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Default="008A32AC" w:rsidP="0032549D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РЕГИОНАЛЬНОЙ ПОЛИТИКЕ </w:t>
      </w:r>
    </w:p>
    <w:p w:rsidR="0032549D" w:rsidRPr="00973C3B" w:rsidRDefault="0032549D" w:rsidP="0032549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И ВОПРОСАМ МЕСТНОГО САМОУПРАВЛЕНИЯ</w:t>
      </w:r>
    </w:p>
    <w:p w:rsidR="008A32AC" w:rsidRDefault="00F46EF7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25 мая</w:t>
      </w:r>
      <w:r w:rsidR="00C84A44">
        <w:rPr>
          <w:sz w:val="24"/>
          <w:szCs w:val="24"/>
        </w:rPr>
        <w:t xml:space="preserve"> </w:t>
      </w:r>
      <w:r w:rsidR="008A32AC" w:rsidRPr="002A2074">
        <w:rPr>
          <w:sz w:val="24"/>
          <w:szCs w:val="24"/>
        </w:rPr>
        <w:t>201</w:t>
      </w:r>
      <w:r w:rsidR="00FD0F4C">
        <w:rPr>
          <w:sz w:val="24"/>
          <w:szCs w:val="24"/>
        </w:rPr>
        <w:t>5</w:t>
      </w:r>
      <w:r w:rsidR="008A32AC" w:rsidRPr="002A2074">
        <w:rPr>
          <w:sz w:val="24"/>
          <w:szCs w:val="24"/>
        </w:rPr>
        <w:t xml:space="preserve"> года</w:t>
      </w:r>
    </w:p>
    <w:p w:rsidR="0042202D" w:rsidRPr="002A2074" w:rsidRDefault="000251D9" w:rsidP="008A32AC">
      <w:pPr>
        <w:pStyle w:val="a3"/>
        <w:ind w:firstLine="11700"/>
        <w:rPr>
          <w:sz w:val="24"/>
          <w:szCs w:val="24"/>
        </w:rPr>
      </w:pPr>
      <w:r>
        <w:rPr>
          <w:sz w:val="24"/>
          <w:szCs w:val="24"/>
        </w:rPr>
        <w:t>1</w:t>
      </w:r>
      <w:r w:rsidR="00996EF3">
        <w:rPr>
          <w:sz w:val="24"/>
          <w:szCs w:val="24"/>
        </w:rPr>
        <w:t>1</w:t>
      </w:r>
      <w:r w:rsidR="00A64944">
        <w:rPr>
          <w:sz w:val="24"/>
          <w:szCs w:val="24"/>
        </w:rPr>
        <w:t>.0</w:t>
      </w:r>
      <w:r w:rsidR="00C97D4B">
        <w:rPr>
          <w:sz w:val="24"/>
          <w:szCs w:val="24"/>
        </w:rPr>
        <w:t>0</w:t>
      </w:r>
    </w:p>
    <w:p w:rsidR="008A32AC" w:rsidRDefault="008A32AC" w:rsidP="008A32AC">
      <w:pPr>
        <w:pStyle w:val="a3"/>
        <w:ind w:firstLine="11700"/>
        <w:rPr>
          <w:sz w:val="24"/>
          <w:szCs w:val="24"/>
        </w:rPr>
      </w:pPr>
      <w:r w:rsidRPr="002A2074">
        <w:rPr>
          <w:sz w:val="24"/>
          <w:szCs w:val="24"/>
        </w:rPr>
        <w:t xml:space="preserve">кабинет № </w:t>
      </w:r>
      <w:r w:rsidR="0032549D">
        <w:rPr>
          <w:sz w:val="24"/>
          <w:szCs w:val="24"/>
        </w:rPr>
        <w:t xml:space="preserve">711 а </w:t>
      </w:r>
    </w:p>
    <w:p w:rsidR="00DB3BCD" w:rsidRPr="002A2074" w:rsidRDefault="00DB3BCD" w:rsidP="008A32AC">
      <w:pPr>
        <w:pStyle w:val="a3"/>
        <w:ind w:firstLine="11700"/>
        <w:rPr>
          <w:sz w:val="24"/>
          <w:szCs w:val="24"/>
        </w:rPr>
      </w:pPr>
    </w:p>
    <w:tbl>
      <w:tblPr>
        <w:tblW w:w="158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480"/>
        <w:gridCol w:w="2136"/>
        <w:gridCol w:w="6095"/>
        <w:gridCol w:w="1430"/>
        <w:gridCol w:w="2164"/>
      </w:tblGrid>
      <w:tr w:rsidR="008A32AC" w:rsidTr="00C237BD">
        <w:tc>
          <w:tcPr>
            <w:tcW w:w="588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№ п/п</w:t>
            </w:r>
          </w:p>
        </w:tc>
        <w:tc>
          <w:tcPr>
            <w:tcW w:w="3480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2136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инициат</w:t>
            </w:r>
            <w:r w:rsidRPr="00893F3D">
              <w:rPr>
                <w:b/>
                <w:sz w:val="20"/>
              </w:rPr>
              <w:t>и</w:t>
            </w:r>
            <w:r w:rsidRPr="00893F3D">
              <w:rPr>
                <w:b/>
                <w:sz w:val="20"/>
              </w:rPr>
              <w:t>вы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/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Краткая характеристика проекта нормативного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правового акта</w:t>
            </w:r>
          </w:p>
        </w:tc>
        <w:tc>
          <w:tcPr>
            <w:tcW w:w="1430" w:type="dxa"/>
            <w:vAlign w:val="center"/>
          </w:tcPr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</w:p>
          <w:p w:rsidR="008A32AC" w:rsidRPr="00893F3D" w:rsidRDefault="008A32AC" w:rsidP="00893F3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 201</w:t>
            </w:r>
            <w:r w:rsidR="00D2254C">
              <w:rPr>
                <w:b/>
                <w:sz w:val="20"/>
              </w:rPr>
              <w:t>5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2164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C237BD">
        <w:tc>
          <w:tcPr>
            <w:tcW w:w="588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6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A1B9C" w:rsidRPr="00893F3D" w:rsidRDefault="000C7ED5" w:rsidP="000C7ED5">
            <w:pPr>
              <w:pStyle w:val="af"/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0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074347" w:rsidRPr="00001E85" w:rsidTr="002D6E42">
        <w:trPr>
          <w:trHeight w:val="1777"/>
        </w:trPr>
        <w:tc>
          <w:tcPr>
            <w:tcW w:w="588" w:type="dxa"/>
          </w:tcPr>
          <w:p w:rsidR="00074347" w:rsidRPr="000C7ED5" w:rsidRDefault="00074347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80" w:type="dxa"/>
          </w:tcPr>
          <w:p w:rsidR="00074347" w:rsidRPr="00DB2ACE" w:rsidRDefault="00DB2ACE" w:rsidP="00413EE2">
            <w:pPr>
              <w:pStyle w:val="a3"/>
              <w:ind w:firstLine="0"/>
              <w:rPr>
                <w:szCs w:val="28"/>
              </w:rPr>
            </w:pPr>
            <w:r w:rsidRPr="00DB2ACE">
              <w:rPr>
                <w:szCs w:val="28"/>
              </w:rPr>
              <w:t>«</w:t>
            </w:r>
            <w:r w:rsidR="004D1A3C" w:rsidRPr="00DB2ACE">
              <w:rPr>
                <w:szCs w:val="28"/>
              </w:rPr>
              <w:t>О согласовании для н</w:t>
            </w:r>
            <w:r w:rsidR="004D1A3C" w:rsidRPr="00DB2ACE">
              <w:rPr>
                <w:szCs w:val="28"/>
              </w:rPr>
              <w:t>а</w:t>
            </w:r>
            <w:r w:rsidR="004D1A3C" w:rsidRPr="00DB2ACE">
              <w:rPr>
                <w:szCs w:val="28"/>
              </w:rPr>
              <w:t>значения на должность з</w:t>
            </w:r>
            <w:r w:rsidR="004D1A3C" w:rsidRPr="00DB2ACE">
              <w:rPr>
                <w:szCs w:val="28"/>
              </w:rPr>
              <w:t>а</w:t>
            </w:r>
            <w:r w:rsidR="004D1A3C" w:rsidRPr="00DB2ACE">
              <w:rPr>
                <w:szCs w:val="28"/>
              </w:rPr>
              <w:t>местителя Губернатора Архангельской области по внутренней политике – р</w:t>
            </w:r>
            <w:r w:rsidR="004D1A3C" w:rsidRPr="00DB2ACE">
              <w:rPr>
                <w:szCs w:val="28"/>
              </w:rPr>
              <w:t>у</w:t>
            </w:r>
            <w:r w:rsidR="004D1A3C" w:rsidRPr="00DB2ACE">
              <w:rPr>
                <w:szCs w:val="28"/>
              </w:rPr>
              <w:t>ководителя администр</w:t>
            </w:r>
            <w:r w:rsidR="004D1A3C" w:rsidRPr="00DB2ACE">
              <w:rPr>
                <w:szCs w:val="28"/>
              </w:rPr>
              <w:t>а</w:t>
            </w:r>
            <w:r w:rsidR="004D1A3C" w:rsidRPr="00DB2ACE">
              <w:rPr>
                <w:szCs w:val="28"/>
              </w:rPr>
              <w:t>ции Губернатора Арха</w:t>
            </w:r>
            <w:r w:rsidR="004D1A3C" w:rsidRPr="00DB2ACE">
              <w:rPr>
                <w:szCs w:val="28"/>
              </w:rPr>
              <w:t>н</w:t>
            </w:r>
            <w:r w:rsidR="004D1A3C" w:rsidRPr="00DB2ACE">
              <w:rPr>
                <w:szCs w:val="28"/>
              </w:rPr>
              <w:t>гельской области и Прав</w:t>
            </w:r>
            <w:r w:rsidR="004D1A3C" w:rsidRPr="00DB2ACE">
              <w:rPr>
                <w:szCs w:val="28"/>
              </w:rPr>
              <w:t>и</w:t>
            </w:r>
            <w:r w:rsidR="004D1A3C" w:rsidRPr="00DB2ACE">
              <w:rPr>
                <w:szCs w:val="28"/>
              </w:rPr>
              <w:t>тельства Архангельской области</w:t>
            </w:r>
            <w:r w:rsidRPr="00DB2ACE">
              <w:rPr>
                <w:szCs w:val="28"/>
              </w:rPr>
              <w:t>»</w:t>
            </w:r>
          </w:p>
        </w:tc>
        <w:tc>
          <w:tcPr>
            <w:tcW w:w="2136" w:type="dxa"/>
          </w:tcPr>
          <w:p w:rsidR="00074347" w:rsidRPr="006D26CE" w:rsidRDefault="004D1A3C" w:rsidP="004D1A3C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гельской области  И.А. Орлов / п</w:t>
            </w:r>
            <w:r w:rsidR="00413EE2">
              <w:rPr>
                <w:sz w:val="20"/>
              </w:rPr>
              <w:t>редс</w:t>
            </w:r>
            <w:r w:rsidR="00413EE2">
              <w:rPr>
                <w:sz w:val="20"/>
              </w:rPr>
              <w:t>е</w:t>
            </w:r>
            <w:r w:rsidR="00413EE2">
              <w:rPr>
                <w:sz w:val="20"/>
              </w:rPr>
              <w:t>датель комитета по региональной пол</w:t>
            </w:r>
            <w:r w:rsidR="00413EE2">
              <w:rPr>
                <w:sz w:val="20"/>
              </w:rPr>
              <w:t>и</w:t>
            </w:r>
            <w:r w:rsidR="00413EE2">
              <w:rPr>
                <w:sz w:val="20"/>
              </w:rPr>
              <w:t>тике и вопросам м</w:t>
            </w:r>
            <w:r w:rsidR="00413EE2">
              <w:rPr>
                <w:sz w:val="20"/>
              </w:rPr>
              <w:t>е</w:t>
            </w:r>
            <w:r w:rsidR="00413EE2">
              <w:rPr>
                <w:sz w:val="20"/>
              </w:rPr>
              <w:t>стного самоуправл</w:t>
            </w:r>
            <w:r w:rsidR="00413EE2">
              <w:rPr>
                <w:sz w:val="20"/>
              </w:rPr>
              <w:t>е</w:t>
            </w:r>
            <w:r w:rsidR="00413EE2">
              <w:rPr>
                <w:sz w:val="20"/>
              </w:rPr>
              <w:t>ния А.Е. Поликарпов</w:t>
            </w:r>
          </w:p>
        </w:tc>
        <w:tc>
          <w:tcPr>
            <w:tcW w:w="6095" w:type="dxa"/>
          </w:tcPr>
          <w:p w:rsidR="00053341" w:rsidRPr="00053341" w:rsidRDefault="00053341" w:rsidP="00053341">
            <w:pPr>
              <w:pStyle w:val="af8"/>
              <w:ind w:firstLine="351"/>
              <w:rPr>
                <w:color w:val="000000"/>
                <w:sz w:val="24"/>
                <w:szCs w:val="24"/>
              </w:rPr>
            </w:pPr>
            <w:r w:rsidRPr="00053341">
              <w:rPr>
                <w:color w:val="000000"/>
                <w:sz w:val="24"/>
                <w:szCs w:val="24"/>
              </w:rPr>
              <w:t>В соответствии с подпунктом «в» пункта 2 статьи 23, подпунктом «л» пункта 1 статьи 29 Устава Архангел</w:t>
            </w:r>
            <w:r w:rsidRPr="00053341">
              <w:rPr>
                <w:color w:val="000000"/>
                <w:sz w:val="24"/>
                <w:szCs w:val="24"/>
              </w:rPr>
              <w:t>ь</w:t>
            </w:r>
            <w:r w:rsidRPr="00053341">
              <w:rPr>
                <w:color w:val="000000"/>
                <w:sz w:val="24"/>
                <w:szCs w:val="24"/>
              </w:rPr>
              <w:t>ской области кандидатура Андронова Алексея Конста</w:t>
            </w:r>
            <w:r w:rsidRPr="00053341">
              <w:rPr>
                <w:color w:val="000000"/>
                <w:sz w:val="24"/>
                <w:szCs w:val="24"/>
              </w:rPr>
              <w:t>н</w:t>
            </w:r>
            <w:r w:rsidRPr="00053341">
              <w:rPr>
                <w:color w:val="000000"/>
                <w:sz w:val="24"/>
                <w:szCs w:val="24"/>
              </w:rPr>
              <w:t xml:space="preserve">тиновича представляется для согласования на должность заместителя Губернатора Архангельской области по внутренней политике – руководителя администрации Губернатора Архангельской области и Правительства Архангельской области. </w:t>
            </w:r>
          </w:p>
          <w:p w:rsidR="002D6E42" w:rsidRPr="00FA3E47" w:rsidRDefault="00053341" w:rsidP="00053341">
            <w:pPr>
              <w:pStyle w:val="af8"/>
              <w:ind w:firstLine="351"/>
              <w:rPr>
                <w:sz w:val="24"/>
                <w:szCs w:val="24"/>
              </w:rPr>
            </w:pPr>
            <w:r w:rsidRPr="00053341">
              <w:rPr>
                <w:color w:val="000000"/>
                <w:sz w:val="24"/>
                <w:szCs w:val="24"/>
              </w:rPr>
              <w:t>Андронов Алексей Константинович имеет необх</w:t>
            </w:r>
            <w:r w:rsidRPr="00053341">
              <w:rPr>
                <w:color w:val="000000"/>
                <w:sz w:val="24"/>
                <w:szCs w:val="24"/>
              </w:rPr>
              <w:t>о</w:t>
            </w:r>
            <w:r w:rsidRPr="00053341">
              <w:rPr>
                <w:color w:val="000000"/>
                <w:sz w:val="24"/>
                <w:szCs w:val="24"/>
              </w:rPr>
              <w:t>димые знания и опыт работы для назначения на указа</w:t>
            </w:r>
            <w:r w:rsidRPr="00053341">
              <w:rPr>
                <w:color w:val="000000"/>
                <w:sz w:val="24"/>
                <w:szCs w:val="24"/>
              </w:rPr>
              <w:t>н</w:t>
            </w:r>
            <w:r w:rsidRPr="00053341">
              <w:rPr>
                <w:color w:val="000000"/>
                <w:sz w:val="24"/>
                <w:szCs w:val="24"/>
              </w:rPr>
              <w:t>ную должность и соответствует требованиям, предъя</w:t>
            </w:r>
            <w:r w:rsidRPr="00053341">
              <w:rPr>
                <w:color w:val="000000"/>
                <w:sz w:val="24"/>
                <w:szCs w:val="24"/>
              </w:rPr>
              <w:t>в</w:t>
            </w:r>
            <w:r w:rsidRPr="00053341">
              <w:rPr>
                <w:color w:val="000000"/>
                <w:sz w:val="24"/>
                <w:szCs w:val="24"/>
              </w:rPr>
              <w:t>ляемым к лицам, замещающим государственные дол</w:t>
            </w:r>
            <w:r w:rsidRPr="00053341">
              <w:rPr>
                <w:color w:val="000000"/>
                <w:sz w:val="24"/>
                <w:szCs w:val="24"/>
              </w:rPr>
              <w:t>ж</w:t>
            </w:r>
            <w:r w:rsidRPr="00053341">
              <w:rPr>
                <w:color w:val="000000"/>
                <w:sz w:val="24"/>
                <w:szCs w:val="24"/>
              </w:rPr>
              <w:t>ности Архангельской области</w:t>
            </w:r>
          </w:p>
        </w:tc>
        <w:tc>
          <w:tcPr>
            <w:tcW w:w="1430" w:type="dxa"/>
          </w:tcPr>
          <w:p w:rsidR="00074347" w:rsidRDefault="00242D54" w:rsidP="00393AC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074347" w:rsidRDefault="00890A10" w:rsidP="00016814">
            <w:r>
              <w:t>рекомендовать с</w:t>
            </w:r>
            <w:r>
              <w:t>о</w:t>
            </w:r>
            <w:r>
              <w:t>гласовать для н</w:t>
            </w:r>
            <w:r>
              <w:t>а</w:t>
            </w:r>
            <w:r>
              <w:t>значения на дол</w:t>
            </w:r>
            <w:r>
              <w:t>ж</w:t>
            </w:r>
            <w:r>
              <w:t>ность</w:t>
            </w:r>
          </w:p>
        </w:tc>
      </w:tr>
      <w:tr w:rsidR="00242D54" w:rsidRPr="00001E85" w:rsidTr="00C237BD">
        <w:tc>
          <w:tcPr>
            <w:tcW w:w="588" w:type="dxa"/>
          </w:tcPr>
          <w:p w:rsidR="00242D54" w:rsidRPr="000C7ED5" w:rsidRDefault="00242D54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80" w:type="dxa"/>
          </w:tcPr>
          <w:p w:rsidR="00242D54" w:rsidRPr="00DB2ACE" w:rsidRDefault="00DB2ACE" w:rsidP="00D807B9">
            <w:pPr>
              <w:pStyle w:val="a3"/>
              <w:ind w:firstLine="13"/>
              <w:rPr>
                <w:bCs/>
                <w:color w:val="000000"/>
                <w:szCs w:val="28"/>
              </w:rPr>
            </w:pPr>
            <w:r w:rsidRPr="00DB2ACE">
              <w:rPr>
                <w:bCs/>
                <w:color w:val="000000"/>
                <w:szCs w:val="28"/>
              </w:rPr>
              <w:t>«</w:t>
            </w:r>
            <w:r w:rsidR="004D1A3C" w:rsidRPr="00DB2ACE">
              <w:rPr>
                <w:bCs/>
                <w:color w:val="000000"/>
                <w:szCs w:val="28"/>
              </w:rPr>
              <w:t>О стратегическом план</w:t>
            </w:r>
            <w:r w:rsidR="004D1A3C" w:rsidRPr="00DB2ACE">
              <w:rPr>
                <w:bCs/>
                <w:color w:val="000000"/>
                <w:szCs w:val="28"/>
              </w:rPr>
              <w:t>и</w:t>
            </w:r>
            <w:r w:rsidR="004D1A3C" w:rsidRPr="00DB2ACE">
              <w:rPr>
                <w:bCs/>
                <w:color w:val="000000"/>
                <w:szCs w:val="28"/>
              </w:rPr>
              <w:t>ровании в Архангельской области</w:t>
            </w:r>
            <w:r w:rsidRPr="00DB2ACE">
              <w:rPr>
                <w:bCs/>
                <w:color w:val="000000"/>
                <w:szCs w:val="28"/>
              </w:rPr>
              <w:t>»</w:t>
            </w:r>
          </w:p>
        </w:tc>
        <w:tc>
          <w:tcPr>
            <w:tcW w:w="2136" w:type="dxa"/>
          </w:tcPr>
          <w:p w:rsidR="00242D54" w:rsidRPr="00FD48BF" w:rsidRDefault="004D1A3C" w:rsidP="007D39D8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гельской области  И.А. Орлов / </w:t>
            </w:r>
            <w:r w:rsidR="007D39D8" w:rsidRPr="007D39D8">
              <w:rPr>
                <w:sz w:val="20"/>
              </w:rPr>
              <w:t>министр экономического ра</w:t>
            </w:r>
            <w:r w:rsidR="007D39D8" w:rsidRPr="007D39D8">
              <w:rPr>
                <w:sz w:val="20"/>
              </w:rPr>
              <w:t>з</w:t>
            </w:r>
            <w:r w:rsidR="007D39D8" w:rsidRPr="007D39D8">
              <w:rPr>
                <w:sz w:val="20"/>
              </w:rPr>
              <w:t>вития и конкурентной политики Архангел</w:t>
            </w:r>
            <w:r w:rsidR="007D39D8" w:rsidRPr="007D39D8">
              <w:rPr>
                <w:sz w:val="20"/>
              </w:rPr>
              <w:t>ь</w:t>
            </w:r>
            <w:r w:rsidR="007D39D8" w:rsidRPr="007D39D8">
              <w:rPr>
                <w:sz w:val="20"/>
              </w:rPr>
              <w:t>ской области</w:t>
            </w:r>
            <w:r w:rsidR="007D39D8">
              <w:rPr>
                <w:sz w:val="20"/>
              </w:rPr>
              <w:t xml:space="preserve">        В.М. Иконников</w:t>
            </w:r>
          </w:p>
        </w:tc>
        <w:tc>
          <w:tcPr>
            <w:tcW w:w="6095" w:type="dxa"/>
          </w:tcPr>
          <w:p w:rsidR="00053341" w:rsidRPr="00053341" w:rsidRDefault="00053341" w:rsidP="00053341">
            <w:pPr>
              <w:autoSpaceDE w:val="0"/>
              <w:autoSpaceDN w:val="0"/>
              <w:adjustRightInd w:val="0"/>
              <w:ind w:firstLine="209"/>
              <w:jc w:val="both"/>
              <w:rPr>
                <w:szCs w:val="28"/>
              </w:rPr>
            </w:pPr>
            <w:r w:rsidRPr="00053341">
              <w:rPr>
                <w:szCs w:val="28"/>
              </w:rPr>
              <w:t>В целях разработки законопроекта была образована рабочая группа по реализации на территории Арха</w:t>
            </w:r>
            <w:r w:rsidRPr="00053341">
              <w:rPr>
                <w:szCs w:val="28"/>
              </w:rPr>
              <w:t>н</w:t>
            </w:r>
            <w:r w:rsidRPr="00053341">
              <w:rPr>
                <w:szCs w:val="28"/>
              </w:rPr>
              <w:t>гельской области Федерального закона от 28 июня 2014 года № 172-ФЗ «О стратегическом планировании в Ро</w:t>
            </w:r>
            <w:r w:rsidRPr="00053341">
              <w:rPr>
                <w:szCs w:val="28"/>
              </w:rPr>
              <w:t>с</w:t>
            </w:r>
            <w:r w:rsidRPr="00053341">
              <w:rPr>
                <w:szCs w:val="28"/>
              </w:rPr>
              <w:t>сийской Федерации» (распоряжение Губернатора А</w:t>
            </w:r>
            <w:r w:rsidRPr="00053341">
              <w:rPr>
                <w:szCs w:val="28"/>
              </w:rPr>
              <w:t>р</w:t>
            </w:r>
            <w:r w:rsidRPr="00053341">
              <w:rPr>
                <w:szCs w:val="28"/>
              </w:rPr>
              <w:t>хангельской области от 16 октября 2014 года № 792-р). В состав рабочей группы вошли депутаты Архангел</w:t>
            </w:r>
            <w:r w:rsidRPr="00053341">
              <w:rPr>
                <w:szCs w:val="28"/>
              </w:rPr>
              <w:t>ь</w:t>
            </w:r>
            <w:r w:rsidRPr="00053341">
              <w:rPr>
                <w:szCs w:val="28"/>
              </w:rPr>
              <w:t>ского областного Собрания депутатов, представители общественности и ученого сообщества, органов местн</w:t>
            </w:r>
            <w:r w:rsidRPr="00053341">
              <w:rPr>
                <w:szCs w:val="28"/>
              </w:rPr>
              <w:t>о</w:t>
            </w:r>
            <w:r w:rsidRPr="00053341">
              <w:rPr>
                <w:szCs w:val="28"/>
              </w:rPr>
              <w:t>го самоуправления муниципальных образований Арха</w:t>
            </w:r>
            <w:r w:rsidRPr="00053341">
              <w:rPr>
                <w:szCs w:val="28"/>
              </w:rPr>
              <w:t>н</w:t>
            </w:r>
            <w:r w:rsidRPr="00053341">
              <w:rPr>
                <w:szCs w:val="28"/>
              </w:rPr>
              <w:t>гельской области, сотрудники исполнительных органов государственной власти Архангельской области.</w:t>
            </w:r>
          </w:p>
          <w:p w:rsidR="00242D54" w:rsidRDefault="00053341" w:rsidP="00053341">
            <w:pPr>
              <w:autoSpaceDE w:val="0"/>
              <w:autoSpaceDN w:val="0"/>
              <w:adjustRightInd w:val="0"/>
              <w:ind w:firstLine="209"/>
              <w:jc w:val="both"/>
              <w:rPr>
                <w:szCs w:val="28"/>
              </w:rPr>
            </w:pPr>
            <w:r w:rsidRPr="00053341">
              <w:rPr>
                <w:szCs w:val="28"/>
              </w:rPr>
              <w:t>В законопроекте сформулирована система документов стратегического планирования Архангельской области, определены участники процесса стратегического план</w:t>
            </w:r>
            <w:r w:rsidRPr="00053341">
              <w:rPr>
                <w:szCs w:val="28"/>
              </w:rPr>
              <w:t>и</w:t>
            </w:r>
            <w:r w:rsidRPr="00053341">
              <w:rPr>
                <w:szCs w:val="28"/>
              </w:rPr>
              <w:lastRenderedPageBreak/>
              <w:t>рования (в том числе граждане и организации), их по</w:t>
            </w:r>
            <w:r w:rsidRPr="00053341">
              <w:rPr>
                <w:szCs w:val="28"/>
              </w:rPr>
              <w:t>л</w:t>
            </w:r>
            <w:r w:rsidRPr="00053341">
              <w:rPr>
                <w:szCs w:val="28"/>
              </w:rPr>
              <w:t>номочия в части стратегического планирования, закре</w:t>
            </w:r>
            <w:r w:rsidRPr="00053341">
              <w:rPr>
                <w:szCs w:val="28"/>
              </w:rPr>
              <w:t>п</w:t>
            </w:r>
            <w:r w:rsidRPr="00053341">
              <w:rPr>
                <w:szCs w:val="28"/>
              </w:rPr>
              <w:t>лен принцип публичного обсуждения проектов страт</w:t>
            </w:r>
            <w:r w:rsidRPr="00053341">
              <w:rPr>
                <w:szCs w:val="28"/>
              </w:rPr>
              <w:t>е</w:t>
            </w:r>
            <w:r w:rsidRPr="00053341">
              <w:rPr>
                <w:szCs w:val="28"/>
              </w:rPr>
              <w:t>гических документов через их публикацию в открытом доступе в информационно-телекоммуникационной сети «Интернет».</w:t>
            </w:r>
          </w:p>
          <w:p w:rsidR="004F0268" w:rsidRPr="00F0161D" w:rsidRDefault="00053341" w:rsidP="004F0268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HiddenHorzOCR"/>
                <w:szCs w:val="28"/>
              </w:rPr>
            </w:pPr>
            <w:r w:rsidRPr="00053341">
              <w:rPr>
                <w:szCs w:val="28"/>
              </w:rPr>
              <w:t>Принятие</w:t>
            </w:r>
            <w:r>
              <w:rPr>
                <w:szCs w:val="28"/>
              </w:rPr>
              <w:t xml:space="preserve"> Проекта</w:t>
            </w:r>
            <w:r w:rsidRPr="00053341">
              <w:rPr>
                <w:szCs w:val="28"/>
              </w:rPr>
              <w:t xml:space="preserve"> будет являться основанием для разработки системы документов стратегического планирования Архангельской области</w:t>
            </w:r>
            <w:r>
              <w:rPr>
                <w:szCs w:val="28"/>
              </w:rPr>
              <w:t>.</w:t>
            </w:r>
            <w:r w:rsidR="004F0268" w:rsidRPr="001B0BA0">
              <w:rPr>
                <w:color w:val="000000"/>
              </w:rPr>
              <w:t xml:space="preserve"> На законопроект поступил отзыв Общественной палаты Архангельской области</w:t>
            </w:r>
            <w:r w:rsidR="004F0268" w:rsidRPr="001B0BA0">
              <w:rPr>
                <w:color w:val="000000"/>
                <w:szCs w:val="28"/>
              </w:rPr>
              <w:t>, не содержащий замечаний и предложений.</w:t>
            </w:r>
          </w:p>
          <w:p w:rsidR="00053341" w:rsidRPr="002A0EFE" w:rsidRDefault="004F0268" w:rsidP="004F0268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proofErr w:type="gramStart"/>
            <w:r w:rsidRPr="007329E4">
              <w:rPr>
                <w:color w:val="000000"/>
              </w:rPr>
              <w:t xml:space="preserve">По заключению государственно-правового управления аппарата областного Собрания депутатов </w:t>
            </w:r>
            <w:r w:rsidRPr="001B0BA0">
              <w:rPr>
                <w:rFonts w:eastAsia="HiddenHorzOCR"/>
                <w:szCs w:val="28"/>
              </w:rPr>
              <w:t>положения подпункта 9 пункта 2 статьи 6,</w:t>
            </w:r>
            <w:r>
              <w:rPr>
                <w:rFonts w:eastAsia="HiddenHorzOCR"/>
                <w:szCs w:val="28"/>
              </w:rPr>
              <w:t xml:space="preserve"> </w:t>
            </w:r>
            <w:r w:rsidRPr="001B0BA0">
              <w:rPr>
                <w:rFonts w:eastAsia="HiddenHorzOCR"/>
                <w:szCs w:val="28"/>
              </w:rPr>
              <w:t>подпункта 6 пункта 1 статьи 7 Проекта, предусматривающие полн</w:t>
            </w:r>
            <w:r w:rsidRPr="001B0BA0">
              <w:rPr>
                <w:rFonts w:eastAsia="HiddenHorzOCR"/>
                <w:szCs w:val="28"/>
              </w:rPr>
              <w:t>о</w:t>
            </w:r>
            <w:r w:rsidRPr="001B0BA0">
              <w:rPr>
                <w:rFonts w:eastAsia="HiddenHorzOCR"/>
                <w:szCs w:val="28"/>
              </w:rPr>
              <w:t>мочие</w:t>
            </w:r>
            <w:r>
              <w:rPr>
                <w:rFonts w:eastAsia="HiddenHorzOCR"/>
                <w:szCs w:val="28"/>
              </w:rPr>
              <w:t xml:space="preserve"> </w:t>
            </w:r>
            <w:r w:rsidRPr="001B0BA0">
              <w:rPr>
                <w:rFonts w:eastAsia="HiddenHorzOCR"/>
                <w:szCs w:val="28"/>
              </w:rPr>
              <w:t>Правительства Архангельской области опред</w:t>
            </w:r>
            <w:r w:rsidRPr="001B0BA0">
              <w:rPr>
                <w:rFonts w:eastAsia="HiddenHorzOCR"/>
                <w:szCs w:val="28"/>
              </w:rPr>
              <w:t>е</w:t>
            </w:r>
            <w:r w:rsidRPr="001B0BA0">
              <w:rPr>
                <w:rFonts w:eastAsia="HiddenHorzOCR"/>
                <w:szCs w:val="28"/>
              </w:rPr>
              <w:t>лять порядок методического</w:t>
            </w:r>
            <w:r>
              <w:rPr>
                <w:rFonts w:eastAsia="HiddenHorzOCR"/>
                <w:szCs w:val="28"/>
              </w:rPr>
              <w:t xml:space="preserve"> </w:t>
            </w:r>
            <w:r w:rsidRPr="001B0BA0">
              <w:rPr>
                <w:rFonts w:eastAsia="HiddenHorzOCR"/>
                <w:szCs w:val="28"/>
              </w:rPr>
              <w:t>обеспечения стратегическ</w:t>
            </w:r>
            <w:r w:rsidRPr="001B0BA0">
              <w:rPr>
                <w:rFonts w:eastAsia="HiddenHorzOCR"/>
                <w:szCs w:val="28"/>
              </w:rPr>
              <w:t>о</w:t>
            </w:r>
            <w:r w:rsidRPr="001B0BA0">
              <w:rPr>
                <w:rFonts w:eastAsia="HiddenHorzOCR"/>
                <w:szCs w:val="28"/>
              </w:rPr>
              <w:t>го планирования муниципальных образований</w:t>
            </w:r>
            <w:r>
              <w:rPr>
                <w:rFonts w:eastAsia="HiddenHorzOCR"/>
                <w:szCs w:val="28"/>
              </w:rPr>
              <w:t xml:space="preserve"> </w:t>
            </w:r>
            <w:r w:rsidRPr="001B0BA0">
              <w:rPr>
                <w:rFonts w:eastAsia="HiddenHorzOCR"/>
                <w:szCs w:val="28"/>
              </w:rPr>
              <w:t>Арха</w:t>
            </w:r>
            <w:r w:rsidRPr="001B0BA0">
              <w:rPr>
                <w:rFonts w:eastAsia="HiddenHorzOCR"/>
                <w:szCs w:val="28"/>
              </w:rPr>
              <w:t>н</w:t>
            </w:r>
            <w:r w:rsidRPr="001B0BA0">
              <w:rPr>
                <w:rFonts w:eastAsia="HiddenHorzOCR"/>
                <w:szCs w:val="28"/>
              </w:rPr>
              <w:t>гельской области, а также полномочие уполномоченного исполнительного</w:t>
            </w:r>
            <w:r>
              <w:rPr>
                <w:rFonts w:eastAsia="HiddenHorzOCR"/>
                <w:szCs w:val="28"/>
              </w:rPr>
              <w:t xml:space="preserve"> </w:t>
            </w:r>
            <w:r w:rsidRPr="001B0BA0">
              <w:rPr>
                <w:rFonts w:eastAsia="HiddenHorzOCR"/>
                <w:szCs w:val="28"/>
              </w:rPr>
              <w:t>органа в сфере стратегического план</w:t>
            </w:r>
            <w:r w:rsidRPr="001B0BA0">
              <w:rPr>
                <w:rFonts w:eastAsia="HiddenHorzOCR"/>
                <w:szCs w:val="28"/>
              </w:rPr>
              <w:t>и</w:t>
            </w:r>
            <w:r w:rsidRPr="001B0BA0">
              <w:rPr>
                <w:rFonts w:eastAsia="HiddenHorzOCR"/>
                <w:szCs w:val="28"/>
              </w:rPr>
              <w:t>рования - осуществлять методическое</w:t>
            </w:r>
            <w:r>
              <w:rPr>
                <w:rFonts w:eastAsia="HiddenHorzOCR"/>
                <w:szCs w:val="28"/>
              </w:rPr>
              <w:t xml:space="preserve"> </w:t>
            </w:r>
            <w:r w:rsidRPr="001B0BA0">
              <w:rPr>
                <w:rFonts w:eastAsia="HiddenHorzOCR"/>
                <w:szCs w:val="28"/>
              </w:rPr>
              <w:t>обеспечение стр</w:t>
            </w:r>
            <w:r w:rsidRPr="001B0BA0">
              <w:rPr>
                <w:rFonts w:eastAsia="HiddenHorzOCR"/>
                <w:szCs w:val="28"/>
              </w:rPr>
              <w:t>а</w:t>
            </w:r>
            <w:r w:rsidRPr="001B0BA0">
              <w:rPr>
                <w:rFonts w:eastAsia="HiddenHorzOCR"/>
                <w:szCs w:val="28"/>
              </w:rPr>
              <w:t>тегического планирования муниципальных образований</w:t>
            </w:r>
            <w:r>
              <w:rPr>
                <w:rFonts w:eastAsia="HiddenHorzOCR"/>
                <w:szCs w:val="28"/>
              </w:rPr>
              <w:t xml:space="preserve"> </w:t>
            </w:r>
            <w:r w:rsidRPr="001B0BA0">
              <w:rPr>
                <w:rFonts w:eastAsia="HiddenHorzOCR"/>
                <w:szCs w:val="28"/>
              </w:rPr>
              <w:t>Архангельской области, не соответствуют положениям статей</w:t>
            </w:r>
            <w:proofErr w:type="gramEnd"/>
            <w:r w:rsidRPr="001B0BA0">
              <w:rPr>
                <w:rFonts w:eastAsia="HiddenHorzOCR"/>
                <w:szCs w:val="28"/>
              </w:rPr>
              <w:t xml:space="preserve"> 6, 10, 11 Федерального</w:t>
            </w:r>
            <w:r>
              <w:rPr>
                <w:rFonts w:eastAsia="HiddenHorzOCR"/>
                <w:szCs w:val="28"/>
              </w:rPr>
              <w:t xml:space="preserve"> </w:t>
            </w:r>
            <w:r w:rsidRPr="001B0BA0">
              <w:rPr>
                <w:rFonts w:eastAsia="HiddenHorzOCR"/>
                <w:szCs w:val="28"/>
              </w:rPr>
              <w:t>закона от 28 июня 2014 года № 172-ФЗ «О стратегическом планировании в</w:t>
            </w:r>
            <w:r>
              <w:rPr>
                <w:rFonts w:eastAsia="HiddenHorzOCR"/>
                <w:szCs w:val="28"/>
              </w:rPr>
              <w:t xml:space="preserve"> </w:t>
            </w:r>
            <w:r w:rsidRPr="001B0BA0">
              <w:rPr>
                <w:rFonts w:eastAsia="HiddenHorzOCR"/>
                <w:szCs w:val="28"/>
              </w:rPr>
              <w:t>Ро</w:t>
            </w:r>
            <w:r w:rsidRPr="001B0BA0">
              <w:rPr>
                <w:rFonts w:eastAsia="HiddenHorzOCR"/>
                <w:szCs w:val="28"/>
              </w:rPr>
              <w:t>с</w:t>
            </w:r>
            <w:r w:rsidRPr="001B0BA0">
              <w:rPr>
                <w:rFonts w:eastAsia="HiddenHorzOCR"/>
                <w:szCs w:val="28"/>
              </w:rPr>
              <w:t>сийской Федерации»</w:t>
            </w:r>
            <w:r>
              <w:rPr>
                <w:rFonts w:eastAsia="HiddenHorzOCR"/>
                <w:szCs w:val="28"/>
              </w:rPr>
              <w:t>. З</w:t>
            </w:r>
            <w:r w:rsidRPr="007329E4">
              <w:rPr>
                <w:color w:val="000000"/>
              </w:rPr>
              <w:t>аконопроект может быть ра</w:t>
            </w:r>
            <w:r w:rsidRPr="007329E4">
              <w:rPr>
                <w:color w:val="000000"/>
              </w:rPr>
              <w:t>с</w:t>
            </w:r>
            <w:r w:rsidRPr="007329E4">
              <w:rPr>
                <w:color w:val="000000"/>
              </w:rPr>
              <w:t>смотрен на сессии областного Собрания депутатов</w:t>
            </w:r>
            <w:r>
              <w:rPr>
                <w:color w:val="000000"/>
              </w:rPr>
              <w:t xml:space="preserve"> при наличии указанных замечаний,</w:t>
            </w:r>
            <w:r w:rsidRPr="00A63BB5">
              <w:rPr>
                <w:rFonts w:eastAsia="HiddenHorzOCR"/>
                <w:szCs w:val="28"/>
              </w:rPr>
              <w:t xml:space="preserve"> </w:t>
            </w:r>
            <w:r>
              <w:rPr>
                <w:rFonts w:eastAsia="HiddenHorzOCR"/>
                <w:szCs w:val="28"/>
              </w:rPr>
              <w:t>которые могут быть у</w:t>
            </w:r>
            <w:r>
              <w:rPr>
                <w:rFonts w:eastAsia="HiddenHorzOCR"/>
                <w:szCs w:val="28"/>
              </w:rPr>
              <w:t>ч</w:t>
            </w:r>
            <w:r>
              <w:rPr>
                <w:rFonts w:eastAsia="HiddenHorzOCR"/>
                <w:szCs w:val="28"/>
              </w:rPr>
              <w:t>тены при рассмотрении законопроекта во втором чт</w:t>
            </w:r>
            <w:r>
              <w:rPr>
                <w:rFonts w:eastAsia="HiddenHorzOCR"/>
                <w:szCs w:val="28"/>
              </w:rPr>
              <w:t>е</w:t>
            </w:r>
            <w:r>
              <w:rPr>
                <w:rFonts w:eastAsia="HiddenHorzOCR"/>
                <w:szCs w:val="28"/>
              </w:rPr>
              <w:t>нии.</w:t>
            </w:r>
          </w:p>
        </w:tc>
        <w:tc>
          <w:tcPr>
            <w:tcW w:w="1430" w:type="dxa"/>
          </w:tcPr>
          <w:p w:rsidR="00242D54" w:rsidRDefault="00242D54" w:rsidP="0023141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242D54" w:rsidRDefault="00890A10" w:rsidP="00231419">
            <w:r>
              <w:t xml:space="preserve">рекомендовать принять в </w:t>
            </w:r>
            <w:proofErr w:type="gramStart"/>
            <w:r>
              <w:t>первом</w:t>
            </w:r>
            <w:proofErr w:type="gramEnd"/>
            <w:r>
              <w:t xml:space="preserve"> чтении</w:t>
            </w:r>
          </w:p>
        </w:tc>
      </w:tr>
      <w:tr w:rsidR="00242D54" w:rsidRPr="00001E85" w:rsidTr="00C237BD">
        <w:tc>
          <w:tcPr>
            <w:tcW w:w="588" w:type="dxa"/>
          </w:tcPr>
          <w:p w:rsidR="00242D54" w:rsidRPr="00F902A1" w:rsidRDefault="00242D54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F902A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4D1A3C" w:rsidRPr="00DB2ACE" w:rsidRDefault="00DB2ACE" w:rsidP="004D1A3C">
            <w:pPr>
              <w:jc w:val="both"/>
              <w:rPr>
                <w:sz w:val="28"/>
                <w:szCs w:val="28"/>
              </w:rPr>
            </w:pPr>
            <w:r w:rsidRPr="00DB2ACE">
              <w:rPr>
                <w:sz w:val="28"/>
                <w:szCs w:val="28"/>
              </w:rPr>
              <w:t>«</w:t>
            </w:r>
            <w:r w:rsidR="004D1A3C" w:rsidRPr="00DB2ACE">
              <w:rPr>
                <w:sz w:val="28"/>
                <w:szCs w:val="28"/>
              </w:rPr>
              <w:t>О внесении изменений в отдельные областные з</w:t>
            </w:r>
            <w:r w:rsidR="004D1A3C" w:rsidRPr="00DB2ACE">
              <w:rPr>
                <w:sz w:val="28"/>
                <w:szCs w:val="28"/>
              </w:rPr>
              <w:t>а</w:t>
            </w:r>
            <w:r w:rsidR="004D1A3C" w:rsidRPr="00DB2ACE">
              <w:rPr>
                <w:sz w:val="28"/>
                <w:szCs w:val="28"/>
              </w:rPr>
              <w:t xml:space="preserve">коны, признании </w:t>
            </w:r>
            <w:proofErr w:type="gramStart"/>
            <w:r w:rsidR="004D1A3C" w:rsidRPr="00DB2ACE">
              <w:rPr>
                <w:sz w:val="28"/>
                <w:szCs w:val="28"/>
              </w:rPr>
              <w:t>утрати</w:t>
            </w:r>
            <w:r w:rsidR="004D1A3C" w:rsidRPr="00DB2ACE">
              <w:rPr>
                <w:sz w:val="28"/>
                <w:szCs w:val="28"/>
              </w:rPr>
              <w:t>в</w:t>
            </w:r>
            <w:r w:rsidR="004D1A3C" w:rsidRPr="00DB2ACE">
              <w:rPr>
                <w:sz w:val="28"/>
                <w:szCs w:val="28"/>
              </w:rPr>
              <w:t>шими</w:t>
            </w:r>
            <w:proofErr w:type="gramEnd"/>
            <w:r w:rsidR="004D1A3C" w:rsidRPr="00DB2ACE">
              <w:rPr>
                <w:sz w:val="28"/>
                <w:szCs w:val="28"/>
              </w:rPr>
              <w:t xml:space="preserve"> силу отдельных о</w:t>
            </w:r>
            <w:r w:rsidR="004D1A3C" w:rsidRPr="00DB2ACE">
              <w:rPr>
                <w:sz w:val="28"/>
                <w:szCs w:val="28"/>
              </w:rPr>
              <w:t>б</w:t>
            </w:r>
            <w:r w:rsidR="004D1A3C" w:rsidRPr="00DB2ACE">
              <w:rPr>
                <w:sz w:val="28"/>
                <w:szCs w:val="28"/>
              </w:rPr>
              <w:t>ластных законов и прио</w:t>
            </w:r>
            <w:r w:rsidR="004D1A3C" w:rsidRPr="00DB2ACE">
              <w:rPr>
                <w:sz w:val="28"/>
                <w:szCs w:val="28"/>
              </w:rPr>
              <w:t>с</w:t>
            </w:r>
            <w:r w:rsidR="004D1A3C" w:rsidRPr="00DB2ACE">
              <w:rPr>
                <w:sz w:val="28"/>
                <w:szCs w:val="28"/>
              </w:rPr>
              <w:t>тановлении действия о</w:t>
            </w:r>
            <w:r w:rsidR="004D1A3C" w:rsidRPr="00DB2ACE">
              <w:rPr>
                <w:sz w:val="28"/>
                <w:szCs w:val="28"/>
              </w:rPr>
              <w:t>т</w:t>
            </w:r>
            <w:r w:rsidR="004D1A3C" w:rsidRPr="00DB2ACE">
              <w:rPr>
                <w:sz w:val="28"/>
                <w:szCs w:val="28"/>
              </w:rPr>
              <w:t>дельных положений обл</w:t>
            </w:r>
            <w:r w:rsidR="004D1A3C" w:rsidRPr="00DB2ACE">
              <w:rPr>
                <w:sz w:val="28"/>
                <w:szCs w:val="28"/>
              </w:rPr>
              <w:t>а</w:t>
            </w:r>
            <w:r w:rsidR="004D1A3C" w:rsidRPr="00DB2ACE">
              <w:rPr>
                <w:sz w:val="28"/>
                <w:szCs w:val="28"/>
              </w:rPr>
              <w:lastRenderedPageBreak/>
              <w:t>стных законов</w:t>
            </w:r>
            <w:r w:rsidRPr="00DB2ACE">
              <w:rPr>
                <w:sz w:val="28"/>
                <w:szCs w:val="28"/>
              </w:rPr>
              <w:t>»</w:t>
            </w:r>
            <w:r w:rsidR="004D1A3C" w:rsidRPr="00DB2ACE">
              <w:rPr>
                <w:sz w:val="28"/>
                <w:szCs w:val="28"/>
              </w:rPr>
              <w:t xml:space="preserve"> </w:t>
            </w:r>
          </w:p>
          <w:p w:rsidR="00242D54" w:rsidRPr="004D1A3C" w:rsidRDefault="00242D54" w:rsidP="00CF3C84">
            <w:pPr>
              <w:pStyle w:val="a3"/>
              <w:ind w:firstLine="13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</w:tcPr>
          <w:p w:rsidR="00242D54" w:rsidRPr="00CF3C84" w:rsidRDefault="001200D3" w:rsidP="00413EE2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 xml:space="preserve">гельской области  И.А. Орлов </w:t>
            </w:r>
            <w:r w:rsidR="00242D54">
              <w:rPr>
                <w:sz w:val="20"/>
              </w:rPr>
              <w:t>/</w:t>
            </w:r>
            <w:r w:rsidR="00242D54" w:rsidRPr="00FD48BF">
              <w:rPr>
                <w:sz w:val="20"/>
              </w:rPr>
              <w:t xml:space="preserve"> директор правового департ</w:t>
            </w:r>
            <w:r w:rsidR="00242D54" w:rsidRPr="00FD48BF">
              <w:rPr>
                <w:sz w:val="20"/>
              </w:rPr>
              <w:t>а</w:t>
            </w:r>
            <w:r w:rsidR="00242D54" w:rsidRPr="00FD48BF">
              <w:rPr>
                <w:sz w:val="20"/>
              </w:rPr>
              <w:t>мента администрации Губернатора Арха</w:t>
            </w:r>
            <w:r w:rsidR="00242D54" w:rsidRPr="00FD48BF">
              <w:rPr>
                <w:sz w:val="20"/>
              </w:rPr>
              <w:t>н</w:t>
            </w:r>
            <w:r w:rsidR="00242D54" w:rsidRPr="00FD48BF">
              <w:rPr>
                <w:sz w:val="20"/>
              </w:rPr>
              <w:t>гельской области и Правительства А</w:t>
            </w:r>
            <w:r w:rsidR="00242D54" w:rsidRPr="00FD48BF">
              <w:rPr>
                <w:sz w:val="20"/>
              </w:rPr>
              <w:t>р</w:t>
            </w:r>
            <w:r w:rsidR="00242D54" w:rsidRPr="00FD48BF">
              <w:rPr>
                <w:sz w:val="20"/>
              </w:rPr>
              <w:t xml:space="preserve">хангельской области </w:t>
            </w:r>
            <w:proofErr w:type="spellStart"/>
            <w:r w:rsidR="00242D54" w:rsidRPr="00FD48BF">
              <w:rPr>
                <w:sz w:val="20"/>
              </w:rPr>
              <w:t>И.С.Андреечев</w:t>
            </w:r>
            <w:proofErr w:type="spellEnd"/>
          </w:p>
        </w:tc>
        <w:tc>
          <w:tcPr>
            <w:tcW w:w="6095" w:type="dxa"/>
          </w:tcPr>
          <w:p w:rsidR="00231419" w:rsidRPr="00231419" w:rsidRDefault="00231419" w:rsidP="00231419">
            <w:pPr>
              <w:ind w:firstLine="709"/>
              <w:jc w:val="both"/>
              <w:outlineLvl w:val="0"/>
              <w:rPr>
                <w:color w:val="000000" w:themeColor="text1"/>
              </w:rPr>
            </w:pPr>
            <w:r w:rsidRPr="00231419">
              <w:rPr>
                <w:color w:val="000000" w:themeColor="text1"/>
              </w:rPr>
              <w:t>Проект</w:t>
            </w:r>
            <w:r w:rsidR="000622B3">
              <w:rPr>
                <w:color w:val="000000" w:themeColor="text1"/>
              </w:rPr>
              <w:t>ом</w:t>
            </w:r>
            <w:r w:rsidRPr="00231419">
              <w:rPr>
                <w:color w:val="000000" w:themeColor="text1"/>
              </w:rPr>
              <w:t xml:space="preserve"> предлагает</w:t>
            </w:r>
            <w:r w:rsidR="000622B3">
              <w:rPr>
                <w:color w:val="000000" w:themeColor="text1"/>
              </w:rPr>
              <w:t>ся</w:t>
            </w:r>
            <w:r w:rsidRPr="00231419">
              <w:rPr>
                <w:color w:val="000000" w:themeColor="text1"/>
              </w:rPr>
              <w:t>:</w:t>
            </w:r>
          </w:p>
          <w:p w:rsidR="00231419" w:rsidRPr="00231419" w:rsidRDefault="00231419" w:rsidP="00231419">
            <w:pPr>
              <w:ind w:firstLine="709"/>
              <w:jc w:val="both"/>
              <w:outlineLvl w:val="0"/>
              <w:rPr>
                <w:color w:val="000000" w:themeColor="text1"/>
              </w:rPr>
            </w:pPr>
            <w:r w:rsidRPr="00231419">
              <w:rPr>
                <w:color w:val="000000" w:themeColor="text1"/>
              </w:rPr>
              <w:t>1) внести изменения в следующие областные з</w:t>
            </w:r>
            <w:r w:rsidRPr="00231419">
              <w:rPr>
                <w:color w:val="000000" w:themeColor="text1"/>
              </w:rPr>
              <w:t>а</w:t>
            </w:r>
            <w:r w:rsidRPr="00231419">
              <w:rPr>
                <w:color w:val="000000" w:themeColor="text1"/>
              </w:rPr>
              <w:t>коны:</w:t>
            </w:r>
          </w:p>
          <w:p w:rsidR="00231419" w:rsidRPr="00231419" w:rsidRDefault="00231419" w:rsidP="00231419">
            <w:pPr>
              <w:ind w:firstLine="709"/>
              <w:jc w:val="both"/>
              <w:outlineLvl w:val="0"/>
              <w:rPr>
                <w:color w:val="000000" w:themeColor="text1"/>
              </w:rPr>
            </w:pPr>
            <w:r w:rsidRPr="00231419">
              <w:rPr>
                <w:color w:val="000000" w:themeColor="text1"/>
              </w:rPr>
              <w:t>от 19 сентября 2001 года № 62-8-ОЗ «О порядке разработки, принятия и вступления в силу законов А</w:t>
            </w:r>
            <w:r w:rsidRPr="00231419">
              <w:rPr>
                <w:color w:val="000000" w:themeColor="text1"/>
              </w:rPr>
              <w:t>р</w:t>
            </w:r>
            <w:r w:rsidRPr="00231419">
              <w:rPr>
                <w:color w:val="000000" w:themeColor="text1"/>
              </w:rPr>
              <w:t>хангельской области»</w:t>
            </w:r>
            <w:r w:rsidRPr="00231419">
              <w:t xml:space="preserve"> </w:t>
            </w:r>
            <w:r w:rsidRPr="00231419">
              <w:rPr>
                <w:color w:val="000000" w:themeColor="text1"/>
              </w:rPr>
              <w:t>(далее – областной закон № 62-8-ОЗ);</w:t>
            </w:r>
          </w:p>
          <w:p w:rsidR="00231419" w:rsidRPr="00231419" w:rsidRDefault="00231419" w:rsidP="00231419">
            <w:pPr>
              <w:ind w:firstLine="709"/>
              <w:jc w:val="both"/>
              <w:outlineLvl w:val="0"/>
              <w:rPr>
                <w:color w:val="000000" w:themeColor="text1"/>
              </w:rPr>
            </w:pPr>
            <w:r w:rsidRPr="00231419">
              <w:rPr>
                <w:color w:val="000000" w:themeColor="text1"/>
              </w:rPr>
              <w:t>от 23 июня 2005 года № 71-4-ОЗ «О государс</w:t>
            </w:r>
            <w:r w:rsidRPr="00231419">
              <w:rPr>
                <w:color w:val="000000" w:themeColor="text1"/>
              </w:rPr>
              <w:t>т</w:t>
            </w:r>
            <w:r w:rsidRPr="00231419">
              <w:rPr>
                <w:color w:val="000000" w:themeColor="text1"/>
              </w:rPr>
              <w:lastRenderedPageBreak/>
              <w:t>венной гражданской службе Архангельской области» (далее  – областной закон № 71-4-ОЗ);</w:t>
            </w:r>
          </w:p>
          <w:p w:rsidR="00231419" w:rsidRPr="00231419" w:rsidRDefault="00231419" w:rsidP="00231419">
            <w:pPr>
              <w:ind w:firstLine="709"/>
              <w:jc w:val="both"/>
              <w:outlineLvl w:val="0"/>
              <w:rPr>
                <w:color w:val="000000" w:themeColor="text1"/>
              </w:rPr>
            </w:pPr>
            <w:r w:rsidRPr="00231419">
              <w:rPr>
                <w:color w:val="000000" w:themeColor="text1"/>
              </w:rPr>
              <w:t>от 14 марта 2007 года № 320-16-ОЗ «О договорах и соглашениях Архангельской области» (далее – облас</w:t>
            </w:r>
            <w:r w:rsidRPr="00231419">
              <w:rPr>
                <w:color w:val="000000" w:themeColor="text1"/>
              </w:rPr>
              <w:t>т</w:t>
            </w:r>
            <w:r w:rsidRPr="00231419">
              <w:rPr>
                <w:color w:val="000000" w:themeColor="text1"/>
              </w:rPr>
              <w:t>ной закон № 320-16-ОЗ);</w:t>
            </w:r>
          </w:p>
          <w:p w:rsidR="00231419" w:rsidRPr="00231419" w:rsidRDefault="00231419" w:rsidP="00231419">
            <w:pPr>
              <w:ind w:firstLine="709"/>
              <w:jc w:val="both"/>
              <w:outlineLvl w:val="0"/>
              <w:rPr>
                <w:color w:val="000000" w:themeColor="text1"/>
              </w:rPr>
            </w:pPr>
            <w:r w:rsidRPr="00231419">
              <w:rPr>
                <w:rFonts w:eastAsia="Tahoma"/>
                <w:lang w:eastAsia="en-US"/>
              </w:rPr>
              <w:t xml:space="preserve">от </w:t>
            </w:r>
            <w:r w:rsidRPr="00231419">
              <w:t>27 июня 2007 года № 368-19-ОЗ «О реализации органами государственной власти Архангельской обла</w:t>
            </w:r>
            <w:r w:rsidRPr="00231419">
              <w:t>с</w:t>
            </w:r>
            <w:r w:rsidRPr="00231419">
              <w:t>ти государственных полномочий в сфере лесных отн</w:t>
            </w:r>
            <w:r w:rsidRPr="00231419">
              <w:t>о</w:t>
            </w:r>
            <w:r w:rsidRPr="00231419">
              <w:t>шений» (далее – областной закон № 368-19-ОЗ);</w:t>
            </w:r>
          </w:p>
          <w:p w:rsidR="00231419" w:rsidRPr="00231419" w:rsidRDefault="00231419" w:rsidP="00231419">
            <w:pPr>
              <w:ind w:firstLine="709"/>
              <w:jc w:val="both"/>
              <w:outlineLvl w:val="0"/>
              <w:rPr>
                <w:bCs/>
                <w:color w:val="000000" w:themeColor="text1"/>
              </w:rPr>
            </w:pPr>
            <w:r w:rsidRPr="00231419">
              <w:rPr>
                <w:bCs/>
                <w:color w:val="000000" w:themeColor="text1"/>
              </w:rPr>
              <w:t>от 20 мая 2009 года № 30-3-ОЗ «О статусе лиц, замещающих государственные должности Архангел</w:t>
            </w:r>
            <w:r w:rsidRPr="00231419">
              <w:rPr>
                <w:bCs/>
                <w:color w:val="000000" w:themeColor="text1"/>
              </w:rPr>
              <w:t>ь</w:t>
            </w:r>
            <w:r w:rsidRPr="00231419">
              <w:rPr>
                <w:bCs/>
                <w:color w:val="000000" w:themeColor="text1"/>
              </w:rPr>
              <w:t>ской области в исполнительных органах государстве</w:t>
            </w:r>
            <w:r w:rsidRPr="00231419">
              <w:rPr>
                <w:bCs/>
                <w:color w:val="000000" w:themeColor="text1"/>
              </w:rPr>
              <w:t>н</w:t>
            </w:r>
            <w:r w:rsidRPr="00231419">
              <w:rPr>
                <w:bCs/>
                <w:color w:val="000000" w:themeColor="text1"/>
              </w:rPr>
              <w:t>ной власти Архангельской области»</w:t>
            </w:r>
            <w:r w:rsidRPr="00231419">
              <w:t xml:space="preserve"> </w:t>
            </w:r>
            <w:r w:rsidRPr="00231419">
              <w:rPr>
                <w:bCs/>
                <w:color w:val="000000" w:themeColor="text1"/>
              </w:rPr>
              <w:t>(далее  – областной закон № 30-3-ОЗ);</w:t>
            </w:r>
          </w:p>
          <w:p w:rsidR="00231419" w:rsidRPr="00231419" w:rsidRDefault="00231419" w:rsidP="00231419">
            <w:pPr>
              <w:ind w:firstLine="709"/>
              <w:jc w:val="both"/>
              <w:outlineLvl w:val="0"/>
              <w:rPr>
                <w:bCs/>
                <w:color w:val="000000" w:themeColor="text1"/>
              </w:rPr>
            </w:pPr>
            <w:r w:rsidRPr="00231419">
              <w:rPr>
                <w:bCs/>
                <w:color w:val="000000" w:themeColor="text1"/>
              </w:rPr>
              <w:t>от 23 сентября 2009 года № 65-5-ОЗ «Об админ</w:t>
            </w:r>
            <w:r w:rsidRPr="00231419">
              <w:rPr>
                <w:bCs/>
                <w:color w:val="000000" w:themeColor="text1"/>
              </w:rPr>
              <w:t>и</w:t>
            </w:r>
            <w:r w:rsidRPr="00231419">
              <w:rPr>
                <w:bCs/>
                <w:color w:val="000000" w:themeColor="text1"/>
              </w:rPr>
              <w:t>стративно-территориальном устройстве Архангельской области» (далее – областной закон № 65-5-ОЗ);</w:t>
            </w:r>
          </w:p>
          <w:p w:rsidR="00231419" w:rsidRPr="00231419" w:rsidRDefault="00231419" w:rsidP="00231419">
            <w:pPr>
              <w:ind w:firstLine="709"/>
              <w:jc w:val="both"/>
              <w:outlineLvl w:val="0"/>
              <w:rPr>
                <w:bCs/>
                <w:color w:val="000000" w:themeColor="text1"/>
              </w:rPr>
            </w:pPr>
            <w:r w:rsidRPr="00231419">
              <w:rPr>
                <w:bCs/>
                <w:color w:val="000000" w:themeColor="text1"/>
              </w:rPr>
              <w:t>от 15 февраля 2010 года № 132-10-ОЗ «О регул</w:t>
            </w:r>
            <w:r w:rsidRPr="00231419">
              <w:rPr>
                <w:bCs/>
                <w:color w:val="000000" w:themeColor="text1"/>
              </w:rPr>
              <w:t>и</w:t>
            </w:r>
            <w:r w:rsidRPr="00231419">
              <w:rPr>
                <w:bCs/>
                <w:color w:val="000000" w:themeColor="text1"/>
              </w:rPr>
              <w:t>ровании отношений в сфере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 на территории Арха</w:t>
            </w:r>
            <w:r w:rsidRPr="00231419">
              <w:rPr>
                <w:bCs/>
                <w:color w:val="000000" w:themeColor="text1"/>
              </w:rPr>
              <w:t>н</w:t>
            </w:r>
            <w:r w:rsidRPr="00231419">
              <w:rPr>
                <w:bCs/>
                <w:color w:val="000000" w:themeColor="text1"/>
              </w:rPr>
              <w:t xml:space="preserve">гельской области» (далее – областной закон </w:t>
            </w:r>
            <w:r w:rsidRPr="00231419">
              <w:rPr>
                <w:bCs/>
                <w:color w:val="000000" w:themeColor="text1"/>
              </w:rPr>
              <w:br/>
              <w:t>№ 132-10-ОЗ);</w:t>
            </w:r>
          </w:p>
          <w:p w:rsidR="00231419" w:rsidRPr="00231419" w:rsidRDefault="00231419" w:rsidP="00231419">
            <w:pPr>
              <w:ind w:firstLine="709"/>
              <w:jc w:val="both"/>
              <w:outlineLvl w:val="0"/>
              <w:rPr>
                <w:color w:val="000000" w:themeColor="text1"/>
              </w:rPr>
            </w:pPr>
            <w:r w:rsidRPr="00231419">
              <w:rPr>
                <w:color w:val="000000" w:themeColor="text1"/>
              </w:rPr>
              <w:t>2) приостановить действие:</w:t>
            </w:r>
          </w:p>
          <w:p w:rsidR="00231419" w:rsidRPr="00231419" w:rsidRDefault="00231419" w:rsidP="00231419">
            <w:pPr>
              <w:ind w:firstLine="709"/>
              <w:jc w:val="both"/>
              <w:outlineLvl w:val="0"/>
              <w:rPr>
                <w:color w:val="000000" w:themeColor="text1"/>
              </w:rPr>
            </w:pPr>
            <w:r w:rsidRPr="00231419">
              <w:rPr>
                <w:color w:val="000000" w:themeColor="text1"/>
              </w:rPr>
              <w:t>пункта 7 статьи 18 областного закона от 16 апр</w:t>
            </w:r>
            <w:r w:rsidRPr="00231419">
              <w:rPr>
                <w:color w:val="000000" w:themeColor="text1"/>
              </w:rPr>
              <w:t>е</w:t>
            </w:r>
            <w:r w:rsidRPr="00231419">
              <w:rPr>
                <w:color w:val="000000" w:themeColor="text1"/>
              </w:rPr>
              <w:t>ля 1998 года № 68-15-ОЗ «О муниципальной службе в Архангельской области»;</w:t>
            </w:r>
          </w:p>
          <w:p w:rsidR="00231419" w:rsidRPr="00231419" w:rsidRDefault="00231419" w:rsidP="00231419">
            <w:pPr>
              <w:ind w:firstLine="709"/>
              <w:jc w:val="both"/>
              <w:outlineLvl w:val="0"/>
              <w:rPr>
                <w:color w:val="000000" w:themeColor="text1"/>
              </w:rPr>
            </w:pPr>
            <w:r w:rsidRPr="00231419">
              <w:rPr>
                <w:color w:val="000000" w:themeColor="text1"/>
              </w:rPr>
              <w:t>пункта 8 статьи 9 областного закона № 71-4-ОЗ</w:t>
            </w:r>
            <w:r w:rsidR="000622B3">
              <w:rPr>
                <w:color w:val="000000" w:themeColor="text1"/>
              </w:rPr>
              <w:t xml:space="preserve"> </w:t>
            </w:r>
            <w:r w:rsidR="000622B3" w:rsidRPr="00231419">
              <w:rPr>
                <w:color w:val="000000" w:themeColor="text1"/>
              </w:rPr>
              <w:t>«О государственной гражданской службе Архангельской области»</w:t>
            </w:r>
            <w:r w:rsidRPr="00231419">
              <w:rPr>
                <w:color w:val="000000" w:themeColor="text1"/>
              </w:rPr>
              <w:t>;</w:t>
            </w:r>
          </w:p>
          <w:p w:rsidR="00231419" w:rsidRPr="00231419" w:rsidRDefault="00231419" w:rsidP="00231419">
            <w:pPr>
              <w:ind w:firstLine="709"/>
              <w:jc w:val="both"/>
              <w:outlineLvl w:val="0"/>
              <w:rPr>
                <w:color w:val="000000" w:themeColor="text1"/>
              </w:rPr>
            </w:pPr>
            <w:r w:rsidRPr="00231419">
              <w:rPr>
                <w:color w:val="000000" w:themeColor="text1"/>
              </w:rPr>
              <w:t>пункта 13 статьи 30 областного закона от 27 се</w:t>
            </w:r>
            <w:r w:rsidRPr="00231419">
              <w:rPr>
                <w:color w:val="000000" w:themeColor="text1"/>
              </w:rPr>
              <w:t>н</w:t>
            </w:r>
            <w:r w:rsidRPr="00231419">
              <w:rPr>
                <w:color w:val="000000" w:themeColor="text1"/>
              </w:rPr>
              <w:t>тября 2006 года № 222-12-ОЗ «О правовом регулиров</w:t>
            </w:r>
            <w:r w:rsidRPr="00231419">
              <w:rPr>
                <w:color w:val="000000" w:themeColor="text1"/>
              </w:rPr>
              <w:t>а</w:t>
            </w:r>
            <w:r w:rsidRPr="00231419">
              <w:rPr>
                <w:color w:val="000000" w:themeColor="text1"/>
              </w:rPr>
              <w:t>нии муниципальной службы в Архангельской области»;</w:t>
            </w:r>
          </w:p>
          <w:p w:rsidR="00231419" w:rsidRPr="00231419" w:rsidRDefault="00231419" w:rsidP="00231419">
            <w:pPr>
              <w:ind w:firstLine="709"/>
              <w:jc w:val="both"/>
              <w:outlineLvl w:val="0"/>
              <w:rPr>
                <w:color w:val="000000" w:themeColor="text1"/>
              </w:rPr>
            </w:pPr>
            <w:r w:rsidRPr="00231419">
              <w:rPr>
                <w:color w:val="000000" w:themeColor="text1"/>
              </w:rPr>
              <w:t>пункта 9 статьи 20 областного закона № 30-3-ОЗ;</w:t>
            </w:r>
          </w:p>
          <w:p w:rsidR="00231419" w:rsidRPr="00231419" w:rsidRDefault="00231419" w:rsidP="00231419">
            <w:pPr>
              <w:ind w:firstLine="709"/>
              <w:jc w:val="both"/>
              <w:outlineLvl w:val="0"/>
              <w:rPr>
                <w:color w:val="000000" w:themeColor="text1"/>
              </w:rPr>
            </w:pPr>
            <w:r w:rsidRPr="00231419">
              <w:rPr>
                <w:color w:val="000000" w:themeColor="text1"/>
              </w:rPr>
              <w:t>пункта 4 статьи 4 областного закона от 24 июня 2009 года № 37-4-ОЗ «О гарантиях осуществления по</w:t>
            </w:r>
            <w:r w:rsidRPr="00231419">
              <w:rPr>
                <w:color w:val="000000" w:themeColor="text1"/>
              </w:rPr>
              <w:t>л</w:t>
            </w:r>
            <w:r w:rsidRPr="00231419">
              <w:rPr>
                <w:color w:val="000000" w:themeColor="text1"/>
              </w:rPr>
              <w:t>номочий депутатов представительных органов муниц</w:t>
            </w:r>
            <w:r w:rsidRPr="00231419">
              <w:rPr>
                <w:color w:val="000000" w:themeColor="text1"/>
              </w:rPr>
              <w:t>и</w:t>
            </w:r>
            <w:r w:rsidRPr="00231419">
              <w:rPr>
                <w:color w:val="000000" w:themeColor="text1"/>
              </w:rPr>
              <w:lastRenderedPageBreak/>
              <w:t>пальных образований, членов иных выборных органов местного самоуправления, выборных должностных лиц местного самоуправления муниципальных образований Архангельской области»;</w:t>
            </w:r>
          </w:p>
          <w:p w:rsidR="00231419" w:rsidRPr="00231419" w:rsidRDefault="00231419" w:rsidP="00231419">
            <w:pPr>
              <w:ind w:firstLine="709"/>
              <w:jc w:val="both"/>
              <w:outlineLvl w:val="0"/>
              <w:rPr>
                <w:color w:val="000000" w:themeColor="text1"/>
              </w:rPr>
            </w:pPr>
            <w:r w:rsidRPr="00231419">
              <w:rPr>
                <w:color w:val="000000" w:themeColor="text1"/>
              </w:rPr>
              <w:t>пункта 12 статьи 4 областного закона от 22 о</w:t>
            </w:r>
            <w:r w:rsidRPr="00231419">
              <w:rPr>
                <w:color w:val="000000" w:themeColor="text1"/>
              </w:rPr>
              <w:t>к</w:t>
            </w:r>
            <w:r w:rsidRPr="00231419">
              <w:rPr>
                <w:color w:val="000000" w:themeColor="text1"/>
              </w:rPr>
              <w:t>тября 2009 года № 83-6-ОЗ «О гарантиях деятельности лиц, замещающих государственные должности Арха</w:t>
            </w:r>
            <w:r w:rsidRPr="00231419">
              <w:rPr>
                <w:color w:val="000000" w:themeColor="text1"/>
              </w:rPr>
              <w:t>н</w:t>
            </w:r>
            <w:r w:rsidRPr="00231419">
              <w:rPr>
                <w:color w:val="000000" w:themeColor="text1"/>
              </w:rPr>
              <w:t>гельской области в Архангельском областном Собрании депутатов, избирательной комиссии Архангельской о</w:t>
            </w:r>
            <w:r w:rsidRPr="00231419">
              <w:rPr>
                <w:color w:val="000000" w:themeColor="text1"/>
              </w:rPr>
              <w:t>б</w:t>
            </w:r>
            <w:r w:rsidRPr="00231419">
              <w:rPr>
                <w:color w:val="000000" w:themeColor="text1"/>
              </w:rPr>
              <w:t>ласти, контрольно-счетной палате Архангельской обла</w:t>
            </w:r>
            <w:r w:rsidRPr="00231419">
              <w:rPr>
                <w:color w:val="000000" w:themeColor="text1"/>
              </w:rPr>
              <w:t>с</w:t>
            </w:r>
            <w:r w:rsidRPr="00231419">
              <w:rPr>
                <w:color w:val="000000" w:themeColor="text1"/>
              </w:rPr>
              <w:t>ти, и гарантиях деятельности лица, замещающего гос</w:t>
            </w:r>
            <w:r w:rsidRPr="00231419">
              <w:rPr>
                <w:color w:val="000000" w:themeColor="text1"/>
              </w:rPr>
              <w:t>у</w:t>
            </w:r>
            <w:r w:rsidRPr="00231419">
              <w:rPr>
                <w:color w:val="000000" w:themeColor="text1"/>
              </w:rPr>
              <w:t>дарственную должность уполномоченного по правам человека в Архангельской области»;</w:t>
            </w:r>
          </w:p>
          <w:p w:rsidR="00231419" w:rsidRPr="00231419" w:rsidRDefault="00231419" w:rsidP="00231419">
            <w:pPr>
              <w:ind w:firstLine="709"/>
              <w:jc w:val="both"/>
              <w:outlineLvl w:val="0"/>
              <w:rPr>
                <w:color w:val="000000" w:themeColor="text1"/>
              </w:rPr>
            </w:pPr>
            <w:r w:rsidRPr="00231419">
              <w:rPr>
                <w:color w:val="000000" w:themeColor="text1"/>
              </w:rPr>
              <w:t>3) признать утратившими силу следующие обл</w:t>
            </w:r>
            <w:r w:rsidRPr="00231419">
              <w:rPr>
                <w:color w:val="000000" w:themeColor="text1"/>
              </w:rPr>
              <w:t>а</w:t>
            </w:r>
            <w:r w:rsidRPr="00231419">
              <w:rPr>
                <w:color w:val="000000" w:themeColor="text1"/>
              </w:rPr>
              <w:t>стные законы и положения областных законов:</w:t>
            </w:r>
          </w:p>
          <w:p w:rsidR="00231419" w:rsidRPr="00231419" w:rsidRDefault="00231419" w:rsidP="00231419">
            <w:pPr>
              <w:ind w:firstLine="709"/>
              <w:jc w:val="both"/>
              <w:outlineLvl w:val="0"/>
              <w:rPr>
                <w:color w:val="000000" w:themeColor="text1"/>
              </w:rPr>
            </w:pPr>
            <w:r w:rsidRPr="00231419">
              <w:rPr>
                <w:color w:val="000000" w:themeColor="text1"/>
              </w:rPr>
              <w:t>подпункта 2 пункта 3 статьи 1 областного закона от 24 сентября 2012 года № 539-33-ОЗ «О внесении и</w:t>
            </w:r>
            <w:r w:rsidRPr="00231419">
              <w:rPr>
                <w:color w:val="000000" w:themeColor="text1"/>
              </w:rPr>
              <w:t>з</w:t>
            </w:r>
            <w:r w:rsidRPr="00231419">
              <w:rPr>
                <w:color w:val="000000" w:themeColor="text1"/>
              </w:rPr>
              <w:t>менений и дополнения в областной закон «Об организ</w:t>
            </w:r>
            <w:r w:rsidRPr="00231419">
              <w:rPr>
                <w:color w:val="000000" w:themeColor="text1"/>
              </w:rPr>
              <w:t>а</w:t>
            </w:r>
            <w:r w:rsidRPr="00231419">
              <w:rPr>
                <w:color w:val="000000" w:themeColor="text1"/>
              </w:rPr>
              <w:t>ции деятельности по перевозке пассажиров и багажа легковым такси на территории Архангельской области»;</w:t>
            </w:r>
          </w:p>
          <w:p w:rsidR="00231419" w:rsidRPr="00231419" w:rsidRDefault="00231419" w:rsidP="00231419">
            <w:pPr>
              <w:ind w:firstLine="709"/>
              <w:jc w:val="both"/>
              <w:outlineLvl w:val="0"/>
            </w:pPr>
            <w:r w:rsidRPr="00231419">
              <w:t>от 22 ноября 2013 года № 37-3-ОЗ «О приост</w:t>
            </w:r>
            <w:r w:rsidRPr="00231419">
              <w:t>а</w:t>
            </w:r>
            <w:r w:rsidRPr="00231419">
              <w:t xml:space="preserve">новлении действия статей 2 и 3 областного закона </w:t>
            </w:r>
            <w:r w:rsidR="000622B3">
              <w:t xml:space="preserve">               </w:t>
            </w:r>
            <w:r w:rsidRPr="00231419">
              <w:t>«О статусе административного центра Архангельской об</w:t>
            </w:r>
            <w:r w:rsidR="000622B3">
              <w:t>ласти»;</w:t>
            </w:r>
          </w:p>
          <w:p w:rsidR="00231419" w:rsidRPr="00231419" w:rsidRDefault="00231419" w:rsidP="00231419">
            <w:pPr>
              <w:ind w:firstLine="709"/>
              <w:jc w:val="both"/>
              <w:outlineLvl w:val="0"/>
            </w:pPr>
            <w:r w:rsidRPr="00231419">
              <w:t>от 22 ноября 2013 года № 52-3-ОЗ «О приост</w:t>
            </w:r>
            <w:r w:rsidRPr="00231419">
              <w:t>а</w:t>
            </w:r>
            <w:r w:rsidRPr="00231419">
              <w:t>новлении действия отдельных положений областных з</w:t>
            </w:r>
            <w:r w:rsidRPr="00231419">
              <w:t>а</w:t>
            </w:r>
            <w:r w:rsidRPr="00231419">
              <w:t>конов в части увеличения (индексации) размеров окл</w:t>
            </w:r>
            <w:r w:rsidRPr="00231419">
              <w:t>а</w:t>
            </w:r>
            <w:r w:rsidRPr="00231419">
              <w:t>дов денежного содержания государственных гражда</w:t>
            </w:r>
            <w:r w:rsidRPr="00231419">
              <w:t>н</w:t>
            </w:r>
            <w:r w:rsidRPr="00231419">
              <w:t>ских служащих Архангельской области и муниципал</w:t>
            </w:r>
            <w:r w:rsidRPr="00231419">
              <w:t>ь</w:t>
            </w:r>
            <w:r w:rsidRPr="00231419">
              <w:t>ных служащих, денежного вознаграждения лиц, зам</w:t>
            </w:r>
            <w:r w:rsidRPr="00231419">
              <w:t>е</w:t>
            </w:r>
            <w:r w:rsidRPr="00231419">
              <w:t>щающих государственные должности Архангельской области и муниципальные должности»;</w:t>
            </w:r>
          </w:p>
          <w:p w:rsidR="00231419" w:rsidRDefault="00231419" w:rsidP="00231419">
            <w:pPr>
              <w:ind w:firstLine="709"/>
              <w:jc w:val="both"/>
              <w:outlineLvl w:val="0"/>
            </w:pPr>
            <w:r w:rsidRPr="00231419">
              <w:t>статьи 2 и 3 областного закона от 24 октября 2014 года № 184-11-ОЗ «О внесении изменений в отдельные областные законы в сфере налогов и бюджетной пол</w:t>
            </w:r>
            <w:r w:rsidRPr="00231419">
              <w:t>и</w:t>
            </w:r>
            <w:r w:rsidRPr="00231419">
              <w:t>тики».</w:t>
            </w:r>
          </w:p>
          <w:p w:rsidR="004F0268" w:rsidRPr="00042199" w:rsidRDefault="004F0268" w:rsidP="004F0268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HiddenHorzOCR"/>
                <w:szCs w:val="28"/>
              </w:rPr>
            </w:pPr>
            <w:r w:rsidRPr="00042199">
              <w:rPr>
                <w:color w:val="000000"/>
              </w:rPr>
              <w:t xml:space="preserve">На законопроект поступили </w:t>
            </w:r>
            <w:r w:rsidRPr="00042199">
              <w:rPr>
                <w:color w:val="000000"/>
                <w:szCs w:val="28"/>
              </w:rPr>
              <w:t>заключения комит</w:t>
            </w:r>
            <w:r w:rsidRPr="00042199">
              <w:rPr>
                <w:color w:val="000000"/>
                <w:szCs w:val="28"/>
              </w:rPr>
              <w:t>е</w:t>
            </w:r>
            <w:r w:rsidRPr="00042199">
              <w:rPr>
                <w:color w:val="000000"/>
                <w:szCs w:val="28"/>
              </w:rPr>
              <w:t>тов областного Собрания по законодательству и суде</w:t>
            </w:r>
            <w:r w:rsidRPr="00042199">
              <w:rPr>
                <w:color w:val="000000"/>
                <w:szCs w:val="28"/>
              </w:rPr>
              <w:t>б</w:t>
            </w:r>
            <w:r w:rsidRPr="00042199">
              <w:rPr>
                <w:color w:val="000000"/>
                <w:szCs w:val="28"/>
              </w:rPr>
              <w:lastRenderedPageBreak/>
              <w:t xml:space="preserve">но-правовым вопросам, по образованию и науке, по </w:t>
            </w:r>
            <w:r>
              <w:rPr>
                <w:color w:val="000000"/>
                <w:szCs w:val="28"/>
              </w:rPr>
              <w:t>промышленной политике, транспорту, связи и экологии</w:t>
            </w:r>
            <w:r w:rsidRPr="00042199">
              <w:rPr>
                <w:color w:val="000000"/>
                <w:szCs w:val="28"/>
              </w:rPr>
              <w:t xml:space="preserve">, по </w:t>
            </w:r>
            <w:r>
              <w:rPr>
                <w:color w:val="000000"/>
                <w:szCs w:val="28"/>
              </w:rPr>
              <w:t>бюджету и налоговой</w:t>
            </w:r>
            <w:r w:rsidRPr="00042199">
              <w:rPr>
                <w:color w:val="000000"/>
                <w:szCs w:val="28"/>
              </w:rPr>
              <w:t xml:space="preserve"> политике, не содержащие зам</w:t>
            </w:r>
            <w:r w:rsidRPr="00042199">
              <w:rPr>
                <w:color w:val="000000"/>
                <w:szCs w:val="28"/>
              </w:rPr>
              <w:t>е</w:t>
            </w:r>
            <w:r w:rsidRPr="00042199">
              <w:rPr>
                <w:color w:val="000000"/>
                <w:szCs w:val="28"/>
              </w:rPr>
              <w:t>чаний и предложений.</w:t>
            </w:r>
          </w:p>
          <w:p w:rsidR="004F0268" w:rsidRPr="00231419" w:rsidRDefault="004F0268" w:rsidP="004F0268">
            <w:pPr>
              <w:pStyle w:val="10"/>
              <w:shd w:val="clear" w:color="auto" w:fill="auto"/>
              <w:spacing w:line="240" w:lineRule="auto"/>
              <w:ind w:left="23" w:right="23" w:firstLine="709"/>
              <w:rPr>
                <w:color w:val="000000" w:themeColor="text1"/>
              </w:rPr>
            </w:pPr>
            <w:r w:rsidRPr="004F0268">
              <w:rPr>
                <w:color w:val="000000"/>
                <w:sz w:val="24"/>
                <w:szCs w:val="24"/>
              </w:rPr>
              <w:t>По заключению государственно-правового управления аппарата областного Собрания депутатов имеются замечаний правового характера. Но законопр</w:t>
            </w:r>
            <w:r w:rsidRPr="004F0268">
              <w:rPr>
                <w:color w:val="000000"/>
                <w:sz w:val="24"/>
                <w:szCs w:val="24"/>
              </w:rPr>
              <w:t>о</w:t>
            </w:r>
            <w:r w:rsidRPr="004F0268">
              <w:rPr>
                <w:color w:val="000000"/>
                <w:sz w:val="24"/>
                <w:szCs w:val="24"/>
              </w:rPr>
              <w:t>ект может быть рассмотрен на сессии областного Со</w:t>
            </w:r>
            <w:r w:rsidRPr="004F0268">
              <w:rPr>
                <w:color w:val="000000"/>
                <w:sz w:val="24"/>
                <w:szCs w:val="24"/>
              </w:rPr>
              <w:t>б</w:t>
            </w:r>
            <w:r w:rsidRPr="004F0268">
              <w:rPr>
                <w:color w:val="000000"/>
                <w:sz w:val="24"/>
                <w:szCs w:val="24"/>
              </w:rPr>
              <w:t>рания депутатов с учетом представленного заключения.</w:t>
            </w:r>
          </w:p>
          <w:p w:rsidR="00242D54" w:rsidRPr="00231419" w:rsidRDefault="00242D54" w:rsidP="00231419">
            <w:pPr>
              <w:pStyle w:val="10"/>
              <w:shd w:val="clear" w:color="auto" w:fill="auto"/>
              <w:spacing w:line="240" w:lineRule="auto"/>
              <w:ind w:left="20" w:right="20" w:firstLine="660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242D54" w:rsidRDefault="00242D54" w:rsidP="0023141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242D54" w:rsidRDefault="00890A10" w:rsidP="00231419">
            <w:r>
              <w:t xml:space="preserve">рекомендовать принять в </w:t>
            </w:r>
            <w:proofErr w:type="gramStart"/>
            <w:r>
              <w:t>первом</w:t>
            </w:r>
            <w:proofErr w:type="gramEnd"/>
            <w:r>
              <w:t xml:space="preserve"> чтении</w:t>
            </w:r>
          </w:p>
        </w:tc>
      </w:tr>
      <w:tr w:rsidR="00242D54" w:rsidRPr="00001E85" w:rsidTr="00C237BD">
        <w:tc>
          <w:tcPr>
            <w:tcW w:w="588" w:type="dxa"/>
          </w:tcPr>
          <w:p w:rsidR="00242D54" w:rsidRPr="00F902A1" w:rsidRDefault="00242D54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F902A1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242D54" w:rsidRPr="00DB2ACE" w:rsidRDefault="00DB2ACE" w:rsidP="00D807B9">
            <w:pPr>
              <w:pStyle w:val="a3"/>
              <w:ind w:firstLine="0"/>
              <w:rPr>
                <w:bCs/>
                <w:color w:val="000000"/>
                <w:szCs w:val="28"/>
              </w:rPr>
            </w:pPr>
            <w:r w:rsidRPr="00DB2ACE">
              <w:rPr>
                <w:bCs/>
                <w:color w:val="000000"/>
                <w:szCs w:val="28"/>
              </w:rPr>
              <w:t>«</w:t>
            </w:r>
            <w:r w:rsidR="001200D3" w:rsidRPr="00DB2ACE">
              <w:rPr>
                <w:bCs/>
                <w:color w:val="000000"/>
                <w:szCs w:val="28"/>
              </w:rPr>
              <w:t>О преобразовании о</w:t>
            </w:r>
            <w:r w:rsidR="001200D3" w:rsidRPr="00DB2ACE">
              <w:rPr>
                <w:bCs/>
                <w:color w:val="000000"/>
                <w:szCs w:val="28"/>
              </w:rPr>
              <w:t>т</w:t>
            </w:r>
            <w:r w:rsidR="001200D3" w:rsidRPr="00DB2ACE">
              <w:rPr>
                <w:bCs/>
                <w:color w:val="000000"/>
                <w:szCs w:val="28"/>
              </w:rPr>
              <w:t>дельных муниципальных образований Приморского муниципального района Архангельской области путем их объединения</w:t>
            </w:r>
            <w:r w:rsidRPr="00DB2ACE">
              <w:rPr>
                <w:bCs/>
                <w:color w:val="000000"/>
                <w:szCs w:val="28"/>
              </w:rPr>
              <w:t>»</w:t>
            </w:r>
          </w:p>
        </w:tc>
        <w:tc>
          <w:tcPr>
            <w:tcW w:w="2136" w:type="dxa"/>
          </w:tcPr>
          <w:p w:rsidR="00242D54" w:rsidRPr="00FD48BF" w:rsidRDefault="001200D3" w:rsidP="001972F3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гельской области  И.А. Орлов, и.о. гл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вы МО «Приморский муниципальный ра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 xml:space="preserve">он» В.М. Мигунов, депутат областного </w:t>
            </w:r>
            <w:r w:rsidR="001972F3">
              <w:rPr>
                <w:sz w:val="20"/>
              </w:rPr>
              <w:t>С</w:t>
            </w:r>
            <w:r>
              <w:rPr>
                <w:sz w:val="20"/>
              </w:rPr>
              <w:t>обрания Ю</w:t>
            </w:r>
            <w:proofErr w:type="gramStart"/>
            <w:r>
              <w:rPr>
                <w:sz w:val="20"/>
              </w:rPr>
              <w:t>,И</w:t>
            </w:r>
            <w:proofErr w:type="gramEnd"/>
            <w:r>
              <w:rPr>
                <w:sz w:val="20"/>
              </w:rPr>
              <w:t>. Се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 xml:space="preserve">дюк / </w:t>
            </w:r>
            <w:r w:rsidR="00C9443A">
              <w:rPr>
                <w:sz w:val="20"/>
              </w:rPr>
              <w:t>глава МО «Приморский мун</w:t>
            </w:r>
            <w:r w:rsidR="00C9443A">
              <w:rPr>
                <w:sz w:val="20"/>
              </w:rPr>
              <w:t>и</w:t>
            </w:r>
            <w:r w:rsidR="00C9443A">
              <w:rPr>
                <w:sz w:val="20"/>
              </w:rPr>
              <w:t xml:space="preserve">ципальный район» </w:t>
            </w:r>
            <w:r w:rsidR="001972F3">
              <w:rPr>
                <w:sz w:val="20"/>
              </w:rPr>
              <w:t xml:space="preserve">В.А. </w:t>
            </w:r>
            <w:proofErr w:type="spellStart"/>
            <w:r w:rsidR="001972F3">
              <w:rPr>
                <w:sz w:val="20"/>
              </w:rPr>
              <w:t>Рудкина</w:t>
            </w:r>
            <w:proofErr w:type="spellEnd"/>
          </w:p>
        </w:tc>
        <w:tc>
          <w:tcPr>
            <w:tcW w:w="6095" w:type="dxa"/>
          </w:tcPr>
          <w:p w:rsidR="00DC5F4C" w:rsidRPr="00DC5F4C" w:rsidRDefault="00DC5F4C" w:rsidP="00DC5F4C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 w:rsidRPr="00DC5F4C">
              <w:rPr>
                <w:szCs w:val="28"/>
              </w:rPr>
              <w:t>Главой муниципального образования «</w:t>
            </w:r>
            <w:proofErr w:type="gramStart"/>
            <w:r w:rsidRPr="00DC5F4C">
              <w:rPr>
                <w:szCs w:val="28"/>
              </w:rPr>
              <w:t>Приморский</w:t>
            </w:r>
            <w:proofErr w:type="gramEnd"/>
            <w:r w:rsidRPr="00DC5F4C">
              <w:rPr>
                <w:szCs w:val="28"/>
              </w:rPr>
              <w:t xml:space="preserve"> муниципальный район» выдвинута инициатива преобр</w:t>
            </w:r>
            <w:r w:rsidRPr="00DC5F4C">
              <w:rPr>
                <w:szCs w:val="28"/>
              </w:rPr>
              <w:t>а</w:t>
            </w:r>
            <w:r w:rsidRPr="00DC5F4C">
              <w:rPr>
                <w:szCs w:val="28"/>
              </w:rPr>
              <w:t>зования следующих муниципальных образований Пр</w:t>
            </w:r>
            <w:r w:rsidRPr="00DC5F4C">
              <w:rPr>
                <w:szCs w:val="28"/>
              </w:rPr>
              <w:t>и</w:t>
            </w:r>
            <w:r w:rsidRPr="00DC5F4C">
              <w:rPr>
                <w:szCs w:val="28"/>
              </w:rPr>
              <w:t>морского района Архангельской области путем их объ</w:t>
            </w:r>
            <w:r w:rsidRPr="00DC5F4C">
              <w:rPr>
                <w:szCs w:val="28"/>
              </w:rPr>
              <w:t>е</w:t>
            </w:r>
            <w:r w:rsidRPr="00DC5F4C">
              <w:rPr>
                <w:szCs w:val="28"/>
              </w:rPr>
              <w:t>динения, не влекущим изменение границ иных муниц</w:t>
            </w:r>
            <w:r w:rsidRPr="00DC5F4C">
              <w:rPr>
                <w:szCs w:val="28"/>
              </w:rPr>
              <w:t>и</w:t>
            </w:r>
            <w:r w:rsidRPr="00DC5F4C">
              <w:rPr>
                <w:szCs w:val="28"/>
              </w:rPr>
              <w:t>пальных образований:</w:t>
            </w:r>
          </w:p>
          <w:p w:rsidR="00DC5F4C" w:rsidRPr="00DC5F4C" w:rsidRDefault="00DC5F4C" w:rsidP="00DC5F4C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 w:rsidRPr="00DC5F4C">
              <w:rPr>
                <w:szCs w:val="28"/>
              </w:rPr>
              <w:t>«</w:t>
            </w:r>
            <w:proofErr w:type="spellStart"/>
            <w:r w:rsidRPr="00DC5F4C">
              <w:rPr>
                <w:szCs w:val="28"/>
              </w:rPr>
              <w:t>Васьковское</w:t>
            </w:r>
            <w:proofErr w:type="spellEnd"/>
            <w:r w:rsidRPr="00DC5F4C">
              <w:rPr>
                <w:szCs w:val="28"/>
              </w:rPr>
              <w:t>» и «</w:t>
            </w:r>
            <w:proofErr w:type="spellStart"/>
            <w:r w:rsidRPr="00DC5F4C">
              <w:rPr>
                <w:szCs w:val="28"/>
              </w:rPr>
              <w:t>Лисестровское</w:t>
            </w:r>
            <w:proofErr w:type="spellEnd"/>
            <w:r w:rsidRPr="00DC5F4C">
              <w:rPr>
                <w:szCs w:val="28"/>
              </w:rPr>
              <w:t>» в муниципал</w:t>
            </w:r>
            <w:r w:rsidRPr="00DC5F4C">
              <w:rPr>
                <w:szCs w:val="28"/>
              </w:rPr>
              <w:t>ь</w:t>
            </w:r>
            <w:r w:rsidRPr="00DC5F4C">
              <w:rPr>
                <w:szCs w:val="28"/>
              </w:rPr>
              <w:t>ное образование со статусом сельского поселения – «</w:t>
            </w:r>
            <w:proofErr w:type="spellStart"/>
            <w:r w:rsidRPr="00DC5F4C">
              <w:rPr>
                <w:szCs w:val="28"/>
              </w:rPr>
              <w:t>Лисестровское</w:t>
            </w:r>
            <w:proofErr w:type="spellEnd"/>
            <w:r w:rsidRPr="00DC5F4C">
              <w:rPr>
                <w:szCs w:val="28"/>
              </w:rPr>
              <w:t>» в границах преобразуемых муниц</w:t>
            </w:r>
            <w:r w:rsidRPr="00DC5F4C">
              <w:rPr>
                <w:szCs w:val="28"/>
              </w:rPr>
              <w:t>и</w:t>
            </w:r>
            <w:r w:rsidRPr="00DC5F4C">
              <w:rPr>
                <w:szCs w:val="28"/>
              </w:rPr>
              <w:t>пальных образований, с административным центром в деревне Окулово;</w:t>
            </w:r>
          </w:p>
          <w:p w:rsidR="00DC5F4C" w:rsidRPr="00DC5F4C" w:rsidRDefault="00DC5F4C" w:rsidP="00DC5F4C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 w:rsidRPr="00DC5F4C">
              <w:rPr>
                <w:szCs w:val="28"/>
              </w:rPr>
              <w:t>«Вознесенское», «</w:t>
            </w:r>
            <w:proofErr w:type="spellStart"/>
            <w:r w:rsidRPr="00DC5F4C">
              <w:rPr>
                <w:szCs w:val="28"/>
              </w:rPr>
              <w:t>Пустошинское</w:t>
            </w:r>
            <w:proofErr w:type="spellEnd"/>
            <w:r w:rsidRPr="00DC5F4C">
              <w:rPr>
                <w:szCs w:val="28"/>
              </w:rPr>
              <w:t>» и «</w:t>
            </w:r>
            <w:proofErr w:type="spellStart"/>
            <w:r w:rsidRPr="00DC5F4C">
              <w:rPr>
                <w:szCs w:val="28"/>
              </w:rPr>
              <w:t>Ластольское</w:t>
            </w:r>
            <w:proofErr w:type="spellEnd"/>
            <w:r w:rsidRPr="00DC5F4C">
              <w:rPr>
                <w:szCs w:val="28"/>
              </w:rPr>
              <w:t>» в муниципальное образование со статусом сельского п</w:t>
            </w:r>
            <w:r w:rsidRPr="00DC5F4C">
              <w:rPr>
                <w:szCs w:val="28"/>
              </w:rPr>
              <w:t>о</w:t>
            </w:r>
            <w:r w:rsidRPr="00DC5F4C">
              <w:rPr>
                <w:szCs w:val="28"/>
              </w:rPr>
              <w:t>селения – «Островное» с административным центром в селе Вознесенье;</w:t>
            </w:r>
          </w:p>
          <w:p w:rsidR="00DC5F4C" w:rsidRPr="00DC5F4C" w:rsidRDefault="00DC5F4C" w:rsidP="00DC5F4C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 w:rsidRPr="00DC5F4C">
              <w:rPr>
                <w:szCs w:val="28"/>
              </w:rPr>
              <w:t>«</w:t>
            </w:r>
            <w:proofErr w:type="spellStart"/>
            <w:r w:rsidRPr="00DC5F4C">
              <w:rPr>
                <w:szCs w:val="28"/>
              </w:rPr>
              <w:t>Лявленское</w:t>
            </w:r>
            <w:proofErr w:type="spellEnd"/>
            <w:r w:rsidRPr="00DC5F4C">
              <w:rPr>
                <w:szCs w:val="28"/>
              </w:rPr>
              <w:t>» и «</w:t>
            </w:r>
            <w:proofErr w:type="spellStart"/>
            <w:r w:rsidRPr="00DC5F4C">
              <w:rPr>
                <w:szCs w:val="28"/>
              </w:rPr>
              <w:t>Коскогорское</w:t>
            </w:r>
            <w:proofErr w:type="spellEnd"/>
            <w:r w:rsidRPr="00DC5F4C">
              <w:rPr>
                <w:szCs w:val="28"/>
              </w:rPr>
              <w:t>» в муниципальное образование со статусом сельского поселения – «</w:t>
            </w:r>
            <w:proofErr w:type="spellStart"/>
            <w:r w:rsidRPr="00DC5F4C">
              <w:rPr>
                <w:szCs w:val="28"/>
              </w:rPr>
              <w:t>Бобр</w:t>
            </w:r>
            <w:r w:rsidRPr="00DC5F4C">
              <w:rPr>
                <w:szCs w:val="28"/>
              </w:rPr>
              <w:t>о</w:t>
            </w:r>
            <w:r w:rsidRPr="00DC5F4C">
              <w:rPr>
                <w:szCs w:val="28"/>
              </w:rPr>
              <w:t>во-Лявленское</w:t>
            </w:r>
            <w:proofErr w:type="spellEnd"/>
            <w:r w:rsidRPr="00DC5F4C">
              <w:rPr>
                <w:szCs w:val="28"/>
              </w:rPr>
              <w:t>», с административным центром в поселке Боброво.</w:t>
            </w:r>
          </w:p>
          <w:p w:rsidR="00DC5F4C" w:rsidRPr="00DC5F4C" w:rsidRDefault="00DC5F4C" w:rsidP="00DC5F4C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 w:rsidRPr="00DC5F4C">
              <w:rPr>
                <w:szCs w:val="28"/>
              </w:rPr>
              <w:t>«</w:t>
            </w:r>
            <w:proofErr w:type="spellStart"/>
            <w:r w:rsidRPr="00DC5F4C">
              <w:rPr>
                <w:szCs w:val="28"/>
              </w:rPr>
              <w:t>Летне-Золотицкое</w:t>
            </w:r>
            <w:proofErr w:type="spellEnd"/>
            <w:r w:rsidRPr="00DC5F4C">
              <w:rPr>
                <w:szCs w:val="28"/>
              </w:rPr>
              <w:t>», «</w:t>
            </w:r>
            <w:proofErr w:type="spellStart"/>
            <w:r w:rsidRPr="00DC5F4C">
              <w:rPr>
                <w:szCs w:val="28"/>
              </w:rPr>
              <w:t>Лопшеньгское</w:t>
            </w:r>
            <w:proofErr w:type="spellEnd"/>
            <w:r w:rsidRPr="00DC5F4C">
              <w:rPr>
                <w:szCs w:val="28"/>
              </w:rPr>
              <w:t>» и «</w:t>
            </w:r>
            <w:proofErr w:type="spellStart"/>
            <w:r w:rsidRPr="00DC5F4C">
              <w:rPr>
                <w:szCs w:val="28"/>
              </w:rPr>
              <w:t>Перт</w:t>
            </w:r>
            <w:r w:rsidRPr="00DC5F4C">
              <w:rPr>
                <w:szCs w:val="28"/>
              </w:rPr>
              <w:t>о</w:t>
            </w:r>
            <w:r w:rsidRPr="00DC5F4C">
              <w:rPr>
                <w:szCs w:val="28"/>
              </w:rPr>
              <w:t>минское</w:t>
            </w:r>
            <w:proofErr w:type="spellEnd"/>
            <w:r w:rsidRPr="00DC5F4C">
              <w:rPr>
                <w:szCs w:val="28"/>
              </w:rPr>
              <w:t>» в муниципальное образование со статусом сельского поселения – «</w:t>
            </w:r>
            <w:proofErr w:type="spellStart"/>
            <w:r w:rsidRPr="00DC5F4C">
              <w:rPr>
                <w:szCs w:val="28"/>
              </w:rPr>
              <w:t>Пертоминское</w:t>
            </w:r>
            <w:proofErr w:type="spellEnd"/>
            <w:r w:rsidRPr="00DC5F4C">
              <w:rPr>
                <w:szCs w:val="28"/>
              </w:rPr>
              <w:t>», с администр</w:t>
            </w:r>
            <w:r w:rsidRPr="00DC5F4C">
              <w:rPr>
                <w:szCs w:val="28"/>
              </w:rPr>
              <w:t>а</w:t>
            </w:r>
            <w:r w:rsidRPr="00DC5F4C">
              <w:rPr>
                <w:szCs w:val="28"/>
              </w:rPr>
              <w:t>тивным центром в поселке Пертоминск;</w:t>
            </w:r>
          </w:p>
          <w:p w:rsidR="00DC5F4C" w:rsidRPr="00DC5F4C" w:rsidRDefault="00DC5F4C" w:rsidP="00DC5F4C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 w:rsidRPr="00DC5F4C">
              <w:rPr>
                <w:szCs w:val="28"/>
              </w:rPr>
              <w:t>«</w:t>
            </w:r>
            <w:proofErr w:type="spellStart"/>
            <w:r w:rsidRPr="00DC5F4C">
              <w:rPr>
                <w:szCs w:val="28"/>
              </w:rPr>
              <w:t>Талажское</w:t>
            </w:r>
            <w:proofErr w:type="spellEnd"/>
            <w:r w:rsidRPr="00DC5F4C">
              <w:rPr>
                <w:szCs w:val="28"/>
              </w:rPr>
              <w:t>», «</w:t>
            </w:r>
            <w:proofErr w:type="spellStart"/>
            <w:r w:rsidRPr="00DC5F4C">
              <w:rPr>
                <w:szCs w:val="28"/>
              </w:rPr>
              <w:t>Зимне-Золотицкое</w:t>
            </w:r>
            <w:proofErr w:type="spellEnd"/>
            <w:r w:rsidRPr="00DC5F4C">
              <w:rPr>
                <w:szCs w:val="28"/>
              </w:rPr>
              <w:t>», «</w:t>
            </w:r>
            <w:proofErr w:type="spellStart"/>
            <w:r w:rsidRPr="00DC5F4C">
              <w:rPr>
                <w:szCs w:val="28"/>
              </w:rPr>
              <w:t>Патракее</w:t>
            </w:r>
            <w:r w:rsidRPr="00DC5F4C">
              <w:rPr>
                <w:szCs w:val="28"/>
              </w:rPr>
              <w:t>в</w:t>
            </w:r>
            <w:r w:rsidRPr="00DC5F4C">
              <w:rPr>
                <w:szCs w:val="28"/>
              </w:rPr>
              <w:t>ское</w:t>
            </w:r>
            <w:proofErr w:type="spellEnd"/>
            <w:r w:rsidRPr="00DC5F4C">
              <w:rPr>
                <w:szCs w:val="28"/>
              </w:rPr>
              <w:t>» и «</w:t>
            </w:r>
            <w:proofErr w:type="spellStart"/>
            <w:r w:rsidRPr="00DC5F4C">
              <w:rPr>
                <w:szCs w:val="28"/>
              </w:rPr>
              <w:t>Повракульское</w:t>
            </w:r>
            <w:proofErr w:type="spellEnd"/>
            <w:r w:rsidRPr="00DC5F4C">
              <w:rPr>
                <w:szCs w:val="28"/>
              </w:rPr>
              <w:t>» в муниципальное образование со статусом сельского поселения – «</w:t>
            </w:r>
            <w:proofErr w:type="spellStart"/>
            <w:r w:rsidRPr="00DC5F4C">
              <w:rPr>
                <w:szCs w:val="28"/>
              </w:rPr>
              <w:t>Талажское</w:t>
            </w:r>
            <w:proofErr w:type="spellEnd"/>
            <w:r w:rsidRPr="00DC5F4C">
              <w:rPr>
                <w:szCs w:val="28"/>
              </w:rPr>
              <w:t>», с а</w:t>
            </w:r>
            <w:r w:rsidRPr="00DC5F4C">
              <w:rPr>
                <w:szCs w:val="28"/>
              </w:rPr>
              <w:t>д</w:t>
            </w:r>
            <w:r w:rsidRPr="00DC5F4C">
              <w:rPr>
                <w:szCs w:val="28"/>
              </w:rPr>
              <w:t xml:space="preserve">министративным центром в поселке </w:t>
            </w:r>
            <w:proofErr w:type="spellStart"/>
            <w:r w:rsidRPr="00DC5F4C">
              <w:rPr>
                <w:szCs w:val="28"/>
              </w:rPr>
              <w:t>Талаги</w:t>
            </w:r>
            <w:proofErr w:type="spellEnd"/>
            <w:r w:rsidRPr="00DC5F4C">
              <w:rPr>
                <w:szCs w:val="28"/>
              </w:rPr>
              <w:t>.</w:t>
            </w:r>
          </w:p>
          <w:p w:rsidR="00242D54" w:rsidRDefault="00DC5F4C" w:rsidP="00DC5F4C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 w:rsidRPr="00DC5F4C">
              <w:rPr>
                <w:szCs w:val="28"/>
              </w:rPr>
              <w:t>В настоящее время в состав муниципального обр</w:t>
            </w:r>
            <w:r w:rsidRPr="00DC5F4C">
              <w:rPr>
                <w:szCs w:val="28"/>
              </w:rPr>
              <w:t>а</w:t>
            </w:r>
            <w:r w:rsidRPr="00DC5F4C">
              <w:rPr>
                <w:szCs w:val="28"/>
              </w:rPr>
              <w:lastRenderedPageBreak/>
              <w:t>зования «Приморский муниципальный район» входит 19 сельских поселений, из них законопроектом предлагае</w:t>
            </w:r>
            <w:r w:rsidRPr="00DC5F4C">
              <w:rPr>
                <w:szCs w:val="28"/>
              </w:rPr>
              <w:t>т</w:t>
            </w:r>
            <w:r w:rsidRPr="00DC5F4C">
              <w:rPr>
                <w:szCs w:val="28"/>
              </w:rPr>
              <w:t>ся преобразовать 14, объединив их в 5 сельских посел</w:t>
            </w:r>
            <w:r w:rsidRPr="00DC5F4C">
              <w:rPr>
                <w:szCs w:val="28"/>
              </w:rPr>
              <w:t>е</w:t>
            </w:r>
            <w:r w:rsidRPr="00DC5F4C">
              <w:rPr>
                <w:szCs w:val="28"/>
              </w:rPr>
              <w:t>ний. Таким образом, после принятия законопроекта, в состав Приморского муниципального района будет вх</w:t>
            </w:r>
            <w:r w:rsidRPr="00DC5F4C">
              <w:rPr>
                <w:szCs w:val="28"/>
              </w:rPr>
              <w:t>о</w:t>
            </w:r>
            <w:r w:rsidRPr="00DC5F4C">
              <w:rPr>
                <w:szCs w:val="28"/>
              </w:rPr>
              <w:t>дить 10 сельских поселений.</w:t>
            </w:r>
          </w:p>
          <w:p w:rsidR="0017587C" w:rsidRDefault="0017587C" w:rsidP="0017587C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 w:rsidRPr="0017587C">
              <w:rPr>
                <w:szCs w:val="28"/>
              </w:rPr>
              <w:t>При объединении перечисленных муниципальных образований во внимание принималась географические особенности, а также численность населения указанных муниципальных образований.</w:t>
            </w:r>
            <w:r>
              <w:rPr>
                <w:szCs w:val="28"/>
              </w:rPr>
              <w:t xml:space="preserve"> П</w:t>
            </w:r>
            <w:r w:rsidRPr="0017587C">
              <w:rPr>
                <w:szCs w:val="28"/>
              </w:rPr>
              <w:t>редлагается присоед</w:t>
            </w:r>
            <w:r w:rsidRPr="0017587C">
              <w:rPr>
                <w:szCs w:val="28"/>
              </w:rPr>
              <w:t>и</w:t>
            </w:r>
            <w:r w:rsidRPr="0017587C">
              <w:rPr>
                <w:szCs w:val="28"/>
              </w:rPr>
              <w:t>нить к более крупным поселениям территории посел</w:t>
            </w:r>
            <w:r w:rsidRPr="0017587C">
              <w:rPr>
                <w:szCs w:val="28"/>
              </w:rPr>
              <w:t>е</w:t>
            </w:r>
            <w:r w:rsidRPr="0017587C">
              <w:rPr>
                <w:szCs w:val="28"/>
              </w:rPr>
              <w:t>ний с численностью жителей в несколько сот человек.</w:t>
            </w:r>
          </w:p>
          <w:p w:rsidR="008B7832" w:rsidRDefault="008B7832" w:rsidP="00DC5F4C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 w:rsidRPr="008B7832">
              <w:rPr>
                <w:szCs w:val="28"/>
              </w:rPr>
              <w:t>Законопроектом определяется переходный период преобразования муниципальных образований Арха</w:t>
            </w:r>
            <w:r w:rsidRPr="008B7832">
              <w:rPr>
                <w:szCs w:val="28"/>
              </w:rPr>
              <w:t>н</w:t>
            </w:r>
            <w:r w:rsidRPr="008B7832">
              <w:rPr>
                <w:szCs w:val="28"/>
              </w:rPr>
              <w:t>гельской области со дня вступления в силу настоящег</w:t>
            </w:r>
            <w:r w:rsidR="009569AF">
              <w:rPr>
                <w:szCs w:val="28"/>
              </w:rPr>
              <w:t xml:space="preserve">о закона до 01 января 2016 года, в течение которого </w:t>
            </w:r>
            <w:r w:rsidR="009569AF" w:rsidRPr="009569AF">
              <w:rPr>
                <w:szCs w:val="28"/>
              </w:rPr>
              <w:t>дол</w:t>
            </w:r>
            <w:r w:rsidR="009569AF" w:rsidRPr="009569AF">
              <w:rPr>
                <w:szCs w:val="28"/>
              </w:rPr>
              <w:t>ж</w:t>
            </w:r>
            <w:r w:rsidR="009569AF" w:rsidRPr="009569AF">
              <w:rPr>
                <w:szCs w:val="28"/>
              </w:rPr>
              <w:t>но быть осуществлено формирование органов местного самоуправления вновь образованных муниципальных образований, принятие их уставов, а также завершено урегулирование иных вопросов, связанных с преобраз</w:t>
            </w:r>
            <w:r w:rsidR="009569AF" w:rsidRPr="009569AF">
              <w:rPr>
                <w:szCs w:val="28"/>
              </w:rPr>
              <w:t>о</w:t>
            </w:r>
            <w:r w:rsidR="009569AF" w:rsidRPr="009569AF">
              <w:rPr>
                <w:szCs w:val="28"/>
              </w:rPr>
              <w:t>ванием муниципальных образований.</w:t>
            </w:r>
          </w:p>
          <w:p w:rsidR="009569AF" w:rsidRPr="009569AF" w:rsidRDefault="009569AF" w:rsidP="009569AF">
            <w:pPr>
              <w:shd w:val="clear" w:color="auto" w:fill="FFFFFF"/>
              <w:tabs>
                <w:tab w:val="left" w:pos="1085"/>
              </w:tabs>
              <w:ind w:firstLine="634"/>
              <w:jc w:val="both"/>
              <w:rPr>
                <w:color w:val="000000" w:themeColor="text1"/>
              </w:rPr>
            </w:pPr>
            <w:r w:rsidRPr="009569AF">
              <w:rPr>
                <w:color w:val="000000" w:themeColor="text1"/>
              </w:rPr>
              <w:t>Законопроектом устанавливается численность д</w:t>
            </w:r>
            <w:r w:rsidRPr="009569AF">
              <w:rPr>
                <w:color w:val="000000" w:themeColor="text1"/>
              </w:rPr>
              <w:t>е</w:t>
            </w:r>
            <w:r w:rsidRPr="009569AF">
              <w:rPr>
                <w:color w:val="000000" w:themeColor="text1"/>
              </w:rPr>
              <w:t>путатов представительных органов первого созыва вновь образованных муниципальных</w:t>
            </w:r>
            <w:r w:rsidR="005F4B63">
              <w:rPr>
                <w:color w:val="000000" w:themeColor="text1"/>
              </w:rPr>
              <w:t xml:space="preserve"> </w:t>
            </w:r>
            <w:r w:rsidRPr="009569AF">
              <w:rPr>
                <w:color w:val="000000" w:themeColor="text1"/>
              </w:rPr>
              <w:t>образований – 10 депутатов, за исключением муниципального образов</w:t>
            </w:r>
            <w:r w:rsidRPr="009569AF">
              <w:rPr>
                <w:color w:val="000000" w:themeColor="text1"/>
              </w:rPr>
              <w:t>а</w:t>
            </w:r>
            <w:r w:rsidRPr="009569AF">
              <w:rPr>
                <w:color w:val="000000" w:themeColor="text1"/>
              </w:rPr>
              <w:t>ния «Пертоминск», численность депутатов представ</w:t>
            </w:r>
            <w:r w:rsidRPr="009569AF">
              <w:rPr>
                <w:color w:val="000000" w:themeColor="text1"/>
              </w:rPr>
              <w:t>и</w:t>
            </w:r>
            <w:r w:rsidRPr="009569AF">
              <w:rPr>
                <w:color w:val="000000" w:themeColor="text1"/>
              </w:rPr>
              <w:t>тельного органа которого составит 7 депутатов.</w:t>
            </w:r>
          </w:p>
          <w:p w:rsidR="009569AF" w:rsidRPr="009569AF" w:rsidRDefault="009569AF" w:rsidP="009569AF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 w:rsidRPr="009569AF">
              <w:rPr>
                <w:szCs w:val="28"/>
              </w:rPr>
              <w:t>Законопроектом устанавливается, что первые гл</w:t>
            </w:r>
            <w:r w:rsidRPr="009569AF">
              <w:rPr>
                <w:szCs w:val="28"/>
              </w:rPr>
              <w:t>а</w:t>
            </w:r>
            <w:r w:rsidRPr="009569AF">
              <w:rPr>
                <w:szCs w:val="28"/>
              </w:rPr>
              <w:t>вы вновь образованных муниципальных образований избираются представительными органами вновь образ</w:t>
            </w:r>
            <w:r w:rsidRPr="009569AF">
              <w:rPr>
                <w:szCs w:val="28"/>
              </w:rPr>
              <w:t>о</w:t>
            </w:r>
            <w:r w:rsidRPr="009569AF">
              <w:rPr>
                <w:szCs w:val="28"/>
              </w:rPr>
              <w:t>ванных муниципальных образований из числа кандид</w:t>
            </w:r>
            <w:r w:rsidRPr="009569AF">
              <w:rPr>
                <w:szCs w:val="28"/>
              </w:rPr>
              <w:t>а</w:t>
            </w:r>
            <w:r w:rsidRPr="009569AF">
              <w:rPr>
                <w:szCs w:val="28"/>
              </w:rPr>
              <w:t>тов, представленных конкурсной комиссией по резул</w:t>
            </w:r>
            <w:r w:rsidRPr="009569AF">
              <w:rPr>
                <w:szCs w:val="28"/>
              </w:rPr>
              <w:t>ь</w:t>
            </w:r>
            <w:r w:rsidRPr="009569AF">
              <w:rPr>
                <w:szCs w:val="28"/>
              </w:rPr>
              <w:t>татам конкурса, возглавляют местные администрации вновь образованных муниципальных образований или исполняют полномочия председателей представител</w:t>
            </w:r>
            <w:r w:rsidRPr="009569AF">
              <w:rPr>
                <w:szCs w:val="28"/>
              </w:rPr>
              <w:t>ь</w:t>
            </w:r>
            <w:r w:rsidRPr="009569AF">
              <w:rPr>
                <w:szCs w:val="28"/>
              </w:rPr>
              <w:t>ных органов вновь образованных муниципальных обр</w:t>
            </w:r>
            <w:r w:rsidRPr="009569AF">
              <w:rPr>
                <w:szCs w:val="28"/>
              </w:rPr>
              <w:t>а</w:t>
            </w:r>
            <w:r w:rsidRPr="009569AF">
              <w:rPr>
                <w:szCs w:val="28"/>
              </w:rPr>
              <w:t>зований.</w:t>
            </w:r>
          </w:p>
          <w:p w:rsidR="009569AF" w:rsidRDefault="009569AF" w:rsidP="009569AF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 w:rsidRPr="009569AF">
              <w:rPr>
                <w:szCs w:val="28"/>
              </w:rPr>
              <w:t xml:space="preserve">Выборы депутатов представительных органов </w:t>
            </w:r>
            <w:r w:rsidRPr="009569AF">
              <w:rPr>
                <w:szCs w:val="28"/>
              </w:rPr>
              <w:lastRenderedPageBreak/>
              <w:t>вновь образованных муниципальных образований А</w:t>
            </w:r>
            <w:r w:rsidRPr="009569AF">
              <w:rPr>
                <w:szCs w:val="28"/>
              </w:rPr>
              <w:t>р</w:t>
            </w:r>
            <w:r w:rsidRPr="009569AF">
              <w:rPr>
                <w:szCs w:val="28"/>
              </w:rPr>
              <w:t>хангельской области проводятся на основе мажорита</w:t>
            </w:r>
            <w:r w:rsidRPr="009569AF">
              <w:rPr>
                <w:szCs w:val="28"/>
              </w:rPr>
              <w:t>р</w:t>
            </w:r>
            <w:r w:rsidRPr="009569AF">
              <w:rPr>
                <w:szCs w:val="28"/>
              </w:rPr>
              <w:t>ной избирательной системы относительного большинс</w:t>
            </w:r>
            <w:r w:rsidRPr="009569AF">
              <w:rPr>
                <w:szCs w:val="28"/>
              </w:rPr>
              <w:t>т</w:t>
            </w:r>
            <w:r w:rsidRPr="009569AF">
              <w:rPr>
                <w:szCs w:val="28"/>
              </w:rPr>
              <w:t xml:space="preserve">ва по одномандатным и (или) </w:t>
            </w:r>
            <w:proofErr w:type="spellStart"/>
            <w:r w:rsidRPr="009569AF">
              <w:rPr>
                <w:szCs w:val="28"/>
              </w:rPr>
              <w:t>многомандатным</w:t>
            </w:r>
            <w:proofErr w:type="spellEnd"/>
            <w:r w:rsidRPr="009569AF">
              <w:rPr>
                <w:szCs w:val="28"/>
              </w:rPr>
              <w:t xml:space="preserve"> избир</w:t>
            </w:r>
            <w:r w:rsidRPr="009569AF">
              <w:rPr>
                <w:szCs w:val="28"/>
              </w:rPr>
              <w:t>а</w:t>
            </w:r>
            <w:r w:rsidRPr="009569AF">
              <w:rPr>
                <w:szCs w:val="28"/>
              </w:rPr>
              <w:t>тельным округам.</w:t>
            </w:r>
          </w:p>
          <w:p w:rsidR="00DC5F4C" w:rsidRDefault="00DC5F4C" w:rsidP="00DC5F4C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  <w:r w:rsidRPr="00DC5F4C">
              <w:rPr>
                <w:szCs w:val="28"/>
              </w:rPr>
              <w:t>Укрупнение муниципальных образований позволит исключить дублирование функций, объединит учет д</w:t>
            </w:r>
            <w:r w:rsidRPr="00DC5F4C">
              <w:rPr>
                <w:szCs w:val="28"/>
              </w:rPr>
              <w:t>о</w:t>
            </w:r>
            <w:r w:rsidRPr="00DC5F4C">
              <w:rPr>
                <w:szCs w:val="28"/>
              </w:rPr>
              <w:t>ходов, значительно сократит количество предоставля</w:t>
            </w:r>
            <w:r w:rsidRPr="00DC5F4C">
              <w:rPr>
                <w:szCs w:val="28"/>
              </w:rPr>
              <w:t>е</w:t>
            </w:r>
            <w:r w:rsidRPr="00DC5F4C">
              <w:rPr>
                <w:szCs w:val="28"/>
              </w:rPr>
              <w:t>мой отчетности и документооборота, а также позволит аккумулировать финансовые средства для решения з</w:t>
            </w:r>
            <w:r w:rsidRPr="00DC5F4C">
              <w:rPr>
                <w:szCs w:val="28"/>
              </w:rPr>
              <w:t>а</w:t>
            </w:r>
            <w:r w:rsidRPr="00DC5F4C">
              <w:rPr>
                <w:szCs w:val="28"/>
              </w:rPr>
              <w:t xml:space="preserve">дач на объединенной территории с учетом </w:t>
            </w:r>
            <w:proofErr w:type="gramStart"/>
            <w:r w:rsidRPr="00DC5F4C">
              <w:rPr>
                <w:szCs w:val="28"/>
              </w:rPr>
              <w:t>осуществл</w:t>
            </w:r>
            <w:r w:rsidRPr="00DC5F4C">
              <w:rPr>
                <w:szCs w:val="28"/>
              </w:rPr>
              <w:t>е</w:t>
            </w:r>
            <w:r w:rsidRPr="00DC5F4C">
              <w:rPr>
                <w:szCs w:val="28"/>
              </w:rPr>
              <w:t>ния значительной части вопросов местного значения сельских поселений</w:t>
            </w:r>
            <w:proofErr w:type="gramEnd"/>
            <w:r w:rsidRPr="00DC5F4C">
              <w:rPr>
                <w:szCs w:val="28"/>
              </w:rPr>
              <w:t xml:space="preserve"> администрацией Приморского м</w:t>
            </w:r>
            <w:r w:rsidRPr="00DC5F4C">
              <w:rPr>
                <w:szCs w:val="28"/>
              </w:rPr>
              <w:t>у</w:t>
            </w:r>
            <w:r w:rsidRPr="00DC5F4C">
              <w:rPr>
                <w:szCs w:val="28"/>
              </w:rPr>
              <w:t>ниципального района с 01 января 2016 года</w:t>
            </w:r>
            <w:r w:rsidR="009569AF">
              <w:rPr>
                <w:szCs w:val="28"/>
              </w:rPr>
              <w:t>.</w:t>
            </w:r>
          </w:p>
          <w:p w:rsidR="004F0268" w:rsidRPr="00666C2B" w:rsidRDefault="004F0268" w:rsidP="005F4B63">
            <w:pPr>
              <w:pStyle w:val="10"/>
              <w:shd w:val="clear" w:color="auto" w:fill="auto"/>
              <w:spacing w:line="240" w:lineRule="auto"/>
              <w:ind w:left="23" w:right="23" w:firstLine="709"/>
            </w:pPr>
            <w:r w:rsidRPr="004F0268">
              <w:rPr>
                <w:color w:val="000000"/>
                <w:sz w:val="24"/>
                <w:szCs w:val="24"/>
              </w:rPr>
              <w:t xml:space="preserve">По заключению государственно-правового управления аппарата областного Собрания депутатов замечаний правового характера </w:t>
            </w:r>
            <w:proofErr w:type="gramStart"/>
            <w:r w:rsidRPr="004F0268">
              <w:rPr>
                <w:color w:val="000000"/>
                <w:sz w:val="24"/>
                <w:szCs w:val="24"/>
              </w:rPr>
              <w:t>нет и законопроект м</w:t>
            </w:r>
            <w:r w:rsidRPr="004F0268">
              <w:rPr>
                <w:color w:val="000000"/>
                <w:sz w:val="24"/>
                <w:szCs w:val="24"/>
              </w:rPr>
              <w:t>о</w:t>
            </w:r>
            <w:r w:rsidRPr="004F0268">
              <w:rPr>
                <w:color w:val="000000"/>
                <w:sz w:val="24"/>
                <w:szCs w:val="24"/>
              </w:rPr>
              <w:t>жет</w:t>
            </w:r>
            <w:proofErr w:type="gramEnd"/>
            <w:r w:rsidRPr="004F0268">
              <w:rPr>
                <w:color w:val="000000"/>
                <w:sz w:val="24"/>
                <w:szCs w:val="24"/>
              </w:rPr>
              <w:t xml:space="preserve"> быть рассмотрен на сессии областного Собрания депутатов.</w:t>
            </w:r>
          </w:p>
        </w:tc>
        <w:tc>
          <w:tcPr>
            <w:tcW w:w="1430" w:type="dxa"/>
          </w:tcPr>
          <w:p w:rsidR="00242D54" w:rsidRDefault="00242D54" w:rsidP="0023141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242D54" w:rsidRDefault="006B545A" w:rsidP="0023141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 w:rsidRPr="005F4B63">
              <w:t xml:space="preserve">в </w:t>
            </w:r>
            <w:proofErr w:type="gramStart"/>
            <w:r w:rsidRPr="005F4B63">
              <w:t>порядке</w:t>
            </w:r>
            <w:proofErr w:type="gramEnd"/>
            <w:r w:rsidRPr="005F4B63">
              <w:t xml:space="preserve"> закон</w:t>
            </w:r>
            <w:r w:rsidRPr="005F4B63">
              <w:t>о</w:t>
            </w:r>
            <w:r w:rsidRPr="005F4B63">
              <w:t>дательной необх</w:t>
            </w:r>
            <w:r w:rsidRPr="005F4B63">
              <w:t>о</w:t>
            </w:r>
            <w:r w:rsidRPr="005F4B63">
              <w:t xml:space="preserve">димости </w:t>
            </w:r>
            <w:r>
              <w:t>рекоме</w:t>
            </w:r>
            <w:r>
              <w:t>н</w:t>
            </w:r>
            <w:r>
              <w:t>довать</w:t>
            </w:r>
            <w:r w:rsidRPr="005F4B63">
              <w:t xml:space="preserve"> ра</w:t>
            </w:r>
            <w:r w:rsidRPr="005F4B63">
              <w:t>с</w:t>
            </w:r>
            <w:r w:rsidRPr="005F4B63">
              <w:t>смотре</w:t>
            </w:r>
            <w:r>
              <w:t>ть</w:t>
            </w:r>
            <w:r w:rsidRPr="005F4B63">
              <w:t xml:space="preserve"> </w:t>
            </w:r>
            <w:r>
              <w:t>и  пр</w:t>
            </w:r>
            <w:r>
              <w:t>и</w:t>
            </w:r>
            <w:r>
              <w:t xml:space="preserve">нять </w:t>
            </w:r>
            <w:r w:rsidRPr="005F4B63">
              <w:t>в двух чтения</w:t>
            </w:r>
          </w:p>
        </w:tc>
      </w:tr>
      <w:tr w:rsidR="005F4B63" w:rsidRPr="00001E85" w:rsidTr="00C237BD">
        <w:tc>
          <w:tcPr>
            <w:tcW w:w="588" w:type="dxa"/>
          </w:tcPr>
          <w:p w:rsidR="005F4B63" w:rsidRDefault="005F4B63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480" w:type="dxa"/>
          </w:tcPr>
          <w:p w:rsidR="005F4B63" w:rsidRPr="00DB2ACE" w:rsidRDefault="005F4B63" w:rsidP="00F31577">
            <w:pPr>
              <w:pStyle w:val="a3"/>
              <w:ind w:firstLine="0"/>
              <w:rPr>
                <w:bCs/>
                <w:color w:val="000000"/>
                <w:szCs w:val="28"/>
              </w:rPr>
            </w:pPr>
            <w:r w:rsidRPr="00DB2ACE">
              <w:rPr>
                <w:bCs/>
                <w:color w:val="000000"/>
                <w:szCs w:val="28"/>
              </w:rPr>
              <w:t>«О преобразовании о</w:t>
            </w:r>
            <w:r w:rsidRPr="00DB2ACE">
              <w:rPr>
                <w:bCs/>
                <w:color w:val="000000"/>
                <w:szCs w:val="28"/>
              </w:rPr>
              <w:t>т</w:t>
            </w:r>
            <w:r w:rsidRPr="00DB2ACE">
              <w:rPr>
                <w:bCs/>
                <w:color w:val="000000"/>
                <w:szCs w:val="28"/>
              </w:rPr>
              <w:t>дельных муниципальных образований Приморского муниципального района Архангельской области путем их объединения»</w:t>
            </w:r>
          </w:p>
        </w:tc>
        <w:tc>
          <w:tcPr>
            <w:tcW w:w="2136" w:type="dxa"/>
          </w:tcPr>
          <w:p w:rsidR="005F4B63" w:rsidRPr="00FD48BF" w:rsidRDefault="005F4B63" w:rsidP="00E0536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Исполняющий об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занности Губернатора Архангельской обла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 xml:space="preserve">ти  </w:t>
            </w:r>
            <w:r w:rsidR="00E05369">
              <w:rPr>
                <w:sz w:val="20"/>
              </w:rPr>
              <w:t>А.П. Гришков</w:t>
            </w:r>
            <w:r>
              <w:rPr>
                <w:sz w:val="20"/>
              </w:rPr>
              <w:t xml:space="preserve"> /</w:t>
            </w:r>
            <w:r w:rsidRPr="00FD48BF">
              <w:rPr>
                <w:sz w:val="20"/>
              </w:rPr>
              <w:t>директор правового департамента адм</w:t>
            </w:r>
            <w:r w:rsidRPr="00FD48BF">
              <w:rPr>
                <w:sz w:val="20"/>
              </w:rPr>
              <w:t>и</w:t>
            </w:r>
            <w:r w:rsidRPr="00FD48BF">
              <w:rPr>
                <w:sz w:val="20"/>
              </w:rPr>
              <w:t>нистрации Губерн</w:t>
            </w:r>
            <w:r w:rsidRPr="00FD48BF">
              <w:rPr>
                <w:sz w:val="20"/>
              </w:rPr>
              <w:t>а</w:t>
            </w:r>
            <w:r w:rsidRPr="00FD48BF">
              <w:rPr>
                <w:sz w:val="20"/>
              </w:rPr>
              <w:t>тора Архангельской области и Правител</w:t>
            </w:r>
            <w:r w:rsidRPr="00FD48BF">
              <w:rPr>
                <w:sz w:val="20"/>
              </w:rPr>
              <w:t>ь</w:t>
            </w:r>
            <w:r w:rsidRPr="00FD48BF">
              <w:rPr>
                <w:sz w:val="20"/>
              </w:rPr>
              <w:t xml:space="preserve">ства Архангельской области </w:t>
            </w:r>
            <w:proofErr w:type="spellStart"/>
            <w:r w:rsidRPr="00FD48BF">
              <w:rPr>
                <w:sz w:val="20"/>
              </w:rPr>
              <w:t>И.С.Андреечев</w:t>
            </w:r>
            <w:proofErr w:type="spellEnd"/>
          </w:p>
        </w:tc>
        <w:tc>
          <w:tcPr>
            <w:tcW w:w="6095" w:type="dxa"/>
          </w:tcPr>
          <w:p w:rsidR="005F4B63" w:rsidRPr="005F4B63" w:rsidRDefault="005F4B63" w:rsidP="005F4B63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rPr>
                <w:szCs w:val="28"/>
              </w:rPr>
              <w:t xml:space="preserve">Предлагается </w:t>
            </w:r>
            <w:r w:rsidRPr="00DC5F4C">
              <w:rPr>
                <w:szCs w:val="28"/>
              </w:rPr>
              <w:t xml:space="preserve"> преобразовани</w:t>
            </w:r>
            <w:r>
              <w:rPr>
                <w:szCs w:val="28"/>
              </w:rPr>
              <w:t>е</w:t>
            </w:r>
            <w:r w:rsidRPr="00DC5F4C">
              <w:rPr>
                <w:szCs w:val="28"/>
              </w:rPr>
              <w:t xml:space="preserve"> следующих мун</w:t>
            </w:r>
            <w:r w:rsidRPr="00DC5F4C">
              <w:rPr>
                <w:szCs w:val="28"/>
              </w:rPr>
              <w:t>и</w:t>
            </w:r>
            <w:r w:rsidRPr="00DC5F4C">
              <w:rPr>
                <w:szCs w:val="28"/>
              </w:rPr>
              <w:t>ци</w:t>
            </w:r>
            <w:r w:rsidRPr="005F4B63">
              <w:t xml:space="preserve">пальных образований </w:t>
            </w:r>
            <w:proofErr w:type="spellStart"/>
            <w:r>
              <w:t>Холмогорского</w:t>
            </w:r>
            <w:r w:rsidRPr="005F4B63">
              <w:t>ского</w:t>
            </w:r>
            <w:proofErr w:type="spellEnd"/>
            <w:r w:rsidRPr="005F4B63">
              <w:t xml:space="preserve"> района Архангельской области путем их объединения, не вл</w:t>
            </w:r>
            <w:r w:rsidRPr="005F4B63">
              <w:t>е</w:t>
            </w:r>
            <w:r w:rsidRPr="005F4B63">
              <w:t>кущим изменение границ иных муниципальных образ</w:t>
            </w:r>
            <w:r w:rsidRPr="005F4B63">
              <w:t>о</w:t>
            </w:r>
            <w:r w:rsidRPr="005F4B63">
              <w:t>ваний:</w:t>
            </w:r>
          </w:p>
          <w:p w:rsidR="005F4B63" w:rsidRPr="005F4B63" w:rsidRDefault="005F4B63" w:rsidP="005F4B63">
            <w:pPr>
              <w:autoSpaceDE w:val="0"/>
              <w:autoSpaceDN w:val="0"/>
              <w:adjustRightInd w:val="0"/>
              <w:ind w:firstLine="743"/>
              <w:jc w:val="both"/>
              <w:rPr>
                <w:bCs/>
                <w:color w:val="000000" w:themeColor="text1"/>
              </w:rPr>
            </w:pPr>
            <w:r w:rsidRPr="005F4B63">
              <w:rPr>
                <w:bCs/>
                <w:color w:val="000000" w:themeColor="text1"/>
              </w:rPr>
              <w:t>«</w:t>
            </w:r>
            <w:proofErr w:type="spellStart"/>
            <w:r w:rsidRPr="005F4B63">
              <w:rPr>
                <w:bCs/>
                <w:color w:val="000000" w:themeColor="text1"/>
              </w:rPr>
              <w:t>Белогорское</w:t>
            </w:r>
            <w:proofErr w:type="spellEnd"/>
            <w:r w:rsidRPr="005F4B63">
              <w:rPr>
                <w:bCs/>
                <w:color w:val="000000" w:themeColor="text1"/>
              </w:rPr>
              <w:t>» и «</w:t>
            </w:r>
            <w:proofErr w:type="spellStart"/>
            <w:r w:rsidRPr="005F4B63">
              <w:rPr>
                <w:bCs/>
                <w:color w:val="000000" w:themeColor="text1"/>
              </w:rPr>
              <w:t>Леуновское</w:t>
            </w:r>
            <w:proofErr w:type="spellEnd"/>
            <w:r w:rsidRPr="005F4B63">
              <w:rPr>
                <w:bCs/>
                <w:color w:val="000000" w:themeColor="text1"/>
              </w:rPr>
              <w:t>» в муниципальное образование со статусом сельского поселения – «</w:t>
            </w:r>
            <w:proofErr w:type="spellStart"/>
            <w:r w:rsidRPr="005F4B63">
              <w:rPr>
                <w:bCs/>
                <w:color w:val="000000" w:themeColor="text1"/>
              </w:rPr>
              <w:t>Бел</w:t>
            </w:r>
            <w:r w:rsidRPr="005F4B63">
              <w:rPr>
                <w:bCs/>
                <w:color w:val="000000" w:themeColor="text1"/>
              </w:rPr>
              <w:t>о</w:t>
            </w:r>
            <w:r w:rsidRPr="005F4B63">
              <w:rPr>
                <w:bCs/>
                <w:color w:val="000000" w:themeColor="text1"/>
              </w:rPr>
              <w:t>горское</w:t>
            </w:r>
            <w:proofErr w:type="spellEnd"/>
            <w:r w:rsidRPr="005F4B63">
              <w:rPr>
                <w:bCs/>
                <w:color w:val="000000" w:themeColor="text1"/>
              </w:rPr>
              <w:t>» в границах преобразуемых муниципальных о</w:t>
            </w:r>
            <w:r w:rsidRPr="005F4B63">
              <w:rPr>
                <w:bCs/>
                <w:color w:val="000000" w:themeColor="text1"/>
              </w:rPr>
              <w:t>б</w:t>
            </w:r>
            <w:r w:rsidRPr="005F4B63">
              <w:rPr>
                <w:bCs/>
                <w:color w:val="000000" w:themeColor="text1"/>
              </w:rPr>
              <w:t>разований с административным центром в поселке Бел</w:t>
            </w:r>
            <w:r w:rsidRPr="005F4B63">
              <w:rPr>
                <w:bCs/>
                <w:color w:val="000000" w:themeColor="text1"/>
              </w:rPr>
              <w:t>о</w:t>
            </w:r>
            <w:r w:rsidRPr="005F4B63">
              <w:rPr>
                <w:bCs/>
                <w:color w:val="000000" w:themeColor="text1"/>
              </w:rPr>
              <w:t>горский;</w:t>
            </w:r>
          </w:p>
          <w:p w:rsidR="005F4B63" w:rsidRPr="005F4B63" w:rsidRDefault="005F4B63" w:rsidP="005F4B63">
            <w:pPr>
              <w:autoSpaceDE w:val="0"/>
              <w:autoSpaceDN w:val="0"/>
              <w:adjustRightInd w:val="0"/>
              <w:ind w:firstLine="743"/>
              <w:jc w:val="both"/>
              <w:rPr>
                <w:bCs/>
                <w:color w:val="000000" w:themeColor="text1"/>
              </w:rPr>
            </w:pPr>
            <w:r w:rsidRPr="005F4B63">
              <w:rPr>
                <w:bCs/>
                <w:color w:val="000000" w:themeColor="text1"/>
              </w:rPr>
              <w:t>«</w:t>
            </w:r>
            <w:proofErr w:type="spellStart"/>
            <w:r w:rsidRPr="005F4B63">
              <w:rPr>
                <w:bCs/>
                <w:color w:val="000000" w:themeColor="text1"/>
              </w:rPr>
              <w:t>Селецкое</w:t>
            </w:r>
            <w:proofErr w:type="spellEnd"/>
            <w:r w:rsidRPr="005F4B63">
              <w:rPr>
                <w:bCs/>
                <w:color w:val="000000" w:themeColor="text1"/>
              </w:rPr>
              <w:t>», «</w:t>
            </w:r>
            <w:proofErr w:type="spellStart"/>
            <w:r w:rsidRPr="005F4B63">
              <w:rPr>
                <w:bCs/>
                <w:color w:val="000000" w:themeColor="text1"/>
              </w:rPr>
              <w:t>Зачачьевское</w:t>
            </w:r>
            <w:proofErr w:type="spellEnd"/>
            <w:r w:rsidRPr="005F4B63">
              <w:rPr>
                <w:bCs/>
                <w:color w:val="000000" w:themeColor="text1"/>
              </w:rPr>
              <w:t>» и «</w:t>
            </w:r>
            <w:proofErr w:type="spellStart"/>
            <w:r w:rsidRPr="005F4B63">
              <w:rPr>
                <w:bCs/>
                <w:color w:val="000000" w:themeColor="text1"/>
              </w:rPr>
              <w:t>Емецкое</w:t>
            </w:r>
            <w:proofErr w:type="spellEnd"/>
            <w:r w:rsidRPr="005F4B63">
              <w:rPr>
                <w:bCs/>
                <w:color w:val="000000" w:themeColor="text1"/>
              </w:rPr>
              <w:t>» в м</w:t>
            </w:r>
            <w:r w:rsidRPr="005F4B63">
              <w:rPr>
                <w:bCs/>
                <w:color w:val="000000" w:themeColor="text1"/>
              </w:rPr>
              <w:t>у</w:t>
            </w:r>
            <w:r>
              <w:rPr>
                <w:bCs/>
                <w:color w:val="000000" w:themeColor="text1"/>
              </w:rPr>
              <w:t xml:space="preserve">ниципальное </w:t>
            </w:r>
            <w:r w:rsidRPr="005F4B63">
              <w:rPr>
                <w:bCs/>
                <w:color w:val="000000" w:themeColor="text1"/>
              </w:rPr>
              <w:t>образование</w:t>
            </w:r>
            <w:r>
              <w:rPr>
                <w:bCs/>
                <w:color w:val="000000" w:themeColor="text1"/>
              </w:rPr>
              <w:t xml:space="preserve"> </w:t>
            </w:r>
            <w:r w:rsidRPr="005F4B63">
              <w:rPr>
                <w:bCs/>
                <w:color w:val="000000" w:themeColor="text1"/>
              </w:rPr>
              <w:t>со статусом сельского посел</w:t>
            </w:r>
            <w:r w:rsidRPr="005F4B63">
              <w:rPr>
                <w:bCs/>
                <w:color w:val="000000" w:themeColor="text1"/>
              </w:rPr>
              <w:t>е</w:t>
            </w:r>
            <w:r w:rsidRPr="005F4B63">
              <w:rPr>
                <w:bCs/>
                <w:color w:val="000000" w:themeColor="text1"/>
              </w:rPr>
              <w:t>ния – «</w:t>
            </w:r>
            <w:proofErr w:type="spellStart"/>
            <w:r w:rsidRPr="005F4B63">
              <w:rPr>
                <w:bCs/>
                <w:color w:val="000000" w:themeColor="text1"/>
              </w:rPr>
              <w:t>Емецкое</w:t>
            </w:r>
            <w:proofErr w:type="spellEnd"/>
            <w:r w:rsidRPr="005F4B63">
              <w:rPr>
                <w:bCs/>
                <w:color w:val="000000" w:themeColor="text1"/>
              </w:rPr>
              <w:t>» в границах преобразуемых муниц</w:t>
            </w:r>
            <w:r w:rsidRPr="005F4B63">
              <w:rPr>
                <w:bCs/>
                <w:color w:val="000000" w:themeColor="text1"/>
              </w:rPr>
              <w:t>и</w:t>
            </w:r>
            <w:r w:rsidRPr="005F4B63">
              <w:rPr>
                <w:bCs/>
                <w:color w:val="000000" w:themeColor="text1"/>
              </w:rPr>
              <w:t>пальных образований с административным центром в селе Емецк;</w:t>
            </w:r>
          </w:p>
          <w:p w:rsidR="005F4B63" w:rsidRPr="005F4B63" w:rsidRDefault="005F4B63" w:rsidP="005F4B63">
            <w:pPr>
              <w:autoSpaceDE w:val="0"/>
              <w:autoSpaceDN w:val="0"/>
              <w:adjustRightInd w:val="0"/>
              <w:ind w:firstLine="743"/>
              <w:jc w:val="both"/>
              <w:rPr>
                <w:bCs/>
                <w:color w:val="000000" w:themeColor="text1"/>
              </w:rPr>
            </w:pPr>
            <w:r w:rsidRPr="005F4B63">
              <w:rPr>
                <w:bCs/>
                <w:color w:val="000000" w:themeColor="text1"/>
              </w:rPr>
              <w:t>«</w:t>
            </w:r>
            <w:proofErr w:type="spellStart"/>
            <w:r w:rsidRPr="005F4B63">
              <w:rPr>
                <w:bCs/>
                <w:color w:val="000000" w:themeColor="text1"/>
              </w:rPr>
              <w:t>Копачевское</w:t>
            </w:r>
            <w:proofErr w:type="spellEnd"/>
            <w:r w:rsidRPr="005F4B63">
              <w:rPr>
                <w:bCs/>
                <w:color w:val="000000" w:themeColor="text1"/>
              </w:rPr>
              <w:t>» и «</w:t>
            </w:r>
            <w:proofErr w:type="spellStart"/>
            <w:r w:rsidRPr="005F4B63">
              <w:rPr>
                <w:bCs/>
                <w:color w:val="000000" w:themeColor="text1"/>
              </w:rPr>
              <w:t>Матигорское</w:t>
            </w:r>
            <w:proofErr w:type="spellEnd"/>
            <w:r w:rsidRPr="005F4B63">
              <w:rPr>
                <w:bCs/>
                <w:color w:val="000000" w:themeColor="text1"/>
              </w:rPr>
              <w:t>» в муниципал</w:t>
            </w:r>
            <w:r w:rsidRPr="005F4B63">
              <w:rPr>
                <w:bCs/>
                <w:color w:val="000000" w:themeColor="text1"/>
              </w:rPr>
              <w:t>ь</w:t>
            </w:r>
            <w:r w:rsidRPr="005F4B63">
              <w:rPr>
                <w:bCs/>
                <w:color w:val="000000" w:themeColor="text1"/>
              </w:rPr>
              <w:t>ное образование</w:t>
            </w:r>
            <w:r w:rsidRPr="005F4B63">
              <w:rPr>
                <w:color w:val="000000" w:themeColor="text1"/>
              </w:rPr>
              <w:t xml:space="preserve"> </w:t>
            </w:r>
            <w:r w:rsidRPr="005F4B63">
              <w:rPr>
                <w:bCs/>
                <w:color w:val="000000" w:themeColor="text1"/>
              </w:rPr>
              <w:t>со статусом сельского поселения – «</w:t>
            </w:r>
            <w:proofErr w:type="spellStart"/>
            <w:r w:rsidRPr="005F4B63">
              <w:rPr>
                <w:bCs/>
                <w:color w:val="000000" w:themeColor="text1"/>
              </w:rPr>
              <w:t>Матигорское</w:t>
            </w:r>
            <w:proofErr w:type="spellEnd"/>
            <w:r w:rsidRPr="005F4B63">
              <w:rPr>
                <w:bCs/>
                <w:color w:val="000000" w:themeColor="text1"/>
              </w:rPr>
              <w:t>»</w:t>
            </w:r>
            <w:r w:rsidRPr="005F4B63">
              <w:t xml:space="preserve"> </w:t>
            </w:r>
            <w:r w:rsidRPr="005F4B63">
              <w:rPr>
                <w:bCs/>
                <w:color w:val="000000" w:themeColor="text1"/>
              </w:rPr>
              <w:t>в границах преобразуемых муниципал</w:t>
            </w:r>
            <w:r w:rsidRPr="005F4B63">
              <w:rPr>
                <w:bCs/>
                <w:color w:val="000000" w:themeColor="text1"/>
              </w:rPr>
              <w:t>ь</w:t>
            </w:r>
            <w:r w:rsidRPr="005F4B63">
              <w:rPr>
                <w:bCs/>
                <w:color w:val="000000" w:themeColor="text1"/>
              </w:rPr>
              <w:t>ных образований с административным центром в дере</w:t>
            </w:r>
            <w:r w:rsidRPr="005F4B63">
              <w:rPr>
                <w:bCs/>
                <w:color w:val="000000" w:themeColor="text1"/>
              </w:rPr>
              <w:t>в</w:t>
            </w:r>
            <w:r w:rsidRPr="005F4B63">
              <w:rPr>
                <w:bCs/>
                <w:color w:val="000000" w:themeColor="text1"/>
              </w:rPr>
              <w:lastRenderedPageBreak/>
              <w:t>не Хорлово.</w:t>
            </w:r>
          </w:p>
          <w:p w:rsidR="005F4B63" w:rsidRPr="005F4B63" w:rsidRDefault="005F4B63" w:rsidP="005F4B63">
            <w:pPr>
              <w:autoSpaceDE w:val="0"/>
              <w:autoSpaceDN w:val="0"/>
              <w:adjustRightInd w:val="0"/>
              <w:ind w:firstLine="743"/>
              <w:jc w:val="both"/>
              <w:rPr>
                <w:bCs/>
                <w:color w:val="000000" w:themeColor="text1"/>
              </w:rPr>
            </w:pPr>
            <w:r w:rsidRPr="005F4B63">
              <w:rPr>
                <w:bCs/>
                <w:color w:val="000000" w:themeColor="text1"/>
              </w:rPr>
              <w:t>В настоящее время в состав муниципального о</w:t>
            </w:r>
            <w:r w:rsidRPr="005F4B63">
              <w:rPr>
                <w:bCs/>
                <w:color w:val="000000" w:themeColor="text1"/>
              </w:rPr>
              <w:t>б</w:t>
            </w:r>
            <w:r w:rsidRPr="005F4B63">
              <w:rPr>
                <w:bCs/>
                <w:color w:val="000000" w:themeColor="text1"/>
              </w:rPr>
              <w:t>разования «Холмогорский муниципальный район» вх</w:t>
            </w:r>
            <w:r w:rsidRPr="005F4B63">
              <w:rPr>
                <w:bCs/>
                <w:color w:val="000000" w:themeColor="text1"/>
              </w:rPr>
              <w:t>о</w:t>
            </w:r>
            <w:r w:rsidRPr="005F4B63">
              <w:rPr>
                <w:bCs/>
                <w:color w:val="000000" w:themeColor="text1"/>
              </w:rPr>
              <w:t>дит 17 сельских поселений, из них законопроектом предлагается преобразовать 7, объединив их в 3 сел</w:t>
            </w:r>
            <w:r w:rsidRPr="005F4B63">
              <w:rPr>
                <w:bCs/>
                <w:color w:val="000000" w:themeColor="text1"/>
              </w:rPr>
              <w:t>ь</w:t>
            </w:r>
            <w:r w:rsidRPr="005F4B63">
              <w:rPr>
                <w:bCs/>
                <w:color w:val="000000" w:themeColor="text1"/>
              </w:rPr>
              <w:t>ских поселений. Таким образом, после принятия закон</w:t>
            </w:r>
            <w:r w:rsidRPr="005F4B63">
              <w:rPr>
                <w:bCs/>
                <w:color w:val="000000" w:themeColor="text1"/>
              </w:rPr>
              <w:t>о</w:t>
            </w:r>
            <w:r w:rsidRPr="005F4B63">
              <w:rPr>
                <w:bCs/>
                <w:color w:val="000000" w:themeColor="text1"/>
              </w:rPr>
              <w:t>проекта, в состав Холмогорского муниципального ра</w:t>
            </w:r>
            <w:r w:rsidRPr="005F4B63">
              <w:rPr>
                <w:bCs/>
                <w:color w:val="000000" w:themeColor="text1"/>
              </w:rPr>
              <w:t>й</w:t>
            </w:r>
            <w:r w:rsidRPr="005F4B63">
              <w:rPr>
                <w:bCs/>
                <w:color w:val="000000" w:themeColor="text1"/>
              </w:rPr>
              <w:t>она будет входить 13 сельских поселений.</w:t>
            </w:r>
          </w:p>
          <w:p w:rsidR="005F4B63" w:rsidRPr="005F4B63" w:rsidRDefault="005F4B63" w:rsidP="005F4B63">
            <w:pPr>
              <w:autoSpaceDE w:val="0"/>
              <w:autoSpaceDN w:val="0"/>
              <w:adjustRightInd w:val="0"/>
              <w:ind w:firstLine="743"/>
              <w:jc w:val="both"/>
            </w:pPr>
            <w:r w:rsidRPr="005F4B63">
              <w:rPr>
                <w:color w:val="000000" w:themeColor="text1"/>
              </w:rPr>
              <w:t>При объединении перечисленных муниципал</w:t>
            </w:r>
            <w:r w:rsidRPr="005F4B63">
              <w:rPr>
                <w:color w:val="000000" w:themeColor="text1"/>
              </w:rPr>
              <w:t>ь</w:t>
            </w:r>
            <w:r w:rsidRPr="005F4B63">
              <w:rPr>
                <w:color w:val="000000" w:themeColor="text1"/>
              </w:rPr>
              <w:t>ных образований</w:t>
            </w:r>
            <w:r>
              <w:rPr>
                <w:color w:val="000000" w:themeColor="text1"/>
              </w:rPr>
              <w:t xml:space="preserve"> </w:t>
            </w:r>
            <w:r w:rsidRPr="005F4B63">
              <w:rPr>
                <w:color w:val="000000" w:themeColor="text1"/>
              </w:rPr>
              <w:t>во внимание принималась географич</w:t>
            </w:r>
            <w:r w:rsidRPr="005F4B63">
              <w:rPr>
                <w:color w:val="000000" w:themeColor="text1"/>
              </w:rPr>
              <w:t>е</w:t>
            </w:r>
            <w:r w:rsidRPr="005F4B63">
              <w:rPr>
                <w:color w:val="000000" w:themeColor="text1"/>
              </w:rPr>
              <w:t>ские особенности, а также численность населения ук</w:t>
            </w:r>
            <w:r w:rsidRPr="005F4B63">
              <w:rPr>
                <w:color w:val="000000" w:themeColor="text1"/>
              </w:rPr>
              <w:t>а</w:t>
            </w:r>
            <w:r w:rsidRPr="005F4B63">
              <w:rPr>
                <w:color w:val="000000" w:themeColor="text1"/>
              </w:rPr>
              <w:t xml:space="preserve">занных муниципальных образований. </w:t>
            </w:r>
          </w:p>
          <w:p w:rsidR="005F4B63" w:rsidRPr="005F4B63" w:rsidRDefault="005F4B63" w:rsidP="005F4B63">
            <w:pPr>
              <w:autoSpaceDE w:val="0"/>
              <w:autoSpaceDN w:val="0"/>
              <w:adjustRightInd w:val="0"/>
              <w:ind w:firstLine="709"/>
              <w:jc w:val="both"/>
            </w:pPr>
            <w:r w:rsidRPr="005F4B63">
              <w:t>Законопроектом определяется переходный пер</w:t>
            </w:r>
            <w:r w:rsidRPr="005F4B63">
              <w:t>и</w:t>
            </w:r>
            <w:r w:rsidRPr="005F4B63">
              <w:t>од преобразования муниципальных образований Арха</w:t>
            </w:r>
            <w:r w:rsidRPr="005F4B63">
              <w:t>н</w:t>
            </w:r>
            <w:r w:rsidRPr="005F4B63">
              <w:t>гельской области со дня вступления в силу настоящего закона до 01 января 2016 года, в течение которого дол</w:t>
            </w:r>
            <w:r w:rsidRPr="005F4B63">
              <w:t>ж</w:t>
            </w:r>
            <w:r w:rsidRPr="005F4B63">
              <w:t>но быть осуществлено формирование органов местного самоуправления вновь образованных муниципальных образований, принятие их уставов, а также завершено урегулирование иных вопросов, связанных с преобраз</w:t>
            </w:r>
            <w:r w:rsidRPr="005F4B63">
              <w:t>о</w:t>
            </w:r>
            <w:r w:rsidRPr="005F4B63">
              <w:t>ванием муниципальных образований.</w:t>
            </w:r>
          </w:p>
          <w:p w:rsidR="005F4B63" w:rsidRPr="005F4B63" w:rsidRDefault="005F4B63" w:rsidP="005F4B63">
            <w:pPr>
              <w:shd w:val="clear" w:color="auto" w:fill="FFFFFF"/>
              <w:tabs>
                <w:tab w:val="left" w:pos="1085"/>
              </w:tabs>
              <w:ind w:firstLine="743"/>
              <w:jc w:val="both"/>
              <w:rPr>
                <w:color w:val="000000" w:themeColor="text1"/>
              </w:rPr>
            </w:pPr>
            <w:r w:rsidRPr="005F4B63">
              <w:rPr>
                <w:color w:val="000000" w:themeColor="text1"/>
              </w:rPr>
              <w:t xml:space="preserve">Законопроектом устанавливается численность депутатов представительных органов первого созыва вновь образованных муниципальных </w:t>
            </w:r>
            <w:r w:rsidRPr="005F4B63">
              <w:rPr>
                <w:color w:val="000000" w:themeColor="text1"/>
              </w:rPr>
              <w:br/>
              <w:t>образований – 10 депутатов,</w:t>
            </w:r>
            <w:r w:rsidRPr="005F4B63">
              <w:t xml:space="preserve"> </w:t>
            </w:r>
            <w:r w:rsidRPr="005F4B63">
              <w:rPr>
                <w:color w:val="000000" w:themeColor="text1"/>
              </w:rPr>
              <w:t>за исключением муниц</w:t>
            </w:r>
            <w:r w:rsidRPr="005F4B63">
              <w:rPr>
                <w:color w:val="000000" w:themeColor="text1"/>
              </w:rPr>
              <w:t>и</w:t>
            </w:r>
            <w:r w:rsidRPr="005F4B63">
              <w:rPr>
                <w:color w:val="000000" w:themeColor="text1"/>
              </w:rPr>
              <w:t>пального образования «</w:t>
            </w:r>
            <w:proofErr w:type="spellStart"/>
            <w:r w:rsidRPr="005F4B63">
              <w:rPr>
                <w:color w:val="000000" w:themeColor="text1"/>
              </w:rPr>
              <w:t>Белогорское</w:t>
            </w:r>
            <w:proofErr w:type="spellEnd"/>
            <w:r w:rsidRPr="005F4B63">
              <w:rPr>
                <w:color w:val="000000" w:themeColor="text1"/>
              </w:rPr>
              <w:t>», численность деп</w:t>
            </w:r>
            <w:r w:rsidRPr="005F4B63">
              <w:rPr>
                <w:color w:val="000000" w:themeColor="text1"/>
              </w:rPr>
              <w:t>у</w:t>
            </w:r>
            <w:r w:rsidRPr="005F4B63">
              <w:rPr>
                <w:color w:val="000000" w:themeColor="text1"/>
              </w:rPr>
              <w:t>татов представительного органа которого составит 7 д</w:t>
            </w:r>
            <w:r w:rsidRPr="005F4B63">
              <w:rPr>
                <w:color w:val="000000" w:themeColor="text1"/>
              </w:rPr>
              <w:t>е</w:t>
            </w:r>
            <w:r w:rsidRPr="005F4B63">
              <w:rPr>
                <w:color w:val="000000" w:themeColor="text1"/>
              </w:rPr>
              <w:t>путатов.</w:t>
            </w:r>
          </w:p>
          <w:p w:rsidR="005F4B63" w:rsidRPr="005F4B63" w:rsidRDefault="005F4B63" w:rsidP="005F4B63">
            <w:pPr>
              <w:autoSpaceDE w:val="0"/>
              <w:autoSpaceDN w:val="0"/>
              <w:adjustRightInd w:val="0"/>
              <w:ind w:firstLine="743"/>
              <w:jc w:val="both"/>
              <w:outlineLvl w:val="0"/>
              <w:rPr>
                <w:color w:val="000000" w:themeColor="text1"/>
              </w:rPr>
            </w:pPr>
            <w:r w:rsidRPr="005F4B63">
              <w:rPr>
                <w:color w:val="000000" w:themeColor="text1"/>
              </w:rPr>
              <w:t>Срок полномочий представительных органа пе</w:t>
            </w:r>
            <w:r w:rsidRPr="005F4B63">
              <w:rPr>
                <w:color w:val="000000" w:themeColor="text1"/>
              </w:rPr>
              <w:t>р</w:t>
            </w:r>
            <w:r w:rsidRPr="005F4B63">
              <w:rPr>
                <w:color w:val="000000" w:themeColor="text1"/>
              </w:rPr>
              <w:t>вого созыва и глав вновь образованных муниципальных образований составляет пять лет.</w:t>
            </w:r>
          </w:p>
          <w:p w:rsidR="005F4B63" w:rsidRPr="005F4B63" w:rsidRDefault="005F4B63" w:rsidP="005F4B63">
            <w:pPr>
              <w:autoSpaceDE w:val="0"/>
              <w:autoSpaceDN w:val="0"/>
              <w:adjustRightInd w:val="0"/>
              <w:ind w:firstLine="743"/>
              <w:jc w:val="both"/>
              <w:outlineLvl w:val="0"/>
              <w:rPr>
                <w:color w:val="000000" w:themeColor="text1"/>
              </w:rPr>
            </w:pPr>
            <w:r w:rsidRPr="005F4B63">
              <w:rPr>
                <w:color w:val="000000" w:themeColor="text1"/>
              </w:rPr>
              <w:t>Законопроектом устанавливается, что первые главы вновь образованных муниципальных образований избираются представительными органами вновь образ</w:t>
            </w:r>
            <w:r w:rsidRPr="005F4B63">
              <w:rPr>
                <w:color w:val="000000" w:themeColor="text1"/>
              </w:rPr>
              <w:t>о</w:t>
            </w:r>
            <w:r w:rsidRPr="005F4B63">
              <w:rPr>
                <w:color w:val="000000" w:themeColor="text1"/>
              </w:rPr>
              <w:t>ванных муниципальных образований из числа кандид</w:t>
            </w:r>
            <w:r w:rsidRPr="005F4B63">
              <w:rPr>
                <w:color w:val="000000" w:themeColor="text1"/>
              </w:rPr>
              <w:t>а</w:t>
            </w:r>
            <w:r w:rsidRPr="005F4B63">
              <w:rPr>
                <w:color w:val="000000" w:themeColor="text1"/>
              </w:rPr>
              <w:t>тов, представленных конкурсной комиссией по резул</w:t>
            </w:r>
            <w:r w:rsidRPr="005F4B63">
              <w:rPr>
                <w:color w:val="000000" w:themeColor="text1"/>
              </w:rPr>
              <w:t>ь</w:t>
            </w:r>
            <w:r w:rsidRPr="005F4B63">
              <w:rPr>
                <w:color w:val="000000" w:themeColor="text1"/>
              </w:rPr>
              <w:t xml:space="preserve">татам конкурса, </w:t>
            </w:r>
            <w:proofErr w:type="gramStart"/>
            <w:r w:rsidRPr="005F4B63">
              <w:rPr>
                <w:color w:val="000000" w:themeColor="text1"/>
              </w:rPr>
              <w:t>возглавляют местные администрации вновь образованных муниципальных образований и и</w:t>
            </w:r>
            <w:r w:rsidRPr="005F4B63">
              <w:rPr>
                <w:color w:val="000000" w:themeColor="text1"/>
              </w:rPr>
              <w:t>с</w:t>
            </w:r>
            <w:r w:rsidRPr="005F4B63">
              <w:rPr>
                <w:color w:val="000000" w:themeColor="text1"/>
              </w:rPr>
              <w:lastRenderedPageBreak/>
              <w:t>полняют</w:t>
            </w:r>
            <w:proofErr w:type="gramEnd"/>
            <w:r w:rsidRPr="005F4B63">
              <w:rPr>
                <w:color w:val="000000" w:themeColor="text1"/>
              </w:rPr>
              <w:t xml:space="preserve"> полномочия председателей представительных органов вновь образованных муниципальных образов</w:t>
            </w:r>
            <w:r w:rsidRPr="005F4B63">
              <w:rPr>
                <w:color w:val="000000" w:themeColor="text1"/>
              </w:rPr>
              <w:t>а</w:t>
            </w:r>
            <w:r w:rsidRPr="005F4B63">
              <w:rPr>
                <w:color w:val="000000" w:themeColor="text1"/>
              </w:rPr>
              <w:t>ний.</w:t>
            </w:r>
          </w:p>
          <w:p w:rsidR="005F4B63" w:rsidRPr="005F4B63" w:rsidRDefault="005F4B63" w:rsidP="005F4B63">
            <w:pPr>
              <w:autoSpaceDE w:val="0"/>
              <w:autoSpaceDN w:val="0"/>
              <w:adjustRightInd w:val="0"/>
              <w:ind w:firstLine="709"/>
              <w:jc w:val="both"/>
            </w:pPr>
            <w:r w:rsidRPr="005F4B63">
              <w:t>Укрупнение муниципальных образований позв</w:t>
            </w:r>
            <w:r w:rsidRPr="005F4B63">
              <w:t>о</w:t>
            </w:r>
            <w:r w:rsidRPr="005F4B63">
              <w:t>лит исключить дублирование функций, объединит учет доходов, значительно сократит количество предоста</w:t>
            </w:r>
            <w:r w:rsidRPr="005F4B63">
              <w:t>в</w:t>
            </w:r>
            <w:r w:rsidRPr="005F4B63">
              <w:t>ляемой отчетности и документооборота, а также позв</w:t>
            </w:r>
            <w:r w:rsidRPr="005F4B63">
              <w:t>о</w:t>
            </w:r>
            <w:r w:rsidRPr="005F4B63">
              <w:t xml:space="preserve">лит аккумулировать финансовые средства для решения задач на объединенной территории с учетом </w:t>
            </w:r>
            <w:proofErr w:type="gramStart"/>
            <w:r w:rsidRPr="005F4B63">
              <w:t>осущест</w:t>
            </w:r>
            <w:r w:rsidRPr="005F4B63">
              <w:t>в</w:t>
            </w:r>
            <w:r w:rsidRPr="005F4B63">
              <w:t>ления значительной части вопросов местного значения сельских поселений</w:t>
            </w:r>
            <w:proofErr w:type="gramEnd"/>
            <w:r w:rsidRPr="005F4B63">
              <w:t xml:space="preserve"> администрацией Холмогорского  муниципального района с 01 января 2016 года.</w:t>
            </w:r>
          </w:p>
          <w:p w:rsidR="005F4B63" w:rsidRPr="005F4B63" w:rsidRDefault="005F4B63" w:rsidP="005F4B63">
            <w:pPr>
              <w:pStyle w:val="10"/>
              <w:shd w:val="clear" w:color="auto" w:fill="auto"/>
              <w:spacing w:line="240" w:lineRule="auto"/>
              <w:ind w:left="20" w:right="20" w:firstLine="709"/>
              <w:rPr>
                <w:color w:val="000000"/>
                <w:sz w:val="24"/>
                <w:szCs w:val="24"/>
              </w:rPr>
            </w:pPr>
            <w:r w:rsidRPr="005F4B63">
              <w:rPr>
                <w:color w:val="000000"/>
                <w:sz w:val="24"/>
                <w:szCs w:val="24"/>
              </w:rPr>
              <w:t xml:space="preserve">По заключению государственно-правового управления аппарата областного Собрания депутатов замечаний правового характера </w:t>
            </w:r>
            <w:proofErr w:type="gramStart"/>
            <w:r w:rsidRPr="005F4B63">
              <w:rPr>
                <w:color w:val="000000"/>
                <w:sz w:val="24"/>
                <w:szCs w:val="24"/>
              </w:rPr>
              <w:t>нет и законопроект м</w:t>
            </w:r>
            <w:r w:rsidRPr="005F4B63">
              <w:rPr>
                <w:color w:val="000000"/>
                <w:sz w:val="24"/>
                <w:szCs w:val="24"/>
              </w:rPr>
              <w:t>о</w:t>
            </w:r>
            <w:r w:rsidRPr="005F4B63">
              <w:rPr>
                <w:color w:val="000000"/>
                <w:sz w:val="24"/>
                <w:szCs w:val="24"/>
              </w:rPr>
              <w:t>жет</w:t>
            </w:r>
            <w:proofErr w:type="gramEnd"/>
            <w:r w:rsidRPr="005F4B63">
              <w:rPr>
                <w:color w:val="000000"/>
                <w:sz w:val="24"/>
                <w:szCs w:val="24"/>
              </w:rPr>
              <w:t xml:space="preserve"> быть рассмотрен на сессии областного Собрания депутатов.</w:t>
            </w:r>
          </w:p>
          <w:p w:rsidR="005F4B63" w:rsidRPr="00DC5F4C" w:rsidRDefault="005F4B63" w:rsidP="005F4B63">
            <w:pPr>
              <w:pStyle w:val="10"/>
              <w:shd w:val="clear" w:color="auto" w:fill="auto"/>
              <w:spacing w:line="240" w:lineRule="auto"/>
              <w:ind w:left="20" w:right="20" w:firstLine="709"/>
            </w:pPr>
            <w:r w:rsidRPr="005F4B63">
              <w:rPr>
                <w:sz w:val="24"/>
                <w:szCs w:val="24"/>
              </w:rPr>
              <w:t xml:space="preserve">Законопроект внесен в </w:t>
            </w:r>
            <w:proofErr w:type="gramStart"/>
            <w:r w:rsidRPr="005F4B63">
              <w:rPr>
                <w:sz w:val="24"/>
                <w:szCs w:val="24"/>
              </w:rPr>
              <w:t>порядке</w:t>
            </w:r>
            <w:proofErr w:type="gramEnd"/>
            <w:r w:rsidRPr="005F4B63">
              <w:rPr>
                <w:sz w:val="24"/>
                <w:szCs w:val="24"/>
              </w:rPr>
              <w:t xml:space="preserve"> законодательной необходимости и в соответствии с абзацем второго пункта 2 статьи 11.1 областного закона от 19 сентября 2001 года № 62-08-ОЗ «О порядке разработки, принятия и вступления в силу законов Архангельской области» может быть рассмотрен в двух чтения на семнадцатой сессии областного Собрания.</w:t>
            </w:r>
          </w:p>
        </w:tc>
        <w:tc>
          <w:tcPr>
            <w:tcW w:w="1430" w:type="dxa"/>
          </w:tcPr>
          <w:p w:rsidR="005F4B63" w:rsidRDefault="006B545A" w:rsidP="0023141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5F4B63" w:rsidRDefault="006B545A" w:rsidP="006B545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 w:rsidRPr="005F4B63">
              <w:t xml:space="preserve">в </w:t>
            </w:r>
            <w:proofErr w:type="gramStart"/>
            <w:r w:rsidRPr="005F4B63">
              <w:t>порядке</w:t>
            </w:r>
            <w:proofErr w:type="gramEnd"/>
            <w:r w:rsidRPr="005F4B63">
              <w:t xml:space="preserve"> закон</w:t>
            </w:r>
            <w:r w:rsidRPr="005F4B63">
              <w:t>о</w:t>
            </w:r>
            <w:r w:rsidRPr="005F4B63">
              <w:t>дательной необх</w:t>
            </w:r>
            <w:r w:rsidRPr="005F4B63">
              <w:t>о</w:t>
            </w:r>
            <w:r w:rsidRPr="005F4B63">
              <w:t xml:space="preserve">димости </w:t>
            </w:r>
            <w:r>
              <w:t>рекоме</w:t>
            </w:r>
            <w:r>
              <w:t>н</w:t>
            </w:r>
            <w:r>
              <w:t>довать</w:t>
            </w:r>
            <w:r w:rsidRPr="005F4B63">
              <w:t xml:space="preserve"> ра</w:t>
            </w:r>
            <w:r w:rsidRPr="005F4B63">
              <w:t>с</w:t>
            </w:r>
            <w:r w:rsidRPr="005F4B63">
              <w:t>смотре</w:t>
            </w:r>
            <w:r>
              <w:t>ть</w:t>
            </w:r>
            <w:r w:rsidRPr="005F4B63">
              <w:t xml:space="preserve"> </w:t>
            </w:r>
            <w:r>
              <w:t>и  пр</w:t>
            </w:r>
            <w:r>
              <w:t>и</w:t>
            </w:r>
            <w:r>
              <w:t xml:space="preserve">нять </w:t>
            </w:r>
            <w:r w:rsidRPr="005F4B63">
              <w:t>в двух чтения</w:t>
            </w:r>
          </w:p>
        </w:tc>
      </w:tr>
      <w:tr w:rsidR="00D06999" w:rsidRPr="00001E85" w:rsidTr="00C237BD">
        <w:tc>
          <w:tcPr>
            <w:tcW w:w="588" w:type="dxa"/>
          </w:tcPr>
          <w:p w:rsidR="00D06999" w:rsidRDefault="008B7291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480" w:type="dxa"/>
          </w:tcPr>
          <w:p w:rsidR="00D06999" w:rsidRPr="00DB2ACE" w:rsidRDefault="00DB2ACE" w:rsidP="00C9443A">
            <w:pPr>
              <w:pStyle w:val="a3"/>
              <w:ind w:firstLine="13"/>
              <w:rPr>
                <w:rFonts w:eastAsia="HiddenHorzOCR"/>
                <w:szCs w:val="28"/>
              </w:rPr>
            </w:pPr>
            <w:r w:rsidRPr="00DB2ACE">
              <w:rPr>
                <w:rFonts w:eastAsia="HiddenHorzOCR"/>
                <w:szCs w:val="28"/>
              </w:rPr>
              <w:t>«</w:t>
            </w:r>
            <w:r w:rsidR="00D06999" w:rsidRPr="00DB2ACE">
              <w:rPr>
                <w:rFonts w:eastAsia="HiddenHorzOCR"/>
                <w:szCs w:val="28"/>
              </w:rPr>
              <w:t>О законодательной ин</w:t>
            </w:r>
            <w:r w:rsidR="00D06999" w:rsidRPr="00DB2ACE">
              <w:rPr>
                <w:rFonts w:eastAsia="HiddenHorzOCR"/>
                <w:szCs w:val="28"/>
              </w:rPr>
              <w:t>и</w:t>
            </w:r>
            <w:r w:rsidR="00D06999" w:rsidRPr="00DB2ACE">
              <w:rPr>
                <w:rFonts w:eastAsia="HiddenHorzOCR"/>
                <w:szCs w:val="28"/>
              </w:rPr>
              <w:t>циативе Архангельского областного Собрания д</w:t>
            </w:r>
            <w:r w:rsidR="00D06999" w:rsidRPr="00DB2ACE">
              <w:rPr>
                <w:rFonts w:eastAsia="HiddenHorzOCR"/>
                <w:szCs w:val="28"/>
              </w:rPr>
              <w:t>е</w:t>
            </w:r>
            <w:r w:rsidR="00D06999" w:rsidRPr="00DB2ACE">
              <w:rPr>
                <w:rFonts w:eastAsia="HiddenHorzOCR"/>
                <w:szCs w:val="28"/>
              </w:rPr>
              <w:t>путатов по внесению пр</w:t>
            </w:r>
            <w:r w:rsidR="00D06999" w:rsidRPr="00DB2ACE">
              <w:rPr>
                <w:rFonts w:eastAsia="HiddenHorzOCR"/>
                <w:szCs w:val="28"/>
              </w:rPr>
              <w:t>о</w:t>
            </w:r>
            <w:r w:rsidR="00D06999" w:rsidRPr="00DB2ACE">
              <w:rPr>
                <w:rFonts w:eastAsia="HiddenHorzOCR"/>
                <w:szCs w:val="28"/>
              </w:rPr>
              <w:t>екта федерального закона «О внесении изменений в отдельные законодател</w:t>
            </w:r>
            <w:r w:rsidR="00D06999" w:rsidRPr="00DB2ACE">
              <w:rPr>
                <w:rFonts w:eastAsia="HiddenHorzOCR"/>
                <w:szCs w:val="28"/>
              </w:rPr>
              <w:t>ь</w:t>
            </w:r>
            <w:r w:rsidR="00D06999" w:rsidRPr="00DB2ACE">
              <w:rPr>
                <w:rFonts w:eastAsia="HiddenHorzOCR"/>
                <w:szCs w:val="28"/>
              </w:rPr>
              <w:t>ные акты Российской Ф</w:t>
            </w:r>
            <w:r w:rsidR="00D06999" w:rsidRPr="00DB2ACE">
              <w:rPr>
                <w:rFonts w:eastAsia="HiddenHorzOCR"/>
                <w:szCs w:val="28"/>
              </w:rPr>
              <w:t>е</w:t>
            </w:r>
            <w:r w:rsidR="00D06999" w:rsidRPr="00DB2ACE">
              <w:rPr>
                <w:rFonts w:eastAsia="HiddenHorzOCR"/>
                <w:szCs w:val="28"/>
              </w:rPr>
              <w:t>дерации по вопросам м</w:t>
            </w:r>
            <w:r w:rsidR="00D06999" w:rsidRPr="00DB2ACE">
              <w:rPr>
                <w:rFonts w:eastAsia="HiddenHorzOCR"/>
                <w:szCs w:val="28"/>
              </w:rPr>
              <w:t>у</w:t>
            </w:r>
            <w:r w:rsidR="00D06999" w:rsidRPr="00DB2ACE">
              <w:rPr>
                <w:rFonts w:eastAsia="HiddenHorzOCR"/>
                <w:szCs w:val="28"/>
              </w:rPr>
              <w:t>ниципального контроля»</w:t>
            </w:r>
          </w:p>
        </w:tc>
        <w:tc>
          <w:tcPr>
            <w:tcW w:w="2136" w:type="dxa"/>
          </w:tcPr>
          <w:p w:rsidR="00D06999" w:rsidRPr="00CF3C84" w:rsidRDefault="00D06999" w:rsidP="0023141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Губернатор Арха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гельской области  И.А. Орлов /</w:t>
            </w:r>
            <w:r w:rsidRPr="00FD48BF">
              <w:rPr>
                <w:sz w:val="20"/>
              </w:rPr>
              <w:t xml:space="preserve"> директор правового департ</w:t>
            </w:r>
            <w:r w:rsidRPr="00FD48BF">
              <w:rPr>
                <w:sz w:val="20"/>
              </w:rPr>
              <w:t>а</w:t>
            </w:r>
            <w:r w:rsidRPr="00FD48BF">
              <w:rPr>
                <w:sz w:val="20"/>
              </w:rPr>
              <w:t>мента администрации Губернатора Арха</w:t>
            </w:r>
            <w:r w:rsidRPr="00FD48BF">
              <w:rPr>
                <w:sz w:val="20"/>
              </w:rPr>
              <w:t>н</w:t>
            </w:r>
            <w:r w:rsidRPr="00FD48BF">
              <w:rPr>
                <w:sz w:val="20"/>
              </w:rPr>
              <w:t>гельской области и Правительства А</w:t>
            </w:r>
            <w:r w:rsidRPr="00FD48BF">
              <w:rPr>
                <w:sz w:val="20"/>
              </w:rPr>
              <w:t>р</w:t>
            </w:r>
            <w:r w:rsidRPr="00FD48BF">
              <w:rPr>
                <w:sz w:val="20"/>
              </w:rPr>
              <w:t xml:space="preserve">хангельской области </w:t>
            </w:r>
            <w:proofErr w:type="spellStart"/>
            <w:r w:rsidRPr="00FD48BF">
              <w:rPr>
                <w:sz w:val="20"/>
              </w:rPr>
              <w:t>И.С.Андреечев</w:t>
            </w:r>
            <w:proofErr w:type="spellEnd"/>
          </w:p>
        </w:tc>
        <w:tc>
          <w:tcPr>
            <w:tcW w:w="6095" w:type="dxa"/>
          </w:tcPr>
          <w:p w:rsidR="006615B5" w:rsidRPr="006615B5" w:rsidRDefault="006615B5" w:rsidP="006615B5">
            <w:pPr>
              <w:autoSpaceDE w:val="0"/>
              <w:autoSpaceDN w:val="0"/>
              <w:adjustRightInd w:val="0"/>
              <w:ind w:firstLine="492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6615B5">
              <w:rPr>
                <w:szCs w:val="28"/>
              </w:rPr>
              <w:t>аконопроектом предлагается:</w:t>
            </w:r>
          </w:p>
          <w:p w:rsidR="006615B5" w:rsidRPr="006615B5" w:rsidRDefault="006615B5" w:rsidP="006615B5">
            <w:pPr>
              <w:autoSpaceDE w:val="0"/>
              <w:autoSpaceDN w:val="0"/>
              <w:adjustRightInd w:val="0"/>
              <w:ind w:firstLine="492"/>
              <w:jc w:val="both"/>
              <w:rPr>
                <w:szCs w:val="28"/>
              </w:rPr>
            </w:pPr>
            <w:r w:rsidRPr="006615B5">
              <w:rPr>
                <w:szCs w:val="28"/>
              </w:rPr>
              <w:t>1) исключить отдельные излишние виды муниц</w:t>
            </w:r>
            <w:r w:rsidRPr="006615B5">
              <w:rPr>
                <w:szCs w:val="28"/>
              </w:rPr>
              <w:t>и</w:t>
            </w:r>
            <w:r w:rsidRPr="006615B5">
              <w:rPr>
                <w:szCs w:val="28"/>
              </w:rPr>
              <w:t>пального контроля:</w:t>
            </w:r>
          </w:p>
          <w:p w:rsidR="006615B5" w:rsidRPr="006615B5" w:rsidRDefault="006615B5" w:rsidP="006615B5">
            <w:pPr>
              <w:autoSpaceDE w:val="0"/>
              <w:autoSpaceDN w:val="0"/>
              <w:adjustRightInd w:val="0"/>
              <w:ind w:firstLine="492"/>
              <w:jc w:val="both"/>
              <w:rPr>
                <w:szCs w:val="28"/>
              </w:rPr>
            </w:pPr>
            <w:r w:rsidRPr="006615B5">
              <w:rPr>
                <w:szCs w:val="28"/>
              </w:rPr>
              <w:t xml:space="preserve">муниципальный </w:t>
            </w:r>
            <w:proofErr w:type="gramStart"/>
            <w:r w:rsidRPr="006615B5">
              <w:rPr>
                <w:szCs w:val="28"/>
              </w:rPr>
              <w:t>контроль за</w:t>
            </w:r>
            <w:proofErr w:type="gramEnd"/>
            <w:r w:rsidRPr="006615B5">
              <w:rPr>
                <w:szCs w:val="28"/>
              </w:rPr>
              <w:t xml:space="preserve"> использованием и о</w:t>
            </w:r>
            <w:r w:rsidRPr="006615B5">
              <w:rPr>
                <w:szCs w:val="28"/>
              </w:rPr>
              <w:t>х</w:t>
            </w:r>
            <w:r w:rsidRPr="006615B5">
              <w:rPr>
                <w:szCs w:val="28"/>
              </w:rPr>
              <w:t>раной недр при добыче общераспространенных поле</w:t>
            </w:r>
            <w:r w:rsidRPr="006615B5">
              <w:rPr>
                <w:szCs w:val="28"/>
              </w:rPr>
              <w:t>з</w:t>
            </w:r>
            <w:r w:rsidRPr="006615B5">
              <w:rPr>
                <w:szCs w:val="28"/>
              </w:rPr>
              <w:t>ных ископаемых, а также при строительстве подземных сооружений, не связанных с добычей полезных иск</w:t>
            </w:r>
            <w:r w:rsidRPr="006615B5">
              <w:rPr>
                <w:szCs w:val="28"/>
              </w:rPr>
              <w:t>о</w:t>
            </w:r>
            <w:r w:rsidRPr="006615B5">
              <w:rPr>
                <w:szCs w:val="28"/>
              </w:rPr>
              <w:t>паемых</w:t>
            </w:r>
            <w:r>
              <w:rPr>
                <w:szCs w:val="28"/>
              </w:rPr>
              <w:t>, поскольку</w:t>
            </w:r>
            <w:r>
              <w:t xml:space="preserve"> </w:t>
            </w:r>
            <w:r w:rsidRPr="006615B5">
              <w:rPr>
                <w:szCs w:val="28"/>
              </w:rPr>
              <w:t>проверка соблюдения требований законодательства Российской Федерации в данной сфере осуществляется в рамках федерального государственн</w:t>
            </w:r>
            <w:r w:rsidRPr="006615B5">
              <w:rPr>
                <w:szCs w:val="28"/>
              </w:rPr>
              <w:t>о</w:t>
            </w:r>
            <w:r w:rsidRPr="006615B5">
              <w:rPr>
                <w:szCs w:val="28"/>
              </w:rPr>
              <w:t>го надзора и регионального государственного надзора;</w:t>
            </w:r>
          </w:p>
          <w:p w:rsidR="006615B5" w:rsidRPr="006615B5" w:rsidRDefault="006615B5" w:rsidP="00C642AC">
            <w:pPr>
              <w:autoSpaceDE w:val="0"/>
              <w:autoSpaceDN w:val="0"/>
              <w:adjustRightInd w:val="0"/>
              <w:ind w:firstLine="492"/>
              <w:jc w:val="both"/>
              <w:rPr>
                <w:szCs w:val="28"/>
              </w:rPr>
            </w:pPr>
            <w:proofErr w:type="gramStart"/>
            <w:r w:rsidRPr="006615B5">
              <w:rPr>
                <w:szCs w:val="28"/>
              </w:rPr>
              <w:t>муниципальный контроль за организацией и осущ</w:t>
            </w:r>
            <w:r w:rsidRPr="006615B5">
              <w:rPr>
                <w:szCs w:val="28"/>
              </w:rPr>
              <w:t>е</w:t>
            </w:r>
            <w:r w:rsidRPr="006615B5">
              <w:rPr>
                <w:szCs w:val="28"/>
              </w:rPr>
              <w:t>ствлением деятельности по продаже товаров (выполн</w:t>
            </w:r>
            <w:r w:rsidRPr="006615B5">
              <w:rPr>
                <w:szCs w:val="28"/>
              </w:rPr>
              <w:t>е</w:t>
            </w:r>
            <w:r w:rsidRPr="006615B5">
              <w:rPr>
                <w:szCs w:val="28"/>
              </w:rPr>
              <w:t>нию работы, оказанию услуг) на розничных рынках</w:t>
            </w:r>
            <w:r>
              <w:rPr>
                <w:szCs w:val="28"/>
              </w:rPr>
              <w:t xml:space="preserve"> </w:t>
            </w:r>
            <w:r w:rsidR="00C642AC">
              <w:rPr>
                <w:szCs w:val="28"/>
              </w:rPr>
              <w:t>(</w:t>
            </w:r>
            <w:r w:rsidR="00C642AC" w:rsidRPr="006615B5">
              <w:rPr>
                <w:szCs w:val="28"/>
              </w:rPr>
              <w:t xml:space="preserve">к </w:t>
            </w:r>
            <w:r w:rsidR="00C642AC" w:rsidRPr="006615B5">
              <w:rPr>
                <w:szCs w:val="28"/>
              </w:rPr>
              <w:lastRenderedPageBreak/>
              <w:t>ведению органов местного самоуправления отнесено определение количества торговых мест, подлежащих предоставлению на универсальном рынке отдельным категориям лиц, при формировании и утверждении управляющей рынком компанией схемы размещения торго</w:t>
            </w:r>
            <w:r w:rsidR="00C642AC">
              <w:rPr>
                <w:szCs w:val="28"/>
              </w:rPr>
              <w:t>вых мест на универсальном рынке.</w:t>
            </w:r>
            <w:proofErr w:type="gramEnd"/>
            <w:r w:rsidR="00C642AC">
              <w:rPr>
                <w:szCs w:val="28"/>
              </w:rPr>
              <w:t xml:space="preserve"> С</w:t>
            </w:r>
            <w:r w:rsidR="00C642AC" w:rsidRPr="006615B5">
              <w:rPr>
                <w:szCs w:val="28"/>
              </w:rPr>
              <w:t>хема разм</w:t>
            </w:r>
            <w:r w:rsidR="00C642AC" w:rsidRPr="006615B5">
              <w:rPr>
                <w:szCs w:val="28"/>
              </w:rPr>
              <w:t>е</w:t>
            </w:r>
            <w:r w:rsidR="00C642AC" w:rsidRPr="006615B5">
              <w:rPr>
                <w:szCs w:val="28"/>
              </w:rPr>
              <w:t xml:space="preserve">щения торговых мест подлежит согласованию с </w:t>
            </w:r>
            <w:r w:rsidR="00C642AC">
              <w:rPr>
                <w:szCs w:val="28"/>
              </w:rPr>
              <w:t>рядом контролирующих федеральных органов</w:t>
            </w:r>
            <w:r w:rsidR="00A84E56">
              <w:rPr>
                <w:szCs w:val="28"/>
              </w:rPr>
              <w:t xml:space="preserve">, контроль за </w:t>
            </w:r>
            <w:proofErr w:type="gramStart"/>
            <w:r w:rsidR="00A84E56">
              <w:rPr>
                <w:szCs w:val="28"/>
              </w:rPr>
              <w:t>ее</w:t>
            </w:r>
            <w:proofErr w:type="gramEnd"/>
            <w:r w:rsidR="00A84E56">
              <w:rPr>
                <w:szCs w:val="28"/>
              </w:rPr>
              <w:t xml:space="preserve"> </w:t>
            </w:r>
            <w:r w:rsidR="00C642AC" w:rsidRPr="00C642AC">
              <w:rPr>
                <w:szCs w:val="28"/>
              </w:rPr>
              <w:t xml:space="preserve">а соответствием осуществляется в рамках федерального государственного контроля </w:t>
            </w:r>
            <w:proofErr w:type="spellStart"/>
            <w:r w:rsidR="00C642AC" w:rsidRPr="00C642AC">
              <w:rPr>
                <w:szCs w:val="28"/>
              </w:rPr>
              <w:t>Роспоребнадзором</w:t>
            </w:r>
            <w:proofErr w:type="spellEnd"/>
            <w:r w:rsidR="00A84E56">
              <w:rPr>
                <w:szCs w:val="28"/>
              </w:rPr>
              <w:t xml:space="preserve">, который предлагает </w:t>
            </w:r>
            <w:r w:rsidR="00C642AC" w:rsidRPr="00C642AC">
              <w:rPr>
                <w:szCs w:val="28"/>
              </w:rPr>
              <w:t>исключить данный вид муниципального ко</w:t>
            </w:r>
            <w:r w:rsidR="00C642AC" w:rsidRPr="00C642AC">
              <w:rPr>
                <w:szCs w:val="28"/>
              </w:rPr>
              <w:t>н</w:t>
            </w:r>
            <w:r w:rsidR="00C642AC" w:rsidRPr="00C642AC">
              <w:rPr>
                <w:szCs w:val="28"/>
              </w:rPr>
              <w:t>троля из компетенции органов местного самоуправл</w:t>
            </w:r>
            <w:r w:rsidR="00C642AC" w:rsidRPr="00C642AC">
              <w:rPr>
                <w:szCs w:val="28"/>
              </w:rPr>
              <w:t>е</w:t>
            </w:r>
            <w:r w:rsidR="00C642AC" w:rsidRPr="00C642AC">
              <w:rPr>
                <w:szCs w:val="28"/>
              </w:rPr>
              <w:t>ния</w:t>
            </w:r>
            <w:r w:rsidR="00C642AC">
              <w:rPr>
                <w:szCs w:val="28"/>
              </w:rPr>
              <w:t>)</w:t>
            </w:r>
            <w:r w:rsidRPr="006615B5">
              <w:rPr>
                <w:szCs w:val="28"/>
              </w:rPr>
              <w:t>;</w:t>
            </w:r>
          </w:p>
          <w:p w:rsidR="006615B5" w:rsidRPr="006615B5" w:rsidRDefault="006615B5" w:rsidP="006615B5">
            <w:pPr>
              <w:autoSpaceDE w:val="0"/>
              <w:autoSpaceDN w:val="0"/>
              <w:adjustRightInd w:val="0"/>
              <w:ind w:firstLine="492"/>
              <w:jc w:val="both"/>
              <w:rPr>
                <w:szCs w:val="28"/>
              </w:rPr>
            </w:pPr>
            <w:r w:rsidRPr="006615B5">
              <w:rPr>
                <w:szCs w:val="28"/>
              </w:rPr>
              <w:t>муниципальный контроль в сфере торговой де</w:t>
            </w:r>
            <w:r w:rsidRPr="006615B5">
              <w:rPr>
                <w:szCs w:val="28"/>
              </w:rPr>
              <w:t>я</w:t>
            </w:r>
            <w:r w:rsidRPr="006615B5">
              <w:rPr>
                <w:szCs w:val="28"/>
              </w:rPr>
              <w:t>тельности</w:t>
            </w:r>
            <w:r w:rsidR="00A84E56">
              <w:rPr>
                <w:szCs w:val="28"/>
              </w:rPr>
              <w:t xml:space="preserve"> (</w:t>
            </w:r>
            <w:r w:rsidR="00A84E56" w:rsidRPr="00A84E56">
              <w:rPr>
                <w:szCs w:val="28"/>
              </w:rPr>
              <w:t>органы местного самоуправления разрабат</w:t>
            </w:r>
            <w:r w:rsidR="00A84E56" w:rsidRPr="00A84E56">
              <w:rPr>
                <w:szCs w:val="28"/>
              </w:rPr>
              <w:t>ы</w:t>
            </w:r>
            <w:r w:rsidR="00A84E56" w:rsidRPr="00A84E56">
              <w:rPr>
                <w:szCs w:val="28"/>
              </w:rPr>
              <w:t>вают и утверждают схемы размещения нестационарных торговых объектов, осуществляют муниципальный ко</w:t>
            </w:r>
            <w:r w:rsidR="00A84E56" w:rsidRPr="00A84E56">
              <w:rPr>
                <w:szCs w:val="28"/>
              </w:rPr>
              <w:t>н</w:t>
            </w:r>
            <w:r w:rsidR="00A84E56" w:rsidRPr="00A84E56">
              <w:rPr>
                <w:szCs w:val="28"/>
              </w:rPr>
              <w:t>троль в сфере торговой деятельности</w:t>
            </w:r>
            <w:r w:rsidR="00A84E56">
              <w:rPr>
                <w:szCs w:val="28"/>
              </w:rPr>
              <w:t xml:space="preserve">, </w:t>
            </w:r>
            <w:proofErr w:type="gramStart"/>
            <w:r w:rsidR="00A84E56">
              <w:rPr>
                <w:szCs w:val="28"/>
              </w:rPr>
              <w:t>к</w:t>
            </w:r>
            <w:r w:rsidR="00A84E56" w:rsidRPr="00A84E56">
              <w:rPr>
                <w:szCs w:val="28"/>
              </w:rPr>
              <w:t>онтроль за</w:t>
            </w:r>
            <w:proofErr w:type="gramEnd"/>
            <w:r w:rsidR="00A84E56" w:rsidRPr="00A84E56">
              <w:rPr>
                <w:szCs w:val="28"/>
              </w:rPr>
              <w:t xml:space="preserve"> и</w:t>
            </w:r>
            <w:r w:rsidR="00A84E56" w:rsidRPr="00A84E56">
              <w:rPr>
                <w:szCs w:val="28"/>
              </w:rPr>
              <w:t>с</w:t>
            </w:r>
            <w:r w:rsidR="00A84E56" w:rsidRPr="00A84E56">
              <w:rPr>
                <w:szCs w:val="28"/>
              </w:rPr>
              <w:t xml:space="preserve">полнением требований, предъявляемых к организации и деятельности торговых объектов осуществляется </w:t>
            </w:r>
            <w:proofErr w:type="spellStart"/>
            <w:r w:rsidR="00A84E56" w:rsidRPr="00A84E56">
              <w:rPr>
                <w:szCs w:val="28"/>
              </w:rPr>
              <w:t>Ро</w:t>
            </w:r>
            <w:r w:rsidR="00A84E56" w:rsidRPr="00A84E56">
              <w:rPr>
                <w:szCs w:val="28"/>
              </w:rPr>
              <w:t>с</w:t>
            </w:r>
            <w:r w:rsidR="00A84E56" w:rsidRPr="00A84E56">
              <w:rPr>
                <w:szCs w:val="28"/>
              </w:rPr>
              <w:t>потребнадзором</w:t>
            </w:r>
            <w:proofErr w:type="spellEnd"/>
            <w:r w:rsidR="00A84E56">
              <w:rPr>
                <w:szCs w:val="28"/>
              </w:rPr>
              <w:t xml:space="preserve">, который </w:t>
            </w:r>
            <w:r w:rsidR="00A84E56" w:rsidRPr="00A84E56">
              <w:rPr>
                <w:szCs w:val="28"/>
              </w:rPr>
              <w:t>предлагает исключить данный вид муниципального контроля из компетенции органов местного самоуправления</w:t>
            </w:r>
            <w:r w:rsidR="00A84E56">
              <w:rPr>
                <w:szCs w:val="28"/>
              </w:rPr>
              <w:t>)</w:t>
            </w:r>
            <w:r w:rsidRPr="006615B5">
              <w:rPr>
                <w:szCs w:val="28"/>
              </w:rPr>
              <w:t>;</w:t>
            </w:r>
          </w:p>
          <w:p w:rsidR="00D06999" w:rsidRDefault="006615B5" w:rsidP="00873717">
            <w:pPr>
              <w:autoSpaceDE w:val="0"/>
              <w:autoSpaceDN w:val="0"/>
              <w:adjustRightInd w:val="0"/>
              <w:ind w:firstLine="492"/>
              <w:jc w:val="both"/>
              <w:rPr>
                <w:szCs w:val="28"/>
              </w:rPr>
            </w:pPr>
            <w:proofErr w:type="gramStart"/>
            <w:r w:rsidRPr="006615B5">
              <w:rPr>
                <w:szCs w:val="28"/>
              </w:rPr>
              <w:t>2) закрепить в перечнях вопросов местного знач</w:t>
            </w:r>
            <w:r w:rsidRPr="006615B5">
              <w:rPr>
                <w:szCs w:val="28"/>
              </w:rPr>
              <w:t>е</w:t>
            </w:r>
            <w:r w:rsidRPr="006615B5">
              <w:rPr>
                <w:szCs w:val="28"/>
              </w:rPr>
              <w:t>ния, предусмотренных Федеральным законом о местном самоуправлении, осуществление муниципального ко</w:t>
            </w:r>
            <w:r w:rsidRPr="006615B5">
              <w:rPr>
                <w:szCs w:val="28"/>
              </w:rPr>
              <w:t>н</w:t>
            </w:r>
            <w:r w:rsidRPr="006615B5">
              <w:rPr>
                <w:szCs w:val="28"/>
              </w:rPr>
              <w:t>троля за соблюдением законодательства в сфере розни</w:t>
            </w:r>
            <w:r w:rsidRPr="006615B5">
              <w:rPr>
                <w:szCs w:val="28"/>
              </w:rPr>
              <w:t>ч</w:t>
            </w:r>
            <w:r w:rsidRPr="006615B5">
              <w:rPr>
                <w:szCs w:val="28"/>
              </w:rPr>
              <w:t>ной продажи алкогольной продукции</w:t>
            </w:r>
            <w:r w:rsidR="00652E38">
              <w:rPr>
                <w:szCs w:val="28"/>
              </w:rPr>
              <w:t xml:space="preserve">, поскольку </w:t>
            </w:r>
            <w:r w:rsidR="00873717">
              <w:rPr>
                <w:szCs w:val="28"/>
              </w:rPr>
              <w:t>Фед</w:t>
            </w:r>
            <w:r w:rsidR="00873717">
              <w:rPr>
                <w:szCs w:val="28"/>
              </w:rPr>
              <w:t>е</w:t>
            </w:r>
            <w:r w:rsidR="00873717">
              <w:rPr>
                <w:szCs w:val="28"/>
              </w:rPr>
              <w:t xml:space="preserve">ральный закон </w:t>
            </w:r>
            <w:r w:rsidR="00873717" w:rsidRPr="00873717">
              <w:rPr>
                <w:szCs w:val="28"/>
              </w:rPr>
              <w:t>«О государственном регулировании пр</w:t>
            </w:r>
            <w:r w:rsidR="00873717" w:rsidRPr="00873717">
              <w:rPr>
                <w:szCs w:val="28"/>
              </w:rPr>
              <w:t>о</w:t>
            </w:r>
            <w:r w:rsidR="00873717" w:rsidRPr="00873717">
              <w:rPr>
                <w:szCs w:val="28"/>
              </w:rPr>
              <w:t>изводства и оборота этилового спирта, алкогольной и спиртосодержащей продукции и об ограничении п</w:t>
            </w:r>
            <w:r w:rsidR="00873717" w:rsidRPr="00873717">
              <w:rPr>
                <w:szCs w:val="28"/>
              </w:rPr>
              <w:t>о</w:t>
            </w:r>
            <w:r w:rsidR="00873717" w:rsidRPr="00873717">
              <w:rPr>
                <w:szCs w:val="28"/>
              </w:rPr>
              <w:t>требления (распития) алкогольной продукции»</w:t>
            </w:r>
            <w:r w:rsidR="00873717">
              <w:rPr>
                <w:szCs w:val="28"/>
              </w:rPr>
              <w:t xml:space="preserve"> отнес к полномочиям муниципальных образований </w:t>
            </w:r>
            <w:r w:rsidR="00873717" w:rsidRPr="00873717">
              <w:rPr>
                <w:szCs w:val="28"/>
              </w:rPr>
              <w:t>контрол</w:t>
            </w:r>
            <w:r w:rsidR="00873717">
              <w:rPr>
                <w:szCs w:val="28"/>
              </w:rPr>
              <w:t>ь</w:t>
            </w:r>
            <w:r w:rsidR="00873717" w:rsidRPr="00873717">
              <w:rPr>
                <w:szCs w:val="28"/>
              </w:rPr>
              <w:t xml:space="preserve"> </w:t>
            </w:r>
            <w:r w:rsidR="00873717">
              <w:rPr>
                <w:szCs w:val="28"/>
              </w:rPr>
              <w:t>за</w:t>
            </w:r>
            <w:r w:rsidR="00873717" w:rsidRPr="00873717">
              <w:rPr>
                <w:szCs w:val="28"/>
              </w:rPr>
              <w:t xml:space="preserve"> соблюдение хозяйствующими субъектами при осущес</w:t>
            </w:r>
            <w:r w:rsidR="00873717" w:rsidRPr="00873717">
              <w:rPr>
                <w:szCs w:val="28"/>
              </w:rPr>
              <w:t>т</w:t>
            </w:r>
            <w:r w:rsidR="00873717" w:rsidRPr="00873717">
              <w:rPr>
                <w:szCs w:val="28"/>
              </w:rPr>
              <w:t>влении розничной</w:t>
            </w:r>
            <w:proofErr w:type="gramEnd"/>
            <w:r w:rsidR="00873717" w:rsidRPr="00873717">
              <w:rPr>
                <w:szCs w:val="28"/>
              </w:rPr>
              <w:t xml:space="preserve"> продажи алкогольной продукции у</w:t>
            </w:r>
            <w:r w:rsidR="00873717" w:rsidRPr="00873717">
              <w:rPr>
                <w:szCs w:val="28"/>
              </w:rPr>
              <w:t>с</w:t>
            </w:r>
            <w:r w:rsidR="00873717" w:rsidRPr="00873717">
              <w:rPr>
                <w:szCs w:val="28"/>
              </w:rPr>
              <w:t>тановленных органами местного самоуправления границ территорий, прилегающих к организациям и объектам</w:t>
            </w:r>
            <w:r w:rsidR="00873717">
              <w:rPr>
                <w:szCs w:val="28"/>
              </w:rPr>
              <w:t xml:space="preserve">, в то время как </w:t>
            </w:r>
            <w:r w:rsidR="00873717" w:rsidRPr="00873717">
              <w:rPr>
                <w:szCs w:val="28"/>
              </w:rPr>
              <w:t>Федеральный закон о местном самоупра</w:t>
            </w:r>
            <w:r w:rsidR="00873717" w:rsidRPr="00873717">
              <w:rPr>
                <w:szCs w:val="28"/>
              </w:rPr>
              <w:t>в</w:t>
            </w:r>
            <w:r w:rsidR="00873717" w:rsidRPr="00873717">
              <w:rPr>
                <w:szCs w:val="28"/>
              </w:rPr>
              <w:lastRenderedPageBreak/>
              <w:t>ления не относит к вопросам местного значения данный вид муниципального контроля</w:t>
            </w:r>
            <w:r w:rsidRPr="006615B5">
              <w:rPr>
                <w:szCs w:val="28"/>
              </w:rPr>
              <w:t>.</w:t>
            </w:r>
          </w:p>
          <w:p w:rsidR="004F0268" w:rsidRPr="00666C2B" w:rsidRDefault="004F0268" w:rsidP="004F0268">
            <w:pPr>
              <w:pStyle w:val="a3"/>
              <w:rPr>
                <w:szCs w:val="28"/>
              </w:rPr>
            </w:pPr>
            <w:r w:rsidRPr="004F0268">
              <w:rPr>
                <w:sz w:val="24"/>
                <w:szCs w:val="24"/>
              </w:rPr>
              <w:t xml:space="preserve">По заключению государственно-правового управления аппарата областного Собрания депутатов замечаний правового характера </w:t>
            </w:r>
            <w:proofErr w:type="gramStart"/>
            <w:r w:rsidRPr="004F0268">
              <w:rPr>
                <w:sz w:val="24"/>
                <w:szCs w:val="24"/>
              </w:rPr>
              <w:t>нет и законопроект м</w:t>
            </w:r>
            <w:r w:rsidRPr="004F0268">
              <w:rPr>
                <w:sz w:val="24"/>
                <w:szCs w:val="24"/>
              </w:rPr>
              <w:t>о</w:t>
            </w:r>
            <w:r w:rsidRPr="004F0268">
              <w:rPr>
                <w:sz w:val="24"/>
                <w:szCs w:val="24"/>
              </w:rPr>
              <w:t>жет</w:t>
            </w:r>
            <w:proofErr w:type="gramEnd"/>
            <w:r w:rsidRPr="004F0268">
              <w:rPr>
                <w:sz w:val="24"/>
                <w:szCs w:val="24"/>
              </w:rPr>
              <w:t xml:space="preserve"> быть рассмотрен на сессии областного Собрания депутатов.</w:t>
            </w:r>
          </w:p>
        </w:tc>
        <w:tc>
          <w:tcPr>
            <w:tcW w:w="1430" w:type="dxa"/>
          </w:tcPr>
          <w:p w:rsidR="00D06999" w:rsidRDefault="00D06999" w:rsidP="006640A7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6B545A" w:rsidRDefault="006B545A" w:rsidP="006B545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>
              <w:t xml:space="preserve">рекомендовать принять проект </w:t>
            </w:r>
          </w:p>
          <w:p w:rsidR="00D06999" w:rsidRDefault="006B545A" w:rsidP="006B545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>
              <w:t>п</w:t>
            </w:r>
            <w:r>
              <w:t>о</w:t>
            </w:r>
            <w:r>
              <w:t>становления</w:t>
            </w:r>
          </w:p>
        </w:tc>
      </w:tr>
      <w:tr w:rsidR="006F025B" w:rsidRPr="00001E85" w:rsidTr="00C237BD">
        <w:tc>
          <w:tcPr>
            <w:tcW w:w="588" w:type="dxa"/>
          </w:tcPr>
          <w:p w:rsidR="006F025B" w:rsidRDefault="008B7291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6F025B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6F025B" w:rsidRPr="00DB2ACE" w:rsidRDefault="00DB2ACE" w:rsidP="00D807B9">
            <w:pPr>
              <w:pStyle w:val="a3"/>
              <w:ind w:firstLine="13"/>
              <w:rPr>
                <w:rFonts w:eastAsia="HiddenHorzOCR"/>
                <w:szCs w:val="28"/>
              </w:rPr>
            </w:pPr>
            <w:r w:rsidRPr="00DB2ACE">
              <w:rPr>
                <w:rFonts w:eastAsia="HiddenHorzOCR"/>
                <w:szCs w:val="28"/>
              </w:rPr>
              <w:t>«</w:t>
            </w:r>
            <w:r w:rsidR="006F025B" w:rsidRPr="00DB2ACE">
              <w:rPr>
                <w:rFonts w:eastAsia="HiddenHorzOCR"/>
                <w:szCs w:val="28"/>
              </w:rPr>
              <w:t>О внесении дополнений в областной закон «О ра</w:t>
            </w:r>
            <w:r w:rsidR="006F025B" w:rsidRPr="00DB2ACE">
              <w:rPr>
                <w:rFonts w:eastAsia="HiddenHorzOCR"/>
                <w:szCs w:val="28"/>
              </w:rPr>
              <w:t>з</w:t>
            </w:r>
            <w:r w:rsidR="006F025B" w:rsidRPr="00DB2ACE">
              <w:rPr>
                <w:rFonts w:eastAsia="HiddenHorzOCR"/>
                <w:szCs w:val="28"/>
              </w:rPr>
              <w:t>граничении объектов м</w:t>
            </w:r>
            <w:r w:rsidR="006F025B" w:rsidRPr="00DB2ACE">
              <w:rPr>
                <w:rFonts w:eastAsia="HiddenHorzOCR"/>
                <w:szCs w:val="28"/>
              </w:rPr>
              <w:t>у</w:t>
            </w:r>
            <w:r w:rsidR="006F025B" w:rsidRPr="00DB2ACE">
              <w:rPr>
                <w:rFonts w:eastAsia="HiddenHorzOCR"/>
                <w:szCs w:val="28"/>
              </w:rPr>
              <w:t>ниципальной собственн</w:t>
            </w:r>
            <w:r w:rsidR="006F025B" w:rsidRPr="00DB2ACE">
              <w:rPr>
                <w:rFonts w:eastAsia="HiddenHorzOCR"/>
                <w:szCs w:val="28"/>
              </w:rPr>
              <w:t>о</w:t>
            </w:r>
            <w:r w:rsidR="006F025B" w:rsidRPr="00DB2ACE">
              <w:rPr>
                <w:rFonts w:eastAsia="HiddenHorzOCR"/>
                <w:szCs w:val="28"/>
              </w:rPr>
              <w:t>сти между муниципал</w:t>
            </w:r>
            <w:r w:rsidR="006F025B" w:rsidRPr="00DB2ACE">
              <w:rPr>
                <w:rFonts w:eastAsia="HiddenHorzOCR"/>
                <w:szCs w:val="28"/>
              </w:rPr>
              <w:t>ь</w:t>
            </w:r>
            <w:r w:rsidR="006F025B" w:rsidRPr="00DB2ACE">
              <w:rPr>
                <w:rFonts w:eastAsia="HiddenHorzOCR"/>
                <w:szCs w:val="28"/>
              </w:rPr>
              <w:t>ным образованием «Вел</w:t>
            </w:r>
            <w:r w:rsidR="006F025B" w:rsidRPr="00DB2ACE">
              <w:rPr>
                <w:rFonts w:eastAsia="HiddenHorzOCR"/>
                <w:szCs w:val="28"/>
              </w:rPr>
              <w:t>ь</w:t>
            </w:r>
            <w:r w:rsidR="006F025B" w:rsidRPr="00DB2ACE">
              <w:rPr>
                <w:rFonts w:eastAsia="HiddenHorzOCR"/>
                <w:szCs w:val="28"/>
              </w:rPr>
              <w:t>ский муниципальный ра</w:t>
            </w:r>
            <w:r w:rsidR="006F025B" w:rsidRPr="00DB2ACE">
              <w:rPr>
                <w:rFonts w:eastAsia="HiddenHorzOCR"/>
                <w:szCs w:val="28"/>
              </w:rPr>
              <w:t>й</w:t>
            </w:r>
            <w:r w:rsidR="006F025B" w:rsidRPr="00DB2ACE">
              <w:rPr>
                <w:rFonts w:eastAsia="HiddenHorzOCR"/>
                <w:szCs w:val="28"/>
              </w:rPr>
              <w:t>он» Архангельской обла</w:t>
            </w:r>
            <w:r w:rsidR="006F025B" w:rsidRPr="00DB2ACE">
              <w:rPr>
                <w:rFonts w:eastAsia="HiddenHorzOCR"/>
                <w:szCs w:val="28"/>
              </w:rPr>
              <w:t>с</w:t>
            </w:r>
            <w:r w:rsidR="006F025B" w:rsidRPr="00DB2ACE">
              <w:rPr>
                <w:rFonts w:eastAsia="HiddenHorzOCR"/>
                <w:szCs w:val="28"/>
              </w:rPr>
              <w:t>ти и муниципальными о</w:t>
            </w:r>
            <w:r w:rsidR="006F025B" w:rsidRPr="00DB2ACE">
              <w:rPr>
                <w:rFonts w:eastAsia="HiddenHorzOCR"/>
                <w:szCs w:val="28"/>
              </w:rPr>
              <w:t>б</w:t>
            </w:r>
            <w:r w:rsidR="006F025B" w:rsidRPr="00DB2ACE">
              <w:rPr>
                <w:rFonts w:eastAsia="HiddenHorzOCR"/>
                <w:szCs w:val="28"/>
              </w:rPr>
              <w:t>разованиями «</w:t>
            </w:r>
            <w:proofErr w:type="spellStart"/>
            <w:r w:rsidR="006F025B" w:rsidRPr="00DB2ACE">
              <w:rPr>
                <w:rFonts w:eastAsia="HiddenHorzOCR"/>
                <w:szCs w:val="28"/>
              </w:rPr>
              <w:t>Кулойское</w:t>
            </w:r>
            <w:proofErr w:type="spellEnd"/>
            <w:r w:rsidR="006F025B" w:rsidRPr="00DB2ACE">
              <w:rPr>
                <w:rFonts w:eastAsia="HiddenHorzOCR"/>
                <w:szCs w:val="28"/>
              </w:rPr>
              <w:t>», «</w:t>
            </w:r>
            <w:proofErr w:type="spellStart"/>
            <w:r w:rsidR="006F025B" w:rsidRPr="00DB2ACE">
              <w:rPr>
                <w:rFonts w:eastAsia="HiddenHorzOCR"/>
                <w:szCs w:val="28"/>
              </w:rPr>
              <w:t>Аргуновское</w:t>
            </w:r>
            <w:proofErr w:type="spellEnd"/>
            <w:r w:rsidR="006F025B" w:rsidRPr="00DB2ACE">
              <w:rPr>
                <w:rFonts w:eastAsia="HiddenHorzOCR"/>
                <w:szCs w:val="28"/>
              </w:rPr>
              <w:t>», «Благов</w:t>
            </w:r>
            <w:r w:rsidR="006F025B" w:rsidRPr="00DB2ACE">
              <w:rPr>
                <w:rFonts w:eastAsia="HiddenHorzOCR"/>
                <w:szCs w:val="28"/>
              </w:rPr>
              <w:t>е</w:t>
            </w:r>
            <w:r w:rsidR="006F025B" w:rsidRPr="00DB2ACE">
              <w:rPr>
                <w:rFonts w:eastAsia="HiddenHorzOCR"/>
                <w:szCs w:val="28"/>
              </w:rPr>
              <w:t>щенское», «</w:t>
            </w:r>
            <w:proofErr w:type="spellStart"/>
            <w:r w:rsidR="006F025B" w:rsidRPr="00DB2ACE">
              <w:rPr>
                <w:rFonts w:eastAsia="HiddenHorzOCR"/>
                <w:szCs w:val="28"/>
              </w:rPr>
              <w:t>Верхнеустьк</w:t>
            </w:r>
            <w:r w:rsidR="006F025B" w:rsidRPr="00DB2ACE">
              <w:rPr>
                <w:rFonts w:eastAsia="HiddenHorzOCR"/>
                <w:szCs w:val="28"/>
              </w:rPr>
              <w:t>у</w:t>
            </w:r>
            <w:r w:rsidR="006F025B" w:rsidRPr="00DB2ACE">
              <w:rPr>
                <w:rFonts w:eastAsia="HiddenHorzOCR"/>
                <w:szCs w:val="28"/>
              </w:rPr>
              <w:t>лойское</w:t>
            </w:r>
            <w:proofErr w:type="spellEnd"/>
            <w:r w:rsidR="006F025B" w:rsidRPr="00DB2ACE">
              <w:rPr>
                <w:rFonts w:eastAsia="HiddenHorzOCR"/>
                <w:szCs w:val="28"/>
              </w:rPr>
              <w:t>», «</w:t>
            </w:r>
            <w:proofErr w:type="spellStart"/>
            <w:r w:rsidR="006F025B" w:rsidRPr="00DB2ACE">
              <w:rPr>
                <w:rFonts w:eastAsia="HiddenHorzOCR"/>
                <w:szCs w:val="28"/>
              </w:rPr>
              <w:t>Верхнешо-ношское</w:t>
            </w:r>
            <w:proofErr w:type="spellEnd"/>
            <w:r w:rsidR="006F025B" w:rsidRPr="00DB2ACE">
              <w:rPr>
                <w:rFonts w:eastAsia="HiddenHorzOCR"/>
                <w:szCs w:val="28"/>
              </w:rPr>
              <w:t>», «</w:t>
            </w:r>
            <w:proofErr w:type="spellStart"/>
            <w:r w:rsidR="006F025B" w:rsidRPr="00DB2ACE">
              <w:rPr>
                <w:rFonts w:eastAsia="HiddenHorzOCR"/>
                <w:szCs w:val="28"/>
              </w:rPr>
              <w:t>Липовское</w:t>
            </w:r>
            <w:proofErr w:type="spellEnd"/>
            <w:r w:rsidR="006F025B" w:rsidRPr="00DB2ACE">
              <w:rPr>
                <w:rFonts w:eastAsia="HiddenHorzOCR"/>
                <w:szCs w:val="28"/>
              </w:rPr>
              <w:t>», «</w:t>
            </w:r>
            <w:proofErr w:type="spellStart"/>
            <w:r w:rsidR="006F025B" w:rsidRPr="00DB2ACE">
              <w:rPr>
                <w:rFonts w:eastAsia="HiddenHorzOCR"/>
                <w:szCs w:val="28"/>
              </w:rPr>
              <w:t>Низовское</w:t>
            </w:r>
            <w:proofErr w:type="spellEnd"/>
            <w:r w:rsidR="006F025B" w:rsidRPr="00DB2ACE">
              <w:rPr>
                <w:rFonts w:eastAsia="HiddenHorzOCR"/>
                <w:szCs w:val="28"/>
              </w:rPr>
              <w:t>», «</w:t>
            </w:r>
            <w:proofErr w:type="spellStart"/>
            <w:r w:rsidR="006F025B" w:rsidRPr="00DB2ACE">
              <w:rPr>
                <w:rFonts w:eastAsia="HiddenHorzOCR"/>
                <w:szCs w:val="28"/>
              </w:rPr>
              <w:t>Пакшень</w:t>
            </w:r>
            <w:r w:rsidR="006F025B" w:rsidRPr="00DB2ACE">
              <w:rPr>
                <w:rFonts w:eastAsia="HiddenHorzOCR"/>
                <w:szCs w:val="28"/>
              </w:rPr>
              <w:t>г</w:t>
            </w:r>
            <w:r w:rsidR="006F025B" w:rsidRPr="00DB2ACE">
              <w:rPr>
                <w:rFonts w:eastAsia="HiddenHorzOCR"/>
                <w:szCs w:val="28"/>
              </w:rPr>
              <w:t>ское</w:t>
            </w:r>
            <w:proofErr w:type="spellEnd"/>
            <w:r w:rsidR="006F025B" w:rsidRPr="00DB2ACE">
              <w:rPr>
                <w:rFonts w:eastAsia="HiddenHorzOCR"/>
                <w:szCs w:val="28"/>
              </w:rPr>
              <w:t>», «</w:t>
            </w:r>
            <w:proofErr w:type="spellStart"/>
            <w:r w:rsidR="006F025B" w:rsidRPr="00DB2ACE">
              <w:rPr>
                <w:rFonts w:eastAsia="HiddenHorzOCR"/>
                <w:szCs w:val="28"/>
              </w:rPr>
              <w:t>Пежемское</w:t>
            </w:r>
            <w:proofErr w:type="spellEnd"/>
            <w:r w:rsidR="006F025B" w:rsidRPr="00DB2ACE">
              <w:rPr>
                <w:rFonts w:eastAsia="HiddenHorzOCR"/>
                <w:szCs w:val="28"/>
              </w:rPr>
              <w:t>», «</w:t>
            </w:r>
            <w:proofErr w:type="spellStart"/>
            <w:r w:rsidR="006F025B" w:rsidRPr="00DB2ACE">
              <w:rPr>
                <w:rFonts w:eastAsia="HiddenHorzOCR"/>
                <w:szCs w:val="28"/>
              </w:rPr>
              <w:t>П</w:t>
            </w:r>
            <w:r w:rsidR="006F025B" w:rsidRPr="00DB2ACE">
              <w:rPr>
                <w:rFonts w:eastAsia="HiddenHorzOCR"/>
                <w:szCs w:val="28"/>
              </w:rPr>
              <w:t>о</w:t>
            </w:r>
            <w:r w:rsidR="006F025B" w:rsidRPr="00DB2ACE">
              <w:rPr>
                <w:rFonts w:eastAsia="HiddenHorzOCR"/>
                <w:szCs w:val="28"/>
              </w:rPr>
              <w:t>понаволоцкое</w:t>
            </w:r>
            <w:proofErr w:type="spellEnd"/>
            <w:r w:rsidR="006F025B" w:rsidRPr="00DB2ACE">
              <w:rPr>
                <w:rFonts w:eastAsia="HiddenHorzOCR"/>
                <w:szCs w:val="28"/>
              </w:rPr>
              <w:t>», «</w:t>
            </w:r>
            <w:proofErr w:type="spellStart"/>
            <w:r w:rsidR="006F025B" w:rsidRPr="00DB2ACE">
              <w:rPr>
                <w:rFonts w:eastAsia="HiddenHorzOCR"/>
                <w:szCs w:val="28"/>
              </w:rPr>
              <w:t>Пу</w:t>
            </w:r>
            <w:r w:rsidR="006F025B" w:rsidRPr="00DB2ACE">
              <w:rPr>
                <w:rFonts w:eastAsia="HiddenHorzOCR"/>
                <w:szCs w:val="28"/>
              </w:rPr>
              <w:t>й</w:t>
            </w:r>
            <w:r w:rsidR="006F025B" w:rsidRPr="00DB2ACE">
              <w:rPr>
                <w:rFonts w:eastAsia="HiddenHorzOCR"/>
                <w:szCs w:val="28"/>
              </w:rPr>
              <w:t>ское</w:t>
            </w:r>
            <w:proofErr w:type="spellEnd"/>
            <w:r w:rsidR="006F025B" w:rsidRPr="00DB2ACE">
              <w:rPr>
                <w:rFonts w:eastAsia="HiddenHorzOCR"/>
                <w:szCs w:val="28"/>
              </w:rPr>
              <w:t>», «</w:t>
            </w:r>
            <w:proofErr w:type="spellStart"/>
            <w:r w:rsidR="006F025B" w:rsidRPr="00DB2ACE">
              <w:rPr>
                <w:rFonts w:eastAsia="HiddenHorzOCR"/>
                <w:szCs w:val="28"/>
              </w:rPr>
              <w:t>Ракуло-Кокшеньгское</w:t>
            </w:r>
            <w:proofErr w:type="spellEnd"/>
            <w:r w:rsidR="006F025B" w:rsidRPr="00DB2ACE">
              <w:rPr>
                <w:rFonts w:eastAsia="HiddenHorzOCR"/>
                <w:szCs w:val="28"/>
              </w:rPr>
              <w:t>», «</w:t>
            </w:r>
            <w:proofErr w:type="spellStart"/>
            <w:r w:rsidR="006F025B" w:rsidRPr="00DB2ACE">
              <w:rPr>
                <w:rFonts w:eastAsia="HiddenHorzOCR"/>
                <w:szCs w:val="28"/>
              </w:rPr>
              <w:t>Судро</w:t>
            </w:r>
            <w:r w:rsidR="006F025B" w:rsidRPr="00DB2ACE">
              <w:rPr>
                <w:rFonts w:eastAsia="HiddenHorzOCR"/>
                <w:szCs w:val="28"/>
              </w:rPr>
              <w:t>м</w:t>
            </w:r>
            <w:r w:rsidR="006F025B" w:rsidRPr="00DB2ACE">
              <w:rPr>
                <w:rFonts w:eastAsia="HiddenHorzOCR"/>
                <w:szCs w:val="28"/>
              </w:rPr>
              <w:t>ское</w:t>
            </w:r>
            <w:proofErr w:type="spellEnd"/>
            <w:r w:rsidR="006F025B" w:rsidRPr="00DB2ACE">
              <w:rPr>
                <w:rFonts w:eastAsia="HiddenHorzOCR"/>
                <w:szCs w:val="28"/>
              </w:rPr>
              <w:t>», «</w:t>
            </w:r>
            <w:proofErr w:type="spellStart"/>
            <w:r w:rsidR="006F025B" w:rsidRPr="00DB2ACE">
              <w:rPr>
                <w:rFonts w:eastAsia="HiddenHorzOCR"/>
                <w:szCs w:val="28"/>
              </w:rPr>
              <w:t>Тегринское</w:t>
            </w:r>
            <w:proofErr w:type="spellEnd"/>
            <w:r w:rsidR="006F025B" w:rsidRPr="00DB2ACE">
              <w:rPr>
                <w:rFonts w:eastAsia="HiddenHorzOCR"/>
                <w:szCs w:val="28"/>
              </w:rPr>
              <w:t>», «</w:t>
            </w:r>
            <w:proofErr w:type="spellStart"/>
            <w:r w:rsidR="006F025B" w:rsidRPr="00DB2ACE">
              <w:rPr>
                <w:rFonts w:eastAsia="HiddenHorzOCR"/>
                <w:szCs w:val="28"/>
              </w:rPr>
              <w:t>Усть-Шоношское</w:t>
            </w:r>
            <w:proofErr w:type="spellEnd"/>
            <w:r w:rsidR="006F025B" w:rsidRPr="00DB2ACE">
              <w:rPr>
                <w:rFonts w:eastAsia="HiddenHorzOCR"/>
                <w:szCs w:val="28"/>
              </w:rPr>
              <w:t>», «</w:t>
            </w:r>
            <w:proofErr w:type="spellStart"/>
            <w:r w:rsidR="006F025B" w:rsidRPr="00DB2ACE">
              <w:rPr>
                <w:rFonts w:eastAsia="HiddenHorzOCR"/>
                <w:szCs w:val="28"/>
              </w:rPr>
              <w:t>Хозьминское</w:t>
            </w:r>
            <w:proofErr w:type="spellEnd"/>
            <w:r w:rsidR="006F025B" w:rsidRPr="00DB2ACE">
              <w:rPr>
                <w:rFonts w:eastAsia="HiddenHorzOCR"/>
                <w:szCs w:val="28"/>
              </w:rPr>
              <w:t>», «</w:t>
            </w:r>
            <w:proofErr w:type="spellStart"/>
            <w:r w:rsidR="006F025B" w:rsidRPr="00DB2ACE">
              <w:rPr>
                <w:rFonts w:eastAsia="HiddenHorzOCR"/>
                <w:szCs w:val="28"/>
              </w:rPr>
              <w:t>Ша</w:t>
            </w:r>
            <w:r w:rsidR="006F025B" w:rsidRPr="00DB2ACE">
              <w:rPr>
                <w:rFonts w:eastAsia="HiddenHorzOCR"/>
                <w:szCs w:val="28"/>
              </w:rPr>
              <w:t>д</w:t>
            </w:r>
            <w:r w:rsidR="006F025B" w:rsidRPr="00DB2ACE">
              <w:rPr>
                <w:rFonts w:eastAsia="HiddenHorzOCR"/>
                <w:szCs w:val="28"/>
              </w:rPr>
              <w:t>реньгское</w:t>
            </w:r>
            <w:proofErr w:type="spellEnd"/>
            <w:r w:rsidR="006F025B" w:rsidRPr="00DB2ACE">
              <w:rPr>
                <w:rFonts w:eastAsia="HiddenHorzOCR"/>
                <w:szCs w:val="28"/>
              </w:rPr>
              <w:t>», «</w:t>
            </w:r>
            <w:proofErr w:type="spellStart"/>
            <w:r w:rsidR="006F025B" w:rsidRPr="00DB2ACE">
              <w:rPr>
                <w:rFonts w:eastAsia="HiddenHorzOCR"/>
                <w:szCs w:val="28"/>
              </w:rPr>
              <w:t>Шоношское</w:t>
            </w:r>
            <w:proofErr w:type="spellEnd"/>
            <w:r w:rsidR="006F025B" w:rsidRPr="00DB2ACE">
              <w:rPr>
                <w:rFonts w:eastAsia="HiddenHorzOCR"/>
                <w:szCs w:val="28"/>
              </w:rPr>
              <w:t>» Архангельской области</w:t>
            </w:r>
            <w:r w:rsidRPr="00DB2ACE">
              <w:rPr>
                <w:rFonts w:eastAsia="HiddenHorzOCR"/>
                <w:szCs w:val="28"/>
              </w:rPr>
              <w:t>»</w:t>
            </w:r>
          </w:p>
        </w:tc>
        <w:tc>
          <w:tcPr>
            <w:tcW w:w="2136" w:type="dxa"/>
          </w:tcPr>
          <w:p w:rsidR="006F025B" w:rsidRDefault="006F025B" w:rsidP="0023141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Председатель </w:t>
            </w:r>
          </w:p>
          <w:p w:rsidR="006F025B" w:rsidRDefault="006F025B" w:rsidP="0023141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комитета по реги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нальной политике и вопросам местного самоуправления </w:t>
            </w:r>
          </w:p>
          <w:p w:rsidR="006F025B" w:rsidRPr="00FD48BF" w:rsidRDefault="006F025B" w:rsidP="0023141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А.Е. Поликарпов</w:t>
            </w:r>
          </w:p>
        </w:tc>
        <w:tc>
          <w:tcPr>
            <w:tcW w:w="6095" w:type="dxa"/>
          </w:tcPr>
          <w:p w:rsidR="00822AFE" w:rsidRDefault="00873717" w:rsidP="00873717">
            <w:pPr>
              <w:pStyle w:val="ad"/>
              <w:spacing w:after="0"/>
              <w:ind w:left="68" w:firstLine="351"/>
              <w:jc w:val="both"/>
              <w:rPr>
                <w:szCs w:val="28"/>
              </w:rPr>
            </w:pPr>
            <w:r w:rsidRPr="007C666A">
              <w:rPr>
                <w:szCs w:val="28"/>
              </w:rPr>
              <w:t>Законопроект подготовлен в соответствии с треб</w:t>
            </w:r>
            <w:r w:rsidRPr="007C666A">
              <w:rPr>
                <w:szCs w:val="28"/>
              </w:rPr>
              <w:t>о</w:t>
            </w:r>
            <w:r w:rsidRPr="007C666A">
              <w:rPr>
                <w:szCs w:val="28"/>
              </w:rPr>
              <w:t>ваниями областных законов «О порядке разработки, принятия и вступления в силу законов Архангельской области» и «О реализации государственных полном</w:t>
            </w:r>
            <w:r w:rsidRPr="007C666A">
              <w:rPr>
                <w:szCs w:val="28"/>
              </w:rPr>
              <w:t>о</w:t>
            </w:r>
            <w:r w:rsidRPr="007C666A">
              <w:rPr>
                <w:szCs w:val="28"/>
              </w:rPr>
              <w:t>чий Архангельской области в сфере правового регул</w:t>
            </w:r>
            <w:r w:rsidRPr="007C666A">
              <w:rPr>
                <w:szCs w:val="28"/>
              </w:rPr>
              <w:t>и</w:t>
            </w:r>
            <w:r w:rsidRPr="007C666A">
              <w:rPr>
                <w:szCs w:val="28"/>
              </w:rPr>
              <w:t>рования организации и осуществления местного сам</w:t>
            </w:r>
            <w:r w:rsidRPr="007C666A">
              <w:rPr>
                <w:szCs w:val="28"/>
              </w:rPr>
              <w:t>о</w:t>
            </w:r>
            <w:r w:rsidRPr="007C666A">
              <w:rPr>
                <w:szCs w:val="28"/>
              </w:rPr>
              <w:t>управления»</w:t>
            </w:r>
            <w:r>
              <w:rPr>
                <w:szCs w:val="28"/>
              </w:rPr>
              <w:t>.</w:t>
            </w:r>
            <w:r w:rsidR="000318D9">
              <w:rPr>
                <w:szCs w:val="28"/>
              </w:rPr>
              <w:t xml:space="preserve"> </w:t>
            </w:r>
          </w:p>
          <w:p w:rsidR="00873717" w:rsidRDefault="00822AFE" w:rsidP="00873717">
            <w:pPr>
              <w:pStyle w:val="ad"/>
              <w:spacing w:after="0"/>
              <w:ind w:left="68" w:firstLine="351"/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Муниципальны</w:t>
            </w:r>
            <w:r w:rsidR="000318D9">
              <w:rPr>
                <w:szCs w:val="28"/>
              </w:rPr>
              <w:t xml:space="preserve">м образованиям </w:t>
            </w:r>
            <w:r w:rsidR="000318D9" w:rsidRPr="00D06999">
              <w:rPr>
                <w:rFonts w:eastAsia="HiddenHorzOCR"/>
              </w:rPr>
              <w:t>«</w:t>
            </w:r>
            <w:proofErr w:type="spellStart"/>
            <w:r w:rsidR="000318D9" w:rsidRPr="00D06999">
              <w:rPr>
                <w:rFonts w:eastAsia="HiddenHorzOCR"/>
              </w:rPr>
              <w:t>Верхнеустькуло</w:t>
            </w:r>
            <w:r w:rsidR="000318D9" w:rsidRPr="00D06999">
              <w:rPr>
                <w:rFonts w:eastAsia="HiddenHorzOCR"/>
              </w:rPr>
              <w:t>й</w:t>
            </w:r>
            <w:r w:rsidR="000318D9" w:rsidRPr="00D06999">
              <w:rPr>
                <w:rFonts w:eastAsia="HiddenHorzOCR"/>
              </w:rPr>
              <w:t>ское</w:t>
            </w:r>
            <w:proofErr w:type="spellEnd"/>
            <w:r w:rsidR="000318D9">
              <w:rPr>
                <w:rFonts w:eastAsia="HiddenHorzOCR"/>
              </w:rPr>
              <w:t>» и «</w:t>
            </w:r>
            <w:proofErr w:type="spellStart"/>
            <w:r w:rsidR="000318D9">
              <w:rPr>
                <w:rFonts w:eastAsia="HiddenHorzOCR"/>
              </w:rPr>
              <w:t>Липов</w:t>
            </w:r>
            <w:r w:rsidR="000622B3">
              <w:rPr>
                <w:rFonts w:eastAsia="HiddenHorzOCR"/>
              </w:rPr>
              <w:t>ское</w:t>
            </w:r>
            <w:proofErr w:type="spellEnd"/>
            <w:r w:rsidR="000622B3">
              <w:rPr>
                <w:rFonts w:eastAsia="HiddenHorzOCR"/>
              </w:rPr>
              <w:t>» передаются</w:t>
            </w:r>
            <w:r w:rsidR="000318D9">
              <w:rPr>
                <w:rFonts w:eastAsia="HiddenHorzOCR"/>
              </w:rPr>
              <w:t xml:space="preserve"> </w:t>
            </w:r>
            <w:r w:rsidR="000622B3">
              <w:rPr>
                <w:rFonts w:eastAsia="HiddenHorzOCR"/>
              </w:rPr>
              <w:t xml:space="preserve">по </w:t>
            </w:r>
            <w:r w:rsidR="000318D9">
              <w:rPr>
                <w:rFonts w:eastAsia="HiddenHorzOCR"/>
              </w:rPr>
              <w:t>автомобил</w:t>
            </w:r>
            <w:r w:rsidR="000622B3">
              <w:rPr>
                <w:rFonts w:eastAsia="HiddenHorzOCR"/>
              </w:rPr>
              <w:t>ю</w:t>
            </w:r>
            <w:r w:rsidR="000318D9">
              <w:rPr>
                <w:rFonts w:eastAsia="HiddenHorzOCR"/>
              </w:rPr>
              <w:t xml:space="preserve"> </w:t>
            </w:r>
            <w:r w:rsidR="000622B3">
              <w:rPr>
                <w:rFonts w:eastAsia="HiddenHorzOCR"/>
              </w:rPr>
              <w:t xml:space="preserve">              </w:t>
            </w:r>
            <w:r w:rsidR="000318D9">
              <w:rPr>
                <w:rFonts w:eastAsia="HiddenHorzOCR"/>
              </w:rPr>
              <w:t xml:space="preserve">ГАЗ-3102. </w:t>
            </w:r>
          </w:p>
          <w:p w:rsidR="006F025B" w:rsidRDefault="006F025B" w:rsidP="00413EE2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</w:p>
        </w:tc>
        <w:tc>
          <w:tcPr>
            <w:tcW w:w="1430" w:type="dxa"/>
          </w:tcPr>
          <w:p w:rsidR="006F025B" w:rsidRDefault="006F025B" w:rsidP="0023141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164" w:type="dxa"/>
          </w:tcPr>
          <w:p w:rsidR="006B545A" w:rsidRDefault="006B545A" w:rsidP="006B545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 w:rsidRPr="004A120E">
              <w:t>включить закон</w:t>
            </w:r>
            <w:r w:rsidRPr="004A120E">
              <w:t>о</w:t>
            </w:r>
            <w:r w:rsidRPr="004A120E">
              <w:t>проект в повестку дня для рассмо</w:t>
            </w:r>
            <w:r w:rsidRPr="004A120E">
              <w:t>т</w:t>
            </w:r>
            <w:r w:rsidRPr="004A120E">
              <w:t>рения и принятия в первом и во вт</w:t>
            </w:r>
            <w:r w:rsidRPr="004A120E">
              <w:t>о</w:t>
            </w:r>
            <w:r w:rsidRPr="004A120E">
              <w:t>ром чтениях в с</w:t>
            </w:r>
            <w:r w:rsidRPr="004A120E">
              <w:t>о</w:t>
            </w:r>
            <w:r w:rsidRPr="004A120E">
              <w:t>ответствии с пун</w:t>
            </w:r>
            <w:r w:rsidRPr="004A120E">
              <w:t>к</w:t>
            </w:r>
            <w:r w:rsidRPr="004A120E">
              <w:t>том 1 статьи 5.6 областного закона «О реализации г</w:t>
            </w:r>
            <w:r w:rsidRPr="004A120E">
              <w:t>о</w:t>
            </w:r>
            <w:r w:rsidRPr="004A120E">
              <w:t>сударственных пол</w:t>
            </w:r>
            <w:r>
              <w:softHyphen/>
            </w:r>
            <w:r>
              <w:softHyphen/>
            </w:r>
            <w:r>
              <w:softHyphen/>
            </w:r>
            <w:r w:rsidRPr="004A120E">
              <w:t>номочий А</w:t>
            </w:r>
            <w:r w:rsidRPr="004A120E">
              <w:t>р</w:t>
            </w:r>
            <w:r w:rsidRPr="004A120E">
              <w:t>хангельской обла</w:t>
            </w:r>
            <w:r w:rsidRPr="004A120E">
              <w:t>с</w:t>
            </w:r>
            <w:r w:rsidRPr="004A120E">
              <w:t>ти в сфере прав</w:t>
            </w:r>
            <w:r w:rsidRPr="004A120E">
              <w:t>о</w:t>
            </w:r>
            <w:r w:rsidRPr="004A120E">
              <w:t>вого регулиров</w:t>
            </w:r>
            <w:r w:rsidRPr="004A120E">
              <w:t>а</w:t>
            </w:r>
            <w:r w:rsidRPr="004A120E">
              <w:t>ния организации и осуществления м</w:t>
            </w:r>
            <w:r w:rsidRPr="004A120E">
              <w:t>е</w:t>
            </w:r>
            <w:r w:rsidRPr="004A120E">
              <w:t>стного самоупра</w:t>
            </w:r>
            <w:r w:rsidRPr="004A120E">
              <w:t>в</w:t>
            </w:r>
            <w:r w:rsidRPr="004A120E">
              <w:t>ления»</w:t>
            </w:r>
          </w:p>
          <w:p w:rsidR="006F025B" w:rsidRDefault="006F025B" w:rsidP="0023141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</w:p>
        </w:tc>
      </w:tr>
      <w:tr w:rsidR="006F025B" w:rsidRPr="00001E85" w:rsidTr="00C237BD">
        <w:tc>
          <w:tcPr>
            <w:tcW w:w="588" w:type="dxa"/>
          </w:tcPr>
          <w:p w:rsidR="006F025B" w:rsidRDefault="008B7291" w:rsidP="0049557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F025B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6F025B" w:rsidRPr="00DB2ACE" w:rsidRDefault="00DB2ACE" w:rsidP="00D807B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B2ACE">
              <w:rPr>
                <w:bCs/>
                <w:color w:val="000000"/>
                <w:sz w:val="28"/>
                <w:szCs w:val="28"/>
              </w:rPr>
              <w:t>«</w:t>
            </w:r>
            <w:r w:rsidR="006F025B" w:rsidRPr="00DB2ACE">
              <w:rPr>
                <w:bCs/>
                <w:color w:val="000000"/>
                <w:sz w:val="28"/>
                <w:szCs w:val="28"/>
              </w:rPr>
              <w:t>О внесении изменения в приложение № 6.3 к обл</w:t>
            </w:r>
            <w:r w:rsidR="006F025B" w:rsidRPr="00DB2ACE">
              <w:rPr>
                <w:bCs/>
                <w:color w:val="000000"/>
                <w:sz w:val="28"/>
                <w:szCs w:val="28"/>
              </w:rPr>
              <w:t>а</w:t>
            </w:r>
            <w:r w:rsidR="006F025B" w:rsidRPr="00DB2ACE">
              <w:rPr>
                <w:bCs/>
                <w:color w:val="000000"/>
                <w:sz w:val="28"/>
                <w:szCs w:val="28"/>
              </w:rPr>
              <w:lastRenderedPageBreak/>
              <w:t>стному закону «О разгр</w:t>
            </w:r>
            <w:r w:rsidR="006F025B" w:rsidRPr="00DB2ACE">
              <w:rPr>
                <w:bCs/>
                <w:color w:val="000000"/>
                <w:sz w:val="28"/>
                <w:szCs w:val="28"/>
              </w:rPr>
              <w:t>а</w:t>
            </w:r>
            <w:r w:rsidR="006F025B" w:rsidRPr="00DB2ACE">
              <w:rPr>
                <w:bCs/>
                <w:color w:val="000000"/>
                <w:sz w:val="28"/>
                <w:szCs w:val="28"/>
              </w:rPr>
              <w:t>ничении объектов мун</w:t>
            </w:r>
            <w:r w:rsidR="006F025B" w:rsidRPr="00DB2ACE">
              <w:rPr>
                <w:bCs/>
                <w:color w:val="000000"/>
                <w:sz w:val="28"/>
                <w:szCs w:val="28"/>
              </w:rPr>
              <w:t>и</w:t>
            </w:r>
            <w:r w:rsidR="006F025B" w:rsidRPr="00DB2ACE">
              <w:rPr>
                <w:bCs/>
                <w:color w:val="000000"/>
                <w:sz w:val="28"/>
                <w:szCs w:val="28"/>
              </w:rPr>
              <w:t>ципальной собственности между муниципальным образованием «Устья</w:t>
            </w:r>
            <w:r w:rsidR="006F025B" w:rsidRPr="00DB2ACE">
              <w:rPr>
                <w:bCs/>
                <w:color w:val="000000"/>
                <w:sz w:val="28"/>
                <w:szCs w:val="28"/>
              </w:rPr>
              <w:t>н</w:t>
            </w:r>
            <w:r w:rsidR="006F025B" w:rsidRPr="00DB2ACE">
              <w:rPr>
                <w:bCs/>
                <w:color w:val="000000"/>
                <w:sz w:val="28"/>
                <w:szCs w:val="28"/>
              </w:rPr>
              <w:t xml:space="preserve">ский </w:t>
            </w:r>
            <w:proofErr w:type="gramStart"/>
            <w:r w:rsidR="006F025B" w:rsidRPr="00DB2ACE">
              <w:rPr>
                <w:bCs/>
                <w:color w:val="000000"/>
                <w:sz w:val="28"/>
                <w:szCs w:val="28"/>
              </w:rPr>
              <w:t>муниципальный</w:t>
            </w:r>
            <w:proofErr w:type="gramEnd"/>
            <w:r w:rsidR="006F025B" w:rsidRPr="00DB2ACE">
              <w:rPr>
                <w:bCs/>
                <w:color w:val="000000"/>
                <w:sz w:val="28"/>
                <w:szCs w:val="28"/>
              </w:rPr>
              <w:t xml:space="preserve"> ра</w:t>
            </w:r>
            <w:r w:rsidR="006F025B" w:rsidRPr="00DB2ACE">
              <w:rPr>
                <w:bCs/>
                <w:color w:val="000000"/>
                <w:sz w:val="28"/>
                <w:szCs w:val="28"/>
              </w:rPr>
              <w:t>й</w:t>
            </w:r>
            <w:r w:rsidR="006F025B" w:rsidRPr="00DB2ACE">
              <w:rPr>
                <w:bCs/>
                <w:color w:val="000000"/>
                <w:sz w:val="28"/>
                <w:szCs w:val="28"/>
              </w:rPr>
              <w:t>он» Архангельской обла</w:t>
            </w:r>
            <w:r w:rsidR="006F025B" w:rsidRPr="00DB2ACE">
              <w:rPr>
                <w:bCs/>
                <w:color w:val="000000"/>
                <w:sz w:val="28"/>
                <w:szCs w:val="28"/>
              </w:rPr>
              <w:t>с</w:t>
            </w:r>
            <w:r w:rsidR="006F025B" w:rsidRPr="00DB2ACE">
              <w:rPr>
                <w:bCs/>
                <w:color w:val="000000"/>
                <w:sz w:val="28"/>
                <w:szCs w:val="28"/>
              </w:rPr>
              <w:t>ти и муниципальными о</w:t>
            </w:r>
            <w:r w:rsidR="006F025B" w:rsidRPr="00DB2ACE">
              <w:rPr>
                <w:bCs/>
                <w:color w:val="000000"/>
                <w:sz w:val="28"/>
                <w:szCs w:val="28"/>
              </w:rPr>
              <w:t>б</w:t>
            </w:r>
            <w:r w:rsidR="006F025B" w:rsidRPr="00DB2ACE">
              <w:rPr>
                <w:bCs/>
                <w:color w:val="000000"/>
                <w:sz w:val="28"/>
                <w:szCs w:val="28"/>
              </w:rPr>
              <w:t>разованиями «Октябр</w:t>
            </w:r>
            <w:r w:rsidR="006F025B" w:rsidRPr="00DB2ACE">
              <w:rPr>
                <w:bCs/>
                <w:color w:val="000000"/>
                <w:sz w:val="28"/>
                <w:szCs w:val="28"/>
              </w:rPr>
              <w:t>ь</w:t>
            </w:r>
            <w:r w:rsidR="006F025B" w:rsidRPr="00DB2ACE">
              <w:rPr>
                <w:bCs/>
                <w:color w:val="000000"/>
                <w:sz w:val="28"/>
                <w:szCs w:val="28"/>
              </w:rPr>
              <w:t>ское», «</w:t>
            </w:r>
            <w:proofErr w:type="spellStart"/>
            <w:r w:rsidR="006F025B" w:rsidRPr="00DB2ACE">
              <w:rPr>
                <w:bCs/>
                <w:color w:val="000000"/>
                <w:sz w:val="28"/>
                <w:szCs w:val="28"/>
              </w:rPr>
              <w:t>Березницкое</w:t>
            </w:r>
            <w:proofErr w:type="spellEnd"/>
            <w:r w:rsidR="006F025B" w:rsidRPr="00DB2ACE">
              <w:rPr>
                <w:bCs/>
                <w:color w:val="000000"/>
                <w:sz w:val="28"/>
                <w:szCs w:val="28"/>
              </w:rPr>
              <w:t>», «</w:t>
            </w:r>
            <w:proofErr w:type="spellStart"/>
            <w:r w:rsidR="006F025B" w:rsidRPr="00DB2ACE">
              <w:rPr>
                <w:bCs/>
                <w:color w:val="000000"/>
                <w:sz w:val="28"/>
                <w:szCs w:val="28"/>
              </w:rPr>
              <w:t>Бестужевское</w:t>
            </w:r>
            <w:proofErr w:type="spellEnd"/>
            <w:r w:rsidR="006F025B" w:rsidRPr="00DB2ACE">
              <w:rPr>
                <w:bCs/>
                <w:color w:val="000000"/>
                <w:sz w:val="28"/>
                <w:szCs w:val="28"/>
              </w:rPr>
              <w:t>», «Дмитр</w:t>
            </w:r>
            <w:r w:rsidR="006F025B" w:rsidRPr="00DB2ACE">
              <w:rPr>
                <w:bCs/>
                <w:color w:val="000000"/>
                <w:sz w:val="28"/>
                <w:szCs w:val="28"/>
              </w:rPr>
              <w:t>и</w:t>
            </w:r>
            <w:r w:rsidR="006F025B" w:rsidRPr="00DB2ACE">
              <w:rPr>
                <w:bCs/>
                <w:color w:val="000000"/>
                <w:sz w:val="28"/>
                <w:szCs w:val="28"/>
              </w:rPr>
              <w:t>евское», «</w:t>
            </w:r>
            <w:proofErr w:type="spellStart"/>
            <w:r w:rsidR="006F025B" w:rsidRPr="00DB2ACE">
              <w:rPr>
                <w:bCs/>
                <w:color w:val="000000"/>
                <w:sz w:val="28"/>
                <w:szCs w:val="28"/>
              </w:rPr>
              <w:t>Илезское</w:t>
            </w:r>
            <w:proofErr w:type="spellEnd"/>
            <w:r w:rsidR="006F025B" w:rsidRPr="00DB2ACE">
              <w:rPr>
                <w:bCs/>
                <w:color w:val="000000"/>
                <w:sz w:val="28"/>
                <w:szCs w:val="28"/>
              </w:rPr>
              <w:t>», «</w:t>
            </w:r>
            <w:proofErr w:type="spellStart"/>
            <w:r w:rsidR="006F025B" w:rsidRPr="00DB2ACE">
              <w:rPr>
                <w:bCs/>
                <w:color w:val="000000"/>
                <w:sz w:val="28"/>
                <w:szCs w:val="28"/>
              </w:rPr>
              <w:t>К</w:t>
            </w:r>
            <w:r w:rsidR="006F025B" w:rsidRPr="00DB2ACE">
              <w:rPr>
                <w:bCs/>
                <w:color w:val="000000"/>
                <w:sz w:val="28"/>
                <w:szCs w:val="28"/>
              </w:rPr>
              <w:t>и</w:t>
            </w:r>
            <w:r w:rsidR="006F025B" w:rsidRPr="00DB2ACE">
              <w:rPr>
                <w:bCs/>
                <w:color w:val="000000"/>
                <w:sz w:val="28"/>
                <w:szCs w:val="28"/>
              </w:rPr>
              <w:t>земское</w:t>
            </w:r>
            <w:proofErr w:type="spellEnd"/>
            <w:r w:rsidR="006F025B" w:rsidRPr="00DB2ACE">
              <w:rPr>
                <w:bCs/>
                <w:color w:val="000000"/>
                <w:sz w:val="28"/>
                <w:szCs w:val="28"/>
              </w:rPr>
              <w:t>», «</w:t>
            </w:r>
            <w:proofErr w:type="spellStart"/>
            <w:r w:rsidR="006F025B" w:rsidRPr="00DB2ACE">
              <w:rPr>
                <w:bCs/>
                <w:color w:val="000000"/>
                <w:sz w:val="28"/>
                <w:szCs w:val="28"/>
              </w:rPr>
              <w:t>Лихачевское</w:t>
            </w:r>
            <w:proofErr w:type="spellEnd"/>
            <w:r w:rsidR="006F025B" w:rsidRPr="00DB2ACE">
              <w:rPr>
                <w:bCs/>
                <w:color w:val="000000"/>
                <w:sz w:val="28"/>
                <w:szCs w:val="28"/>
              </w:rPr>
              <w:t>», «</w:t>
            </w:r>
            <w:proofErr w:type="spellStart"/>
            <w:r w:rsidR="006F025B" w:rsidRPr="00DB2ACE">
              <w:rPr>
                <w:bCs/>
                <w:color w:val="000000"/>
                <w:sz w:val="28"/>
                <w:szCs w:val="28"/>
              </w:rPr>
              <w:t>Лойгинское</w:t>
            </w:r>
            <w:proofErr w:type="spellEnd"/>
            <w:r w:rsidR="006F025B" w:rsidRPr="00DB2ACE">
              <w:rPr>
                <w:bCs/>
                <w:color w:val="000000"/>
                <w:sz w:val="28"/>
                <w:szCs w:val="28"/>
              </w:rPr>
              <w:t>», «</w:t>
            </w:r>
            <w:proofErr w:type="spellStart"/>
            <w:r w:rsidR="006F025B" w:rsidRPr="00DB2ACE">
              <w:rPr>
                <w:bCs/>
                <w:color w:val="000000"/>
                <w:sz w:val="28"/>
                <w:szCs w:val="28"/>
              </w:rPr>
              <w:t>Малодо</w:t>
            </w:r>
            <w:r w:rsidR="006F025B" w:rsidRPr="00DB2ACE">
              <w:rPr>
                <w:bCs/>
                <w:color w:val="000000"/>
                <w:sz w:val="28"/>
                <w:szCs w:val="28"/>
              </w:rPr>
              <w:t>р</w:t>
            </w:r>
            <w:r w:rsidR="006F025B" w:rsidRPr="00DB2ACE">
              <w:rPr>
                <w:bCs/>
                <w:color w:val="000000"/>
                <w:sz w:val="28"/>
                <w:szCs w:val="28"/>
              </w:rPr>
              <w:t>ское</w:t>
            </w:r>
            <w:proofErr w:type="spellEnd"/>
            <w:r w:rsidR="006F025B" w:rsidRPr="00DB2ACE">
              <w:rPr>
                <w:bCs/>
                <w:color w:val="000000"/>
                <w:sz w:val="28"/>
                <w:szCs w:val="28"/>
              </w:rPr>
              <w:t>», «Орловское», «</w:t>
            </w:r>
            <w:proofErr w:type="spellStart"/>
            <w:r w:rsidR="006F025B" w:rsidRPr="00DB2ACE">
              <w:rPr>
                <w:bCs/>
                <w:color w:val="000000"/>
                <w:sz w:val="28"/>
                <w:szCs w:val="28"/>
              </w:rPr>
              <w:t>Плосское</w:t>
            </w:r>
            <w:proofErr w:type="spellEnd"/>
            <w:r w:rsidR="006F025B" w:rsidRPr="00DB2ACE">
              <w:rPr>
                <w:bCs/>
                <w:color w:val="000000"/>
                <w:sz w:val="28"/>
                <w:szCs w:val="28"/>
              </w:rPr>
              <w:t>», «</w:t>
            </w:r>
            <w:proofErr w:type="spellStart"/>
            <w:r w:rsidR="006F025B" w:rsidRPr="00DB2ACE">
              <w:rPr>
                <w:bCs/>
                <w:color w:val="000000"/>
                <w:sz w:val="28"/>
                <w:szCs w:val="28"/>
              </w:rPr>
              <w:t>Ростовско-Минское</w:t>
            </w:r>
            <w:proofErr w:type="spellEnd"/>
            <w:r w:rsidR="006F025B" w:rsidRPr="00DB2ACE">
              <w:rPr>
                <w:bCs/>
                <w:color w:val="000000"/>
                <w:sz w:val="28"/>
                <w:szCs w:val="28"/>
              </w:rPr>
              <w:t>», «</w:t>
            </w:r>
            <w:proofErr w:type="spellStart"/>
            <w:r w:rsidR="006F025B" w:rsidRPr="00DB2ACE">
              <w:rPr>
                <w:bCs/>
                <w:color w:val="000000"/>
                <w:sz w:val="28"/>
                <w:szCs w:val="28"/>
              </w:rPr>
              <w:t>Синицкое</w:t>
            </w:r>
            <w:proofErr w:type="spellEnd"/>
            <w:r w:rsidR="006F025B" w:rsidRPr="00DB2ACE">
              <w:rPr>
                <w:bCs/>
                <w:color w:val="000000"/>
                <w:sz w:val="28"/>
                <w:szCs w:val="28"/>
              </w:rPr>
              <w:t>», «</w:t>
            </w:r>
            <w:proofErr w:type="spellStart"/>
            <w:r w:rsidR="006F025B" w:rsidRPr="00DB2ACE">
              <w:rPr>
                <w:bCs/>
                <w:color w:val="000000"/>
                <w:sz w:val="28"/>
                <w:szCs w:val="28"/>
              </w:rPr>
              <w:t>Строевское</w:t>
            </w:r>
            <w:proofErr w:type="spellEnd"/>
            <w:r w:rsidR="006F025B" w:rsidRPr="00DB2ACE">
              <w:rPr>
                <w:bCs/>
                <w:color w:val="000000"/>
                <w:sz w:val="28"/>
                <w:szCs w:val="28"/>
              </w:rPr>
              <w:t>», «</w:t>
            </w:r>
            <w:proofErr w:type="spellStart"/>
            <w:r w:rsidR="006F025B" w:rsidRPr="00DB2ACE">
              <w:rPr>
                <w:bCs/>
                <w:color w:val="000000"/>
                <w:sz w:val="28"/>
                <w:szCs w:val="28"/>
              </w:rPr>
              <w:t>Черено</w:t>
            </w:r>
            <w:r w:rsidR="006F025B" w:rsidRPr="00DB2ACE">
              <w:rPr>
                <w:bCs/>
                <w:color w:val="000000"/>
                <w:sz w:val="28"/>
                <w:szCs w:val="28"/>
              </w:rPr>
              <w:t>в</w:t>
            </w:r>
            <w:r w:rsidR="006F025B" w:rsidRPr="00DB2ACE">
              <w:rPr>
                <w:bCs/>
                <w:color w:val="000000"/>
                <w:sz w:val="28"/>
                <w:szCs w:val="28"/>
              </w:rPr>
              <w:t>ское</w:t>
            </w:r>
            <w:proofErr w:type="spellEnd"/>
            <w:r w:rsidR="006F025B" w:rsidRPr="00DB2ACE">
              <w:rPr>
                <w:bCs/>
                <w:color w:val="000000"/>
                <w:sz w:val="28"/>
                <w:szCs w:val="28"/>
              </w:rPr>
              <w:t>», «</w:t>
            </w:r>
            <w:proofErr w:type="spellStart"/>
            <w:r w:rsidR="006F025B" w:rsidRPr="00DB2ACE">
              <w:rPr>
                <w:bCs/>
                <w:color w:val="000000"/>
                <w:sz w:val="28"/>
                <w:szCs w:val="28"/>
              </w:rPr>
              <w:t>Шангальское</w:t>
            </w:r>
            <w:proofErr w:type="spellEnd"/>
            <w:r w:rsidR="006F025B" w:rsidRPr="00DB2ACE">
              <w:rPr>
                <w:bCs/>
                <w:color w:val="000000"/>
                <w:sz w:val="28"/>
                <w:szCs w:val="28"/>
              </w:rPr>
              <w:t>» А</w:t>
            </w:r>
            <w:r w:rsidR="006F025B" w:rsidRPr="00DB2ACE">
              <w:rPr>
                <w:bCs/>
                <w:color w:val="000000"/>
                <w:sz w:val="28"/>
                <w:szCs w:val="28"/>
              </w:rPr>
              <w:t>р</w:t>
            </w:r>
            <w:r w:rsidR="006F025B" w:rsidRPr="00DB2ACE">
              <w:rPr>
                <w:bCs/>
                <w:color w:val="000000"/>
                <w:sz w:val="28"/>
                <w:szCs w:val="28"/>
              </w:rPr>
              <w:t>хангельской области</w:t>
            </w:r>
            <w:r w:rsidRPr="00DB2ACE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36" w:type="dxa"/>
          </w:tcPr>
          <w:p w:rsidR="006F025B" w:rsidRDefault="006F025B" w:rsidP="0023141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Председатель </w:t>
            </w:r>
          </w:p>
          <w:p w:rsidR="006F025B" w:rsidRDefault="006F025B" w:rsidP="0023141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комитета по реги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нальной политике и вопросам местного </w:t>
            </w:r>
            <w:r>
              <w:rPr>
                <w:sz w:val="20"/>
              </w:rPr>
              <w:lastRenderedPageBreak/>
              <w:t xml:space="preserve">самоуправления </w:t>
            </w:r>
          </w:p>
          <w:p w:rsidR="006F025B" w:rsidRPr="00FD48BF" w:rsidRDefault="006F025B" w:rsidP="0023141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А.Е. Поликарпов</w:t>
            </w:r>
          </w:p>
        </w:tc>
        <w:tc>
          <w:tcPr>
            <w:tcW w:w="6095" w:type="dxa"/>
          </w:tcPr>
          <w:p w:rsidR="00873717" w:rsidRDefault="00873717" w:rsidP="00873717">
            <w:pPr>
              <w:pStyle w:val="ad"/>
              <w:spacing w:after="0"/>
              <w:ind w:left="68" w:firstLine="351"/>
              <w:jc w:val="both"/>
              <w:rPr>
                <w:szCs w:val="28"/>
              </w:rPr>
            </w:pPr>
            <w:r w:rsidRPr="007C666A">
              <w:rPr>
                <w:szCs w:val="28"/>
              </w:rPr>
              <w:lastRenderedPageBreak/>
              <w:t>Законопроект подготовлен в соответствии с треб</w:t>
            </w:r>
            <w:r w:rsidRPr="007C666A">
              <w:rPr>
                <w:szCs w:val="28"/>
              </w:rPr>
              <w:t>о</w:t>
            </w:r>
            <w:r w:rsidRPr="007C666A">
              <w:rPr>
                <w:szCs w:val="28"/>
              </w:rPr>
              <w:t xml:space="preserve">ваниями областных законов «О порядке разработки, принятия и вступления в силу законов Архангельской </w:t>
            </w:r>
            <w:r w:rsidRPr="007C666A">
              <w:rPr>
                <w:szCs w:val="28"/>
              </w:rPr>
              <w:lastRenderedPageBreak/>
              <w:t>области» и «О реализации государственных полном</w:t>
            </w:r>
            <w:r w:rsidRPr="007C666A">
              <w:rPr>
                <w:szCs w:val="28"/>
              </w:rPr>
              <w:t>о</w:t>
            </w:r>
            <w:r w:rsidRPr="007C666A">
              <w:rPr>
                <w:szCs w:val="28"/>
              </w:rPr>
              <w:t>чий Архангельской области в сфере правового регул</w:t>
            </w:r>
            <w:r w:rsidRPr="007C666A">
              <w:rPr>
                <w:szCs w:val="28"/>
              </w:rPr>
              <w:t>и</w:t>
            </w:r>
            <w:r w:rsidRPr="007C666A">
              <w:rPr>
                <w:szCs w:val="28"/>
              </w:rPr>
              <w:t>рования организации и осуществления местного сам</w:t>
            </w:r>
            <w:r w:rsidRPr="007C666A">
              <w:rPr>
                <w:szCs w:val="28"/>
              </w:rPr>
              <w:t>о</w:t>
            </w:r>
            <w:r w:rsidRPr="007C666A">
              <w:rPr>
                <w:szCs w:val="28"/>
              </w:rPr>
              <w:t>управления»</w:t>
            </w:r>
            <w:r>
              <w:rPr>
                <w:szCs w:val="28"/>
              </w:rPr>
              <w:t>.</w:t>
            </w:r>
          </w:p>
          <w:p w:rsidR="006F025B" w:rsidRPr="00666C2B" w:rsidRDefault="00822AFE" w:rsidP="00822AFE">
            <w:pPr>
              <w:pStyle w:val="ad"/>
              <w:spacing w:after="0"/>
              <w:ind w:left="68" w:firstLine="351"/>
              <w:jc w:val="both"/>
              <w:rPr>
                <w:szCs w:val="28"/>
              </w:rPr>
            </w:pPr>
            <w:r>
              <w:rPr>
                <w:szCs w:val="28"/>
              </w:rPr>
              <w:t>Устраняется техническая ошибка: «помещение 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тельной» необходимо переименовать в «здание котел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ной».</w:t>
            </w:r>
          </w:p>
        </w:tc>
        <w:tc>
          <w:tcPr>
            <w:tcW w:w="1430" w:type="dxa"/>
          </w:tcPr>
          <w:p w:rsidR="006F025B" w:rsidRDefault="006F025B" w:rsidP="0023141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164" w:type="dxa"/>
          </w:tcPr>
          <w:p w:rsidR="006B545A" w:rsidRDefault="006B545A" w:rsidP="006B545A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  <w:r w:rsidRPr="004A120E">
              <w:t>включить закон</w:t>
            </w:r>
            <w:r w:rsidRPr="004A120E">
              <w:t>о</w:t>
            </w:r>
            <w:r w:rsidRPr="004A120E">
              <w:t>проект в повестку дня для рассмо</w:t>
            </w:r>
            <w:r w:rsidRPr="004A120E">
              <w:t>т</w:t>
            </w:r>
            <w:r w:rsidRPr="004A120E">
              <w:lastRenderedPageBreak/>
              <w:t>рения и принятия в первом и во вт</w:t>
            </w:r>
            <w:r w:rsidRPr="004A120E">
              <w:t>о</w:t>
            </w:r>
            <w:r w:rsidRPr="004A120E">
              <w:t>ром чтениях в с</w:t>
            </w:r>
            <w:r w:rsidRPr="004A120E">
              <w:t>о</w:t>
            </w:r>
            <w:r w:rsidRPr="004A120E">
              <w:t>ответствии с пун</w:t>
            </w:r>
            <w:r w:rsidRPr="004A120E">
              <w:t>к</w:t>
            </w:r>
            <w:r w:rsidRPr="004A120E">
              <w:t>том 1 статьи 5.6 областного закона «О реализации г</w:t>
            </w:r>
            <w:r w:rsidRPr="004A120E">
              <w:t>о</w:t>
            </w:r>
            <w:r w:rsidRPr="004A120E">
              <w:t>сударственных пол</w:t>
            </w:r>
            <w:r>
              <w:softHyphen/>
            </w:r>
            <w:r>
              <w:softHyphen/>
            </w:r>
            <w:r>
              <w:softHyphen/>
            </w:r>
            <w:r w:rsidRPr="004A120E">
              <w:t>номочий А</w:t>
            </w:r>
            <w:r w:rsidRPr="004A120E">
              <w:t>р</w:t>
            </w:r>
            <w:r w:rsidRPr="004A120E">
              <w:t>хангельской обла</w:t>
            </w:r>
            <w:r w:rsidRPr="004A120E">
              <w:t>с</w:t>
            </w:r>
            <w:r w:rsidRPr="004A120E">
              <w:t>ти в сфере прав</w:t>
            </w:r>
            <w:r w:rsidRPr="004A120E">
              <w:t>о</w:t>
            </w:r>
            <w:r w:rsidRPr="004A120E">
              <w:t>вого регулиров</w:t>
            </w:r>
            <w:r w:rsidRPr="004A120E">
              <w:t>а</w:t>
            </w:r>
            <w:r w:rsidRPr="004A120E">
              <w:t>ния организации и осуществления м</w:t>
            </w:r>
            <w:r w:rsidRPr="004A120E">
              <w:t>е</w:t>
            </w:r>
            <w:r w:rsidRPr="004A120E">
              <w:t>стного самоупра</w:t>
            </w:r>
            <w:r w:rsidRPr="004A120E">
              <w:t>в</w:t>
            </w:r>
            <w:r w:rsidRPr="004A120E">
              <w:t>ления»</w:t>
            </w:r>
          </w:p>
          <w:p w:rsidR="006F025B" w:rsidRDefault="006F025B" w:rsidP="0023141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</w:p>
        </w:tc>
      </w:tr>
      <w:tr w:rsidR="006F025B" w:rsidRPr="00001E85" w:rsidTr="00C237BD">
        <w:tc>
          <w:tcPr>
            <w:tcW w:w="588" w:type="dxa"/>
          </w:tcPr>
          <w:p w:rsidR="006F025B" w:rsidRDefault="008B7291" w:rsidP="0023141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6F025B">
              <w:rPr>
                <w:sz w:val="24"/>
                <w:szCs w:val="24"/>
              </w:rPr>
              <w:t>.</w:t>
            </w:r>
          </w:p>
        </w:tc>
        <w:tc>
          <w:tcPr>
            <w:tcW w:w="3480" w:type="dxa"/>
          </w:tcPr>
          <w:p w:rsidR="006F025B" w:rsidRPr="00AD3587" w:rsidRDefault="006F025B" w:rsidP="00231419">
            <w:pPr>
              <w:pStyle w:val="a3"/>
              <w:ind w:firstLine="0"/>
              <w:rPr>
                <w:bCs/>
                <w:color w:val="000000"/>
                <w:szCs w:val="28"/>
              </w:rPr>
            </w:pPr>
            <w:r w:rsidRPr="00AD3587">
              <w:rPr>
                <w:bCs/>
                <w:color w:val="000000"/>
                <w:szCs w:val="28"/>
              </w:rPr>
              <w:t>Разное</w:t>
            </w:r>
          </w:p>
          <w:p w:rsidR="006F025B" w:rsidRDefault="006F025B" w:rsidP="00231419">
            <w:pPr>
              <w:pStyle w:val="a3"/>
              <w:ind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</w:tcPr>
          <w:p w:rsidR="006F025B" w:rsidRDefault="006F025B" w:rsidP="00231419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6F025B" w:rsidRPr="00666C2B" w:rsidRDefault="006F025B" w:rsidP="00231419">
            <w:pPr>
              <w:pStyle w:val="ad"/>
              <w:spacing w:after="0"/>
              <w:ind w:left="68" w:firstLine="492"/>
              <w:jc w:val="both"/>
              <w:rPr>
                <w:szCs w:val="28"/>
              </w:rPr>
            </w:pPr>
          </w:p>
        </w:tc>
        <w:tc>
          <w:tcPr>
            <w:tcW w:w="1430" w:type="dxa"/>
          </w:tcPr>
          <w:p w:rsidR="006F025B" w:rsidRDefault="006F025B" w:rsidP="0023141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</w:tcPr>
          <w:p w:rsidR="006F025B" w:rsidRDefault="006F025B" w:rsidP="0023141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" w:right="-70"/>
              <w:jc w:val="both"/>
            </w:pPr>
          </w:p>
        </w:tc>
      </w:tr>
    </w:tbl>
    <w:p w:rsidR="00566920" w:rsidRPr="005E4915" w:rsidRDefault="00566920" w:rsidP="00A42A13">
      <w:pPr>
        <w:pStyle w:val="Style8"/>
        <w:widowControl/>
        <w:tabs>
          <w:tab w:val="left" w:pos="1387"/>
        </w:tabs>
        <w:spacing w:line="240" w:lineRule="exact"/>
        <w:ind w:firstLine="0"/>
        <w:rPr>
          <w:sz w:val="28"/>
          <w:szCs w:val="28"/>
        </w:rPr>
      </w:pPr>
    </w:p>
    <w:sectPr w:rsidR="00566920" w:rsidRPr="005E4915" w:rsidSect="00F55D69">
      <w:headerReference w:type="even" r:id="rId8"/>
      <w:headerReference w:type="default" r:id="rId9"/>
      <w:pgSz w:w="16838" w:h="11906" w:orient="landscape"/>
      <w:pgMar w:top="357" w:right="51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0F2" w:rsidRDefault="002860F2">
      <w:r>
        <w:separator/>
      </w:r>
    </w:p>
  </w:endnote>
  <w:endnote w:type="continuationSeparator" w:id="0">
    <w:p w:rsidR="002860F2" w:rsidRDefault="00286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0F2" w:rsidRDefault="002860F2">
      <w:r>
        <w:separator/>
      </w:r>
    </w:p>
  </w:footnote>
  <w:footnote w:type="continuationSeparator" w:id="0">
    <w:p w:rsidR="002860F2" w:rsidRDefault="002860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19" w:rsidRDefault="00360173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3141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31419" w:rsidRDefault="0023141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19" w:rsidRDefault="00360173" w:rsidP="00C967F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3141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75998">
      <w:rPr>
        <w:rStyle w:val="aa"/>
        <w:noProof/>
      </w:rPr>
      <w:t>2</w:t>
    </w:r>
    <w:r>
      <w:rPr>
        <w:rStyle w:val="aa"/>
      </w:rPr>
      <w:fldChar w:fldCharType="end"/>
    </w:r>
  </w:p>
  <w:p w:rsidR="00231419" w:rsidRDefault="002314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AC"/>
    <w:rsid w:val="00001E85"/>
    <w:rsid w:val="0000347F"/>
    <w:rsid w:val="00016814"/>
    <w:rsid w:val="0002316C"/>
    <w:rsid w:val="000251D9"/>
    <w:rsid w:val="00025FA4"/>
    <w:rsid w:val="000260FE"/>
    <w:rsid w:val="000318D9"/>
    <w:rsid w:val="00031D5E"/>
    <w:rsid w:val="00045E0D"/>
    <w:rsid w:val="000508B7"/>
    <w:rsid w:val="00052721"/>
    <w:rsid w:val="00052932"/>
    <w:rsid w:val="00053341"/>
    <w:rsid w:val="00057EEC"/>
    <w:rsid w:val="000622B3"/>
    <w:rsid w:val="000632E6"/>
    <w:rsid w:val="00072C53"/>
    <w:rsid w:val="00074347"/>
    <w:rsid w:val="0009278D"/>
    <w:rsid w:val="00092ABC"/>
    <w:rsid w:val="000936BC"/>
    <w:rsid w:val="00094E45"/>
    <w:rsid w:val="000A58BB"/>
    <w:rsid w:val="000A5E09"/>
    <w:rsid w:val="000B4DFE"/>
    <w:rsid w:val="000C1247"/>
    <w:rsid w:val="000C2121"/>
    <w:rsid w:val="000C288E"/>
    <w:rsid w:val="000C7ED5"/>
    <w:rsid w:val="000D7B5E"/>
    <w:rsid w:val="000E504C"/>
    <w:rsid w:val="000F763B"/>
    <w:rsid w:val="000F7CAC"/>
    <w:rsid w:val="00103FC5"/>
    <w:rsid w:val="001200D3"/>
    <w:rsid w:val="0012637F"/>
    <w:rsid w:val="0013444E"/>
    <w:rsid w:val="001369F3"/>
    <w:rsid w:val="00137220"/>
    <w:rsid w:val="00141751"/>
    <w:rsid w:val="00144C40"/>
    <w:rsid w:val="001465B0"/>
    <w:rsid w:val="001503DB"/>
    <w:rsid w:val="00150CED"/>
    <w:rsid w:val="00153123"/>
    <w:rsid w:val="001611A9"/>
    <w:rsid w:val="00163037"/>
    <w:rsid w:val="001679D5"/>
    <w:rsid w:val="0017587C"/>
    <w:rsid w:val="00181DA5"/>
    <w:rsid w:val="00182D8F"/>
    <w:rsid w:val="0018465C"/>
    <w:rsid w:val="0018786E"/>
    <w:rsid w:val="00191978"/>
    <w:rsid w:val="001972F3"/>
    <w:rsid w:val="00197809"/>
    <w:rsid w:val="00197ED4"/>
    <w:rsid w:val="001A0021"/>
    <w:rsid w:val="001A0A58"/>
    <w:rsid w:val="001A2275"/>
    <w:rsid w:val="001A31EF"/>
    <w:rsid w:val="001B6D07"/>
    <w:rsid w:val="001B70D3"/>
    <w:rsid w:val="001C4DFB"/>
    <w:rsid w:val="001E6CB7"/>
    <w:rsid w:val="001F3E89"/>
    <w:rsid w:val="001F4132"/>
    <w:rsid w:val="001F549E"/>
    <w:rsid w:val="00202398"/>
    <w:rsid w:val="00204583"/>
    <w:rsid w:val="00206550"/>
    <w:rsid w:val="00210360"/>
    <w:rsid w:val="0021170D"/>
    <w:rsid w:val="0022363E"/>
    <w:rsid w:val="00225AFD"/>
    <w:rsid w:val="00231419"/>
    <w:rsid w:val="002335D5"/>
    <w:rsid w:val="0023615A"/>
    <w:rsid w:val="00242D54"/>
    <w:rsid w:val="00243B3A"/>
    <w:rsid w:val="00243D3D"/>
    <w:rsid w:val="002455A0"/>
    <w:rsid w:val="00250EAE"/>
    <w:rsid w:val="00255F80"/>
    <w:rsid w:val="00260F1C"/>
    <w:rsid w:val="002619BD"/>
    <w:rsid w:val="00263653"/>
    <w:rsid w:val="00263B42"/>
    <w:rsid w:val="00264EDF"/>
    <w:rsid w:val="002702C0"/>
    <w:rsid w:val="00271779"/>
    <w:rsid w:val="002740E5"/>
    <w:rsid w:val="00280633"/>
    <w:rsid w:val="00283215"/>
    <w:rsid w:val="002860F2"/>
    <w:rsid w:val="0029288D"/>
    <w:rsid w:val="00294A17"/>
    <w:rsid w:val="0029530D"/>
    <w:rsid w:val="00297495"/>
    <w:rsid w:val="002A0EFE"/>
    <w:rsid w:val="002A2074"/>
    <w:rsid w:val="002B7B67"/>
    <w:rsid w:val="002C7421"/>
    <w:rsid w:val="002D655A"/>
    <w:rsid w:val="002D6E42"/>
    <w:rsid w:val="002E0C17"/>
    <w:rsid w:val="002E6117"/>
    <w:rsid w:val="002F001E"/>
    <w:rsid w:val="002F38D5"/>
    <w:rsid w:val="00305793"/>
    <w:rsid w:val="00306AAF"/>
    <w:rsid w:val="0031124C"/>
    <w:rsid w:val="00316FC4"/>
    <w:rsid w:val="003179E3"/>
    <w:rsid w:val="003235A1"/>
    <w:rsid w:val="0032549D"/>
    <w:rsid w:val="003262C6"/>
    <w:rsid w:val="00347837"/>
    <w:rsid w:val="00360173"/>
    <w:rsid w:val="00360326"/>
    <w:rsid w:val="00363E92"/>
    <w:rsid w:val="003727AC"/>
    <w:rsid w:val="00376429"/>
    <w:rsid w:val="00387731"/>
    <w:rsid w:val="00391C96"/>
    <w:rsid w:val="00392FAF"/>
    <w:rsid w:val="00393AC9"/>
    <w:rsid w:val="00393D65"/>
    <w:rsid w:val="003A43E0"/>
    <w:rsid w:val="003B3EE5"/>
    <w:rsid w:val="003B5F86"/>
    <w:rsid w:val="003B7CDD"/>
    <w:rsid w:val="003D2278"/>
    <w:rsid w:val="003D5A38"/>
    <w:rsid w:val="003D7CE1"/>
    <w:rsid w:val="003F2A76"/>
    <w:rsid w:val="00403CBC"/>
    <w:rsid w:val="00413EE2"/>
    <w:rsid w:val="0042202D"/>
    <w:rsid w:val="0042222B"/>
    <w:rsid w:val="00430AD4"/>
    <w:rsid w:val="00442C44"/>
    <w:rsid w:val="00445285"/>
    <w:rsid w:val="00445659"/>
    <w:rsid w:val="0045528B"/>
    <w:rsid w:val="004616B6"/>
    <w:rsid w:val="004625FB"/>
    <w:rsid w:val="00462F7A"/>
    <w:rsid w:val="004636DC"/>
    <w:rsid w:val="004714F9"/>
    <w:rsid w:val="004743DB"/>
    <w:rsid w:val="00481631"/>
    <w:rsid w:val="00483154"/>
    <w:rsid w:val="00491B87"/>
    <w:rsid w:val="00495572"/>
    <w:rsid w:val="004A120E"/>
    <w:rsid w:val="004B4FA1"/>
    <w:rsid w:val="004C106F"/>
    <w:rsid w:val="004C17CD"/>
    <w:rsid w:val="004D1A3C"/>
    <w:rsid w:val="004E1AD1"/>
    <w:rsid w:val="004F0268"/>
    <w:rsid w:val="004F58A6"/>
    <w:rsid w:val="005045DF"/>
    <w:rsid w:val="005116FF"/>
    <w:rsid w:val="0051440F"/>
    <w:rsid w:val="0052277A"/>
    <w:rsid w:val="00522DF6"/>
    <w:rsid w:val="00532D8C"/>
    <w:rsid w:val="0053734E"/>
    <w:rsid w:val="00564102"/>
    <w:rsid w:val="00564559"/>
    <w:rsid w:val="00566920"/>
    <w:rsid w:val="00570F6D"/>
    <w:rsid w:val="00573A75"/>
    <w:rsid w:val="00582A7A"/>
    <w:rsid w:val="0058721C"/>
    <w:rsid w:val="005912C4"/>
    <w:rsid w:val="00591B57"/>
    <w:rsid w:val="00592E9A"/>
    <w:rsid w:val="005A017C"/>
    <w:rsid w:val="005B71A9"/>
    <w:rsid w:val="005C511F"/>
    <w:rsid w:val="005C51E3"/>
    <w:rsid w:val="005D0087"/>
    <w:rsid w:val="005D1639"/>
    <w:rsid w:val="005E3D9B"/>
    <w:rsid w:val="005E4915"/>
    <w:rsid w:val="005F0CF9"/>
    <w:rsid w:val="005F2923"/>
    <w:rsid w:val="005F4B63"/>
    <w:rsid w:val="005F5A00"/>
    <w:rsid w:val="005F5BC5"/>
    <w:rsid w:val="00611B05"/>
    <w:rsid w:val="0061633E"/>
    <w:rsid w:val="00620282"/>
    <w:rsid w:val="00620290"/>
    <w:rsid w:val="00626342"/>
    <w:rsid w:val="006468FB"/>
    <w:rsid w:val="00647486"/>
    <w:rsid w:val="00652E38"/>
    <w:rsid w:val="00656026"/>
    <w:rsid w:val="00657435"/>
    <w:rsid w:val="006615B5"/>
    <w:rsid w:val="006640A7"/>
    <w:rsid w:val="00666C2B"/>
    <w:rsid w:val="00672F57"/>
    <w:rsid w:val="00681BF6"/>
    <w:rsid w:val="006856C3"/>
    <w:rsid w:val="00692AAD"/>
    <w:rsid w:val="0069534F"/>
    <w:rsid w:val="00696978"/>
    <w:rsid w:val="006A10D0"/>
    <w:rsid w:val="006A44C6"/>
    <w:rsid w:val="006A5E09"/>
    <w:rsid w:val="006B545A"/>
    <w:rsid w:val="006C1ECA"/>
    <w:rsid w:val="006D26CE"/>
    <w:rsid w:val="006E396C"/>
    <w:rsid w:val="006E76CD"/>
    <w:rsid w:val="006F025B"/>
    <w:rsid w:val="006F2218"/>
    <w:rsid w:val="006F34FD"/>
    <w:rsid w:val="006F35FA"/>
    <w:rsid w:val="006F5D94"/>
    <w:rsid w:val="006F7992"/>
    <w:rsid w:val="007004A0"/>
    <w:rsid w:val="00703E83"/>
    <w:rsid w:val="00703F35"/>
    <w:rsid w:val="007103A6"/>
    <w:rsid w:val="00714B1E"/>
    <w:rsid w:val="00714C7D"/>
    <w:rsid w:val="00724407"/>
    <w:rsid w:val="007256ED"/>
    <w:rsid w:val="007279B9"/>
    <w:rsid w:val="007413C0"/>
    <w:rsid w:val="0074534F"/>
    <w:rsid w:val="00750F7A"/>
    <w:rsid w:val="0075271A"/>
    <w:rsid w:val="0078072E"/>
    <w:rsid w:val="00782444"/>
    <w:rsid w:val="007932B6"/>
    <w:rsid w:val="007A05B9"/>
    <w:rsid w:val="007A6519"/>
    <w:rsid w:val="007C3839"/>
    <w:rsid w:val="007C4DA6"/>
    <w:rsid w:val="007C5A0A"/>
    <w:rsid w:val="007C666A"/>
    <w:rsid w:val="007D165F"/>
    <w:rsid w:val="007D39D8"/>
    <w:rsid w:val="007D4984"/>
    <w:rsid w:val="007E15E0"/>
    <w:rsid w:val="007E3D36"/>
    <w:rsid w:val="007F5F8D"/>
    <w:rsid w:val="0080384C"/>
    <w:rsid w:val="00804155"/>
    <w:rsid w:val="00804E09"/>
    <w:rsid w:val="00806016"/>
    <w:rsid w:val="008178E2"/>
    <w:rsid w:val="00822AFE"/>
    <w:rsid w:val="00823E4F"/>
    <w:rsid w:val="00830C2B"/>
    <w:rsid w:val="00834726"/>
    <w:rsid w:val="008376D3"/>
    <w:rsid w:val="0084400A"/>
    <w:rsid w:val="008509ED"/>
    <w:rsid w:val="00861661"/>
    <w:rsid w:val="008640B8"/>
    <w:rsid w:val="00867274"/>
    <w:rsid w:val="00873717"/>
    <w:rsid w:val="00876E1C"/>
    <w:rsid w:val="008901E1"/>
    <w:rsid w:val="0089069D"/>
    <w:rsid w:val="00890A10"/>
    <w:rsid w:val="00891A2E"/>
    <w:rsid w:val="00893F3D"/>
    <w:rsid w:val="00894865"/>
    <w:rsid w:val="00894E03"/>
    <w:rsid w:val="008A32AC"/>
    <w:rsid w:val="008B1010"/>
    <w:rsid w:val="008B1773"/>
    <w:rsid w:val="008B213E"/>
    <w:rsid w:val="008B7291"/>
    <w:rsid w:val="008B75DF"/>
    <w:rsid w:val="008B7832"/>
    <w:rsid w:val="008C1223"/>
    <w:rsid w:val="008C21BE"/>
    <w:rsid w:val="008C3032"/>
    <w:rsid w:val="008E5E30"/>
    <w:rsid w:val="008E64F0"/>
    <w:rsid w:val="008E72A4"/>
    <w:rsid w:val="008F3E1D"/>
    <w:rsid w:val="008F5425"/>
    <w:rsid w:val="009035D0"/>
    <w:rsid w:val="0091019A"/>
    <w:rsid w:val="00911560"/>
    <w:rsid w:val="00911596"/>
    <w:rsid w:val="00914D3E"/>
    <w:rsid w:val="009200F4"/>
    <w:rsid w:val="00923366"/>
    <w:rsid w:val="009313EA"/>
    <w:rsid w:val="00942D7A"/>
    <w:rsid w:val="00945994"/>
    <w:rsid w:val="00952059"/>
    <w:rsid w:val="009569AF"/>
    <w:rsid w:val="00961C9E"/>
    <w:rsid w:val="00965CF4"/>
    <w:rsid w:val="00971B12"/>
    <w:rsid w:val="00975BE7"/>
    <w:rsid w:val="00976F41"/>
    <w:rsid w:val="00981F6C"/>
    <w:rsid w:val="009916D5"/>
    <w:rsid w:val="0099285B"/>
    <w:rsid w:val="00996E32"/>
    <w:rsid w:val="00996EF3"/>
    <w:rsid w:val="009B0EF0"/>
    <w:rsid w:val="009B1125"/>
    <w:rsid w:val="009B6C6D"/>
    <w:rsid w:val="009B75B8"/>
    <w:rsid w:val="009C1182"/>
    <w:rsid w:val="009C1886"/>
    <w:rsid w:val="009C63BF"/>
    <w:rsid w:val="009D31A6"/>
    <w:rsid w:val="009E11EE"/>
    <w:rsid w:val="009E5F74"/>
    <w:rsid w:val="009E7182"/>
    <w:rsid w:val="009E7DFA"/>
    <w:rsid w:val="00A01CF9"/>
    <w:rsid w:val="00A0330A"/>
    <w:rsid w:val="00A039D3"/>
    <w:rsid w:val="00A118B2"/>
    <w:rsid w:val="00A12CED"/>
    <w:rsid w:val="00A144B1"/>
    <w:rsid w:val="00A14DD7"/>
    <w:rsid w:val="00A1748D"/>
    <w:rsid w:val="00A21DAD"/>
    <w:rsid w:val="00A25E55"/>
    <w:rsid w:val="00A2709E"/>
    <w:rsid w:val="00A35FA9"/>
    <w:rsid w:val="00A42A13"/>
    <w:rsid w:val="00A43F05"/>
    <w:rsid w:val="00A64944"/>
    <w:rsid w:val="00A7079F"/>
    <w:rsid w:val="00A70CFC"/>
    <w:rsid w:val="00A80E0C"/>
    <w:rsid w:val="00A8357A"/>
    <w:rsid w:val="00A84E56"/>
    <w:rsid w:val="00A87D23"/>
    <w:rsid w:val="00A976BA"/>
    <w:rsid w:val="00AA0B25"/>
    <w:rsid w:val="00AA2AE8"/>
    <w:rsid w:val="00AA2C96"/>
    <w:rsid w:val="00AC2925"/>
    <w:rsid w:val="00AC2D57"/>
    <w:rsid w:val="00AC7A72"/>
    <w:rsid w:val="00AD3587"/>
    <w:rsid w:val="00AD4523"/>
    <w:rsid w:val="00AE079A"/>
    <w:rsid w:val="00AE0A6E"/>
    <w:rsid w:val="00AE5678"/>
    <w:rsid w:val="00B1466D"/>
    <w:rsid w:val="00B215E8"/>
    <w:rsid w:val="00B25813"/>
    <w:rsid w:val="00B47913"/>
    <w:rsid w:val="00B508B0"/>
    <w:rsid w:val="00B57442"/>
    <w:rsid w:val="00B67687"/>
    <w:rsid w:val="00B71DBA"/>
    <w:rsid w:val="00B77010"/>
    <w:rsid w:val="00B87C42"/>
    <w:rsid w:val="00B94B1D"/>
    <w:rsid w:val="00B95032"/>
    <w:rsid w:val="00B95F8E"/>
    <w:rsid w:val="00BA1B9C"/>
    <w:rsid w:val="00BA3C5F"/>
    <w:rsid w:val="00BA3F5F"/>
    <w:rsid w:val="00BA6895"/>
    <w:rsid w:val="00BB044F"/>
    <w:rsid w:val="00BC46F2"/>
    <w:rsid w:val="00BC5E43"/>
    <w:rsid w:val="00BD0AD6"/>
    <w:rsid w:val="00BD5DE6"/>
    <w:rsid w:val="00BD7873"/>
    <w:rsid w:val="00BE01AA"/>
    <w:rsid w:val="00BE35CC"/>
    <w:rsid w:val="00BF4029"/>
    <w:rsid w:val="00C00DD6"/>
    <w:rsid w:val="00C00FC8"/>
    <w:rsid w:val="00C05587"/>
    <w:rsid w:val="00C165D8"/>
    <w:rsid w:val="00C213B2"/>
    <w:rsid w:val="00C237BD"/>
    <w:rsid w:val="00C255D9"/>
    <w:rsid w:val="00C32164"/>
    <w:rsid w:val="00C328B9"/>
    <w:rsid w:val="00C36633"/>
    <w:rsid w:val="00C420D2"/>
    <w:rsid w:val="00C5080B"/>
    <w:rsid w:val="00C55B82"/>
    <w:rsid w:val="00C57667"/>
    <w:rsid w:val="00C642AC"/>
    <w:rsid w:val="00C70351"/>
    <w:rsid w:val="00C74887"/>
    <w:rsid w:val="00C748D5"/>
    <w:rsid w:val="00C75998"/>
    <w:rsid w:val="00C76722"/>
    <w:rsid w:val="00C80D11"/>
    <w:rsid w:val="00C81856"/>
    <w:rsid w:val="00C82961"/>
    <w:rsid w:val="00C84A44"/>
    <w:rsid w:val="00C91FE7"/>
    <w:rsid w:val="00C9443A"/>
    <w:rsid w:val="00C967F6"/>
    <w:rsid w:val="00C97D4B"/>
    <w:rsid w:val="00CA1AB8"/>
    <w:rsid w:val="00CA1EC3"/>
    <w:rsid w:val="00CA4841"/>
    <w:rsid w:val="00CB0DA4"/>
    <w:rsid w:val="00CD0074"/>
    <w:rsid w:val="00CD23A8"/>
    <w:rsid w:val="00CD761D"/>
    <w:rsid w:val="00CE0D25"/>
    <w:rsid w:val="00CE2BD2"/>
    <w:rsid w:val="00CE5B70"/>
    <w:rsid w:val="00CF032E"/>
    <w:rsid w:val="00CF3C84"/>
    <w:rsid w:val="00CF4103"/>
    <w:rsid w:val="00CF4416"/>
    <w:rsid w:val="00CF58AD"/>
    <w:rsid w:val="00D0551E"/>
    <w:rsid w:val="00D06999"/>
    <w:rsid w:val="00D2254C"/>
    <w:rsid w:val="00D27A92"/>
    <w:rsid w:val="00D30DD1"/>
    <w:rsid w:val="00D34B9B"/>
    <w:rsid w:val="00D35B4B"/>
    <w:rsid w:val="00D37156"/>
    <w:rsid w:val="00D37CAA"/>
    <w:rsid w:val="00D433DA"/>
    <w:rsid w:val="00D63B81"/>
    <w:rsid w:val="00D7551A"/>
    <w:rsid w:val="00D7559E"/>
    <w:rsid w:val="00D77A42"/>
    <w:rsid w:val="00D807B9"/>
    <w:rsid w:val="00D84DCB"/>
    <w:rsid w:val="00D8755B"/>
    <w:rsid w:val="00D91C58"/>
    <w:rsid w:val="00D96316"/>
    <w:rsid w:val="00DA0B5D"/>
    <w:rsid w:val="00DA2BBC"/>
    <w:rsid w:val="00DA7E2B"/>
    <w:rsid w:val="00DB2ACE"/>
    <w:rsid w:val="00DB3BCD"/>
    <w:rsid w:val="00DB4661"/>
    <w:rsid w:val="00DC5F4C"/>
    <w:rsid w:val="00DD506A"/>
    <w:rsid w:val="00DD63CE"/>
    <w:rsid w:val="00DE138C"/>
    <w:rsid w:val="00DE2E8D"/>
    <w:rsid w:val="00DE37C3"/>
    <w:rsid w:val="00DE5143"/>
    <w:rsid w:val="00DF343D"/>
    <w:rsid w:val="00DF56BA"/>
    <w:rsid w:val="00E04BAC"/>
    <w:rsid w:val="00E05369"/>
    <w:rsid w:val="00E05A08"/>
    <w:rsid w:val="00E15847"/>
    <w:rsid w:val="00E257C7"/>
    <w:rsid w:val="00E407E5"/>
    <w:rsid w:val="00E4480A"/>
    <w:rsid w:val="00E60341"/>
    <w:rsid w:val="00E60AAE"/>
    <w:rsid w:val="00E61C1B"/>
    <w:rsid w:val="00E67A90"/>
    <w:rsid w:val="00E67FCC"/>
    <w:rsid w:val="00E8606E"/>
    <w:rsid w:val="00E931B9"/>
    <w:rsid w:val="00EA3A7A"/>
    <w:rsid w:val="00EB0E56"/>
    <w:rsid w:val="00ED5338"/>
    <w:rsid w:val="00F25578"/>
    <w:rsid w:val="00F303E8"/>
    <w:rsid w:val="00F36652"/>
    <w:rsid w:val="00F42197"/>
    <w:rsid w:val="00F46EF7"/>
    <w:rsid w:val="00F46FF2"/>
    <w:rsid w:val="00F529D3"/>
    <w:rsid w:val="00F5329C"/>
    <w:rsid w:val="00F53815"/>
    <w:rsid w:val="00F55D69"/>
    <w:rsid w:val="00F616A1"/>
    <w:rsid w:val="00F739FF"/>
    <w:rsid w:val="00F756C1"/>
    <w:rsid w:val="00F76386"/>
    <w:rsid w:val="00F87283"/>
    <w:rsid w:val="00F902A1"/>
    <w:rsid w:val="00F904DE"/>
    <w:rsid w:val="00F911D4"/>
    <w:rsid w:val="00F92294"/>
    <w:rsid w:val="00F94E4C"/>
    <w:rsid w:val="00F9600E"/>
    <w:rsid w:val="00F9730F"/>
    <w:rsid w:val="00FA0A4E"/>
    <w:rsid w:val="00FA3E47"/>
    <w:rsid w:val="00FA7C7D"/>
    <w:rsid w:val="00FB6887"/>
    <w:rsid w:val="00FB6A52"/>
    <w:rsid w:val="00FB6B2C"/>
    <w:rsid w:val="00FD0F4C"/>
    <w:rsid w:val="00FD48BF"/>
    <w:rsid w:val="00FE1A30"/>
    <w:rsid w:val="00FE63B7"/>
    <w:rsid w:val="00FF5CE5"/>
    <w:rsid w:val="00FF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9200F4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page number"/>
    <w:basedOn w:val="a0"/>
    <w:rsid w:val="009200F4"/>
  </w:style>
  <w:style w:type="paragraph" w:styleId="ab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c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0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f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0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1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2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3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5">
    <w:name w:val="Strong"/>
    <w:basedOn w:val="a0"/>
    <w:uiPriority w:val="99"/>
    <w:qFormat/>
    <w:rsid w:val="00AA2AE8"/>
    <w:rPr>
      <w:b/>
      <w:bCs/>
    </w:rPr>
  </w:style>
  <w:style w:type="paragraph" w:styleId="af6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7">
    <w:name w:val="Основной текст_"/>
    <w:basedOn w:val="a0"/>
    <w:link w:val="10"/>
    <w:rsid w:val="00FD48BF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7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8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87371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77536-D714-4405-821B-C22DEB367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3366</Words>
  <Characters>19190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22511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lastModifiedBy>Каркавцева Любовь Геннадьевна</cp:lastModifiedBy>
  <cp:revision>9</cp:revision>
  <cp:lastPrinted>2015-05-25T06:58:00Z</cp:lastPrinted>
  <dcterms:created xsi:type="dcterms:W3CDTF">2015-05-19T14:41:00Z</dcterms:created>
  <dcterms:modified xsi:type="dcterms:W3CDTF">2015-05-25T11:25:00Z</dcterms:modified>
</cp:coreProperties>
</file>