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145515" w:rsidRDefault="001D64C4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24 ок</w:t>
      </w:r>
      <w:r w:rsidR="00612DF7" w:rsidRPr="00145515">
        <w:rPr>
          <w:sz w:val="24"/>
          <w:szCs w:val="24"/>
        </w:rPr>
        <w:t>тября</w:t>
      </w:r>
      <w:r w:rsidR="00C84A44" w:rsidRPr="00145515">
        <w:rPr>
          <w:sz w:val="24"/>
          <w:szCs w:val="24"/>
        </w:rPr>
        <w:t xml:space="preserve"> </w:t>
      </w:r>
      <w:r w:rsidR="008A32AC" w:rsidRPr="00145515">
        <w:rPr>
          <w:sz w:val="24"/>
          <w:szCs w:val="24"/>
        </w:rPr>
        <w:t>201</w:t>
      </w:r>
      <w:r w:rsidR="00356958" w:rsidRPr="00145515">
        <w:rPr>
          <w:sz w:val="24"/>
          <w:szCs w:val="24"/>
        </w:rPr>
        <w:t>6</w:t>
      </w:r>
      <w:r w:rsidR="008A32AC" w:rsidRPr="00145515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145515">
        <w:rPr>
          <w:sz w:val="24"/>
          <w:szCs w:val="24"/>
        </w:rPr>
        <w:t>1</w:t>
      </w:r>
      <w:r w:rsidR="004215E4" w:rsidRPr="00145515">
        <w:rPr>
          <w:sz w:val="24"/>
          <w:szCs w:val="24"/>
        </w:rPr>
        <w:t>1</w:t>
      </w:r>
      <w:r w:rsidRPr="00145515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B349B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C3A69" w:rsidRPr="00EC3A69" w:rsidRDefault="00EC3A69" w:rsidP="00EC3A69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C3A69">
              <w:rPr>
                <w:sz w:val="24"/>
                <w:szCs w:val="24"/>
              </w:rPr>
              <w:t>«О внесении изменений в о</w:t>
            </w:r>
            <w:r w:rsidRPr="00EC3A69">
              <w:rPr>
                <w:sz w:val="24"/>
                <w:szCs w:val="24"/>
              </w:rPr>
              <w:t>т</w:t>
            </w:r>
            <w:r w:rsidRPr="00EC3A69">
              <w:rPr>
                <w:sz w:val="24"/>
                <w:szCs w:val="24"/>
              </w:rPr>
              <w:t>дельные областные законы» (пз</w:t>
            </w:r>
            <w:proofErr w:type="gramStart"/>
            <w:r w:rsidRPr="00EC3A69">
              <w:rPr>
                <w:sz w:val="24"/>
                <w:szCs w:val="24"/>
              </w:rPr>
              <w:t>6</w:t>
            </w:r>
            <w:proofErr w:type="gramEnd"/>
            <w:r w:rsidRPr="00EC3A69">
              <w:rPr>
                <w:sz w:val="24"/>
                <w:szCs w:val="24"/>
              </w:rPr>
              <w:t>/330)</w:t>
            </w:r>
          </w:p>
          <w:p w:rsidR="00262A31" w:rsidRPr="00066721" w:rsidRDefault="00262A31" w:rsidP="00066721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A26708" w:rsidRPr="00066721" w:rsidRDefault="00EC3A69" w:rsidP="002C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Исполняющий</w:t>
            </w:r>
            <w:r w:rsidRPr="006D4681">
              <w:rPr>
                <w:sz w:val="20"/>
              </w:rPr>
              <w:t xml:space="preserve"> об</w:t>
            </w:r>
            <w:r w:rsidRPr="006D4681">
              <w:rPr>
                <w:sz w:val="20"/>
              </w:rPr>
              <w:t>я</w:t>
            </w:r>
            <w:r w:rsidRPr="006D4681">
              <w:rPr>
                <w:sz w:val="20"/>
              </w:rPr>
              <w:t>занности Губернатора Архангельской обла</w:t>
            </w:r>
            <w:r w:rsidRPr="006D4681">
              <w:rPr>
                <w:sz w:val="20"/>
              </w:rPr>
              <w:t>с</w:t>
            </w:r>
            <w:r w:rsidRPr="006D4681">
              <w:rPr>
                <w:sz w:val="20"/>
              </w:rPr>
              <w:t xml:space="preserve">ти </w:t>
            </w:r>
            <w:r>
              <w:rPr>
                <w:sz w:val="20"/>
              </w:rPr>
              <w:t>А.В. Алсуфьев/ Директор правового департамента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ства Архангельской области И.С. Андре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чев</w:t>
            </w:r>
          </w:p>
        </w:tc>
        <w:tc>
          <w:tcPr>
            <w:tcW w:w="6095" w:type="dxa"/>
          </w:tcPr>
          <w:p w:rsidR="006E716C" w:rsidRPr="006E716C" w:rsidRDefault="006E716C" w:rsidP="00471EEF">
            <w:pPr>
              <w:ind w:firstLine="352"/>
              <w:jc w:val="both"/>
              <w:rPr>
                <w:color w:val="000000" w:themeColor="text1"/>
              </w:rPr>
            </w:pPr>
            <w:r w:rsidRPr="006E716C">
              <w:rPr>
                <w:bCs/>
              </w:rPr>
              <w:t>В связи с изменениями в федеральном законодател</w:t>
            </w:r>
            <w:r w:rsidRPr="006E716C">
              <w:rPr>
                <w:bCs/>
              </w:rPr>
              <w:t>ь</w:t>
            </w:r>
            <w:r w:rsidRPr="006E716C">
              <w:rPr>
                <w:bCs/>
              </w:rPr>
              <w:t>стве и приведением в соответствие областного законод</w:t>
            </w:r>
            <w:r w:rsidRPr="006E716C">
              <w:rPr>
                <w:bCs/>
              </w:rPr>
              <w:t>а</w:t>
            </w:r>
            <w:r w:rsidRPr="006E716C">
              <w:rPr>
                <w:bCs/>
              </w:rPr>
              <w:t xml:space="preserve">тельства законопроектом предлагается </w:t>
            </w:r>
            <w:r w:rsidRPr="006E716C">
              <w:rPr>
                <w:color w:val="000000" w:themeColor="text1"/>
              </w:rPr>
              <w:t>внести изменения в следующие областные законы: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</w:pPr>
            <w:r w:rsidRPr="006E716C">
              <w:t>- «О государственной поддержке средств массовой информации в Архангельской области»;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  <w:rPr>
                <w:color w:val="000000" w:themeColor="text1"/>
              </w:rPr>
            </w:pPr>
            <w:r w:rsidRPr="006E716C">
              <w:rPr>
                <w:color w:val="000000" w:themeColor="text1"/>
              </w:rPr>
              <w:t>- «О мировых судьях Архангельской области»;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  <w:rPr>
                <w:color w:val="000000" w:themeColor="text1"/>
              </w:rPr>
            </w:pPr>
            <w:r w:rsidRPr="006E716C">
              <w:rPr>
                <w:color w:val="000000" w:themeColor="text1"/>
              </w:rPr>
              <w:t>- «О порядке разработки, принятия и вступления в силу законов Архангельской области»;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  <w:rPr>
                <w:rFonts w:eastAsiaTheme="minorHAnsi"/>
                <w:lang w:eastAsia="en-US"/>
              </w:rPr>
            </w:pPr>
            <w:r w:rsidRPr="006E716C">
              <w:rPr>
                <w:rFonts w:eastAsiaTheme="minorHAnsi"/>
                <w:lang w:eastAsia="en-US"/>
              </w:rPr>
              <w:t>- «О порядке предоставления земельных участков отдельным категориям граждан»;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  <w:rPr>
                <w:lang w:eastAsia="en-US"/>
              </w:rPr>
            </w:pPr>
            <w:r w:rsidRPr="006E716C">
              <w:rPr>
                <w:lang w:eastAsia="en-US"/>
              </w:rPr>
              <w:t>- «О перечнях труднодоступных местностей на те</w:t>
            </w:r>
            <w:r w:rsidRPr="006E716C">
              <w:rPr>
                <w:lang w:eastAsia="en-US"/>
              </w:rPr>
              <w:t>р</w:t>
            </w:r>
            <w:r w:rsidRPr="006E716C">
              <w:rPr>
                <w:lang w:eastAsia="en-US"/>
              </w:rPr>
              <w:t>ритории Архангельской области»;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  <w:rPr>
                <w:rFonts w:eastAsiaTheme="minorHAnsi"/>
                <w:lang w:eastAsia="en-US"/>
              </w:rPr>
            </w:pPr>
            <w:r w:rsidRPr="006E716C">
              <w:t>- «Об охране окружающей среды на территории А</w:t>
            </w:r>
            <w:r w:rsidRPr="006E716C">
              <w:t>р</w:t>
            </w:r>
            <w:r w:rsidRPr="006E716C">
              <w:t>хангельской области»;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  <w:rPr>
                <w:rFonts w:eastAsiaTheme="minorHAnsi"/>
                <w:lang w:eastAsia="en-US"/>
              </w:rPr>
            </w:pPr>
            <w:r w:rsidRPr="006E716C">
              <w:rPr>
                <w:rFonts w:eastAsiaTheme="minorHAnsi"/>
                <w:lang w:eastAsia="en-US"/>
              </w:rPr>
              <w:t xml:space="preserve">- «Об управлении и распоряжении </w:t>
            </w:r>
            <w:proofErr w:type="gramStart"/>
            <w:r w:rsidRPr="006E716C">
              <w:rPr>
                <w:rFonts w:eastAsiaTheme="minorHAnsi"/>
                <w:lang w:eastAsia="en-US"/>
              </w:rPr>
              <w:t>государственным</w:t>
            </w:r>
            <w:proofErr w:type="gramEnd"/>
            <w:r w:rsidRPr="006E716C">
              <w:rPr>
                <w:rFonts w:eastAsiaTheme="minorHAnsi"/>
                <w:lang w:eastAsia="en-US"/>
              </w:rPr>
              <w:t xml:space="preserve"> имуществом Архангельской области»;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  <w:rPr>
                <w:rFonts w:eastAsiaTheme="minorHAnsi"/>
                <w:lang w:eastAsia="en-US"/>
              </w:rPr>
            </w:pPr>
            <w:r w:rsidRPr="006E716C">
              <w:rPr>
                <w:rFonts w:eastAsiaTheme="minorHAnsi"/>
                <w:lang w:eastAsia="en-US"/>
              </w:rPr>
              <w:t>- «О реализации полномочий органов государстве</w:t>
            </w:r>
            <w:r w:rsidRPr="006E716C">
              <w:rPr>
                <w:rFonts w:eastAsiaTheme="minorHAnsi"/>
                <w:lang w:eastAsia="en-US"/>
              </w:rPr>
              <w:t>н</w:t>
            </w:r>
            <w:r w:rsidRPr="006E716C">
              <w:rPr>
                <w:rFonts w:eastAsiaTheme="minorHAnsi"/>
                <w:lang w:eastAsia="en-US"/>
              </w:rPr>
              <w:t>ной власти Архангельской области в сфере занятости населения»;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</w:pPr>
            <w:r w:rsidRPr="006E716C">
              <w:t>- «Об организации транспортного обслуживания н</w:t>
            </w:r>
            <w:r w:rsidRPr="006E716C">
              <w:t>а</w:t>
            </w:r>
            <w:r w:rsidRPr="006E716C">
              <w:t>селения автомобильным транспортом общего пользов</w:t>
            </w:r>
            <w:r w:rsidRPr="006E716C">
              <w:t>а</w:t>
            </w:r>
            <w:r w:rsidRPr="006E716C">
              <w:t>ния в Архангельской области»;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</w:pPr>
            <w:r w:rsidRPr="006E716C">
              <w:t>- «Об общественном контроле в Архангельской о</w:t>
            </w:r>
            <w:r w:rsidRPr="006E716C">
              <w:t>б</w:t>
            </w:r>
            <w:r w:rsidRPr="006E716C">
              <w:t>ласти»;</w:t>
            </w:r>
          </w:p>
          <w:p w:rsidR="006E716C" w:rsidRPr="006E716C" w:rsidRDefault="006E716C" w:rsidP="00471EEF">
            <w:pPr>
              <w:widowControl w:val="0"/>
              <w:ind w:firstLine="352"/>
              <w:jc w:val="both"/>
            </w:pPr>
            <w:r w:rsidRPr="006E716C">
              <w:t>- «О внесении изменений в статью 6 областного з</w:t>
            </w:r>
            <w:r w:rsidRPr="006E716C">
              <w:t>а</w:t>
            </w:r>
            <w:r w:rsidRPr="006E716C">
              <w:t>кона «Об оплате труда работников государственных у</w:t>
            </w:r>
            <w:r w:rsidRPr="006E716C">
              <w:t>ч</w:t>
            </w:r>
            <w:r w:rsidRPr="006E716C">
              <w:t>реждений Архангельской области, гарантиях и компе</w:t>
            </w:r>
            <w:r w:rsidRPr="006E716C">
              <w:t>н</w:t>
            </w:r>
            <w:r w:rsidRPr="006E716C">
              <w:lastRenderedPageBreak/>
              <w:t>сациях для лиц, работающих в государственных учре</w:t>
            </w:r>
            <w:r w:rsidRPr="006E716C">
              <w:t>ж</w:t>
            </w:r>
            <w:r w:rsidRPr="006E716C">
              <w:t>дениях Архангельской области, расположенных в ра</w:t>
            </w:r>
            <w:r w:rsidRPr="006E716C">
              <w:t>й</w:t>
            </w:r>
            <w:r w:rsidRPr="006E716C">
              <w:t>онах Крайнего Севера и приравненных к ним местн</w:t>
            </w:r>
            <w:r w:rsidRPr="006E716C">
              <w:t>о</w:t>
            </w:r>
            <w:r w:rsidRPr="006E716C">
              <w:t>стях».</w:t>
            </w:r>
          </w:p>
          <w:p w:rsidR="006E716C" w:rsidRPr="006E716C" w:rsidRDefault="006E716C" w:rsidP="00471EEF">
            <w:pPr>
              <w:autoSpaceDE w:val="0"/>
              <w:autoSpaceDN w:val="0"/>
              <w:adjustRightInd w:val="0"/>
              <w:ind w:firstLine="352"/>
              <w:jc w:val="both"/>
              <w:rPr>
                <w:color w:val="000000"/>
              </w:rPr>
            </w:pPr>
            <w:r w:rsidRPr="006E716C">
              <w:rPr>
                <w:color w:val="000000"/>
              </w:rPr>
              <w:t>По заключению государственно-правового управл</w:t>
            </w:r>
            <w:r w:rsidRPr="006E716C">
              <w:rPr>
                <w:color w:val="000000"/>
              </w:rPr>
              <w:t>е</w:t>
            </w:r>
            <w:r w:rsidRPr="006E716C">
              <w:rPr>
                <w:color w:val="000000"/>
              </w:rPr>
              <w:t>ния аппарата областного Собрания депутатов к закон</w:t>
            </w:r>
            <w:r w:rsidRPr="006E716C">
              <w:rPr>
                <w:color w:val="000000"/>
              </w:rPr>
              <w:t>о</w:t>
            </w:r>
            <w:r w:rsidRPr="006E716C">
              <w:rPr>
                <w:color w:val="000000"/>
              </w:rPr>
              <w:t xml:space="preserve">проекту замечаний правового характера нет, и </w:t>
            </w:r>
            <w:r w:rsidRPr="006E716C">
              <w:t>закон</w:t>
            </w:r>
            <w:r w:rsidRPr="006E716C">
              <w:t>о</w:t>
            </w:r>
            <w:r w:rsidRPr="006E716C">
              <w:t>проект может быть рассмотрен на сессии областного Собрания депутатов</w:t>
            </w:r>
            <w:r w:rsidRPr="006E716C">
              <w:rPr>
                <w:color w:val="000000"/>
              </w:rPr>
              <w:t>.</w:t>
            </w:r>
          </w:p>
          <w:p w:rsidR="005C39C8" w:rsidRPr="005C39C8" w:rsidRDefault="005C39C8" w:rsidP="005C39C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5C39C8">
              <w:rPr>
                <w:color w:val="000000"/>
              </w:rPr>
              <w:t>На законопроект получены заключения комит</w:t>
            </w:r>
            <w:r w:rsidRPr="005C39C8">
              <w:rPr>
                <w:color w:val="000000"/>
              </w:rPr>
              <w:t>е</w:t>
            </w:r>
            <w:r w:rsidRPr="005C39C8">
              <w:rPr>
                <w:color w:val="000000"/>
              </w:rPr>
              <w:t>тов областного Собрания: по законодательству и суде</w:t>
            </w:r>
            <w:r w:rsidRPr="005C39C8">
              <w:rPr>
                <w:color w:val="000000"/>
              </w:rPr>
              <w:t>б</w:t>
            </w:r>
            <w:r w:rsidRPr="005C39C8">
              <w:rPr>
                <w:color w:val="000000"/>
              </w:rPr>
              <w:t>но-правовым вопросам; по экономич</w:t>
            </w:r>
            <w:r w:rsidRPr="005C39C8">
              <w:rPr>
                <w:color w:val="000000"/>
              </w:rPr>
              <w:t>е</w:t>
            </w:r>
            <w:r w:rsidRPr="005C39C8">
              <w:rPr>
                <w:color w:val="000000"/>
              </w:rPr>
              <w:t>ской политике и предпринимательству; по земельным отношениям и строительству; по природопользованию и лесопромы</w:t>
            </w:r>
            <w:r w:rsidRPr="005C39C8">
              <w:rPr>
                <w:color w:val="000000"/>
              </w:rPr>
              <w:t>ш</w:t>
            </w:r>
            <w:r w:rsidRPr="005C39C8">
              <w:rPr>
                <w:color w:val="000000"/>
              </w:rPr>
              <w:t xml:space="preserve">ленному комплексу; по промышленной политике, транспорту, связи и экологии. В </w:t>
            </w:r>
            <w:proofErr w:type="gramStart"/>
            <w:r w:rsidRPr="005C39C8">
              <w:rPr>
                <w:color w:val="000000"/>
              </w:rPr>
              <w:t>отзыве</w:t>
            </w:r>
            <w:proofErr w:type="gramEnd"/>
            <w:r w:rsidRPr="005C39C8">
              <w:rPr>
                <w:color w:val="000000"/>
              </w:rPr>
              <w:t xml:space="preserve"> комитета по здравоохранению и социальной политике высказано предложение, которое может быть учтено при подгото</w:t>
            </w:r>
            <w:r w:rsidRPr="005C39C8">
              <w:rPr>
                <w:color w:val="000000"/>
              </w:rPr>
              <w:t>в</w:t>
            </w:r>
            <w:r w:rsidRPr="005C39C8">
              <w:rPr>
                <w:color w:val="000000"/>
              </w:rPr>
              <w:t>ке законопроекта к рассмотрению во втором чт</w:t>
            </w:r>
            <w:r w:rsidRPr="005C39C8">
              <w:rPr>
                <w:color w:val="000000"/>
              </w:rPr>
              <w:t>е</w:t>
            </w:r>
            <w:r w:rsidRPr="005C39C8">
              <w:rPr>
                <w:color w:val="000000"/>
              </w:rPr>
              <w:t>нии.</w:t>
            </w:r>
          </w:p>
          <w:p w:rsidR="00E00236" w:rsidRPr="006E716C" w:rsidRDefault="00E00236" w:rsidP="006E716C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E716C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3B2AB3" w:rsidP="00852FB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проект закона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C3A69" w:rsidRPr="00EC3A69" w:rsidRDefault="00EC3A69" w:rsidP="00EC3A69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C3A69">
              <w:rPr>
                <w:sz w:val="24"/>
                <w:szCs w:val="24"/>
              </w:rPr>
              <w:t>«О внесении изменения в ст</w:t>
            </w:r>
            <w:r w:rsidRPr="00EC3A69">
              <w:rPr>
                <w:sz w:val="24"/>
                <w:szCs w:val="24"/>
              </w:rPr>
              <w:t>а</w:t>
            </w:r>
            <w:r w:rsidRPr="00EC3A69">
              <w:rPr>
                <w:sz w:val="24"/>
                <w:szCs w:val="24"/>
              </w:rPr>
              <w:t>тью 6 областного закона</w:t>
            </w:r>
            <w:r>
              <w:rPr>
                <w:sz w:val="24"/>
                <w:szCs w:val="24"/>
              </w:rPr>
              <w:t xml:space="preserve">              </w:t>
            </w:r>
            <w:r w:rsidRPr="00EC3A69">
              <w:rPr>
                <w:sz w:val="24"/>
                <w:szCs w:val="24"/>
              </w:rPr>
              <w:t xml:space="preserve"> «О гарантиях деятельности лиц, замещающих государс</w:t>
            </w:r>
            <w:r w:rsidRPr="00EC3A69">
              <w:rPr>
                <w:sz w:val="24"/>
                <w:szCs w:val="24"/>
              </w:rPr>
              <w:t>т</w:t>
            </w:r>
            <w:r w:rsidRPr="00EC3A69">
              <w:rPr>
                <w:sz w:val="24"/>
                <w:szCs w:val="24"/>
              </w:rPr>
              <w:t>венные должности Архангел</w:t>
            </w:r>
            <w:r w:rsidRPr="00EC3A69">
              <w:rPr>
                <w:sz w:val="24"/>
                <w:szCs w:val="24"/>
              </w:rPr>
              <w:t>ь</w:t>
            </w:r>
            <w:r w:rsidRPr="00EC3A69">
              <w:rPr>
                <w:sz w:val="24"/>
                <w:szCs w:val="24"/>
              </w:rPr>
              <w:t>ской области в Архангельском областном Собрании депут</w:t>
            </w:r>
            <w:r w:rsidRPr="00EC3A69">
              <w:rPr>
                <w:sz w:val="24"/>
                <w:szCs w:val="24"/>
              </w:rPr>
              <w:t>а</w:t>
            </w:r>
            <w:r w:rsidRPr="00EC3A69">
              <w:rPr>
                <w:sz w:val="24"/>
                <w:szCs w:val="24"/>
              </w:rPr>
              <w:t>тов, избирательной комиссии Архангельской области, ко</w:t>
            </w:r>
            <w:r w:rsidRPr="00EC3A69">
              <w:rPr>
                <w:sz w:val="24"/>
                <w:szCs w:val="24"/>
              </w:rPr>
              <w:t>н</w:t>
            </w:r>
            <w:r w:rsidRPr="00EC3A69">
              <w:rPr>
                <w:sz w:val="24"/>
                <w:szCs w:val="24"/>
              </w:rPr>
              <w:t>трольно-счетной палате Арха</w:t>
            </w:r>
            <w:r w:rsidRPr="00EC3A69">
              <w:rPr>
                <w:sz w:val="24"/>
                <w:szCs w:val="24"/>
              </w:rPr>
              <w:t>н</w:t>
            </w:r>
            <w:r w:rsidRPr="00EC3A69">
              <w:rPr>
                <w:sz w:val="24"/>
                <w:szCs w:val="24"/>
              </w:rPr>
              <w:t>гельской области, и гарантиях деятельности лица, замеща</w:t>
            </w:r>
            <w:r w:rsidRPr="00EC3A69">
              <w:rPr>
                <w:sz w:val="24"/>
                <w:szCs w:val="24"/>
              </w:rPr>
              <w:t>ю</w:t>
            </w:r>
            <w:r w:rsidRPr="00EC3A69">
              <w:rPr>
                <w:sz w:val="24"/>
                <w:szCs w:val="24"/>
              </w:rPr>
              <w:t>щего государственную дол</w:t>
            </w:r>
            <w:r w:rsidRPr="00EC3A69">
              <w:rPr>
                <w:sz w:val="24"/>
                <w:szCs w:val="24"/>
              </w:rPr>
              <w:t>ж</w:t>
            </w:r>
            <w:r w:rsidRPr="00EC3A69">
              <w:rPr>
                <w:sz w:val="24"/>
                <w:szCs w:val="24"/>
              </w:rPr>
              <w:t>ность уполномоченного по правам человека в Архангел</w:t>
            </w:r>
            <w:r w:rsidRPr="00EC3A69">
              <w:rPr>
                <w:sz w:val="24"/>
                <w:szCs w:val="24"/>
              </w:rPr>
              <w:t>ь</w:t>
            </w:r>
            <w:r w:rsidRPr="00EC3A69">
              <w:rPr>
                <w:sz w:val="24"/>
                <w:szCs w:val="24"/>
              </w:rPr>
              <w:t>ской области» (пз</w:t>
            </w:r>
            <w:proofErr w:type="gramStart"/>
            <w:r w:rsidRPr="00EC3A69">
              <w:rPr>
                <w:sz w:val="24"/>
                <w:szCs w:val="24"/>
              </w:rPr>
              <w:t>6</w:t>
            </w:r>
            <w:proofErr w:type="gramEnd"/>
            <w:r w:rsidRPr="00EC3A69">
              <w:rPr>
                <w:sz w:val="24"/>
                <w:szCs w:val="24"/>
              </w:rPr>
              <w:t>/332)</w:t>
            </w:r>
          </w:p>
          <w:p w:rsidR="00262A31" w:rsidRPr="006D4681" w:rsidRDefault="00262A31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1D64C4" w:rsidRDefault="00EC3A69" w:rsidP="00900F3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6F7377" w:rsidRPr="006D4681" w:rsidRDefault="00EC3A69" w:rsidP="00900F3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М.Э. Голышев</w:t>
            </w:r>
          </w:p>
        </w:tc>
        <w:tc>
          <w:tcPr>
            <w:tcW w:w="6095" w:type="dxa"/>
          </w:tcPr>
          <w:p w:rsidR="006E716C" w:rsidRPr="006E716C" w:rsidRDefault="006E716C" w:rsidP="006E716C">
            <w:pPr>
              <w:pStyle w:val="a6"/>
              <w:ind w:firstLine="351"/>
              <w:jc w:val="both"/>
              <w:rPr>
                <w:sz w:val="24"/>
                <w:szCs w:val="24"/>
              </w:rPr>
            </w:pPr>
            <w:r w:rsidRPr="006E716C">
              <w:rPr>
                <w:rStyle w:val="a7"/>
                <w:color w:val="000000"/>
                <w:sz w:val="24"/>
                <w:szCs w:val="24"/>
              </w:rPr>
              <w:t>Законопроектом</w:t>
            </w:r>
            <w:r w:rsidRPr="006E716C">
              <w:rPr>
                <w:sz w:val="24"/>
                <w:szCs w:val="24"/>
              </w:rPr>
              <w:t xml:space="preserve"> предлагается установить, что:</w:t>
            </w:r>
          </w:p>
          <w:p w:rsidR="006E716C" w:rsidRPr="006E716C" w:rsidRDefault="006E716C" w:rsidP="006E716C">
            <w:pPr>
              <w:pStyle w:val="a6"/>
              <w:ind w:firstLine="351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E716C">
              <w:rPr>
                <w:rFonts w:eastAsia="Calibri"/>
                <w:sz w:val="24"/>
                <w:szCs w:val="24"/>
              </w:rPr>
              <w:t xml:space="preserve">ежегодный оплачиваемый отпуск </w:t>
            </w:r>
            <w:r w:rsidRPr="006E716C">
              <w:rPr>
                <w:sz w:val="24"/>
                <w:szCs w:val="24"/>
              </w:rPr>
              <w:t>председателя А</w:t>
            </w:r>
            <w:r w:rsidRPr="006E716C">
              <w:rPr>
                <w:sz w:val="24"/>
                <w:szCs w:val="24"/>
              </w:rPr>
              <w:t>р</w:t>
            </w:r>
            <w:r w:rsidRPr="006E716C">
              <w:rPr>
                <w:sz w:val="24"/>
                <w:szCs w:val="24"/>
              </w:rPr>
              <w:t>хангельского областного Собрания депутатов, замест</w:t>
            </w:r>
            <w:r w:rsidRPr="006E716C">
              <w:rPr>
                <w:sz w:val="24"/>
                <w:szCs w:val="24"/>
              </w:rPr>
              <w:t>и</w:t>
            </w:r>
            <w:r w:rsidRPr="006E716C">
              <w:rPr>
                <w:sz w:val="24"/>
                <w:szCs w:val="24"/>
              </w:rPr>
              <w:t>теля председателя Архангельского областного Собрания депутатов, председателя комитета Архангельского обл</w:t>
            </w:r>
            <w:r w:rsidRPr="006E716C">
              <w:rPr>
                <w:sz w:val="24"/>
                <w:szCs w:val="24"/>
              </w:rPr>
              <w:t>а</w:t>
            </w:r>
            <w:r w:rsidRPr="006E716C">
              <w:rPr>
                <w:sz w:val="24"/>
                <w:szCs w:val="24"/>
              </w:rPr>
              <w:t>стного Собрания депутатов, заместителя председателя комитета Архангельского областного Собрания депут</w:t>
            </w:r>
            <w:r w:rsidRPr="006E716C">
              <w:rPr>
                <w:sz w:val="24"/>
                <w:szCs w:val="24"/>
              </w:rPr>
              <w:t>а</w:t>
            </w:r>
            <w:r w:rsidRPr="006E716C">
              <w:rPr>
                <w:sz w:val="24"/>
                <w:szCs w:val="24"/>
              </w:rPr>
              <w:t>тов, депутата Архангельского областного Собрания д</w:t>
            </w:r>
            <w:r w:rsidRPr="006E716C">
              <w:rPr>
                <w:sz w:val="24"/>
                <w:szCs w:val="24"/>
              </w:rPr>
              <w:t>е</w:t>
            </w:r>
            <w:r w:rsidRPr="006E716C">
              <w:rPr>
                <w:sz w:val="24"/>
                <w:szCs w:val="24"/>
              </w:rPr>
              <w:t xml:space="preserve">путатов, осуществляющих свои депутатские полномочия на профессиональной постоянной основе, </w:t>
            </w:r>
            <w:r w:rsidRPr="006E716C">
              <w:rPr>
                <w:rFonts w:eastAsia="Calibri"/>
                <w:sz w:val="24"/>
                <w:szCs w:val="24"/>
              </w:rPr>
              <w:t>предоставл</w:t>
            </w:r>
            <w:r w:rsidRPr="006E716C">
              <w:rPr>
                <w:rFonts w:eastAsia="Calibri"/>
                <w:sz w:val="24"/>
                <w:szCs w:val="24"/>
              </w:rPr>
              <w:t>я</w:t>
            </w:r>
            <w:r w:rsidRPr="006E716C">
              <w:rPr>
                <w:rFonts w:eastAsia="Calibri"/>
                <w:sz w:val="24"/>
                <w:szCs w:val="24"/>
              </w:rPr>
              <w:t xml:space="preserve">ется </w:t>
            </w:r>
            <w:r w:rsidRPr="006E716C">
              <w:rPr>
                <w:sz w:val="24"/>
                <w:szCs w:val="24"/>
              </w:rPr>
              <w:t>в соответствии с графиком отпусков, утвержде</w:t>
            </w:r>
            <w:r w:rsidRPr="006E716C">
              <w:rPr>
                <w:sz w:val="24"/>
                <w:szCs w:val="24"/>
              </w:rPr>
              <w:t>н</w:t>
            </w:r>
            <w:r w:rsidRPr="006E716C">
              <w:rPr>
                <w:sz w:val="24"/>
                <w:szCs w:val="24"/>
              </w:rPr>
              <w:t xml:space="preserve">ным </w:t>
            </w:r>
            <w:r w:rsidRPr="006E716C">
              <w:rPr>
                <w:rFonts w:eastAsia="Calibri"/>
                <w:sz w:val="24"/>
                <w:szCs w:val="24"/>
              </w:rPr>
              <w:t>председателем Архангельского областного Собр</w:t>
            </w:r>
            <w:r w:rsidRPr="006E716C">
              <w:rPr>
                <w:rFonts w:eastAsia="Calibri"/>
                <w:sz w:val="24"/>
                <w:szCs w:val="24"/>
              </w:rPr>
              <w:t>а</w:t>
            </w:r>
            <w:r w:rsidRPr="006E716C">
              <w:rPr>
                <w:rFonts w:eastAsia="Calibri"/>
                <w:sz w:val="24"/>
                <w:szCs w:val="24"/>
              </w:rPr>
              <w:t>ния депутатов;</w:t>
            </w:r>
            <w:proofErr w:type="gramEnd"/>
          </w:p>
          <w:p w:rsidR="006E716C" w:rsidRPr="006E716C" w:rsidRDefault="006E716C" w:rsidP="006E716C">
            <w:pPr>
              <w:ind w:firstLine="351"/>
              <w:jc w:val="both"/>
            </w:pPr>
            <w:r w:rsidRPr="006E716C">
              <w:t>график отпусков составляется на основании предл</w:t>
            </w:r>
            <w:r w:rsidRPr="006E716C">
              <w:t>о</w:t>
            </w:r>
            <w:r w:rsidRPr="006E716C">
              <w:t>жений указанных лиц</w:t>
            </w:r>
            <w:r w:rsidRPr="006E716C">
              <w:rPr>
                <w:rFonts w:eastAsia="Calibri"/>
              </w:rPr>
              <w:t xml:space="preserve"> </w:t>
            </w:r>
            <w:r w:rsidRPr="006E716C">
              <w:t>с учетом графика проведения оч</w:t>
            </w:r>
            <w:r w:rsidRPr="006E716C">
              <w:t>е</w:t>
            </w:r>
            <w:r w:rsidRPr="006E716C">
              <w:t>редных сессий Архангельского областного Собрания депутатов, примерного плана основных парламентских мероприятий Архангельского областного Собрания д</w:t>
            </w:r>
            <w:r w:rsidRPr="006E716C">
              <w:t>е</w:t>
            </w:r>
            <w:r w:rsidRPr="006E716C">
              <w:lastRenderedPageBreak/>
              <w:t>путатов.</w:t>
            </w:r>
          </w:p>
          <w:p w:rsidR="006E716C" w:rsidRPr="006E716C" w:rsidRDefault="006E716C" w:rsidP="006E716C">
            <w:pPr>
              <w:ind w:firstLine="351"/>
              <w:jc w:val="both"/>
            </w:pPr>
            <w:r w:rsidRPr="006E716C">
              <w:t>П</w:t>
            </w:r>
            <w:r w:rsidR="008C5836">
              <w:t>оступили п</w:t>
            </w:r>
            <w:r w:rsidRPr="006E716C">
              <w:t>оложительные отзывы Правительства Архангельской области и управления Минюста по А</w:t>
            </w:r>
            <w:r w:rsidRPr="006E716C">
              <w:t>р</w:t>
            </w:r>
            <w:r w:rsidRPr="006E716C">
              <w:t>хангельской области и Ненецкому автономному округу.</w:t>
            </w:r>
          </w:p>
          <w:p w:rsidR="005E6DFF" w:rsidRPr="006E716C" w:rsidRDefault="006E716C" w:rsidP="006E716C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6E716C">
              <w:rPr>
                <w:color w:val="000000"/>
              </w:rPr>
              <w:t>По заключению государственно-правового управл</w:t>
            </w:r>
            <w:r w:rsidRPr="006E716C">
              <w:rPr>
                <w:color w:val="000000"/>
              </w:rPr>
              <w:t>е</w:t>
            </w:r>
            <w:r w:rsidRPr="006E716C">
              <w:rPr>
                <w:color w:val="000000"/>
              </w:rPr>
              <w:t>ния аппарата областного Собрания депутатов к закон</w:t>
            </w:r>
            <w:r w:rsidRPr="006E716C">
              <w:rPr>
                <w:color w:val="000000"/>
              </w:rPr>
              <w:t>о</w:t>
            </w:r>
            <w:r w:rsidRPr="006E716C">
              <w:rPr>
                <w:color w:val="000000"/>
              </w:rPr>
              <w:t xml:space="preserve">проекту замечаний правового характера нет, и </w:t>
            </w:r>
            <w:r w:rsidRPr="006E716C">
              <w:t>закон</w:t>
            </w:r>
            <w:r w:rsidRPr="006E716C">
              <w:t>о</w:t>
            </w:r>
            <w:r w:rsidRPr="006E716C">
              <w:t>проект может быть рассмотрен на сессии областного Собрания депутатов</w:t>
            </w:r>
            <w:r w:rsidRPr="006E716C">
              <w:rPr>
                <w:color w:val="000000"/>
              </w:rPr>
              <w:t>.</w:t>
            </w: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3B2AB3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проект закона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852FB9" w:rsidRPr="00001E85" w:rsidTr="004A598D">
        <w:trPr>
          <w:trHeight w:val="913"/>
        </w:trPr>
        <w:tc>
          <w:tcPr>
            <w:tcW w:w="588" w:type="dxa"/>
          </w:tcPr>
          <w:p w:rsidR="00852FB9" w:rsidRDefault="00CF2D4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52FB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52FB9" w:rsidRPr="00EC3A69" w:rsidRDefault="00EC3A69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C3A69">
              <w:rPr>
                <w:sz w:val="24"/>
                <w:szCs w:val="24"/>
              </w:rPr>
              <w:t>«О внесении изменения в п</w:t>
            </w:r>
            <w:r w:rsidRPr="00EC3A69">
              <w:rPr>
                <w:sz w:val="24"/>
                <w:szCs w:val="24"/>
              </w:rPr>
              <w:t>о</w:t>
            </w:r>
            <w:r w:rsidRPr="00EC3A69">
              <w:rPr>
                <w:sz w:val="24"/>
                <w:szCs w:val="24"/>
              </w:rPr>
              <w:t>становление Архангельского Собрания депутатов «Об у</w:t>
            </w:r>
            <w:r w:rsidRPr="00EC3A69">
              <w:rPr>
                <w:sz w:val="24"/>
                <w:szCs w:val="24"/>
              </w:rPr>
              <w:t>т</w:t>
            </w:r>
            <w:r w:rsidRPr="00EC3A69">
              <w:rPr>
                <w:sz w:val="24"/>
                <w:szCs w:val="24"/>
              </w:rPr>
              <w:t>верждении «Положения о К</w:t>
            </w:r>
            <w:r w:rsidRPr="00EC3A69">
              <w:rPr>
                <w:sz w:val="24"/>
                <w:szCs w:val="24"/>
              </w:rPr>
              <w:t>о</w:t>
            </w:r>
            <w:r w:rsidRPr="00EC3A69">
              <w:rPr>
                <w:sz w:val="24"/>
                <w:szCs w:val="24"/>
              </w:rPr>
              <w:t>ординационном</w:t>
            </w:r>
            <w:r w:rsidR="008C5836">
              <w:rPr>
                <w:sz w:val="24"/>
                <w:szCs w:val="24"/>
              </w:rPr>
              <w:t xml:space="preserve"> Совете</w:t>
            </w:r>
            <w:r w:rsidRPr="00EC3A69">
              <w:rPr>
                <w:sz w:val="24"/>
                <w:szCs w:val="24"/>
              </w:rPr>
              <w:t xml:space="preserve"> пре</w:t>
            </w:r>
            <w:r w:rsidRPr="00EC3A69">
              <w:rPr>
                <w:sz w:val="24"/>
                <w:szCs w:val="24"/>
              </w:rPr>
              <w:t>д</w:t>
            </w:r>
            <w:r w:rsidRPr="00EC3A69">
              <w:rPr>
                <w:sz w:val="24"/>
                <w:szCs w:val="24"/>
              </w:rPr>
              <w:t>ставительных органов муниц</w:t>
            </w:r>
            <w:r w:rsidRPr="00EC3A69">
              <w:rPr>
                <w:sz w:val="24"/>
                <w:szCs w:val="24"/>
              </w:rPr>
              <w:t>и</w:t>
            </w:r>
            <w:r w:rsidRPr="00EC3A69">
              <w:rPr>
                <w:sz w:val="24"/>
                <w:szCs w:val="24"/>
              </w:rPr>
              <w:t>пальных образований Арха</w:t>
            </w:r>
            <w:r w:rsidRPr="00EC3A69">
              <w:rPr>
                <w:sz w:val="24"/>
                <w:szCs w:val="24"/>
              </w:rPr>
              <w:t>н</w:t>
            </w:r>
            <w:r w:rsidRPr="00EC3A69">
              <w:rPr>
                <w:sz w:val="24"/>
                <w:szCs w:val="24"/>
              </w:rPr>
              <w:t>гельской области при Арха</w:t>
            </w:r>
            <w:r w:rsidRPr="00EC3A69">
              <w:rPr>
                <w:sz w:val="24"/>
                <w:szCs w:val="24"/>
              </w:rPr>
              <w:t>н</w:t>
            </w:r>
            <w:r w:rsidRPr="00EC3A69">
              <w:rPr>
                <w:sz w:val="24"/>
                <w:szCs w:val="24"/>
              </w:rPr>
              <w:t>гельском областном Собрании депутатов» (пп</w:t>
            </w:r>
            <w:proofErr w:type="gramStart"/>
            <w:r w:rsidRPr="00EC3A69">
              <w:rPr>
                <w:sz w:val="24"/>
                <w:szCs w:val="24"/>
              </w:rPr>
              <w:t>6</w:t>
            </w:r>
            <w:proofErr w:type="gramEnd"/>
            <w:r w:rsidRPr="00EC3A69">
              <w:rPr>
                <w:sz w:val="24"/>
                <w:szCs w:val="24"/>
              </w:rPr>
              <w:t>/260)</w:t>
            </w:r>
          </w:p>
        </w:tc>
        <w:tc>
          <w:tcPr>
            <w:tcW w:w="2136" w:type="dxa"/>
          </w:tcPr>
          <w:p w:rsidR="001D64C4" w:rsidRDefault="001D64C4" w:rsidP="007B7D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1D64C4" w:rsidRDefault="001D64C4" w:rsidP="007B7D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Собрания депутатов </w:t>
            </w:r>
          </w:p>
          <w:p w:rsidR="00852FB9" w:rsidRPr="00A84BAF" w:rsidRDefault="001D64C4" w:rsidP="007B7D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070D02" w:rsidRPr="006E716C" w:rsidRDefault="00070D02" w:rsidP="006E716C">
            <w:pPr>
              <w:pStyle w:val="ConsPlusNormal"/>
              <w:ind w:firstLine="351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 разработан в целях обеспеч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права предста</w:t>
            </w:r>
            <w:r w:rsidR="008C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вительных органов муниципальных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="008C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зований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Архангельской области на представление их интересов в случае объективной невозможности ли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присутствия председателя представительного орг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 заседаниях Координационного Совета представ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органов муниципальных образований Арха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гельской области при Архангельском областном Собр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E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депутатов (далее – Координационный Совет).</w:t>
            </w:r>
            <w:r w:rsidRPr="006E7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70D02" w:rsidRPr="006E716C" w:rsidRDefault="00070D02" w:rsidP="006E716C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6E716C">
              <w:t>Проектом предлагается предоставить право предс</w:t>
            </w:r>
            <w:r w:rsidRPr="006E716C">
              <w:t>е</w:t>
            </w:r>
            <w:r w:rsidRPr="006E716C">
              <w:t xml:space="preserve">дателю </w:t>
            </w:r>
            <w:r w:rsidRPr="006E716C">
              <w:rPr>
                <w:color w:val="000000"/>
              </w:rPr>
              <w:t>представительного органа муниципального о</w:t>
            </w:r>
            <w:r w:rsidRPr="006E716C">
              <w:rPr>
                <w:color w:val="000000"/>
              </w:rPr>
              <w:t>б</w:t>
            </w:r>
            <w:r w:rsidRPr="006E716C">
              <w:rPr>
                <w:color w:val="000000"/>
              </w:rPr>
              <w:t>разования Архангельской области доверить право голоса при голосовании другому депутату представительного органа, при наличии уважительных причин отсутствия на заседании Координационного Совета (по болезни, при нахождении в служебной командировке или в о</w:t>
            </w:r>
            <w:r w:rsidRPr="006E716C">
              <w:rPr>
                <w:color w:val="000000"/>
              </w:rPr>
              <w:t>т</w:t>
            </w:r>
            <w:r w:rsidRPr="006E716C">
              <w:rPr>
                <w:color w:val="000000"/>
              </w:rPr>
              <w:t xml:space="preserve">пуске). </w:t>
            </w:r>
          </w:p>
          <w:p w:rsidR="00070D02" w:rsidRPr="006E716C" w:rsidRDefault="00070D02" w:rsidP="006E716C">
            <w:pPr>
              <w:autoSpaceDE w:val="0"/>
              <w:autoSpaceDN w:val="0"/>
              <w:adjustRightInd w:val="0"/>
              <w:ind w:firstLine="351"/>
              <w:jc w:val="both"/>
            </w:pPr>
            <w:r w:rsidRPr="006E716C">
              <w:rPr>
                <w:color w:val="000000"/>
              </w:rPr>
              <w:t>Обязательным условием для передачи</w:t>
            </w:r>
            <w:r w:rsidR="008C5836">
              <w:rPr>
                <w:color w:val="000000"/>
              </w:rPr>
              <w:t xml:space="preserve"> права</w:t>
            </w:r>
            <w:r w:rsidRPr="006E716C">
              <w:rPr>
                <w:color w:val="000000"/>
              </w:rPr>
              <w:t xml:space="preserve"> голоса являются наличие заявления председателя представ</w:t>
            </w:r>
            <w:r w:rsidRPr="006E716C">
              <w:rPr>
                <w:color w:val="000000"/>
              </w:rPr>
              <w:t>и</w:t>
            </w:r>
            <w:r w:rsidRPr="006E716C">
              <w:rPr>
                <w:color w:val="000000"/>
              </w:rPr>
              <w:t>тельного органа с указанием причин отсутствия,   вр</w:t>
            </w:r>
            <w:r w:rsidRPr="006E716C">
              <w:rPr>
                <w:color w:val="000000"/>
              </w:rPr>
              <w:t>е</w:t>
            </w:r>
            <w:r w:rsidRPr="006E716C">
              <w:rPr>
                <w:color w:val="000000"/>
              </w:rPr>
              <w:t>мени, на которое передается  право голоса, и как расп</w:t>
            </w:r>
            <w:r w:rsidRPr="006E716C">
              <w:rPr>
                <w:color w:val="000000"/>
              </w:rPr>
              <w:t>о</w:t>
            </w:r>
            <w:r w:rsidRPr="006E716C">
              <w:rPr>
                <w:color w:val="000000"/>
              </w:rPr>
              <w:t>рядиться правом голоса при голосовании по вопросам, рассматриваемым на заседании Координационного С</w:t>
            </w:r>
            <w:r w:rsidRPr="006E716C">
              <w:rPr>
                <w:color w:val="000000"/>
              </w:rPr>
              <w:t>о</w:t>
            </w:r>
            <w:r w:rsidRPr="006E716C">
              <w:rPr>
                <w:color w:val="000000"/>
              </w:rPr>
              <w:t>вета. К заявлению прилагается доверенность, подписа</w:t>
            </w:r>
            <w:r w:rsidRPr="006E716C">
              <w:rPr>
                <w:color w:val="000000"/>
              </w:rPr>
              <w:t>н</w:t>
            </w:r>
            <w:r w:rsidRPr="006E716C">
              <w:rPr>
                <w:color w:val="000000"/>
              </w:rPr>
              <w:t>ная председателем представительного органа.</w:t>
            </w:r>
          </w:p>
          <w:p w:rsidR="003C76F0" w:rsidRPr="006E716C" w:rsidRDefault="00070D02" w:rsidP="006E716C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6E716C">
              <w:t xml:space="preserve">Проект </w:t>
            </w:r>
            <w:proofErr w:type="gramStart"/>
            <w:r w:rsidRPr="006E716C">
              <w:t>рассмотрен и поддержан</w:t>
            </w:r>
            <w:proofErr w:type="gramEnd"/>
            <w:r w:rsidRPr="006E716C">
              <w:t xml:space="preserve"> на заседании Коо</w:t>
            </w:r>
            <w:r w:rsidRPr="006E716C">
              <w:t>р</w:t>
            </w:r>
            <w:r w:rsidRPr="006E716C">
              <w:t>динационного Совета 5 октября 2016 года в г. Мирном.</w:t>
            </w:r>
          </w:p>
        </w:tc>
        <w:tc>
          <w:tcPr>
            <w:tcW w:w="1430" w:type="dxa"/>
          </w:tcPr>
          <w:p w:rsidR="00852FB9" w:rsidRDefault="00F24882" w:rsidP="00A068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852FB9" w:rsidRDefault="003B2AB3" w:rsidP="00A0687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проект п</w:t>
            </w:r>
            <w:r>
              <w:t>о</w:t>
            </w:r>
            <w:r>
              <w:t>становления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15" w:rsidRDefault="000E1615">
      <w:r>
        <w:separator/>
      </w:r>
    </w:p>
  </w:endnote>
  <w:endnote w:type="continuationSeparator" w:id="0">
    <w:p w:rsidR="000E1615" w:rsidRDefault="000E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15" w:rsidRDefault="000E1615">
      <w:r>
        <w:separator/>
      </w:r>
    </w:p>
  </w:footnote>
  <w:footnote w:type="continuationSeparator" w:id="0">
    <w:p w:rsidR="000E1615" w:rsidRDefault="000E1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B664A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B664A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39C8">
      <w:rPr>
        <w:rStyle w:val="aa"/>
        <w:noProof/>
      </w:rPr>
      <w:t>2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347F"/>
    <w:rsid w:val="0000700F"/>
    <w:rsid w:val="0001079A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0D02"/>
    <w:rsid w:val="00072A28"/>
    <w:rsid w:val="00072C53"/>
    <w:rsid w:val="00074347"/>
    <w:rsid w:val="0008031D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59"/>
    <w:rsid w:val="00213E6E"/>
    <w:rsid w:val="0022363E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64D0"/>
    <w:rsid w:val="002C6A8B"/>
    <w:rsid w:val="002C7421"/>
    <w:rsid w:val="002D5903"/>
    <w:rsid w:val="002D655A"/>
    <w:rsid w:val="002D6E42"/>
    <w:rsid w:val="002E0C17"/>
    <w:rsid w:val="002E6117"/>
    <w:rsid w:val="002F001E"/>
    <w:rsid w:val="002F38D5"/>
    <w:rsid w:val="0030062E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1A72"/>
    <w:rsid w:val="0041259C"/>
    <w:rsid w:val="00412CCC"/>
    <w:rsid w:val="00413EE2"/>
    <w:rsid w:val="004215E4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2A1C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43AF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D0087"/>
    <w:rsid w:val="005D14DC"/>
    <w:rsid w:val="005D1639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1B05"/>
    <w:rsid w:val="00612DF7"/>
    <w:rsid w:val="0061633E"/>
    <w:rsid w:val="00620282"/>
    <w:rsid w:val="00620290"/>
    <w:rsid w:val="00621563"/>
    <w:rsid w:val="00623061"/>
    <w:rsid w:val="00625645"/>
    <w:rsid w:val="00626228"/>
    <w:rsid w:val="00626342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2A5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916D5"/>
    <w:rsid w:val="0099285B"/>
    <w:rsid w:val="00995998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54DB"/>
    <w:rsid w:val="00AC7A72"/>
    <w:rsid w:val="00AD3587"/>
    <w:rsid w:val="00AD4523"/>
    <w:rsid w:val="00AE079A"/>
    <w:rsid w:val="00AE0A6E"/>
    <w:rsid w:val="00AE5678"/>
    <w:rsid w:val="00AF2F3B"/>
    <w:rsid w:val="00B02CBD"/>
    <w:rsid w:val="00B10ACC"/>
    <w:rsid w:val="00B1466D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7010"/>
    <w:rsid w:val="00B8031F"/>
    <w:rsid w:val="00B87C42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7E06"/>
    <w:rsid w:val="00E80340"/>
    <w:rsid w:val="00E83499"/>
    <w:rsid w:val="00E8606E"/>
    <w:rsid w:val="00E861EF"/>
    <w:rsid w:val="00E931B9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349B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57569-37BE-449A-817C-7A6DD73A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8</cp:revision>
  <cp:lastPrinted>2016-10-21T06:45:00Z</cp:lastPrinted>
  <dcterms:created xsi:type="dcterms:W3CDTF">2016-10-18T07:46:00Z</dcterms:created>
  <dcterms:modified xsi:type="dcterms:W3CDTF">2016-10-25T09:44:00Z</dcterms:modified>
</cp:coreProperties>
</file>