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145515" w:rsidRDefault="00E2354F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25 ноя</w:t>
      </w:r>
      <w:r w:rsidR="00612DF7" w:rsidRPr="00145515">
        <w:rPr>
          <w:sz w:val="24"/>
          <w:szCs w:val="24"/>
        </w:rPr>
        <w:t>бря</w:t>
      </w:r>
      <w:r w:rsidR="00C84A44" w:rsidRPr="00145515">
        <w:rPr>
          <w:sz w:val="24"/>
          <w:szCs w:val="24"/>
        </w:rPr>
        <w:t xml:space="preserve"> </w:t>
      </w:r>
      <w:r w:rsidR="008A32AC" w:rsidRPr="00145515">
        <w:rPr>
          <w:sz w:val="24"/>
          <w:szCs w:val="24"/>
        </w:rPr>
        <w:t>201</w:t>
      </w:r>
      <w:r w:rsidR="00356958" w:rsidRPr="00145515">
        <w:rPr>
          <w:sz w:val="24"/>
          <w:szCs w:val="24"/>
        </w:rPr>
        <w:t>6</w:t>
      </w:r>
      <w:r w:rsidR="008A32AC" w:rsidRPr="00145515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145515">
        <w:rPr>
          <w:sz w:val="24"/>
          <w:szCs w:val="24"/>
        </w:rPr>
        <w:t>1</w:t>
      </w:r>
      <w:r w:rsidR="004215E4" w:rsidRPr="00145515">
        <w:rPr>
          <w:sz w:val="24"/>
          <w:szCs w:val="24"/>
        </w:rPr>
        <w:t>1</w:t>
      </w:r>
      <w:r w:rsidRPr="00145515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FB349B">
              <w:rPr>
                <w:b/>
                <w:sz w:val="20"/>
              </w:rPr>
              <w:t>6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262A31" w:rsidRPr="00001E85" w:rsidTr="0017122E">
        <w:trPr>
          <w:trHeight w:val="629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Default="002E79C9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«Об областном бюджете на 2017 год и на плановый период 2018 и 2019 годов» (пз</w:t>
            </w:r>
            <w:proofErr w:type="gramStart"/>
            <w:r w:rsidRPr="002E79C9">
              <w:rPr>
                <w:sz w:val="24"/>
                <w:szCs w:val="24"/>
              </w:rPr>
              <w:t>6</w:t>
            </w:r>
            <w:proofErr w:type="gramEnd"/>
            <w:r w:rsidRPr="002E79C9">
              <w:rPr>
                <w:sz w:val="24"/>
                <w:szCs w:val="24"/>
              </w:rPr>
              <w:t>/352)</w:t>
            </w:r>
          </w:p>
          <w:p w:rsidR="002E79C9" w:rsidRPr="00066721" w:rsidRDefault="002E79C9" w:rsidP="00066721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2E79C9" w:rsidRDefault="002E79C9" w:rsidP="002C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министра финансов Архангел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ской области </w:t>
            </w:r>
          </w:p>
          <w:p w:rsidR="00A26708" w:rsidRPr="00066721" w:rsidRDefault="002E79C9" w:rsidP="002C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Т.В. Суровцева</w:t>
            </w:r>
          </w:p>
        </w:tc>
        <w:tc>
          <w:tcPr>
            <w:tcW w:w="6095" w:type="dxa"/>
          </w:tcPr>
          <w:p w:rsidR="00610DF6" w:rsidRDefault="00610DF6" w:rsidP="00610DF6">
            <w:pPr>
              <w:ind w:firstLine="352"/>
              <w:jc w:val="both"/>
              <w:rPr>
                <w:bCs/>
              </w:rPr>
            </w:pPr>
            <w:proofErr w:type="gramStart"/>
            <w:r w:rsidRPr="00610DF6">
              <w:rPr>
                <w:bCs/>
              </w:rPr>
              <w:t>В соответствии с распоряжением председателя А</w:t>
            </w:r>
            <w:r w:rsidRPr="00610DF6">
              <w:rPr>
                <w:bCs/>
              </w:rPr>
              <w:t>р</w:t>
            </w:r>
            <w:r w:rsidRPr="00610DF6">
              <w:rPr>
                <w:bCs/>
              </w:rPr>
              <w:t>хангельского областного Собрания депутатов от 16 н</w:t>
            </w:r>
            <w:r w:rsidRPr="00610DF6">
              <w:rPr>
                <w:bCs/>
              </w:rPr>
              <w:t>о</w:t>
            </w:r>
            <w:r w:rsidRPr="00610DF6">
              <w:rPr>
                <w:bCs/>
              </w:rPr>
              <w:t>ября 2016 года № 298р «О назначении профильных к</w:t>
            </w:r>
            <w:r w:rsidRPr="00610DF6">
              <w:rPr>
                <w:bCs/>
              </w:rPr>
              <w:t>о</w:t>
            </w:r>
            <w:r w:rsidRPr="00610DF6">
              <w:rPr>
                <w:bCs/>
              </w:rPr>
              <w:t>митетов, ответственных за рассмотрение государстве</w:t>
            </w:r>
            <w:r w:rsidRPr="00610DF6">
              <w:rPr>
                <w:bCs/>
              </w:rPr>
              <w:t>н</w:t>
            </w:r>
            <w:r w:rsidRPr="00610DF6">
              <w:rPr>
                <w:bCs/>
              </w:rPr>
              <w:t xml:space="preserve">ных программ Архангельской области, </w:t>
            </w:r>
            <w:proofErr w:type="spellStart"/>
            <w:r w:rsidRPr="00610DF6">
              <w:rPr>
                <w:bCs/>
              </w:rPr>
              <w:t>непрограммных</w:t>
            </w:r>
            <w:proofErr w:type="spellEnd"/>
            <w:r w:rsidRPr="00610DF6">
              <w:rPr>
                <w:bCs/>
              </w:rPr>
              <w:t xml:space="preserve"> направлений деятельности, основных характеристик о</w:t>
            </w:r>
            <w:r w:rsidRPr="00610DF6">
              <w:rPr>
                <w:bCs/>
              </w:rPr>
              <w:t>б</w:t>
            </w:r>
            <w:r w:rsidRPr="00610DF6">
              <w:rPr>
                <w:bCs/>
              </w:rPr>
              <w:t>ластного бюджета проекта областного закона              «Об областном бюджете на 2017 год и на плановый п</w:t>
            </w:r>
            <w:r w:rsidRPr="00610DF6">
              <w:rPr>
                <w:bCs/>
              </w:rPr>
              <w:t>е</w:t>
            </w:r>
            <w:r w:rsidRPr="00610DF6">
              <w:rPr>
                <w:bCs/>
              </w:rPr>
              <w:t>риод 2018 и 2019 годов»</w:t>
            </w:r>
            <w:r w:rsidR="00A84E09">
              <w:rPr>
                <w:bCs/>
              </w:rPr>
              <w:t xml:space="preserve"> комитет </w:t>
            </w:r>
            <w:r w:rsidRPr="00610DF6">
              <w:rPr>
                <w:bCs/>
              </w:rPr>
              <w:t>рассм</w:t>
            </w:r>
            <w:r w:rsidR="00DC23E0">
              <w:rPr>
                <w:bCs/>
              </w:rPr>
              <w:t>атривает</w:t>
            </w:r>
            <w:r w:rsidRPr="00610DF6">
              <w:rPr>
                <w:bCs/>
              </w:rPr>
              <w:t xml:space="preserve"> отдел</w:t>
            </w:r>
            <w:r w:rsidRPr="00610DF6">
              <w:rPr>
                <w:bCs/>
              </w:rPr>
              <w:t>ь</w:t>
            </w:r>
            <w:r w:rsidRPr="00610DF6">
              <w:rPr>
                <w:bCs/>
              </w:rPr>
              <w:t>ные разделы и подразделы классификации расходов о</w:t>
            </w:r>
            <w:r w:rsidRPr="00610DF6">
              <w:rPr>
                <w:bCs/>
              </w:rPr>
              <w:t>б</w:t>
            </w:r>
            <w:r w:rsidRPr="00610DF6">
              <w:rPr>
                <w:bCs/>
              </w:rPr>
              <w:t>ластного бюджета</w:t>
            </w:r>
            <w:proofErr w:type="gramEnd"/>
            <w:r w:rsidRPr="00610DF6">
              <w:rPr>
                <w:bCs/>
              </w:rPr>
              <w:t xml:space="preserve"> на 2017 год и плановый период 2018 и 2019 годов</w:t>
            </w:r>
            <w:r w:rsidR="00265169">
              <w:rPr>
                <w:bCs/>
              </w:rPr>
              <w:t xml:space="preserve"> и </w:t>
            </w:r>
            <w:r w:rsidR="00A84E09">
              <w:rPr>
                <w:bCs/>
              </w:rPr>
              <w:t>государственные программы</w:t>
            </w:r>
            <w:r w:rsidR="00DC23E0">
              <w:rPr>
                <w:bCs/>
              </w:rPr>
              <w:t xml:space="preserve"> Архангел</w:t>
            </w:r>
            <w:r w:rsidR="00DC23E0">
              <w:rPr>
                <w:bCs/>
              </w:rPr>
              <w:t>ь</w:t>
            </w:r>
            <w:r w:rsidR="00DC23E0">
              <w:rPr>
                <w:bCs/>
              </w:rPr>
              <w:t>ской области</w:t>
            </w:r>
            <w:r w:rsidR="00A84E09">
              <w:rPr>
                <w:bCs/>
              </w:rPr>
              <w:t>:</w:t>
            </w:r>
          </w:p>
          <w:p w:rsidR="00A84E09" w:rsidRPr="00DC23E0" w:rsidRDefault="00DC23E0" w:rsidP="00610DF6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84E09" w:rsidRPr="00DC23E0">
              <w:rPr>
                <w:bCs/>
              </w:rPr>
              <w:t>«Защита населения и территорий Архангельской области от чрезвычайных ситуаций, обеспечения п</w:t>
            </w:r>
            <w:r w:rsidR="00A84E09" w:rsidRPr="00DC23E0">
              <w:rPr>
                <w:bCs/>
              </w:rPr>
              <w:t>о</w:t>
            </w:r>
            <w:r w:rsidR="00A84E09" w:rsidRPr="00DC23E0">
              <w:rPr>
                <w:bCs/>
              </w:rPr>
              <w:t>жарной безопасности и безопасности людей на водных объектах (2014-2020 годы)»;</w:t>
            </w:r>
          </w:p>
          <w:p w:rsidR="00A84E09" w:rsidRPr="00DC23E0" w:rsidRDefault="00A84E09" w:rsidP="00610DF6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C23E0">
              <w:rPr>
                <w:bCs/>
              </w:rPr>
              <w:t>«Развитие местного самоуправления в Архангел</w:t>
            </w:r>
            <w:r w:rsidRPr="00DC23E0">
              <w:rPr>
                <w:bCs/>
              </w:rPr>
              <w:t>ь</w:t>
            </w:r>
            <w:r w:rsidRPr="00DC23E0">
              <w:rPr>
                <w:bCs/>
              </w:rPr>
              <w:t>ской области и государственная поддержка социально ориентированных некоммерческих организаций (2014 - 2020 годы)»;</w:t>
            </w:r>
          </w:p>
          <w:p w:rsidR="00DC23E0" w:rsidRPr="00DC23E0" w:rsidRDefault="00A84E09" w:rsidP="00DC23E0">
            <w:pPr>
              <w:ind w:firstLine="352"/>
              <w:jc w:val="both"/>
              <w:rPr>
                <w:bCs/>
              </w:rPr>
            </w:pPr>
            <w:r w:rsidRPr="00DC23E0">
              <w:rPr>
                <w:bCs/>
              </w:rPr>
              <w:t>- «Эффективное государственное управление в А</w:t>
            </w:r>
            <w:r w:rsidRPr="00DC23E0">
              <w:rPr>
                <w:bCs/>
              </w:rPr>
              <w:t>р</w:t>
            </w:r>
            <w:r w:rsidRPr="00DC23E0">
              <w:rPr>
                <w:bCs/>
              </w:rPr>
              <w:t>хангельской области (2014 - 2020 годы)»</w:t>
            </w:r>
            <w:r w:rsidR="00DC23E0" w:rsidRPr="00DC23E0">
              <w:rPr>
                <w:bCs/>
              </w:rPr>
              <w:t xml:space="preserve">, </w:t>
            </w:r>
          </w:p>
          <w:p w:rsidR="00A84E09" w:rsidRPr="00DC23E0" w:rsidRDefault="00DC23E0" w:rsidP="00DC23E0">
            <w:pPr>
              <w:ind w:firstLine="352"/>
              <w:jc w:val="both"/>
              <w:rPr>
                <w:bCs/>
              </w:rPr>
            </w:pPr>
            <w:r w:rsidRPr="00DC23E0">
              <w:rPr>
                <w:bCs/>
              </w:rPr>
              <w:t xml:space="preserve">а также </w:t>
            </w:r>
            <w:proofErr w:type="spellStart"/>
            <w:r w:rsidRPr="00DC23E0">
              <w:rPr>
                <w:bCs/>
              </w:rPr>
              <w:t>непрограммные</w:t>
            </w:r>
            <w:proofErr w:type="spellEnd"/>
            <w:r w:rsidRPr="00DC23E0">
              <w:rPr>
                <w:bCs/>
              </w:rPr>
              <w:t xml:space="preserve"> расходы по разделу 01 «О</w:t>
            </w:r>
            <w:r w:rsidRPr="00DC23E0">
              <w:rPr>
                <w:bCs/>
              </w:rPr>
              <w:t>б</w:t>
            </w:r>
            <w:r w:rsidRPr="00DC23E0">
              <w:rPr>
                <w:bCs/>
              </w:rPr>
              <w:t>щегосударственные вопросы».</w:t>
            </w:r>
          </w:p>
          <w:p w:rsidR="00265169" w:rsidRPr="00610DF6" w:rsidRDefault="00265169" w:rsidP="00265169">
            <w:pPr>
              <w:ind w:firstLine="352"/>
              <w:jc w:val="both"/>
              <w:rPr>
                <w:bCs/>
              </w:rPr>
            </w:pPr>
            <w:r w:rsidRPr="00610DF6">
              <w:rPr>
                <w:bCs/>
              </w:rPr>
              <w:t xml:space="preserve">Общий объем налоговых и неналоговых доходов консолидированного бюджета Архангельской области в целом на 2017 год прогнозируется в размере </w:t>
            </w:r>
            <w:r w:rsidRPr="00610DF6">
              <w:rPr>
                <w:bCs/>
              </w:rPr>
              <w:lastRenderedPageBreak/>
              <w:t>59 506,3 млн. рублей. Прогноз налоговых и неналоговых доходов в 2017 году выше оценки текущего года</w:t>
            </w:r>
            <w:r w:rsidR="00076471">
              <w:rPr>
                <w:bCs/>
              </w:rPr>
              <w:t xml:space="preserve"> –</w:t>
            </w:r>
            <w:r w:rsidRPr="00610DF6">
              <w:rPr>
                <w:bCs/>
              </w:rPr>
              <w:t xml:space="preserve"> в объеме 57 448 млн. рублей (+ 3,6%; здесь и далее в сра</w:t>
            </w:r>
            <w:r w:rsidRPr="00610DF6">
              <w:rPr>
                <w:bCs/>
              </w:rPr>
              <w:t>в</w:t>
            </w:r>
            <w:r w:rsidRPr="00610DF6">
              <w:rPr>
                <w:bCs/>
              </w:rPr>
              <w:t>нении с итогами  финансирования 2016 года).</w:t>
            </w:r>
          </w:p>
          <w:p w:rsidR="00265169" w:rsidRPr="00610DF6" w:rsidRDefault="00265169" w:rsidP="00265169">
            <w:pPr>
              <w:ind w:firstLine="352"/>
              <w:jc w:val="both"/>
              <w:rPr>
                <w:bCs/>
              </w:rPr>
            </w:pPr>
            <w:r w:rsidRPr="00610DF6">
              <w:rPr>
                <w:bCs/>
              </w:rPr>
              <w:t>Расходная часть областного бюджета на 2017 год з</w:t>
            </w:r>
            <w:r w:rsidRPr="00610DF6">
              <w:rPr>
                <w:bCs/>
              </w:rPr>
              <w:t>а</w:t>
            </w:r>
            <w:r w:rsidRPr="00610DF6">
              <w:rPr>
                <w:bCs/>
              </w:rPr>
              <w:t>планирована в размере 61 705, 9 млн. рублей (- 11,0%).</w:t>
            </w:r>
          </w:p>
          <w:p w:rsidR="00265169" w:rsidRPr="00DC23E0" w:rsidRDefault="00265169" w:rsidP="00265169">
            <w:pPr>
              <w:ind w:firstLine="352"/>
              <w:jc w:val="both"/>
              <w:rPr>
                <w:bCs/>
              </w:rPr>
            </w:pPr>
            <w:r w:rsidRPr="00610DF6">
              <w:rPr>
                <w:bCs/>
              </w:rPr>
              <w:t>В 2017 году прогнозируется дефицит областного бюджета в размере 2 495,5 млн. рублей (5,4% от общего объема доходов бюджета без учёта безвозмездных п</w:t>
            </w:r>
            <w:r w:rsidRPr="00610DF6">
              <w:rPr>
                <w:bCs/>
              </w:rPr>
              <w:t>о</w:t>
            </w:r>
            <w:r w:rsidRPr="00610DF6">
              <w:rPr>
                <w:bCs/>
              </w:rPr>
              <w:t>ступлений).</w:t>
            </w:r>
            <w:r w:rsidRPr="00DC23E0">
              <w:rPr>
                <w:bCs/>
              </w:rPr>
              <w:t xml:space="preserve"> </w:t>
            </w:r>
          </w:p>
          <w:p w:rsidR="00E00236" w:rsidRPr="006E716C" w:rsidRDefault="00E00236" w:rsidP="006E716C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015CC9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454711" w:rsidRPr="00454711" w:rsidRDefault="00454711" w:rsidP="00454711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>К</w:t>
            </w:r>
            <w:r w:rsidRPr="00454711">
              <w:rPr>
                <w:bCs/>
              </w:rPr>
              <w:t>омитет рек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мендует из</w:t>
            </w:r>
            <w:r w:rsidRPr="00454711">
              <w:rPr>
                <w:bCs/>
              </w:rPr>
              <w:t>ы</w:t>
            </w:r>
            <w:r w:rsidRPr="00454711">
              <w:rPr>
                <w:bCs/>
              </w:rPr>
              <w:t>скать возмо</w:t>
            </w:r>
            <w:r w:rsidRPr="00454711">
              <w:rPr>
                <w:bCs/>
              </w:rPr>
              <w:t>ж</w:t>
            </w:r>
            <w:r w:rsidRPr="00454711">
              <w:rPr>
                <w:bCs/>
              </w:rPr>
              <w:t>ность для увеличения объ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мов финансиров</w:t>
            </w:r>
            <w:r w:rsidRPr="00454711">
              <w:rPr>
                <w:bCs/>
              </w:rPr>
              <w:t>а</w:t>
            </w:r>
            <w:r w:rsidRPr="00454711">
              <w:rPr>
                <w:bCs/>
              </w:rPr>
              <w:t>ния:</w:t>
            </w:r>
          </w:p>
          <w:p w:rsidR="00454711" w:rsidRPr="00454711" w:rsidRDefault="00454711" w:rsidP="00454711">
            <w:pPr>
              <w:ind w:firstLine="352"/>
              <w:jc w:val="both"/>
              <w:rPr>
                <w:bCs/>
              </w:rPr>
            </w:pPr>
            <w:r w:rsidRPr="00454711">
              <w:rPr>
                <w:bCs/>
              </w:rPr>
              <w:t xml:space="preserve">1. </w:t>
            </w:r>
            <w:proofErr w:type="gramStart"/>
            <w:r w:rsidRPr="00454711">
              <w:rPr>
                <w:bCs/>
              </w:rPr>
              <w:t>Меропри</w:t>
            </w:r>
            <w:r w:rsidRPr="00454711">
              <w:rPr>
                <w:bCs/>
              </w:rPr>
              <w:t>я</w:t>
            </w:r>
            <w:r w:rsidRPr="00454711">
              <w:rPr>
                <w:bCs/>
              </w:rPr>
              <w:t>тий в рамках по</w:t>
            </w:r>
            <w:r w:rsidRPr="00454711">
              <w:rPr>
                <w:bCs/>
              </w:rPr>
              <w:t>д</w:t>
            </w:r>
            <w:r w:rsidRPr="00454711">
              <w:rPr>
                <w:bCs/>
              </w:rPr>
              <w:t>программы № 1 «Г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сударственная поддержка соц</w:t>
            </w:r>
            <w:r w:rsidRPr="00454711">
              <w:rPr>
                <w:bCs/>
              </w:rPr>
              <w:t>и</w:t>
            </w:r>
            <w:r w:rsidRPr="00454711">
              <w:rPr>
                <w:bCs/>
              </w:rPr>
              <w:t>ально ориентир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ванных некомме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t>ческих организ</w:t>
            </w:r>
            <w:r w:rsidRPr="00454711">
              <w:rPr>
                <w:bCs/>
              </w:rPr>
              <w:t>а</w:t>
            </w:r>
            <w:r w:rsidRPr="00454711">
              <w:rPr>
                <w:bCs/>
              </w:rPr>
              <w:t>ций на 2014 - 2020 годы» и  подпр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граммы № 2 «Ра</w:t>
            </w:r>
            <w:r w:rsidRPr="00454711">
              <w:rPr>
                <w:bCs/>
              </w:rPr>
              <w:t>з</w:t>
            </w:r>
            <w:r w:rsidRPr="00454711">
              <w:rPr>
                <w:bCs/>
              </w:rPr>
              <w:t>витие территор</w:t>
            </w:r>
            <w:r w:rsidRPr="00454711">
              <w:rPr>
                <w:bCs/>
              </w:rPr>
              <w:t>и</w:t>
            </w:r>
            <w:r w:rsidRPr="00454711">
              <w:rPr>
                <w:bCs/>
              </w:rPr>
              <w:t>ального общес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>венного сам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управления в А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t>хангельской о</w:t>
            </w:r>
            <w:r w:rsidRPr="00454711">
              <w:rPr>
                <w:bCs/>
              </w:rPr>
              <w:t>б</w:t>
            </w:r>
            <w:r w:rsidRPr="00454711">
              <w:rPr>
                <w:bCs/>
              </w:rPr>
              <w:t>ласти на 2014 - 2020 годы»   гос</w:t>
            </w:r>
            <w:r w:rsidRPr="00454711">
              <w:rPr>
                <w:bCs/>
              </w:rPr>
              <w:t>у</w:t>
            </w:r>
            <w:r w:rsidRPr="00454711">
              <w:rPr>
                <w:bCs/>
              </w:rPr>
              <w:t>дарственной пр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граммы «Развитие местного сам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управления в А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lastRenderedPageBreak/>
              <w:t>хангельской о</w:t>
            </w:r>
            <w:r w:rsidRPr="00454711">
              <w:rPr>
                <w:bCs/>
              </w:rPr>
              <w:t>б</w:t>
            </w:r>
            <w:r w:rsidRPr="00454711">
              <w:rPr>
                <w:bCs/>
              </w:rPr>
              <w:t>ласти и государс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>венная поддержка социально орие</w:t>
            </w:r>
            <w:r w:rsidRPr="00454711">
              <w:rPr>
                <w:bCs/>
              </w:rPr>
              <w:t>н</w:t>
            </w:r>
            <w:r w:rsidRPr="00454711">
              <w:rPr>
                <w:bCs/>
              </w:rPr>
              <w:t>тированных н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коммерческих о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t>ганизаций (2014 - 2020 г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ды)»  до уровня 2016 года.</w:t>
            </w:r>
            <w:proofErr w:type="gramEnd"/>
          </w:p>
          <w:p w:rsidR="00454711" w:rsidRPr="00454711" w:rsidRDefault="00454711" w:rsidP="00454711">
            <w:pPr>
              <w:ind w:firstLine="352"/>
              <w:jc w:val="both"/>
              <w:rPr>
                <w:bCs/>
              </w:rPr>
            </w:pPr>
            <w:r w:rsidRPr="00454711">
              <w:rPr>
                <w:bCs/>
              </w:rPr>
              <w:t xml:space="preserve">2. </w:t>
            </w:r>
            <w:proofErr w:type="gramStart"/>
            <w:r w:rsidRPr="00454711">
              <w:rPr>
                <w:bCs/>
              </w:rPr>
              <w:t>Меропри</w:t>
            </w:r>
            <w:r w:rsidRPr="00454711">
              <w:rPr>
                <w:bCs/>
              </w:rPr>
              <w:t>я</w:t>
            </w:r>
            <w:r w:rsidRPr="00454711">
              <w:rPr>
                <w:bCs/>
              </w:rPr>
              <w:t>тий в рамках гос</w:t>
            </w:r>
            <w:r w:rsidRPr="00454711">
              <w:rPr>
                <w:bCs/>
              </w:rPr>
              <w:t>у</w:t>
            </w:r>
            <w:r w:rsidRPr="00454711">
              <w:rPr>
                <w:bCs/>
              </w:rPr>
              <w:t>дарственной пр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граммы «Защита населения и те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t>риторий Арха</w:t>
            </w:r>
            <w:r w:rsidRPr="00454711">
              <w:rPr>
                <w:bCs/>
              </w:rPr>
              <w:t>н</w:t>
            </w:r>
            <w:r w:rsidRPr="00454711">
              <w:rPr>
                <w:bCs/>
              </w:rPr>
              <w:t>гельской области от чре</w:t>
            </w:r>
            <w:r w:rsidRPr="00454711">
              <w:rPr>
                <w:bCs/>
              </w:rPr>
              <w:t>з</w:t>
            </w:r>
            <w:r w:rsidRPr="00454711">
              <w:rPr>
                <w:bCs/>
              </w:rPr>
              <w:t>вычайных ситуаций, обесп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чения пожарной безопасности и безопасности л</w:t>
            </w:r>
            <w:r w:rsidRPr="00454711">
              <w:rPr>
                <w:bCs/>
              </w:rPr>
              <w:t>ю</w:t>
            </w:r>
            <w:r w:rsidRPr="00454711">
              <w:rPr>
                <w:bCs/>
              </w:rPr>
              <w:t>дей на водных объе</w:t>
            </w:r>
            <w:r w:rsidRPr="00454711">
              <w:rPr>
                <w:bCs/>
              </w:rPr>
              <w:t>к</w:t>
            </w:r>
            <w:r w:rsidRPr="00454711">
              <w:rPr>
                <w:bCs/>
              </w:rPr>
              <w:t>тах (2014-2020 годы)» на ремонт сл</w:t>
            </w:r>
            <w:r w:rsidRPr="00454711">
              <w:rPr>
                <w:bCs/>
              </w:rPr>
              <w:t>у</w:t>
            </w:r>
            <w:r w:rsidRPr="00454711">
              <w:rPr>
                <w:bCs/>
              </w:rPr>
              <w:t>жебной техники, приобр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тение боевой од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жды, сп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циальной одежды пожарн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го, а также на к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мандирово</w:t>
            </w:r>
            <w:r w:rsidRPr="00454711">
              <w:rPr>
                <w:bCs/>
              </w:rPr>
              <w:t>ч</w:t>
            </w:r>
            <w:r w:rsidRPr="00454711">
              <w:rPr>
                <w:bCs/>
              </w:rPr>
              <w:t>ные расходы  сотру</w:t>
            </w:r>
            <w:r w:rsidRPr="00454711">
              <w:rPr>
                <w:bCs/>
              </w:rPr>
              <w:t>д</w:t>
            </w:r>
            <w:r w:rsidRPr="00454711">
              <w:rPr>
                <w:bCs/>
              </w:rPr>
              <w:t>ников в целях обеспечения раб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ты подведомс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>венных учрежд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ний области и л</w:t>
            </w:r>
            <w:r w:rsidRPr="00454711">
              <w:rPr>
                <w:bCs/>
              </w:rPr>
              <w:t>и</w:t>
            </w:r>
            <w:r w:rsidRPr="00454711">
              <w:rPr>
                <w:bCs/>
              </w:rPr>
              <w:t>квидации чрезв</w:t>
            </w:r>
            <w:r w:rsidRPr="00454711">
              <w:rPr>
                <w:bCs/>
              </w:rPr>
              <w:t>ы</w:t>
            </w:r>
            <w:r w:rsidRPr="00454711">
              <w:rPr>
                <w:bCs/>
              </w:rPr>
              <w:lastRenderedPageBreak/>
              <w:t>чайных ситу</w:t>
            </w:r>
            <w:r w:rsidRPr="00454711">
              <w:rPr>
                <w:bCs/>
              </w:rPr>
              <w:t>а</w:t>
            </w:r>
            <w:r w:rsidRPr="00454711">
              <w:rPr>
                <w:bCs/>
              </w:rPr>
              <w:t>ций;</w:t>
            </w:r>
            <w:proofErr w:type="gramEnd"/>
          </w:p>
          <w:p w:rsidR="00454711" w:rsidRPr="00454711" w:rsidRDefault="00454711" w:rsidP="00454711">
            <w:pPr>
              <w:ind w:firstLine="352"/>
              <w:jc w:val="both"/>
              <w:rPr>
                <w:bCs/>
              </w:rPr>
            </w:pPr>
            <w:r w:rsidRPr="00454711">
              <w:rPr>
                <w:bCs/>
              </w:rPr>
              <w:t xml:space="preserve">3. </w:t>
            </w:r>
            <w:proofErr w:type="gramStart"/>
            <w:r w:rsidRPr="00454711">
              <w:rPr>
                <w:bCs/>
              </w:rPr>
              <w:t>Меропри</w:t>
            </w:r>
            <w:r w:rsidRPr="00454711">
              <w:rPr>
                <w:bCs/>
              </w:rPr>
              <w:t>я</w:t>
            </w:r>
            <w:r w:rsidRPr="00454711">
              <w:rPr>
                <w:bCs/>
              </w:rPr>
              <w:t>тий в рамках по</w:t>
            </w:r>
            <w:r w:rsidRPr="00454711">
              <w:rPr>
                <w:bCs/>
              </w:rPr>
              <w:t>д</w:t>
            </w:r>
            <w:r w:rsidRPr="00454711">
              <w:rPr>
                <w:bCs/>
              </w:rPr>
              <w:t>пр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граммы № 4 «Поддержка и раз</w:t>
            </w:r>
            <w:r>
              <w:rPr>
                <w:bCs/>
              </w:rPr>
              <w:softHyphen/>
            </w:r>
            <w:r w:rsidRPr="00454711">
              <w:rPr>
                <w:bCs/>
              </w:rPr>
              <w:t>витие печа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>ных средств массовой информации, обе</w:t>
            </w:r>
            <w:r>
              <w:rPr>
                <w:bCs/>
              </w:rPr>
              <w:softHyphen/>
            </w:r>
            <w:r w:rsidRPr="00454711">
              <w:rPr>
                <w:bCs/>
              </w:rPr>
              <w:t>спечение инфо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t>мирования нас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ления о социал</w:t>
            </w:r>
            <w:r w:rsidRPr="00454711">
              <w:rPr>
                <w:bCs/>
              </w:rPr>
              <w:t>ь</w:t>
            </w:r>
            <w:r w:rsidRPr="00454711">
              <w:rPr>
                <w:bCs/>
              </w:rPr>
              <w:t>но-экономи</w:t>
            </w:r>
            <w:r>
              <w:rPr>
                <w:bCs/>
              </w:rPr>
              <w:t>ч</w:t>
            </w:r>
            <w:r w:rsidRPr="00454711">
              <w:rPr>
                <w:bCs/>
              </w:rPr>
              <w:t>ес</w:t>
            </w:r>
            <w:r>
              <w:rPr>
                <w:bCs/>
              </w:rPr>
              <w:softHyphen/>
            </w:r>
            <w:r w:rsidRPr="00454711">
              <w:rPr>
                <w:bCs/>
              </w:rPr>
              <w:t>ком раз</w:t>
            </w:r>
            <w:r>
              <w:rPr>
                <w:bCs/>
              </w:rPr>
              <w:softHyphen/>
            </w:r>
            <w:r w:rsidRPr="00454711">
              <w:rPr>
                <w:bCs/>
              </w:rPr>
              <w:t>витии Арха</w:t>
            </w:r>
            <w:r w:rsidRPr="00454711">
              <w:rPr>
                <w:bCs/>
              </w:rPr>
              <w:t>н</w:t>
            </w:r>
            <w:r w:rsidRPr="00454711">
              <w:rPr>
                <w:bCs/>
              </w:rPr>
              <w:t>гельской о</w:t>
            </w:r>
            <w:r w:rsidRPr="00454711">
              <w:rPr>
                <w:bCs/>
              </w:rPr>
              <w:t>б</w:t>
            </w:r>
            <w:r w:rsidRPr="00454711">
              <w:rPr>
                <w:bCs/>
              </w:rPr>
              <w:t>ласти» государс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>венной программы «Э</w:t>
            </w:r>
            <w:r w:rsidRPr="00454711">
              <w:rPr>
                <w:bCs/>
              </w:rPr>
              <w:t>ф</w:t>
            </w:r>
            <w:r w:rsidRPr="00454711">
              <w:rPr>
                <w:bCs/>
              </w:rPr>
              <w:t>фективное гос</w:t>
            </w:r>
            <w:r w:rsidRPr="00454711">
              <w:rPr>
                <w:bCs/>
              </w:rPr>
              <w:t>у</w:t>
            </w:r>
            <w:r w:rsidRPr="00454711">
              <w:rPr>
                <w:bCs/>
              </w:rPr>
              <w:t>дарс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>венное уп</w:t>
            </w:r>
            <w:r>
              <w:rPr>
                <w:bCs/>
              </w:rPr>
              <w:softHyphen/>
            </w:r>
            <w:r w:rsidRPr="00454711">
              <w:rPr>
                <w:bCs/>
              </w:rPr>
              <w:t>равление в Арха</w:t>
            </w:r>
            <w:r w:rsidRPr="00454711">
              <w:rPr>
                <w:bCs/>
              </w:rPr>
              <w:t>н</w:t>
            </w:r>
            <w:r w:rsidRPr="00454711">
              <w:rPr>
                <w:bCs/>
              </w:rPr>
              <w:t>гельской о</w:t>
            </w:r>
            <w:r w:rsidRPr="00454711">
              <w:rPr>
                <w:bCs/>
              </w:rPr>
              <w:t>б</w:t>
            </w:r>
            <w:r w:rsidRPr="00454711">
              <w:rPr>
                <w:bCs/>
              </w:rPr>
              <w:t>ласти (2014-2020 годы)» на проведение р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монта зданий и помещений авт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номных учрежд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ний Архангел</w:t>
            </w:r>
            <w:r w:rsidRPr="00454711">
              <w:rPr>
                <w:bCs/>
              </w:rPr>
              <w:t>ь</w:t>
            </w:r>
            <w:r w:rsidRPr="00454711">
              <w:rPr>
                <w:bCs/>
              </w:rPr>
              <w:t>ской области, по</w:t>
            </w:r>
            <w:r w:rsidRPr="00454711">
              <w:rPr>
                <w:bCs/>
              </w:rPr>
              <w:t>д</w:t>
            </w:r>
            <w:r w:rsidRPr="00454711">
              <w:rPr>
                <w:bCs/>
              </w:rPr>
              <w:t>ведо</w:t>
            </w:r>
            <w:r w:rsidRPr="00454711">
              <w:rPr>
                <w:bCs/>
              </w:rPr>
              <w:t>м</w:t>
            </w:r>
            <w:r w:rsidRPr="00454711">
              <w:rPr>
                <w:bCs/>
              </w:rPr>
              <w:t>ственных агентству по печ</w:t>
            </w:r>
            <w:r w:rsidRPr="00454711">
              <w:rPr>
                <w:bCs/>
              </w:rPr>
              <w:t>а</w:t>
            </w:r>
            <w:r w:rsidRPr="00454711">
              <w:rPr>
                <w:bCs/>
              </w:rPr>
              <w:t>ти и СМИ, осущ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>ствляющих в</w:t>
            </w:r>
            <w:r w:rsidRPr="00454711">
              <w:rPr>
                <w:bCs/>
              </w:rPr>
              <w:t>ы</w:t>
            </w:r>
            <w:r w:rsidRPr="00454711">
              <w:rPr>
                <w:bCs/>
              </w:rPr>
              <w:t>пуск и распр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странение средств массовой инфо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t>мации в районах области.</w:t>
            </w:r>
            <w:proofErr w:type="gramEnd"/>
          </w:p>
          <w:p w:rsidR="00454711" w:rsidRPr="00454711" w:rsidRDefault="00454711" w:rsidP="00454711">
            <w:pPr>
              <w:ind w:firstLine="352"/>
              <w:jc w:val="both"/>
              <w:rPr>
                <w:bCs/>
              </w:rPr>
            </w:pPr>
            <w:r w:rsidRPr="00454711">
              <w:rPr>
                <w:bCs/>
              </w:rPr>
              <w:t>На 2018 – 2019 годы облас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 xml:space="preserve">ной </w:t>
            </w:r>
            <w:r w:rsidRPr="00454711">
              <w:rPr>
                <w:bCs/>
              </w:rPr>
              <w:lastRenderedPageBreak/>
              <w:t>бюджет заплан</w:t>
            </w:r>
            <w:r w:rsidRPr="00454711">
              <w:rPr>
                <w:bCs/>
              </w:rPr>
              <w:t>и</w:t>
            </w:r>
            <w:r w:rsidRPr="00454711">
              <w:rPr>
                <w:bCs/>
              </w:rPr>
              <w:t>рован без дефиц</w:t>
            </w:r>
            <w:r w:rsidRPr="00454711">
              <w:rPr>
                <w:bCs/>
              </w:rPr>
              <w:t>и</w:t>
            </w:r>
            <w:r w:rsidRPr="00454711">
              <w:rPr>
                <w:bCs/>
              </w:rPr>
              <w:t>та.</w:t>
            </w:r>
          </w:p>
          <w:p w:rsidR="00454711" w:rsidRPr="00454711" w:rsidRDefault="00454711" w:rsidP="00454711">
            <w:pPr>
              <w:ind w:firstLine="352"/>
              <w:jc w:val="both"/>
              <w:rPr>
                <w:bCs/>
              </w:rPr>
            </w:pPr>
            <w:r w:rsidRPr="00454711">
              <w:rPr>
                <w:bCs/>
              </w:rPr>
              <w:t>На плановый период 2018 и 2019 годов асси</w:t>
            </w:r>
            <w:r w:rsidRPr="00454711">
              <w:rPr>
                <w:bCs/>
              </w:rPr>
              <w:t>г</w:t>
            </w:r>
            <w:r w:rsidRPr="00454711">
              <w:rPr>
                <w:bCs/>
              </w:rPr>
              <w:t>нования спрогн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зированы на уро</w:t>
            </w:r>
            <w:r w:rsidRPr="00454711">
              <w:rPr>
                <w:bCs/>
              </w:rPr>
              <w:t>в</w:t>
            </w:r>
            <w:r w:rsidRPr="00454711">
              <w:rPr>
                <w:bCs/>
              </w:rPr>
              <w:t>не 2017 г</w:t>
            </w:r>
            <w:r w:rsidRPr="00454711">
              <w:rPr>
                <w:bCs/>
              </w:rPr>
              <w:t>о</w:t>
            </w:r>
            <w:r w:rsidRPr="00454711">
              <w:rPr>
                <w:bCs/>
              </w:rPr>
              <w:t>да.</w:t>
            </w:r>
          </w:p>
          <w:p w:rsidR="00454711" w:rsidRPr="00454711" w:rsidRDefault="00454711" w:rsidP="00454711">
            <w:pPr>
              <w:ind w:firstLine="352"/>
              <w:jc w:val="both"/>
              <w:rPr>
                <w:bCs/>
              </w:rPr>
            </w:pPr>
            <w:r w:rsidRPr="00454711">
              <w:rPr>
                <w:bCs/>
              </w:rPr>
              <w:t>Комитет пре</w:t>
            </w:r>
            <w:r w:rsidRPr="00454711">
              <w:rPr>
                <w:bCs/>
              </w:rPr>
              <w:t>д</w:t>
            </w:r>
            <w:r w:rsidRPr="00454711">
              <w:rPr>
                <w:bCs/>
              </w:rPr>
              <w:t>лагает проект о</w:t>
            </w:r>
            <w:r w:rsidRPr="00454711">
              <w:rPr>
                <w:bCs/>
              </w:rPr>
              <w:t>б</w:t>
            </w:r>
            <w:r w:rsidRPr="00454711">
              <w:rPr>
                <w:bCs/>
              </w:rPr>
              <w:t>ластного закона  рассмотреть на сес</w:t>
            </w:r>
            <w:r w:rsidR="005D1A61">
              <w:rPr>
                <w:bCs/>
              </w:rPr>
              <w:softHyphen/>
              <w:t>с</w:t>
            </w:r>
            <w:r w:rsidRPr="00454711">
              <w:rPr>
                <w:bCs/>
              </w:rPr>
              <w:t>ии облас</w:t>
            </w:r>
            <w:r w:rsidRPr="00454711">
              <w:rPr>
                <w:bCs/>
              </w:rPr>
              <w:t>т</w:t>
            </w:r>
            <w:r w:rsidRPr="00454711">
              <w:rPr>
                <w:bCs/>
              </w:rPr>
              <w:t>ного Собрания в пе</w:t>
            </w:r>
            <w:r w:rsidRPr="00454711">
              <w:rPr>
                <w:bCs/>
              </w:rPr>
              <w:t>р</w:t>
            </w:r>
            <w:r w:rsidRPr="00454711">
              <w:rPr>
                <w:bCs/>
              </w:rPr>
              <w:t>вом чтении с уч</w:t>
            </w:r>
            <w:r w:rsidRPr="00454711">
              <w:rPr>
                <w:bCs/>
              </w:rPr>
              <w:t>е</w:t>
            </w:r>
            <w:r w:rsidRPr="00454711">
              <w:rPr>
                <w:bCs/>
              </w:rPr>
              <w:t xml:space="preserve">том </w:t>
            </w:r>
            <w:r w:rsidR="005D1A61">
              <w:rPr>
                <w:bCs/>
              </w:rPr>
              <w:t>рекоменд</w:t>
            </w:r>
            <w:r w:rsidR="005D1A61">
              <w:rPr>
                <w:bCs/>
              </w:rPr>
              <w:t>а</w:t>
            </w:r>
            <w:r w:rsidR="005D1A61">
              <w:rPr>
                <w:bCs/>
              </w:rPr>
              <w:t>ций</w:t>
            </w:r>
            <w:r w:rsidRPr="00454711">
              <w:rPr>
                <w:bCs/>
              </w:rPr>
              <w:t>.</w:t>
            </w:r>
          </w:p>
          <w:p w:rsidR="00262A31" w:rsidRDefault="00262A31" w:rsidP="00852FB9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262A31" w:rsidRPr="00001E85" w:rsidTr="004A598D">
        <w:trPr>
          <w:trHeight w:val="913"/>
        </w:trPr>
        <w:tc>
          <w:tcPr>
            <w:tcW w:w="588" w:type="dxa"/>
          </w:tcPr>
          <w:p w:rsidR="00262A31" w:rsidRDefault="005B2594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262A3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62A31" w:rsidRPr="006D4681" w:rsidRDefault="002E79C9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«О внесении изменения в ст</w:t>
            </w:r>
            <w:r w:rsidRPr="002E79C9">
              <w:rPr>
                <w:sz w:val="24"/>
                <w:szCs w:val="24"/>
              </w:rPr>
              <w:t>а</w:t>
            </w:r>
            <w:r w:rsidRPr="002E79C9">
              <w:rPr>
                <w:sz w:val="24"/>
                <w:szCs w:val="24"/>
              </w:rPr>
              <w:t>тью 20 Устава Архангельской области» (второе чтение)</w:t>
            </w:r>
          </w:p>
        </w:tc>
        <w:tc>
          <w:tcPr>
            <w:tcW w:w="2136" w:type="dxa"/>
          </w:tcPr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6F7377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2E79C9" w:rsidRPr="006D4681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2354F" w:rsidRDefault="00E2354F" w:rsidP="00E2354F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>Законопроектом предлагается уменьшить число д</w:t>
            </w:r>
            <w:r>
              <w:rPr>
                <w:bCs/>
              </w:rPr>
              <w:t>е</w:t>
            </w:r>
            <w:r>
              <w:rPr>
                <w:bCs/>
              </w:rPr>
              <w:t>путатов областного Собрания.</w:t>
            </w:r>
          </w:p>
          <w:p w:rsidR="00E2354F" w:rsidRPr="00E2354F" w:rsidRDefault="00E2354F" w:rsidP="00E2354F">
            <w:pPr>
              <w:ind w:firstLine="352"/>
              <w:jc w:val="both"/>
              <w:rPr>
                <w:bCs/>
              </w:rPr>
            </w:pPr>
            <w:r w:rsidRPr="00E2354F">
              <w:rPr>
                <w:bCs/>
              </w:rPr>
              <w:t>На законопроект поступили поправки  депутатов о</w:t>
            </w:r>
            <w:r w:rsidRPr="00E2354F">
              <w:rPr>
                <w:bCs/>
              </w:rPr>
              <w:t>б</w:t>
            </w:r>
            <w:r w:rsidRPr="00E2354F">
              <w:rPr>
                <w:bCs/>
              </w:rPr>
              <w:t xml:space="preserve">ластного Собрания А.А. Громова, А.В. Новикова и </w:t>
            </w:r>
            <w:r>
              <w:rPr>
                <w:bCs/>
              </w:rPr>
              <w:t xml:space="preserve">           </w:t>
            </w:r>
            <w:r w:rsidRPr="00E2354F">
              <w:rPr>
                <w:bCs/>
              </w:rPr>
              <w:t xml:space="preserve">Ю.В. </w:t>
            </w:r>
            <w:proofErr w:type="spellStart"/>
            <w:r w:rsidRPr="00E2354F">
              <w:rPr>
                <w:bCs/>
              </w:rPr>
              <w:t>Шарова</w:t>
            </w:r>
            <w:proofErr w:type="spellEnd"/>
            <w:r w:rsidRPr="00E2354F">
              <w:rPr>
                <w:bCs/>
              </w:rPr>
              <w:t xml:space="preserve">; поправки  Э.А. Белокоровина; поправки  Т.Н. </w:t>
            </w:r>
            <w:proofErr w:type="spellStart"/>
            <w:r w:rsidRPr="00E2354F">
              <w:rPr>
                <w:bCs/>
              </w:rPr>
              <w:t>Коротаевой</w:t>
            </w:r>
            <w:proofErr w:type="spellEnd"/>
            <w:r w:rsidRPr="00E2354F">
              <w:rPr>
                <w:bCs/>
              </w:rPr>
              <w:t>.</w:t>
            </w:r>
          </w:p>
          <w:p w:rsidR="005E6DFF" w:rsidRPr="006E716C" w:rsidRDefault="005E6DFF" w:rsidP="00E2354F">
            <w:pPr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62A31" w:rsidRDefault="00262A31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62A31" w:rsidRDefault="005D1A61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 перенесено на 29 ноября 2016 года</w:t>
            </w:r>
          </w:p>
        </w:tc>
      </w:tr>
      <w:tr w:rsidR="002E79C9" w:rsidRPr="00001E85" w:rsidTr="004A598D">
        <w:trPr>
          <w:trHeight w:val="913"/>
        </w:trPr>
        <w:tc>
          <w:tcPr>
            <w:tcW w:w="588" w:type="dxa"/>
          </w:tcPr>
          <w:p w:rsidR="002E79C9" w:rsidRDefault="002E79C9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2E79C9" w:rsidRPr="00EC3A69" w:rsidRDefault="002E79C9" w:rsidP="00EC3A69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2E79C9">
              <w:rPr>
                <w:sz w:val="24"/>
                <w:szCs w:val="24"/>
              </w:rPr>
              <w:t>«О внесении изменений в ст</w:t>
            </w:r>
            <w:r w:rsidRPr="002E79C9">
              <w:rPr>
                <w:sz w:val="24"/>
                <w:szCs w:val="24"/>
              </w:rPr>
              <w:t>а</w:t>
            </w:r>
            <w:r w:rsidRPr="002E79C9">
              <w:rPr>
                <w:sz w:val="24"/>
                <w:szCs w:val="24"/>
              </w:rPr>
              <w:t xml:space="preserve">тью 3 областного закона </w:t>
            </w:r>
            <w:r w:rsidR="00E2354F">
              <w:rPr>
                <w:sz w:val="24"/>
                <w:szCs w:val="24"/>
              </w:rPr>
              <w:t xml:space="preserve">              </w:t>
            </w:r>
            <w:r w:rsidRPr="002E79C9">
              <w:rPr>
                <w:sz w:val="24"/>
                <w:szCs w:val="24"/>
              </w:rPr>
              <w:t>«О выборах депутатов Арха</w:t>
            </w:r>
            <w:r w:rsidRPr="002E79C9">
              <w:rPr>
                <w:sz w:val="24"/>
                <w:szCs w:val="24"/>
              </w:rPr>
              <w:t>н</w:t>
            </w:r>
            <w:r w:rsidRPr="002E79C9">
              <w:rPr>
                <w:sz w:val="24"/>
                <w:szCs w:val="24"/>
              </w:rPr>
              <w:t>гельского областного Собрания депутатов» (второе чтение)</w:t>
            </w:r>
          </w:p>
        </w:tc>
        <w:tc>
          <w:tcPr>
            <w:tcW w:w="2136" w:type="dxa"/>
          </w:tcPr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2E79C9" w:rsidRDefault="002E79C9" w:rsidP="00900F30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E2354F" w:rsidRDefault="00E2354F" w:rsidP="00E2354F">
            <w:pPr>
              <w:ind w:firstLine="352"/>
              <w:jc w:val="both"/>
              <w:rPr>
                <w:bCs/>
              </w:rPr>
            </w:pPr>
            <w:r>
              <w:rPr>
                <w:bCs/>
              </w:rPr>
              <w:t>Законопроектом предлагается уменьшить число д</w:t>
            </w:r>
            <w:r>
              <w:rPr>
                <w:bCs/>
              </w:rPr>
              <w:t>е</w:t>
            </w:r>
            <w:r>
              <w:rPr>
                <w:bCs/>
              </w:rPr>
              <w:t>путатов областного Собрания.</w:t>
            </w:r>
          </w:p>
          <w:p w:rsidR="00E2354F" w:rsidRPr="00E2354F" w:rsidRDefault="00E2354F" w:rsidP="00E2354F">
            <w:pPr>
              <w:ind w:firstLine="352"/>
              <w:jc w:val="both"/>
              <w:rPr>
                <w:bCs/>
              </w:rPr>
            </w:pPr>
            <w:r w:rsidRPr="00E2354F">
              <w:rPr>
                <w:bCs/>
              </w:rPr>
              <w:t>На законопроект поступили поправки  депутатов о</w:t>
            </w:r>
            <w:r w:rsidRPr="00E2354F">
              <w:rPr>
                <w:bCs/>
              </w:rPr>
              <w:t>б</w:t>
            </w:r>
            <w:r w:rsidRPr="00E2354F">
              <w:rPr>
                <w:bCs/>
              </w:rPr>
              <w:t xml:space="preserve">ластного Собрания А.А. Громова, А.В. Новикова и </w:t>
            </w:r>
            <w:r>
              <w:rPr>
                <w:bCs/>
              </w:rPr>
              <w:t xml:space="preserve">        </w:t>
            </w:r>
            <w:r w:rsidRPr="00E2354F">
              <w:rPr>
                <w:bCs/>
              </w:rPr>
              <w:t xml:space="preserve">Ю.В. </w:t>
            </w:r>
            <w:proofErr w:type="spellStart"/>
            <w:r w:rsidRPr="00E2354F">
              <w:rPr>
                <w:bCs/>
              </w:rPr>
              <w:t>Шарова</w:t>
            </w:r>
            <w:proofErr w:type="spellEnd"/>
            <w:r w:rsidRPr="00E2354F">
              <w:rPr>
                <w:bCs/>
              </w:rPr>
              <w:t xml:space="preserve">; поправки  Э.А. Белокоровина; поправки  Т.Н. </w:t>
            </w:r>
            <w:proofErr w:type="spellStart"/>
            <w:r w:rsidRPr="00E2354F">
              <w:rPr>
                <w:bCs/>
              </w:rPr>
              <w:t>Коротаевой</w:t>
            </w:r>
            <w:proofErr w:type="spellEnd"/>
            <w:r w:rsidRPr="00E2354F">
              <w:rPr>
                <w:bCs/>
              </w:rPr>
              <w:t>.</w:t>
            </w:r>
          </w:p>
          <w:p w:rsidR="002E79C9" w:rsidRPr="00E2354F" w:rsidRDefault="002E79C9" w:rsidP="00E2354F">
            <w:pPr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E79C9" w:rsidRDefault="002E79C9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E79C9" w:rsidRDefault="005D1A61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 перенесено на 29 ноября 2016 года</w:t>
            </w:r>
          </w:p>
        </w:tc>
      </w:tr>
      <w:tr w:rsidR="002E79C9" w:rsidRPr="00001E85" w:rsidTr="004A598D">
        <w:trPr>
          <w:trHeight w:val="913"/>
        </w:trPr>
        <w:tc>
          <w:tcPr>
            <w:tcW w:w="588" w:type="dxa"/>
          </w:tcPr>
          <w:p w:rsidR="002E79C9" w:rsidRDefault="002E79C9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2E79C9" w:rsidRPr="00EC3A69" w:rsidRDefault="002E79C9" w:rsidP="00B5738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C3A69">
              <w:rPr>
                <w:sz w:val="24"/>
                <w:szCs w:val="24"/>
              </w:rPr>
              <w:t>«О внесении изменений в о</w:t>
            </w:r>
            <w:r w:rsidRPr="00EC3A69">
              <w:rPr>
                <w:sz w:val="24"/>
                <w:szCs w:val="24"/>
              </w:rPr>
              <w:t>т</w:t>
            </w:r>
            <w:r w:rsidRPr="00EC3A69">
              <w:rPr>
                <w:sz w:val="24"/>
                <w:szCs w:val="24"/>
              </w:rPr>
              <w:t>дельные областные законы» (пз</w:t>
            </w:r>
            <w:proofErr w:type="gramStart"/>
            <w:r w:rsidRPr="00EC3A69">
              <w:rPr>
                <w:sz w:val="24"/>
                <w:szCs w:val="24"/>
              </w:rPr>
              <w:t>6</w:t>
            </w:r>
            <w:proofErr w:type="gramEnd"/>
            <w:r w:rsidRPr="00EC3A69">
              <w:rPr>
                <w:sz w:val="24"/>
                <w:szCs w:val="24"/>
              </w:rPr>
              <w:t>/330</w:t>
            </w:r>
            <w:r w:rsidR="009F147E">
              <w:rPr>
                <w:sz w:val="24"/>
                <w:szCs w:val="24"/>
              </w:rPr>
              <w:t>, второе чтение</w:t>
            </w:r>
            <w:r w:rsidRPr="00EC3A69">
              <w:rPr>
                <w:sz w:val="24"/>
                <w:szCs w:val="24"/>
              </w:rPr>
              <w:t>)</w:t>
            </w:r>
          </w:p>
          <w:p w:rsidR="002E79C9" w:rsidRPr="00066721" w:rsidRDefault="002E79C9" w:rsidP="00B5738D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2E79C9" w:rsidRPr="00066721" w:rsidRDefault="002E79C9" w:rsidP="00B57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Исполняющий</w:t>
            </w:r>
            <w:r w:rsidRPr="006D4681">
              <w:rPr>
                <w:sz w:val="20"/>
              </w:rPr>
              <w:t xml:space="preserve"> об</w:t>
            </w:r>
            <w:r w:rsidRPr="006D4681">
              <w:rPr>
                <w:sz w:val="20"/>
              </w:rPr>
              <w:t>я</w:t>
            </w:r>
            <w:r w:rsidRPr="006D4681">
              <w:rPr>
                <w:sz w:val="20"/>
              </w:rPr>
              <w:t>занности Губернатора Архангельской обла</w:t>
            </w:r>
            <w:r w:rsidRPr="006D4681">
              <w:rPr>
                <w:sz w:val="20"/>
              </w:rPr>
              <w:t>с</w:t>
            </w:r>
            <w:r w:rsidRPr="006D4681">
              <w:rPr>
                <w:sz w:val="20"/>
              </w:rPr>
              <w:t xml:space="preserve">ти </w:t>
            </w:r>
            <w:r>
              <w:rPr>
                <w:sz w:val="20"/>
              </w:rPr>
              <w:t>А.В. Алсуфьев/ Директор правового департамента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ства Архангельской области И.С. Андре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чев</w:t>
            </w:r>
          </w:p>
        </w:tc>
        <w:tc>
          <w:tcPr>
            <w:tcW w:w="6095" w:type="dxa"/>
          </w:tcPr>
          <w:p w:rsidR="002E79C9" w:rsidRPr="006E716C" w:rsidRDefault="002E79C9" w:rsidP="00B5738D">
            <w:pPr>
              <w:ind w:firstLine="352"/>
              <w:jc w:val="both"/>
              <w:rPr>
                <w:color w:val="000000" w:themeColor="text1"/>
              </w:rPr>
            </w:pPr>
            <w:r w:rsidRPr="006E716C">
              <w:rPr>
                <w:bCs/>
              </w:rPr>
              <w:t>В связи с изменениями в федеральном законодател</w:t>
            </w:r>
            <w:r w:rsidRPr="006E716C">
              <w:rPr>
                <w:bCs/>
              </w:rPr>
              <w:t>ь</w:t>
            </w:r>
            <w:r w:rsidRPr="006E716C">
              <w:rPr>
                <w:bCs/>
              </w:rPr>
              <w:t>стве и приведением в соответствие областного законод</w:t>
            </w:r>
            <w:r w:rsidRPr="006E716C">
              <w:rPr>
                <w:bCs/>
              </w:rPr>
              <w:t>а</w:t>
            </w:r>
            <w:r w:rsidRPr="006E716C">
              <w:rPr>
                <w:bCs/>
              </w:rPr>
              <w:t xml:space="preserve">тельства законопроектом предлагается </w:t>
            </w:r>
            <w:r w:rsidRPr="006E716C">
              <w:rPr>
                <w:color w:val="000000" w:themeColor="text1"/>
              </w:rPr>
              <w:t>внести изменения в следующие областные законы: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</w:pPr>
            <w:r w:rsidRPr="006E716C">
              <w:t>- «О государственной поддержке средств массовой информации в Архангельской области»;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  <w:rPr>
                <w:color w:val="000000" w:themeColor="text1"/>
              </w:rPr>
            </w:pPr>
            <w:r w:rsidRPr="006E716C">
              <w:rPr>
                <w:color w:val="000000" w:themeColor="text1"/>
              </w:rPr>
              <w:t>- «О мировых судьях Архангельской области»;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  <w:rPr>
                <w:color w:val="000000" w:themeColor="text1"/>
              </w:rPr>
            </w:pPr>
            <w:r w:rsidRPr="006E716C">
              <w:rPr>
                <w:color w:val="000000" w:themeColor="text1"/>
              </w:rPr>
              <w:t>- «О порядке разработки, принятия и вступления в силу законов Архангельской области»;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rPr>
                <w:rFonts w:eastAsiaTheme="minorHAnsi"/>
                <w:lang w:eastAsia="en-US"/>
              </w:rPr>
              <w:t>- «О порядке предоставления земельных участков отдельным категориям граждан»;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  <w:rPr>
                <w:lang w:eastAsia="en-US"/>
              </w:rPr>
            </w:pPr>
            <w:r w:rsidRPr="006E716C">
              <w:rPr>
                <w:lang w:eastAsia="en-US"/>
              </w:rPr>
              <w:t>- «О перечнях труднодоступных местностей на те</w:t>
            </w:r>
            <w:r w:rsidRPr="006E716C">
              <w:rPr>
                <w:lang w:eastAsia="en-US"/>
              </w:rPr>
              <w:t>р</w:t>
            </w:r>
            <w:r w:rsidRPr="006E716C">
              <w:rPr>
                <w:lang w:eastAsia="en-US"/>
              </w:rPr>
              <w:t>ритории Архангельской области»;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t>- «Об охране окружающей среды на территории А</w:t>
            </w:r>
            <w:r w:rsidRPr="006E716C">
              <w:t>р</w:t>
            </w:r>
            <w:r w:rsidRPr="006E716C">
              <w:t>хангельской области»;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rPr>
                <w:rFonts w:eastAsiaTheme="minorHAnsi"/>
                <w:lang w:eastAsia="en-US"/>
              </w:rPr>
              <w:t xml:space="preserve">- «Об управлении и распоряжении </w:t>
            </w:r>
            <w:proofErr w:type="gramStart"/>
            <w:r w:rsidRPr="006E716C">
              <w:rPr>
                <w:rFonts w:eastAsiaTheme="minorHAnsi"/>
                <w:lang w:eastAsia="en-US"/>
              </w:rPr>
              <w:t>государственным</w:t>
            </w:r>
            <w:proofErr w:type="gramEnd"/>
            <w:r w:rsidRPr="006E716C">
              <w:rPr>
                <w:rFonts w:eastAsiaTheme="minorHAnsi"/>
                <w:lang w:eastAsia="en-US"/>
              </w:rPr>
              <w:t xml:space="preserve"> имуществом Архангельской области»;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6E716C">
              <w:rPr>
                <w:rFonts w:eastAsiaTheme="minorHAnsi"/>
                <w:lang w:eastAsia="en-US"/>
              </w:rPr>
              <w:t>- «О реализации полномочий органов государстве</w:t>
            </w:r>
            <w:r w:rsidRPr="006E716C">
              <w:rPr>
                <w:rFonts w:eastAsiaTheme="minorHAnsi"/>
                <w:lang w:eastAsia="en-US"/>
              </w:rPr>
              <w:t>н</w:t>
            </w:r>
            <w:r w:rsidRPr="006E716C">
              <w:rPr>
                <w:rFonts w:eastAsiaTheme="minorHAnsi"/>
                <w:lang w:eastAsia="en-US"/>
              </w:rPr>
              <w:t>ной власти Архангельской области в сфере занятости населения»;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</w:pPr>
            <w:r w:rsidRPr="006E716C">
              <w:t>- «Об организации транспортного обслуживания н</w:t>
            </w:r>
            <w:r w:rsidRPr="006E716C">
              <w:t>а</w:t>
            </w:r>
            <w:r w:rsidRPr="006E716C">
              <w:t>селения автомобильным транспортом общего пользов</w:t>
            </w:r>
            <w:r w:rsidRPr="006E716C">
              <w:t>а</w:t>
            </w:r>
            <w:r w:rsidRPr="006E716C">
              <w:t>ния в Архангельской области»;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</w:pPr>
            <w:r w:rsidRPr="006E716C">
              <w:t>- «Об общественном контроле в Архангельской о</w:t>
            </w:r>
            <w:r w:rsidRPr="006E716C">
              <w:t>б</w:t>
            </w:r>
            <w:r w:rsidRPr="006E716C">
              <w:t>ласти»;</w:t>
            </w:r>
          </w:p>
          <w:p w:rsidR="002E79C9" w:rsidRPr="006E716C" w:rsidRDefault="002E79C9" w:rsidP="00B5738D">
            <w:pPr>
              <w:widowControl w:val="0"/>
              <w:ind w:firstLine="352"/>
              <w:jc w:val="both"/>
            </w:pPr>
            <w:r w:rsidRPr="006E716C">
              <w:t>- «О внесении изменений в статью 6 областного з</w:t>
            </w:r>
            <w:r w:rsidRPr="006E716C">
              <w:t>а</w:t>
            </w:r>
            <w:r w:rsidRPr="006E716C">
              <w:t>кона «Об оплате труда работников государственных у</w:t>
            </w:r>
            <w:r w:rsidRPr="006E716C">
              <w:t>ч</w:t>
            </w:r>
            <w:r w:rsidRPr="006E716C">
              <w:t>реждений Архангельской области, гарантиях и компе</w:t>
            </w:r>
            <w:r w:rsidRPr="006E716C">
              <w:t>н</w:t>
            </w:r>
            <w:r w:rsidRPr="006E716C">
              <w:t>сациях для лиц, работающих в государственных учре</w:t>
            </w:r>
            <w:r w:rsidRPr="006E716C">
              <w:t>ж</w:t>
            </w:r>
            <w:r w:rsidRPr="006E716C">
              <w:t>дениях Архангельской области, расположенных в ра</w:t>
            </w:r>
            <w:r w:rsidRPr="006E716C">
              <w:t>й</w:t>
            </w:r>
            <w:r w:rsidRPr="006E716C">
              <w:t>онах Крайнего Севера и приравненных к ним местн</w:t>
            </w:r>
            <w:r w:rsidRPr="006E716C">
              <w:t>о</w:t>
            </w:r>
            <w:r w:rsidRPr="006E716C">
              <w:t>стях».</w:t>
            </w:r>
          </w:p>
          <w:p w:rsidR="002E79C9" w:rsidRDefault="00E2354F" w:rsidP="00E2354F">
            <w:pPr>
              <w:autoSpaceDE w:val="0"/>
              <w:autoSpaceDN w:val="0"/>
              <w:adjustRightInd w:val="0"/>
              <w:ind w:firstLine="352"/>
              <w:jc w:val="both"/>
              <w:rPr>
                <w:szCs w:val="28"/>
              </w:rPr>
            </w:pPr>
            <w:r w:rsidRPr="00E9160E">
              <w:rPr>
                <w:szCs w:val="28"/>
              </w:rPr>
              <w:t xml:space="preserve">На законопроект поступили </w:t>
            </w:r>
            <w:r>
              <w:rPr>
                <w:szCs w:val="28"/>
              </w:rPr>
              <w:t>три</w:t>
            </w:r>
            <w:r w:rsidRPr="00E9160E">
              <w:rPr>
                <w:szCs w:val="28"/>
              </w:rPr>
              <w:t xml:space="preserve"> поправки: одна п</w:t>
            </w:r>
            <w:r w:rsidRPr="00E9160E">
              <w:rPr>
                <w:szCs w:val="28"/>
              </w:rPr>
              <w:t>о</w:t>
            </w:r>
            <w:r w:rsidRPr="00E9160E">
              <w:rPr>
                <w:szCs w:val="28"/>
              </w:rPr>
              <w:t>правка Губернатора Архангельской области</w:t>
            </w:r>
            <w:r>
              <w:rPr>
                <w:szCs w:val="28"/>
              </w:rPr>
              <w:t>, одна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правка депутата областного Собрания С.А. Второго</w:t>
            </w:r>
            <w:r w:rsidRPr="00E9160E">
              <w:rPr>
                <w:szCs w:val="28"/>
              </w:rPr>
              <w:t xml:space="preserve"> и одна поправка редакционно-технического характера  д</w:t>
            </w:r>
            <w:r w:rsidRPr="00E9160E">
              <w:rPr>
                <w:szCs w:val="28"/>
              </w:rPr>
              <w:t>е</w:t>
            </w:r>
            <w:r w:rsidRPr="00E9160E">
              <w:rPr>
                <w:szCs w:val="28"/>
              </w:rPr>
              <w:t>путата областного Собрания А.Е. Поликарпова</w:t>
            </w:r>
            <w:r>
              <w:rPr>
                <w:szCs w:val="28"/>
              </w:rPr>
              <w:t>.</w:t>
            </w:r>
          </w:p>
          <w:p w:rsidR="00E2354F" w:rsidRPr="006E716C" w:rsidRDefault="00E2354F" w:rsidP="00E2354F">
            <w:pPr>
              <w:autoSpaceDE w:val="0"/>
              <w:autoSpaceDN w:val="0"/>
              <w:adjustRightInd w:val="0"/>
              <w:ind w:firstLine="352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E79C9" w:rsidRDefault="002E79C9" w:rsidP="00B5738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E79C9" w:rsidRDefault="005D1A61" w:rsidP="00B5738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2E79C9" w:rsidRPr="00001E85" w:rsidTr="004A598D">
        <w:trPr>
          <w:trHeight w:val="913"/>
        </w:trPr>
        <w:tc>
          <w:tcPr>
            <w:tcW w:w="588" w:type="dxa"/>
          </w:tcPr>
          <w:p w:rsidR="002E79C9" w:rsidRDefault="002E79C9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2E79C9" w:rsidRPr="00EC3A69" w:rsidRDefault="002E79C9" w:rsidP="00B5738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C3A69">
              <w:rPr>
                <w:sz w:val="24"/>
                <w:szCs w:val="24"/>
              </w:rPr>
              <w:t>«О внесении изменения в ст</w:t>
            </w:r>
            <w:r w:rsidRPr="00EC3A69">
              <w:rPr>
                <w:sz w:val="24"/>
                <w:szCs w:val="24"/>
              </w:rPr>
              <w:t>а</w:t>
            </w:r>
            <w:r w:rsidRPr="00EC3A69">
              <w:rPr>
                <w:sz w:val="24"/>
                <w:szCs w:val="24"/>
              </w:rPr>
              <w:t>тью 6 областного закона</w:t>
            </w:r>
            <w:r>
              <w:rPr>
                <w:sz w:val="24"/>
                <w:szCs w:val="24"/>
              </w:rPr>
              <w:t xml:space="preserve">              </w:t>
            </w:r>
            <w:r w:rsidRPr="00EC3A69">
              <w:rPr>
                <w:sz w:val="24"/>
                <w:szCs w:val="24"/>
              </w:rPr>
              <w:t xml:space="preserve"> «О гарантиях деятельности лиц, замещающих государс</w:t>
            </w:r>
            <w:r w:rsidRPr="00EC3A69">
              <w:rPr>
                <w:sz w:val="24"/>
                <w:szCs w:val="24"/>
              </w:rPr>
              <w:t>т</w:t>
            </w:r>
            <w:r w:rsidRPr="00EC3A69">
              <w:rPr>
                <w:sz w:val="24"/>
                <w:szCs w:val="24"/>
              </w:rPr>
              <w:t>венные должности Архангел</w:t>
            </w:r>
            <w:r w:rsidRPr="00EC3A69">
              <w:rPr>
                <w:sz w:val="24"/>
                <w:szCs w:val="24"/>
              </w:rPr>
              <w:t>ь</w:t>
            </w:r>
            <w:r w:rsidRPr="00EC3A69">
              <w:rPr>
                <w:sz w:val="24"/>
                <w:szCs w:val="24"/>
              </w:rPr>
              <w:t>ской области в Архангельском областном Собрании депут</w:t>
            </w:r>
            <w:r w:rsidRPr="00EC3A69">
              <w:rPr>
                <w:sz w:val="24"/>
                <w:szCs w:val="24"/>
              </w:rPr>
              <w:t>а</w:t>
            </w:r>
            <w:r w:rsidRPr="00EC3A69">
              <w:rPr>
                <w:sz w:val="24"/>
                <w:szCs w:val="24"/>
              </w:rPr>
              <w:t>тов, избирательной комиссии Архангельской области, ко</w:t>
            </w:r>
            <w:r w:rsidRPr="00EC3A69">
              <w:rPr>
                <w:sz w:val="24"/>
                <w:szCs w:val="24"/>
              </w:rPr>
              <w:t>н</w:t>
            </w:r>
            <w:r w:rsidRPr="00EC3A69">
              <w:rPr>
                <w:sz w:val="24"/>
                <w:szCs w:val="24"/>
              </w:rPr>
              <w:t>трольно-счетной палате Арха</w:t>
            </w:r>
            <w:r w:rsidRPr="00EC3A69">
              <w:rPr>
                <w:sz w:val="24"/>
                <w:szCs w:val="24"/>
              </w:rPr>
              <w:t>н</w:t>
            </w:r>
            <w:r w:rsidRPr="00EC3A69">
              <w:rPr>
                <w:sz w:val="24"/>
                <w:szCs w:val="24"/>
              </w:rPr>
              <w:t>гельской области, и гарантиях деятельности лица, замеща</w:t>
            </w:r>
            <w:r w:rsidRPr="00EC3A69">
              <w:rPr>
                <w:sz w:val="24"/>
                <w:szCs w:val="24"/>
              </w:rPr>
              <w:t>ю</w:t>
            </w:r>
            <w:r w:rsidRPr="00EC3A69">
              <w:rPr>
                <w:sz w:val="24"/>
                <w:szCs w:val="24"/>
              </w:rPr>
              <w:t>щего государственную дол</w:t>
            </w:r>
            <w:r w:rsidRPr="00EC3A69">
              <w:rPr>
                <w:sz w:val="24"/>
                <w:szCs w:val="24"/>
              </w:rPr>
              <w:t>ж</w:t>
            </w:r>
            <w:r w:rsidRPr="00EC3A69">
              <w:rPr>
                <w:sz w:val="24"/>
                <w:szCs w:val="24"/>
              </w:rPr>
              <w:t>ность уполномоченного по правам человека в Архангел</w:t>
            </w:r>
            <w:r w:rsidRPr="00EC3A69">
              <w:rPr>
                <w:sz w:val="24"/>
                <w:szCs w:val="24"/>
              </w:rPr>
              <w:t>ь</w:t>
            </w:r>
            <w:r w:rsidRPr="00EC3A69">
              <w:rPr>
                <w:sz w:val="24"/>
                <w:szCs w:val="24"/>
              </w:rPr>
              <w:t>ской области» (пз</w:t>
            </w:r>
            <w:proofErr w:type="gramStart"/>
            <w:r w:rsidRPr="00EC3A69">
              <w:rPr>
                <w:sz w:val="24"/>
                <w:szCs w:val="24"/>
              </w:rPr>
              <w:t>6</w:t>
            </w:r>
            <w:proofErr w:type="gramEnd"/>
            <w:r w:rsidRPr="00EC3A69">
              <w:rPr>
                <w:sz w:val="24"/>
                <w:szCs w:val="24"/>
              </w:rPr>
              <w:t>/332</w:t>
            </w:r>
            <w:r w:rsidR="009F147E">
              <w:rPr>
                <w:sz w:val="24"/>
                <w:szCs w:val="24"/>
              </w:rPr>
              <w:t>, второе чтение</w:t>
            </w:r>
            <w:r w:rsidRPr="00EC3A69">
              <w:rPr>
                <w:sz w:val="24"/>
                <w:szCs w:val="24"/>
              </w:rPr>
              <w:t>)</w:t>
            </w:r>
          </w:p>
          <w:p w:rsidR="002E79C9" w:rsidRPr="006D4681" w:rsidRDefault="002E79C9" w:rsidP="00B5738D">
            <w:pPr>
              <w:pStyle w:val="af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та Архангельского областного </w:t>
            </w:r>
          </w:p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Собрания депутатов по региональной 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 xml:space="preserve">ления </w:t>
            </w:r>
          </w:p>
          <w:p w:rsidR="002E79C9" w:rsidRDefault="002E79C9" w:rsidP="002E79C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  <w:p w:rsidR="002E79C9" w:rsidRPr="006D4681" w:rsidRDefault="002E79C9" w:rsidP="00B5738D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2E79C9" w:rsidRPr="006E716C" w:rsidRDefault="002E79C9" w:rsidP="00B5738D">
            <w:pPr>
              <w:pStyle w:val="a6"/>
              <w:ind w:firstLine="351"/>
              <w:jc w:val="both"/>
              <w:rPr>
                <w:sz w:val="24"/>
                <w:szCs w:val="24"/>
              </w:rPr>
            </w:pPr>
            <w:r w:rsidRPr="006E716C">
              <w:rPr>
                <w:rStyle w:val="a7"/>
                <w:color w:val="000000"/>
                <w:sz w:val="24"/>
                <w:szCs w:val="24"/>
              </w:rPr>
              <w:t>Законопроектом</w:t>
            </w:r>
            <w:r w:rsidRPr="006E716C">
              <w:rPr>
                <w:sz w:val="24"/>
                <w:szCs w:val="24"/>
              </w:rPr>
              <w:t xml:space="preserve"> предлагается установить, что:</w:t>
            </w:r>
          </w:p>
          <w:p w:rsidR="002E79C9" w:rsidRPr="006E716C" w:rsidRDefault="002E79C9" w:rsidP="00B5738D">
            <w:pPr>
              <w:pStyle w:val="a6"/>
              <w:ind w:firstLine="351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6E716C">
              <w:rPr>
                <w:rFonts w:eastAsia="Calibri"/>
                <w:sz w:val="24"/>
                <w:szCs w:val="24"/>
              </w:rPr>
              <w:t xml:space="preserve">ежегодный оплачиваемый отпуск </w:t>
            </w:r>
            <w:r w:rsidRPr="006E716C">
              <w:rPr>
                <w:sz w:val="24"/>
                <w:szCs w:val="24"/>
              </w:rPr>
              <w:t>председателя А</w:t>
            </w:r>
            <w:r w:rsidRPr="006E716C">
              <w:rPr>
                <w:sz w:val="24"/>
                <w:szCs w:val="24"/>
              </w:rPr>
              <w:t>р</w:t>
            </w:r>
            <w:r w:rsidRPr="006E716C">
              <w:rPr>
                <w:sz w:val="24"/>
                <w:szCs w:val="24"/>
              </w:rPr>
              <w:t>хангельского областного Собрания депутатов, замест</w:t>
            </w:r>
            <w:r w:rsidRPr="006E716C">
              <w:rPr>
                <w:sz w:val="24"/>
                <w:szCs w:val="24"/>
              </w:rPr>
              <w:t>и</w:t>
            </w:r>
            <w:r w:rsidRPr="006E716C">
              <w:rPr>
                <w:sz w:val="24"/>
                <w:szCs w:val="24"/>
              </w:rPr>
              <w:t>теля председателя Архангельского областного Собрания депутатов, председателя комитета Архангельского обл</w:t>
            </w:r>
            <w:r w:rsidRPr="006E716C">
              <w:rPr>
                <w:sz w:val="24"/>
                <w:szCs w:val="24"/>
              </w:rPr>
              <w:t>а</w:t>
            </w:r>
            <w:r w:rsidRPr="006E716C">
              <w:rPr>
                <w:sz w:val="24"/>
                <w:szCs w:val="24"/>
              </w:rPr>
              <w:t>стного Собрания депутатов, заместителя председателя комитета Архангельского областного Собрания депут</w:t>
            </w:r>
            <w:r w:rsidRPr="006E716C">
              <w:rPr>
                <w:sz w:val="24"/>
                <w:szCs w:val="24"/>
              </w:rPr>
              <w:t>а</w:t>
            </w:r>
            <w:r w:rsidRPr="006E716C">
              <w:rPr>
                <w:sz w:val="24"/>
                <w:szCs w:val="24"/>
              </w:rPr>
              <w:t>тов, депутата Архангельского областного Собрания д</w:t>
            </w:r>
            <w:r w:rsidRPr="006E716C">
              <w:rPr>
                <w:sz w:val="24"/>
                <w:szCs w:val="24"/>
              </w:rPr>
              <w:t>е</w:t>
            </w:r>
            <w:r w:rsidRPr="006E716C">
              <w:rPr>
                <w:sz w:val="24"/>
                <w:szCs w:val="24"/>
              </w:rPr>
              <w:t xml:space="preserve">путатов, осуществляющих свои депутатские полномочия на профессиональной постоянной основе, </w:t>
            </w:r>
            <w:r w:rsidRPr="006E716C">
              <w:rPr>
                <w:rFonts w:eastAsia="Calibri"/>
                <w:sz w:val="24"/>
                <w:szCs w:val="24"/>
              </w:rPr>
              <w:t>предоставл</w:t>
            </w:r>
            <w:r w:rsidRPr="006E716C">
              <w:rPr>
                <w:rFonts w:eastAsia="Calibri"/>
                <w:sz w:val="24"/>
                <w:szCs w:val="24"/>
              </w:rPr>
              <w:t>я</w:t>
            </w:r>
            <w:r w:rsidRPr="006E716C">
              <w:rPr>
                <w:rFonts w:eastAsia="Calibri"/>
                <w:sz w:val="24"/>
                <w:szCs w:val="24"/>
              </w:rPr>
              <w:t xml:space="preserve">ется </w:t>
            </w:r>
            <w:r w:rsidRPr="006E716C">
              <w:rPr>
                <w:sz w:val="24"/>
                <w:szCs w:val="24"/>
              </w:rPr>
              <w:t>в соответствии с графиком отпусков, утвержде</w:t>
            </w:r>
            <w:r w:rsidRPr="006E716C">
              <w:rPr>
                <w:sz w:val="24"/>
                <w:szCs w:val="24"/>
              </w:rPr>
              <w:t>н</w:t>
            </w:r>
            <w:r w:rsidRPr="006E716C">
              <w:rPr>
                <w:sz w:val="24"/>
                <w:szCs w:val="24"/>
              </w:rPr>
              <w:t xml:space="preserve">ным </w:t>
            </w:r>
            <w:r w:rsidRPr="006E716C">
              <w:rPr>
                <w:rFonts w:eastAsia="Calibri"/>
                <w:sz w:val="24"/>
                <w:szCs w:val="24"/>
              </w:rPr>
              <w:t>председателем Архангельского областного Собр</w:t>
            </w:r>
            <w:r w:rsidRPr="006E716C">
              <w:rPr>
                <w:rFonts w:eastAsia="Calibri"/>
                <w:sz w:val="24"/>
                <w:szCs w:val="24"/>
              </w:rPr>
              <w:t>а</w:t>
            </w:r>
            <w:r w:rsidRPr="006E716C">
              <w:rPr>
                <w:rFonts w:eastAsia="Calibri"/>
                <w:sz w:val="24"/>
                <w:szCs w:val="24"/>
              </w:rPr>
              <w:t>ния депутатов;</w:t>
            </w:r>
            <w:proofErr w:type="gramEnd"/>
          </w:p>
          <w:p w:rsidR="002E79C9" w:rsidRPr="006E716C" w:rsidRDefault="002E79C9" w:rsidP="00B5738D">
            <w:pPr>
              <w:ind w:firstLine="351"/>
              <w:jc w:val="both"/>
            </w:pPr>
            <w:r w:rsidRPr="006E716C">
              <w:t>график отпусков составляется на основании предл</w:t>
            </w:r>
            <w:r w:rsidRPr="006E716C">
              <w:t>о</w:t>
            </w:r>
            <w:r w:rsidRPr="006E716C">
              <w:t>жений указанных лиц</w:t>
            </w:r>
            <w:r w:rsidRPr="006E716C">
              <w:rPr>
                <w:rFonts w:eastAsia="Calibri"/>
              </w:rPr>
              <w:t xml:space="preserve"> </w:t>
            </w:r>
            <w:r w:rsidRPr="006E716C">
              <w:t>с учетом графика проведения оч</w:t>
            </w:r>
            <w:r w:rsidRPr="006E716C">
              <w:t>е</w:t>
            </w:r>
            <w:r w:rsidRPr="006E716C">
              <w:t>редных сессий Архангельского областного Собрания депутатов, примерного плана основных парламентских мероприятий Архангельского областного Собрания д</w:t>
            </w:r>
            <w:r w:rsidRPr="006E716C">
              <w:t>е</w:t>
            </w:r>
            <w:r w:rsidRPr="006E716C">
              <w:t>путатов.</w:t>
            </w:r>
          </w:p>
          <w:p w:rsidR="002E79C9" w:rsidRDefault="00E15D24" w:rsidP="00B5738D">
            <w:pPr>
              <w:autoSpaceDE w:val="0"/>
              <w:autoSpaceDN w:val="0"/>
              <w:adjustRightInd w:val="0"/>
              <w:ind w:firstLine="351"/>
              <w:jc w:val="both"/>
            </w:pPr>
            <w:r>
              <w:t>Поправок к законопроекту не поступило.</w:t>
            </w:r>
          </w:p>
          <w:p w:rsidR="00E15D24" w:rsidRPr="006E716C" w:rsidRDefault="00E15D24" w:rsidP="00B5738D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</w:rPr>
            </w:pPr>
          </w:p>
        </w:tc>
        <w:tc>
          <w:tcPr>
            <w:tcW w:w="1430" w:type="dxa"/>
          </w:tcPr>
          <w:p w:rsidR="002E79C9" w:rsidRDefault="002E79C9" w:rsidP="00B5738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2E79C9" w:rsidRDefault="005D1A61" w:rsidP="00B5738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</w:t>
            </w:r>
          </w:p>
        </w:tc>
      </w:tr>
      <w:tr w:rsidR="002E79C9" w:rsidRPr="00001E85" w:rsidTr="004A598D">
        <w:trPr>
          <w:trHeight w:val="913"/>
        </w:trPr>
        <w:tc>
          <w:tcPr>
            <w:tcW w:w="588" w:type="dxa"/>
          </w:tcPr>
          <w:p w:rsidR="002E79C9" w:rsidRDefault="002E79C9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2E79C9" w:rsidRPr="00EC3A69" w:rsidRDefault="00E15D24" w:rsidP="00995998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584F53">
              <w:rPr>
                <w:sz w:val="27"/>
                <w:szCs w:val="27"/>
              </w:rPr>
              <w:t>«О преобразовании мун</w:t>
            </w:r>
            <w:r w:rsidRPr="00584F53">
              <w:rPr>
                <w:sz w:val="27"/>
                <w:szCs w:val="27"/>
              </w:rPr>
              <w:t>и</w:t>
            </w:r>
            <w:r w:rsidRPr="00584F53">
              <w:rPr>
                <w:sz w:val="27"/>
                <w:szCs w:val="27"/>
              </w:rPr>
              <w:t>ципальных образований «</w:t>
            </w:r>
            <w:proofErr w:type="spellStart"/>
            <w:r w:rsidRPr="00584F53">
              <w:rPr>
                <w:sz w:val="27"/>
                <w:szCs w:val="27"/>
              </w:rPr>
              <w:t>Самодедское</w:t>
            </w:r>
            <w:proofErr w:type="spellEnd"/>
            <w:r w:rsidRPr="00584F53">
              <w:rPr>
                <w:sz w:val="27"/>
                <w:szCs w:val="27"/>
              </w:rPr>
              <w:t>» и «Холм</w:t>
            </w:r>
            <w:r w:rsidRPr="00584F53">
              <w:rPr>
                <w:sz w:val="27"/>
                <w:szCs w:val="27"/>
              </w:rPr>
              <w:t>о</w:t>
            </w:r>
            <w:r w:rsidRPr="00584F53">
              <w:rPr>
                <w:sz w:val="27"/>
                <w:szCs w:val="27"/>
              </w:rPr>
              <w:t>горское» Плесецкого мун</w:t>
            </w:r>
            <w:r w:rsidRPr="00584F53">
              <w:rPr>
                <w:sz w:val="27"/>
                <w:szCs w:val="27"/>
              </w:rPr>
              <w:t>и</w:t>
            </w:r>
            <w:r w:rsidRPr="00584F53">
              <w:rPr>
                <w:sz w:val="27"/>
                <w:szCs w:val="27"/>
              </w:rPr>
              <w:t>ципального района Арха</w:t>
            </w:r>
            <w:r w:rsidRPr="00584F53">
              <w:rPr>
                <w:sz w:val="27"/>
                <w:szCs w:val="27"/>
              </w:rPr>
              <w:t>н</w:t>
            </w:r>
            <w:r w:rsidRPr="00584F53">
              <w:rPr>
                <w:sz w:val="27"/>
                <w:szCs w:val="27"/>
              </w:rPr>
              <w:t>гельской области путем их объединения»</w:t>
            </w:r>
            <w:r>
              <w:rPr>
                <w:sz w:val="27"/>
                <w:szCs w:val="27"/>
              </w:rPr>
              <w:t xml:space="preserve"> (пз</w:t>
            </w:r>
            <w:proofErr w:type="gramStart"/>
            <w:r>
              <w:rPr>
                <w:sz w:val="27"/>
                <w:szCs w:val="27"/>
              </w:rPr>
              <w:t>6</w:t>
            </w:r>
            <w:proofErr w:type="gramEnd"/>
            <w:r>
              <w:rPr>
                <w:sz w:val="27"/>
                <w:szCs w:val="27"/>
              </w:rPr>
              <w:t>/342</w:t>
            </w:r>
            <w:r w:rsidRPr="00B5650F">
              <w:rPr>
                <w:sz w:val="27"/>
                <w:szCs w:val="27"/>
              </w:rPr>
              <w:t>)</w:t>
            </w:r>
          </w:p>
        </w:tc>
        <w:tc>
          <w:tcPr>
            <w:tcW w:w="2136" w:type="dxa"/>
          </w:tcPr>
          <w:p w:rsidR="002E79C9" w:rsidRPr="00A84BAF" w:rsidRDefault="00E15D24" w:rsidP="00E15D2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Директор правового департамента адм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нистрации Губерн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тора Архангельской области и Правител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ства </w:t>
            </w:r>
            <w:proofErr w:type="spellStart"/>
            <w:r>
              <w:rPr>
                <w:sz w:val="20"/>
              </w:rPr>
              <w:t>Аохангельской</w:t>
            </w:r>
            <w:proofErr w:type="spellEnd"/>
            <w:r>
              <w:rPr>
                <w:sz w:val="20"/>
              </w:rPr>
              <w:t xml:space="preserve"> обла</w:t>
            </w:r>
            <w:r w:rsidR="005D1A61">
              <w:rPr>
                <w:sz w:val="20"/>
              </w:rPr>
              <w:t>сти                         И.С</w:t>
            </w:r>
            <w:r>
              <w:rPr>
                <w:sz w:val="20"/>
              </w:rPr>
              <w:t>.</w:t>
            </w:r>
            <w:r w:rsidR="005D1A6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Андреечев </w:t>
            </w:r>
          </w:p>
        </w:tc>
        <w:tc>
          <w:tcPr>
            <w:tcW w:w="6095" w:type="dxa"/>
          </w:tcPr>
          <w:p w:rsidR="00E15D24" w:rsidRPr="00573225" w:rsidRDefault="00E15D24" w:rsidP="00E15D24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szCs w:val="28"/>
              </w:rPr>
            </w:pPr>
            <w:proofErr w:type="gramStart"/>
            <w:r w:rsidRPr="00573225">
              <w:rPr>
                <w:szCs w:val="28"/>
              </w:rPr>
              <w:t>Губернатором Архангельской области совместно с органами местного самоуправления муниципального образования «Плесецкий муниципальный район»</w:t>
            </w:r>
            <w:r>
              <w:rPr>
                <w:szCs w:val="28"/>
              </w:rPr>
              <w:t xml:space="preserve"> п</w:t>
            </w:r>
            <w:r w:rsidRPr="00573225">
              <w:rPr>
                <w:bCs/>
                <w:szCs w:val="28"/>
              </w:rPr>
              <w:t>о р</w:t>
            </w:r>
            <w:r w:rsidRPr="00573225">
              <w:rPr>
                <w:bCs/>
                <w:szCs w:val="28"/>
              </w:rPr>
              <w:t>е</w:t>
            </w:r>
            <w:r w:rsidRPr="00573225">
              <w:rPr>
                <w:bCs/>
                <w:szCs w:val="28"/>
              </w:rPr>
              <w:t>зультатам публичных слушаний, состоявшихся в мун</w:t>
            </w:r>
            <w:r w:rsidRPr="00573225">
              <w:rPr>
                <w:bCs/>
                <w:szCs w:val="28"/>
              </w:rPr>
              <w:t>и</w:t>
            </w:r>
            <w:r w:rsidRPr="00573225">
              <w:rPr>
                <w:bCs/>
                <w:szCs w:val="28"/>
              </w:rPr>
              <w:t>ципальных образованиях «</w:t>
            </w:r>
            <w:proofErr w:type="spellStart"/>
            <w:r w:rsidRPr="00573225">
              <w:rPr>
                <w:bCs/>
                <w:szCs w:val="28"/>
              </w:rPr>
              <w:t>Самодедское</w:t>
            </w:r>
            <w:proofErr w:type="spellEnd"/>
            <w:r w:rsidRPr="00573225">
              <w:rPr>
                <w:bCs/>
                <w:szCs w:val="28"/>
              </w:rPr>
              <w:t>» и «Холмого</w:t>
            </w:r>
            <w:r w:rsidRPr="00573225">
              <w:rPr>
                <w:bCs/>
                <w:szCs w:val="28"/>
              </w:rPr>
              <w:t>р</w:t>
            </w:r>
            <w:r w:rsidRPr="00573225">
              <w:rPr>
                <w:bCs/>
                <w:szCs w:val="28"/>
              </w:rPr>
              <w:t>ское»</w:t>
            </w:r>
            <w:r w:rsidRPr="00573225">
              <w:rPr>
                <w:szCs w:val="28"/>
              </w:rPr>
              <w:t xml:space="preserve"> </w:t>
            </w:r>
            <w:r w:rsidRPr="00573225">
              <w:rPr>
                <w:bCs/>
                <w:szCs w:val="28"/>
              </w:rPr>
              <w:t>Плесецкого муниципального района Архангел</w:t>
            </w:r>
            <w:r w:rsidRPr="00573225">
              <w:rPr>
                <w:bCs/>
                <w:szCs w:val="28"/>
              </w:rPr>
              <w:t>ь</w:t>
            </w:r>
            <w:r w:rsidRPr="00573225">
              <w:rPr>
                <w:bCs/>
                <w:szCs w:val="28"/>
              </w:rPr>
              <w:t xml:space="preserve">ской области, </w:t>
            </w:r>
            <w:r>
              <w:rPr>
                <w:bCs/>
                <w:szCs w:val="28"/>
              </w:rPr>
              <w:t>поддержана инициатива</w:t>
            </w:r>
            <w:r w:rsidRPr="00573225">
              <w:rPr>
                <w:bCs/>
                <w:szCs w:val="28"/>
              </w:rPr>
              <w:t xml:space="preserve"> главы муниц</w:t>
            </w:r>
            <w:r w:rsidRPr="00573225">
              <w:rPr>
                <w:bCs/>
                <w:szCs w:val="28"/>
              </w:rPr>
              <w:t>и</w:t>
            </w:r>
            <w:r w:rsidRPr="00573225">
              <w:rPr>
                <w:bCs/>
                <w:szCs w:val="28"/>
              </w:rPr>
              <w:t>пального образования «Плесецкий муниципальный ра</w:t>
            </w:r>
            <w:r w:rsidRPr="00573225">
              <w:rPr>
                <w:bCs/>
                <w:szCs w:val="28"/>
              </w:rPr>
              <w:t>й</w:t>
            </w:r>
            <w:r w:rsidRPr="00573225">
              <w:rPr>
                <w:bCs/>
                <w:szCs w:val="28"/>
              </w:rPr>
              <w:t>он» Архангельской области об объединении указанных сельских поселений в сельское поселение «</w:t>
            </w:r>
            <w:proofErr w:type="spellStart"/>
            <w:r w:rsidRPr="00573225">
              <w:rPr>
                <w:bCs/>
                <w:szCs w:val="28"/>
              </w:rPr>
              <w:t>Самоде</w:t>
            </w:r>
            <w:r w:rsidRPr="00573225">
              <w:rPr>
                <w:bCs/>
                <w:szCs w:val="28"/>
              </w:rPr>
              <w:t>д</w:t>
            </w:r>
            <w:r w:rsidRPr="00573225">
              <w:rPr>
                <w:bCs/>
                <w:szCs w:val="28"/>
              </w:rPr>
              <w:t>ское</w:t>
            </w:r>
            <w:proofErr w:type="spellEnd"/>
            <w:r w:rsidRPr="00573225">
              <w:rPr>
                <w:bCs/>
                <w:szCs w:val="28"/>
              </w:rPr>
              <w:t>» Плесецкого муниципального района Архангел</w:t>
            </w:r>
            <w:r w:rsidRPr="00573225">
              <w:rPr>
                <w:bCs/>
                <w:szCs w:val="28"/>
              </w:rPr>
              <w:t>ь</w:t>
            </w:r>
            <w:r w:rsidRPr="00573225">
              <w:rPr>
                <w:bCs/>
                <w:szCs w:val="28"/>
              </w:rPr>
              <w:t>ской области с административным центром в поселке Самодед.</w:t>
            </w:r>
            <w:proofErr w:type="gramEnd"/>
          </w:p>
          <w:p w:rsidR="00E15D24" w:rsidRPr="00573225" w:rsidRDefault="00E15D24" w:rsidP="00E15D24">
            <w:pPr>
              <w:autoSpaceDE w:val="0"/>
              <w:autoSpaceDN w:val="0"/>
              <w:adjustRightInd w:val="0"/>
              <w:ind w:firstLine="743"/>
              <w:jc w:val="both"/>
              <w:rPr>
                <w:szCs w:val="28"/>
              </w:rPr>
            </w:pPr>
            <w:r w:rsidRPr="00573225">
              <w:rPr>
                <w:szCs w:val="28"/>
              </w:rPr>
              <w:t>Днем создания вновь образованного муниц</w:t>
            </w:r>
            <w:r w:rsidRPr="00573225">
              <w:rPr>
                <w:szCs w:val="28"/>
              </w:rPr>
              <w:t>и</w:t>
            </w:r>
            <w:r w:rsidRPr="00573225">
              <w:rPr>
                <w:szCs w:val="28"/>
              </w:rPr>
              <w:t xml:space="preserve">пального образования в </w:t>
            </w:r>
            <w:proofErr w:type="gramStart"/>
            <w:r w:rsidRPr="00573225">
              <w:rPr>
                <w:szCs w:val="28"/>
              </w:rPr>
              <w:t>законопроекте</w:t>
            </w:r>
            <w:proofErr w:type="gramEnd"/>
            <w:r w:rsidRPr="00573225">
              <w:rPr>
                <w:szCs w:val="28"/>
              </w:rPr>
              <w:t xml:space="preserve"> предлагается о</w:t>
            </w:r>
            <w:r w:rsidRPr="00573225">
              <w:rPr>
                <w:szCs w:val="28"/>
              </w:rPr>
              <w:t>п</w:t>
            </w:r>
            <w:r w:rsidRPr="00573225">
              <w:rPr>
                <w:szCs w:val="28"/>
              </w:rPr>
              <w:t>ределить 01 июня 2017 года.</w:t>
            </w:r>
          </w:p>
          <w:p w:rsidR="00E15D24" w:rsidRPr="00573225" w:rsidRDefault="00E15D24" w:rsidP="00E15D24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 w:rsidRPr="00573225">
              <w:rPr>
                <w:szCs w:val="28"/>
              </w:rPr>
              <w:t>При объединении указанных муниципальных о</w:t>
            </w:r>
            <w:r w:rsidRPr="00573225">
              <w:rPr>
                <w:szCs w:val="28"/>
              </w:rPr>
              <w:t>б</w:t>
            </w:r>
            <w:r w:rsidRPr="00573225">
              <w:rPr>
                <w:szCs w:val="28"/>
              </w:rPr>
              <w:lastRenderedPageBreak/>
              <w:t>разований во внимание принимались географические особенности, а также численность населения данных муниципальных образований. Преобразование указа</w:t>
            </w:r>
            <w:r w:rsidRPr="00573225">
              <w:rPr>
                <w:szCs w:val="28"/>
              </w:rPr>
              <w:t>н</w:t>
            </w:r>
            <w:r w:rsidRPr="00573225">
              <w:rPr>
                <w:szCs w:val="28"/>
              </w:rPr>
              <w:t>ных поселений не затрагивает границ других муниц</w:t>
            </w:r>
            <w:r w:rsidRPr="00573225">
              <w:rPr>
                <w:szCs w:val="28"/>
              </w:rPr>
              <w:t>и</w:t>
            </w:r>
            <w:r w:rsidRPr="00573225">
              <w:rPr>
                <w:szCs w:val="28"/>
              </w:rPr>
              <w:t xml:space="preserve">пальных образований, входящих в состав Плесецкого </w:t>
            </w:r>
            <w:proofErr w:type="gramStart"/>
            <w:r w:rsidRPr="00573225">
              <w:rPr>
                <w:szCs w:val="28"/>
              </w:rPr>
              <w:t>муниципального</w:t>
            </w:r>
            <w:proofErr w:type="gramEnd"/>
            <w:r w:rsidRPr="00573225">
              <w:rPr>
                <w:szCs w:val="28"/>
              </w:rPr>
              <w:t xml:space="preserve"> района.</w:t>
            </w:r>
          </w:p>
          <w:p w:rsidR="00E15D24" w:rsidRPr="00573225" w:rsidRDefault="00E15D24" w:rsidP="00E15D24">
            <w:pPr>
              <w:autoSpaceDE w:val="0"/>
              <w:autoSpaceDN w:val="0"/>
              <w:adjustRightInd w:val="0"/>
              <w:ind w:firstLine="743"/>
              <w:jc w:val="both"/>
              <w:outlineLvl w:val="1"/>
              <w:rPr>
                <w:szCs w:val="28"/>
              </w:rPr>
            </w:pPr>
            <w:r w:rsidRPr="00573225">
              <w:rPr>
                <w:szCs w:val="28"/>
              </w:rPr>
              <w:t>Законопроектом предлагается урегулировать в</w:t>
            </w:r>
            <w:r w:rsidRPr="00573225">
              <w:rPr>
                <w:szCs w:val="28"/>
              </w:rPr>
              <w:t>о</w:t>
            </w:r>
            <w:r w:rsidRPr="00573225">
              <w:rPr>
                <w:szCs w:val="28"/>
              </w:rPr>
              <w:t xml:space="preserve">просы правопреемства </w:t>
            </w:r>
            <w:proofErr w:type="gramStart"/>
            <w:r w:rsidRPr="00573225">
              <w:rPr>
                <w:szCs w:val="28"/>
              </w:rPr>
              <w:t>преобразуемых</w:t>
            </w:r>
            <w:proofErr w:type="gramEnd"/>
            <w:r w:rsidRPr="00573225">
              <w:rPr>
                <w:szCs w:val="28"/>
              </w:rPr>
              <w:t xml:space="preserve"> и вновь образ</w:t>
            </w:r>
            <w:r w:rsidRPr="00573225">
              <w:rPr>
                <w:szCs w:val="28"/>
              </w:rPr>
              <w:t>о</w:t>
            </w:r>
            <w:r w:rsidRPr="00573225">
              <w:rPr>
                <w:szCs w:val="28"/>
              </w:rPr>
              <w:t xml:space="preserve">ванного муниципального образования. </w:t>
            </w:r>
          </w:p>
          <w:p w:rsidR="00E15D24" w:rsidRPr="00573225" w:rsidRDefault="00E15D24" w:rsidP="00E15D24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 w:rsidRPr="00573225">
              <w:rPr>
                <w:szCs w:val="28"/>
              </w:rPr>
              <w:t>Законопроект определяет</w:t>
            </w:r>
            <w:r>
              <w:rPr>
                <w:szCs w:val="28"/>
              </w:rPr>
              <w:t xml:space="preserve"> </w:t>
            </w:r>
            <w:r w:rsidRPr="00573225">
              <w:rPr>
                <w:szCs w:val="28"/>
              </w:rPr>
              <w:t>переходный период преобразования муниципальных образований Арха</w:t>
            </w:r>
            <w:r w:rsidRPr="00573225">
              <w:rPr>
                <w:szCs w:val="28"/>
              </w:rPr>
              <w:t>н</w:t>
            </w:r>
            <w:r w:rsidRPr="00573225">
              <w:rPr>
                <w:szCs w:val="28"/>
              </w:rPr>
              <w:t xml:space="preserve">гельской области – со дня вступления в силу областного закона (с 01 июня 2017 года) до 01 января 2018 года. </w:t>
            </w:r>
          </w:p>
          <w:p w:rsidR="00E15D24" w:rsidRPr="00573225" w:rsidRDefault="00E15D24" w:rsidP="00E15D24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Pr="00573225">
              <w:rPr>
                <w:szCs w:val="28"/>
              </w:rPr>
              <w:t xml:space="preserve"> переходного периода до формирования органов местного самоуправления вновь образованного муниципального образования полномочия по решению вопросов местного значения осуществляют органы м</w:t>
            </w:r>
            <w:r w:rsidRPr="00573225">
              <w:rPr>
                <w:szCs w:val="28"/>
              </w:rPr>
              <w:t>е</w:t>
            </w:r>
            <w:r w:rsidRPr="00573225">
              <w:rPr>
                <w:szCs w:val="28"/>
              </w:rPr>
              <w:t>стного самоуправления, которые на день создания вновь образованного муниципального образования осущест</w:t>
            </w:r>
            <w:r w:rsidRPr="00573225">
              <w:rPr>
                <w:szCs w:val="28"/>
              </w:rPr>
              <w:t>в</w:t>
            </w:r>
            <w:r w:rsidRPr="00573225">
              <w:rPr>
                <w:szCs w:val="28"/>
              </w:rPr>
              <w:t>ляли полномочия по решению вопросов местного знач</w:t>
            </w:r>
            <w:r w:rsidRPr="00573225">
              <w:rPr>
                <w:szCs w:val="28"/>
              </w:rPr>
              <w:t>е</w:t>
            </w:r>
            <w:r w:rsidRPr="00573225">
              <w:rPr>
                <w:szCs w:val="28"/>
              </w:rPr>
              <w:t>ния на этих территориях.</w:t>
            </w:r>
          </w:p>
          <w:p w:rsidR="00E15D24" w:rsidRPr="00573225" w:rsidRDefault="00E15D24" w:rsidP="00E15D24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szCs w:val="28"/>
              </w:rPr>
            </w:pPr>
            <w:r w:rsidRPr="00573225">
              <w:rPr>
                <w:szCs w:val="28"/>
              </w:rPr>
              <w:t>Законопроектом определяется порядок избрания депутатов представительного органа и главы вновь о</w:t>
            </w:r>
            <w:r w:rsidRPr="00573225">
              <w:rPr>
                <w:szCs w:val="28"/>
              </w:rPr>
              <w:t>б</w:t>
            </w:r>
            <w:r w:rsidRPr="00573225">
              <w:rPr>
                <w:szCs w:val="28"/>
              </w:rPr>
              <w:t>разованного муниципального образования.</w:t>
            </w:r>
          </w:p>
          <w:p w:rsidR="00E15D24" w:rsidRPr="00573225" w:rsidRDefault="00E15D24" w:rsidP="00E15D24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color w:val="000000" w:themeColor="text1"/>
                <w:szCs w:val="28"/>
              </w:rPr>
            </w:pPr>
            <w:proofErr w:type="gramStart"/>
            <w:r w:rsidRPr="00573225">
              <w:rPr>
                <w:color w:val="000000" w:themeColor="text1"/>
                <w:szCs w:val="28"/>
              </w:rPr>
              <w:t>Законопроектом устанавливается, что первый глава вновь образованного муниципального образования избирается представительным органом вновь образова</w:t>
            </w:r>
            <w:r w:rsidRPr="00573225">
              <w:rPr>
                <w:color w:val="000000" w:themeColor="text1"/>
                <w:szCs w:val="28"/>
              </w:rPr>
              <w:t>н</w:t>
            </w:r>
            <w:r w:rsidRPr="00573225">
              <w:rPr>
                <w:color w:val="000000" w:themeColor="text1"/>
                <w:szCs w:val="28"/>
              </w:rPr>
              <w:t>ного муниципального образования из числа кандидатов, представленных конкурсной комиссией по результатам конкурса</w:t>
            </w:r>
            <w:r w:rsidRPr="00573225">
              <w:rPr>
                <w:szCs w:val="28"/>
              </w:rPr>
              <w:t xml:space="preserve"> </w:t>
            </w:r>
            <w:r w:rsidRPr="00573225">
              <w:rPr>
                <w:color w:val="000000" w:themeColor="text1"/>
                <w:szCs w:val="28"/>
              </w:rPr>
              <w:t>по отбору кандидатур на должность главы вновь образованного муниципального образования, во</w:t>
            </w:r>
            <w:r w:rsidRPr="00573225">
              <w:rPr>
                <w:color w:val="000000" w:themeColor="text1"/>
                <w:szCs w:val="28"/>
              </w:rPr>
              <w:t>з</w:t>
            </w:r>
            <w:r w:rsidRPr="00573225">
              <w:rPr>
                <w:color w:val="000000" w:themeColor="text1"/>
                <w:szCs w:val="28"/>
              </w:rPr>
              <w:t>главляет местную администрацию вновь образованного муниципального образования и исполняет полномочия председателя представительного органа вновь образ</w:t>
            </w:r>
            <w:r w:rsidRPr="00573225">
              <w:rPr>
                <w:color w:val="000000" w:themeColor="text1"/>
                <w:szCs w:val="28"/>
              </w:rPr>
              <w:t>о</w:t>
            </w:r>
            <w:r w:rsidRPr="00573225">
              <w:rPr>
                <w:color w:val="000000" w:themeColor="text1"/>
                <w:szCs w:val="28"/>
              </w:rPr>
              <w:t>ванного муниципального образования.</w:t>
            </w:r>
            <w:proofErr w:type="gramEnd"/>
          </w:p>
          <w:p w:rsidR="00E15D24" w:rsidRPr="00527FA0" w:rsidRDefault="00E15D24" w:rsidP="00E15D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 w:rsidRPr="00527FA0">
              <w:rPr>
                <w:color w:val="000000"/>
                <w:szCs w:val="28"/>
              </w:rPr>
              <w:t xml:space="preserve">По заключению государственно-правового управления аппарата областного Собрания депутатов к законопроекту замечаний правового характера нет, и </w:t>
            </w:r>
            <w:r w:rsidRPr="00527FA0">
              <w:rPr>
                <w:szCs w:val="28"/>
              </w:rPr>
              <w:t>з</w:t>
            </w:r>
            <w:r w:rsidRPr="00527FA0">
              <w:rPr>
                <w:szCs w:val="28"/>
              </w:rPr>
              <w:t>а</w:t>
            </w:r>
            <w:r w:rsidRPr="00527FA0">
              <w:rPr>
                <w:szCs w:val="28"/>
              </w:rPr>
              <w:lastRenderedPageBreak/>
              <w:t>конопроект может быть рассмотрен на сессии областн</w:t>
            </w:r>
            <w:r w:rsidRPr="00527FA0">
              <w:rPr>
                <w:szCs w:val="28"/>
              </w:rPr>
              <w:t>о</w:t>
            </w:r>
            <w:r w:rsidRPr="00527FA0">
              <w:rPr>
                <w:szCs w:val="28"/>
              </w:rPr>
              <w:t>го Собрания депутатов</w:t>
            </w:r>
            <w:r w:rsidRPr="00527FA0">
              <w:rPr>
                <w:color w:val="000000"/>
                <w:szCs w:val="28"/>
              </w:rPr>
              <w:t>.</w:t>
            </w:r>
          </w:p>
          <w:p w:rsidR="00E15D24" w:rsidRPr="00573225" w:rsidRDefault="00E15D24" w:rsidP="00E15D2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 w:rsidRPr="00527FA0">
              <w:rPr>
                <w:color w:val="000000"/>
                <w:szCs w:val="28"/>
              </w:rPr>
              <w:t>Отзывы управления Минюста России по Арха</w:t>
            </w:r>
            <w:r w:rsidRPr="00527FA0">
              <w:rPr>
                <w:color w:val="000000"/>
                <w:szCs w:val="28"/>
              </w:rPr>
              <w:t>н</w:t>
            </w:r>
            <w:r w:rsidRPr="00527FA0">
              <w:rPr>
                <w:color w:val="000000"/>
                <w:szCs w:val="28"/>
              </w:rPr>
              <w:t>гельской области и Ненецкому автономному округу, прокуратуры Архангельской области и главы муниц</w:t>
            </w:r>
            <w:r w:rsidRPr="00527FA0">
              <w:rPr>
                <w:color w:val="000000"/>
                <w:szCs w:val="28"/>
              </w:rPr>
              <w:t>и</w:t>
            </w:r>
            <w:r w:rsidRPr="00527FA0">
              <w:rPr>
                <w:color w:val="000000"/>
                <w:szCs w:val="28"/>
              </w:rPr>
              <w:t xml:space="preserve">пального образования «Плесецкий </w:t>
            </w:r>
            <w:proofErr w:type="gramStart"/>
            <w:r w:rsidRPr="00527FA0">
              <w:rPr>
                <w:color w:val="000000"/>
                <w:szCs w:val="28"/>
              </w:rPr>
              <w:t>муниципальный</w:t>
            </w:r>
            <w:proofErr w:type="gramEnd"/>
            <w:r w:rsidRPr="00527FA0">
              <w:rPr>
                <w:color w:val="000000"/>
                <w:szCs w:val="28"/>
              </w:rPr>
              <w:t xml:space="preserve"> ра</w:t>
            </w:r>
            <w:r w:rsidRPr="00527FA0">
              <w:rPr>
                <w:color w:val="000000"/>
                <w:szCs w:val="28"/>
              </w:rPr>
              <w:t>й</w:t>
            </w:r>
            <w:r w:rsidRPr="00527FA0">
              <w:rPr>
                <w:color w:val="000000"/>
                <w:szCs w:val="28"/>
              </w:rPr>
              <w:t>он» не содержат замечаний и предложений.</w:t>
            </w:r>
          </w:p>
          <w:p w:rsidR="002E79C9" w:rsidRPr="006E716C" w:rsidRDefault="002E79C9" w:rsidP="006E716C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</w:p>
        </w:tc>
        <w:tc>
          <w:tcPr>
            <w:tcW w:w="1430" w:type="dxa"/>
          </w:tcPr>
          <w:p w:rsidR="002E79C9" w:rsidRDefault="002E79C9" w:rsidP="00A0687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E79C9" w:rsidRDefault="005D1A61" w:rsidP="005D1A6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закон</w:t>
            </w:r>
            <w:r>
              <w:t>о</w:t>
            </w:r>
            <w:r>
              <w:t xml:space="preserve">проект в </w:t>
            </w:r>
            <w:proofErr w:type="gramStart"/>
            <w:r>
              <w:t>первом</w:t>
            </w:r>
            <w:proofErr w:type="gramEnd"/>
            <w:r>
              <w:t xml:space="preserve"> чтении 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C7" w:rsidRDefault="00102FC7">
      <w:r>
        <w:separator/>
      </w:r>
    </w:p>
  </w:endnote>
  <w:endnote w:type="continuationSeparator" w:id="0">
    <w:p w:rsidR="00102FC7" w:rsidRDefault="0010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C7" w:rsidRDefault="00102FC7">
      <w:r>
        <w:separator/>
      </w:r>
    </w:p>
  </w:footnote>
  <w:footnote w:type="continuationSeparator" w:id="0">
    <w:p w:rsidR="00102FC7" w:rsidRDefault="00102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E715F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E715FA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D1A61">
      <w:rPr>
        <w:rStyle w:val="aa"/>
        <w:noProof/>
      </w:rPr>
      <w:t>8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24CD"/>
    <w:rsid w:val="00082D26"/>
    <w:rsid w:val="000854A8"/>
    <w:rsid w:val="0009278D"/>
    <w:rsid w:val="00092ABC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CAC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59"/>
    <w:rsid w:val="00213E6E"/>
    <w:rsid w:val="0022363E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64D0"/>
    <w:rsid w:val="002C6A8B"/>
    <w:rsid w:val="002C7421"/>
    <w:rsid w:val="002D5903"/>
    <w:rsid w:val="002D655A"/>
    <w:rsid w:val="002D6E42"/>
    <w:rsid w:val="002E0C17"/>
    <w:rsid w:val="002E6117"/>
    <w:rsid w:val="002E79C9"/>
    <w:rsid w:val="002F001E"/>
    <w:rsid w:val="002F38D5"/>
    <w:rsid w:val="0030062E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A38"/>
    <w:rsid w:val="003D6D42"/>
    <w:rsid w:val="003D7CE1"/>
    <w:rsid w:val="003F0EFF"/>
    <w:rsid w:val="003F2A76"/>
    <w:rsid w:val="00403CBC"/>
    <w:rsid w:val="00411A72"/>
    <w:rsid w:val="0041259C"/>
    <w:rsid w:val="00412CCC"/>
    <w:rsid w:val="00413EE2"/>
    <w:rsid w:val="004215E4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43AF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4720"/>
    <w:rsid w:val="005753FA"/>
    <w:rsid w:val="00575AAC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D0087"/>
    <w:rsid w:val="005D14DC"/>
    <w:rsid w:val="005D1639"/>
    <w:rsid w:val="005D1A61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633E"/>
    <w:rsid w:val="00620282"/>
    <w:rsid w:val="00620290"/>
    <w:rsid w:val="00621563"/>
    <w:rsid w:val="00623061"/>
    <w:rsid w:val="00625645"/>
    <w:rsid w:val="00626228"/>
    <w:rsid w:val="00626342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1B18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46F75"/>
    <w:rsid w:val="00750F7A"/>
    <w:rsid w:val="0075271A"/>
    <w:rsid w:val="007537D1"/>
    <w:rsid w:val="00756CFA"/>
    <w:rsid w:val="00762A5A"/>
    <w:rsid w:val="00764AE3"/>
    <w:rsid w:val="0077395D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B7724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5836"/>
    <w:rsid w:val="008C7C54"/>
    <w:rsid w:val="008D2D36"/>
    <w:rsid w:val="008D4715"/>
    <w:rsid w:val="008D5AB1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916D5"/>
    <w:rsid w:val="0099285B"/>
    <w:rsid w:val="00995998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54DB"/>
    <w:rsid w:val="00AC7A72"/>
    <w:rsid w:val="00AD3587"/>
    <w:rsid w:val="00AD4523"/>
    <w:rsid w:val="00AE079A"/>
    <w:rsid w:val="00AE0A6E"/>
    <w:rsid w:val="00AE5678"/>
    <w:rsid w:val="00AF1907"/>
    <w:rsid w:val="00AF2F3B"/>
    <w:rsid w:val="00B02CBD"/>
    <w:rsid w:val="00B10ACC"/>
    <w:rsid w:val="00B1466D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7010"/>
    <w:rsid w:val="00B8031F"/>
    <w:rsid w:val="00B87C42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68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C76C6"/>
    <w:rsid w:val="00CD0074"/>
    <w:rsid w:val="00CD23A8"/>
    <w:rsid w:val="00CD36E9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2880"/>
    <w:rsid w:val="00D433DA"/>
    <w:rsid w:val="00D52ADE"/>
    <w:rsid w:val="00D601BA"/>
    <w:rsid w:val="00D63069"/>
    <w:rsid w:val="00D63B81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349B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E79AD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F5C12-3D89-44E2-A998-2B5022DF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12</cp:revision>
  <cp:lastPrinted>2016-11-25T06:40:00Z</cp:lastPrinted>
  <dcterms:created xsi:type="dcterms:W3CDTF">2016-10-18T07:46:00Z</dcterms:created>
  <dcterms:modified xsi:type="dcterms:W3CDTF">2016-11-28T13:55:00Z</dcterms:modified>
</cp:coreProperties>
</file>