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F3156E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</w:t>
      </w:r>
      <w:r w:rsidR="00B01337">
        <w:rPr>
          <w:sz w:val="24"/>
          <w:szCs w:val="24"/>
        </w:rPr>
        <w:t>6 июн</w:t>
      </w:r>
      <w:r w:rsidR="00654B62">
        <w:rPr>
          <w:sz w:val="24"/>
          <w:szCs w:val="24"/>
        </w:rPr>
        <w:t>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534392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D80C7B">
        <w:rPr>
          <w:sz w:val="24"/>
          <w:szCs w:val="24"/>
        </w:rPr>
        <w:t>0</w:t>
      </w:r>
      <w:r w:rsidRPr="00B763D6">
        <w:rPr>
          <w:sz w:val="24"/>
          <w:szCs w:val="24"/>
        </w:rPr>
        <w:t>.</w:t>
      </w:r>
      <w:r w:rsidR="00D80C7B">
        <w:rPr>
          <w:sz w:val="24"/>
          <w:szCs w:val="24"/>
        </w:rPr>
        <w:t>3</w:t>
      </w:r>
      <w:r w:rsidRPr="00B763D6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700D2C" w:rsidRPr="008068AE" w:rsidRDefault="00F3156E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F3156E">
              <w:rPr>
                <w:sz w:val="26"/>
                <w:szCs w:val="26"/>
              </w:rPr>
              <w:t>«О внесении изменений в отдельные областные зак</w:t>
            </w:r>
            <w:r w:rsidRPr="00F3156E">
              <w:rPr>
                <w:sz w:val="26"/>
                <w:szCs w:val="26"/>
              </w:rPr>
              <w:t>о</w:t>
            </w:r>
            <w:r w:rsidRPr="00F3156E">
              <w:rPr>
                <w:sz w:val="26"/>
                <w:szCs w:val="26"/>
              </w:rPr>
              <w:t>ны» (пз</w:t>
            </w:r>
            <w:proofErr w:type="gramStart"/>
            <w:r w:rsidRPr="00F3156E">
              <w:rPr>
                <w:sz w:val="26"/>
                <w:szCs w:val="26"/>
              </w:rPr>
              <w:t>6</w:t>
            </w:r>
            <w:proofErr w:type="gramEnd"/>
            <w:r w:rsidRPr="00F3156E">
              <w:rPr>
                <w:sz w:val="26"/>
                <w:szCs w:val="26"/>
              </w:rPr>
              <w:t>/396</w:t>
            </w:r>
            <w:r w:rsidR="00B01337">
              <w:rPr>
                <w:sz w:val="26"/>
                <w:szCs w:val="26"/>
              </w:rPr>
              <w:t>, второе чтение</w:t>
            </w:r>
            <w:r w:rsidRPr="00F3156E">
              <w:rPr>
                <w:sz w:val="26"/>
                <w:szCs w:val="26"/>
              </w:rPr>
              <w:t>)</w:t>
            </w:r>
          </w:p>
        </w:tc>
        <w:tc>
          <w:tcPr>
            <w:tcW w:w="2136" w:type="dxa"/>
          </w:tcPr>
          <w:p w:rsidR="00700D2C" w:rsidRPr="00654B62" w:rsidRDefault="00B01337" w:rsidP="002511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10232A" w:rsidRPr="006C681C" w:rsidRDefault="0010232A" w:rsidP="00473CA1">
            <w:pPr>
              <w:widowControl w:val="0"/>
              <w:ind w:firstLine="209"/>
              <w:jc w:val="both"/>
              <w:rPr>
                <w:color w:val="000000" w:themeColor="text1"/>
                <w:szCs w:val="28"/>
              </w:rPr>
            </w:pPr>
            <w:r w:rsidRPr="00F97FA9">
              <w:rPr>
                <w:color w:val="000000" w:themeColor="text1"/>
                <w:szCs w:val="28"/>
              </w:rPr>
              <w:t>Проектом областного закона предлагается внести и</w:t>
            </w:r>
            <w:r w:rsidRPr="00F97FA9">
              <w:rPr>
                <w:color w:val="000000" w:themeColor="text1"/>
                <w:szCs w:val="28"/>
              </w:rPr>
              <w:t>з</w:t>
            </w:r>
            <w:r w:rsidRPr="00F97FA9">
              <w:rPr>
                <w:color w:val="000000" w:themeColor="text1"/>
                <w:szCs w:val="28"/>
              </w:rPr>
              <w:t xml:space="preserve">менения в </w:t>
            </w:r>
            <w:r w:rsidRPr="006C681C">
              <w:rPr>
                <w:color w:val="000000" w:themeColor="text1"/>
                <w:szCs w:val="28"/>
              </w:rPr>
              <w:t>следующие областные законы:</w:t>
            </w:r>
          </w:p>
          <w:p w:rsidR="0010232A" w:rsidRDefault="0010232A" w:rsidP="00473CA1">
            <w:pPr>
              <w:widowControl w:val="0"/>
              <w:ind w:firstLine="209"/>
              <w:jc w:val="both"/>
              <w:rPr>
                <w:color w:val="000000" w:themeColor="text1"/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- «О местном референдуме в Архангельской области» (устанавливает </w:t>
            </w:r>
            <w:r w:rsidRPr="00F41C13">
              <w:rPr>
                <w:rFonts w:eastAsia="Calibri"/>
                <w:lang w:eastAsia="en-US"/>
              </w:rPr>
              <w:t>особенности проведения голосования населения муниципального образования Архангельской области по вопросам изменения границ, преобразования такого муниципального образования</w:t>
            </w:r>
            <w:r>
              <w:rPr>
                <w:rFonts w:eastAsiaTheme="minorHAnsi"/>
                <w:szCs w:val="28"/>
                <w:lang w:eastAsia="en-US"/>
              </w:rPr>
              <w:t>);</w:t>
            </w:r>
          </w:p>
          <w:p w:rsidR="0010232A" w:rsidRDefault="0010232A" w:rsidP="00473CA1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7435D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7435D">
              <w:rPr>
                <w:szCs w:val="28"/>
              </w:rPr>
              <w:t>О правовом регулировании муниципальной службы в Архангельской области</w:t>
            </w:r>
            <w:r>
              <w:rPr>
                <w:szCs w:val="28"/>
              </w:rPr>
              <w:t>»</w:t>
            </w:r>
            <w:r w:rsidRPr="00960BFD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(устанавливает правила и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>
              <w:rPr>
                <w:rFonts w:eastAsiaTheme="minorHAnsi"/>
                <w:szCs w:val="28"/>
                <w:lang w:eastAsia="en-US"/>
              </w:rPr>
              <w:t>числения денежного содержания муниципальных сл</w:t>
            </w:r>
            <w:r>
              <w:rPr>
                <w:rFonts w:eastAsiaTheme="minorHAnsi"/>
                <w:szCs w:val="28"/>
                <w:lang w:eastAsia="en-US"/>
              </w:rPr>
              <w:t>у</w:t>
            </w:r>
            <w:r>
              <w:rPr>
                <w:rFonts w:eastAsiaTheme="minorHAnsi"/>
                <w:szCs w:val="28"/>
                <w:lang w:eastAsia="en-US"/>
              </w:rPr>
              <w:t>жащих решением представительного органа муниц</w:t>
            </w:r>
            <w:r>
              <w:rPr>
                <w:rFonts w:eastAsiaTheme="minorHAnsi"/>
                <w:szCs w:val="28"/>
                <w:lang w:eastAsia="en-US"/>
              </w:rPr>
              <w:t>и</w:t>
            </w:r>
            <w:r>
              <w:rPr>
                <w:rFonts w:eastAsiaTheme="minorHAnsi"/>
                <w:szCs w:val="28"/>
                <w:lang w:eastAsia="en-US"/>
              </w:rPr>
              <w:t>пального образования Архангельской области для опр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>
              <w:rPr>
                <w:rFonts w:eastAsiaTheme="minorHAnsi"/>
                <w:szCs w:val="28"/>
                <w:lang w:eastAsia="en-US"/>
              </w:rPr>
              <w:t>деления суммы отдельных выплат, предусмотренных федеральным законодательством)</w:t>
            </w:r>
            <w:r>
              <w:rPr>
                <w:szCs w:val="28"/>
              </w:rPr>
              <w:t>;</w:t>
            </w:r>
          </w:p>
          <w:p w:rsidR="0010232A" w:rsidRDefault="0010232A" w:rsidP="00473CA1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3001B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3001B7">
              <w:rPr>
                <w:szCs w:val="28"/>
              </w:rPr>
              <w:t>О реализации</w:t>
            </w:r>
            <w:r>
              <w:rPr>
                <w:szCs w:val="28"/>
              </w:rPr>
              <w:t xml:space="preserve"> органами государственной власти Архангельской области государственных полномочий в сфере лесных отношений»</w:t>
            </w:r>
            <w:r w:rsidRPr="00144FFE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(исключение правовой нео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>
              <w:rPr>
                <w:rFonts w:eastAsiaTheme="minorHAnsi"/>
                <w:szCs w:val="28"/>
                <w:lang w:eastAsia="en-US"/>
              </w:rPr>
              <w:t>ределенности)</w:t>
            </w:r>
            <w:r>
              <w:rPr>
                <w:szCs w:val="28"/>
              </w:rPr>
              <w:t>;</w:t>
            </w:r>
          </w:p>
          <w:p w:rsidR="0010232A" w:rsidRDefault="0010232A" w:rsidP="00473CA1">
            <w:pPr>
              <w:widowControl w:val="0"/>
              <w:ind w:firstLine="2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-</w:t>
            </w:r>
            <w:r w:rsidRPr="00DC5B3A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DC5B3A">
              <w:rPr>
                <w:szCs w:val="28"/>
              </w:rPr>
              <w:t>О бюджетном процессе Архангельской области</w:t>
            </w:r>
            <w:r>
              <w:rPr>
                <w:szCs w:val="28"/>
              </w:rPr>
              <w:t>»</w:t>
            </w:r>
            <w:r w:rsidRPr="00144FFE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(приводится в соответствии с принятыми изменениями в Бюджетный кодекс РФ, которые предусматривают фо</w:t>
            </w:r>
            <w:r>
              <w:rPr>
                <w:rFonts w:eastAsiaTheme="minorHAnsi"/>
                <w:szCs w:val="28"/>
                <w:lang w:eastAsia="en-US"/>
              </w:rPr>
              <w:t>р</w:t>
            </w:r>
            <w:r>
              <w:rPr>
                <w:rFonts w:eastAsiaTheme="minorHAnsi"/>
                <w:szCs w:val="28"/>
                <w:lang w:eastAsia="en-US"/>
              </w:rPr>
              <w:t>мирование основных направлений бюджетной и налог</w:t>
            </w:r>
            <w:r>
              <w:rPr>
                <w:rFonts w:eastAsiaTheme="minorHAnsi"/>
                <w:szCs w:val="28"/>
                <w:lang w:eastAsia="en-US"/>
              </w:rPr>
              <w:t>о</w:t>
            </w:r>
            <w:r>
              <w:rPr>
                <w:rFonts w:eastAsiaTheme="minorHAnsi"/>
                <w:szCs w:val="28"/>
                <w:lang w:eastAsia="en-US"/>
              </w:rPr>
              <w:t>вой политики органами государственной власти субъе</w:t>
            </w:r>
            <w:r>
              <w:rPr>
                <w:rFonts w:eastAsiaTheme="minorHAnsi"/>
                <w:szCs w:val="28"/>
                <w:lang w:eastAsia="en-US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>тов Российской Федерации и органами местного сам</w:t>
            </w:r>
            <w:r>
              <w:rPr>
                <w:rFonts w:eastAsiaTheme="minorHAnsi"/>
                <w:szCs w:val="28"/>
                <w:lang w:eastAsia="en-US"/>
              </w:rPr>
              <w:t>о</w:t>
            </w:r>
            <w:r>
              <w:rPr>
                <w:rFonts w:eastAsiaTheme="minorHAnsi"/>
                <w:szCs w:val="28"/>
                <w:lang w:eastAsia="en-US"/>
              </w:rPr>
              <w:t>управления в виде единых документов</w:t>
            </w:r>
            <w:r>
              <w:rPr>
                <w:szCs w:val="28"/>
              </w:rPr>
              <w:t xml:space="preserve">; </w:t>
            </w:r>
            <w:r w:rsidRPr="00FB7A79">
              <w:rPr>
                <w:szCs w:val="28"/>
              </w:rPr>
              <w:t>предлагается предусмотреть, что порядок и сроки составления прое</w:t>
            </w:r>
            <w:r w:rsidRPr="00FB7A79">
              <w:rPr>
                <w:szCs w:val="28"/>
              </w:rPr>
              <w:t>к</w:t>
            </w:r>
            <w:r w:rsidRPr="00FB7A79">
              <w:rPr>
                <w:szCs w:val="28"/>
              </w:rPr>
              <w:t>та областного бюджета утверждаются распоряжением Правительства Архангельской области</w:t>
            </w:r>
            <w:r>
              <w:rPr>
                <w:szCs w:val="28"/>
              </w:rPr>
              <w:t>;</w:t>
            </w:r>
            <w:proofErr w:type="gramEnd"/>
            <w:r>
              <w:rPr>
                <w:szCs w:val="28"/>
              </w:rPr>
              <w:t xml:space="preserve"> уточняется</w:t>
            </w:r>
            <w:r w:rsidRPr="00FB7A79">
              <w:rPr>
                <w:szCs w:val="28"/>
              </w:rPr>
              <w:t xml:space="preserve"> н</w:t>
            </w:r>
            <w:r w:rsidRPr="00FB7A79">
              <w:rPr>
                <w:szCs w:val="28"/>
              </w:rPr>
              <w:t>а</w:t>
            </w:r>
            <w:r w:rsidRPr="00FB7A79">
              <w:rPr>
                <w:szCs w:val="28"/>
              </w:rPr>
              <w:lastRenderedPageBreak/>
              <w:t>именование расходов на обеспечение выполнения те</w:t>
            </w:r>
            <w:r w:rsidRPr="00FB7A79">
              <w:rPr>
                <w:szCs w:val="28"/>
              </w:rPr>
              <w:t>р</w:t>
            </w:r>
            <w:r w:rsidRPr="00FB7A79">
              <w:rPr>
                <w:szCs w:val="28"/>
              </w:rPr>
              <w:t>риториальным фондом обязательного медицинского страхования своих функций на очередной финансовый год и плановый период</w:t>
            </w:r>
            <w:r>
              <w:rPr>
                <w:szCs w:val="28"/>
              </w:rPr>
              <w:t>);</w:t>
            </w:r>
          </w:p>
          <w:p w:rsidR="0010232A" w:rsidRDefault="0010232A" w:rsidP="00473CA1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- «О реализации органами государственной власти Архангельской области государственных полномочий в сфере охоты и сохранения охотничьих ресурсов»</w:t>
            </w:r>
            <w:r w:rsidRPr="002C36C8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(и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>
              <w:rPr>
                <w:rFonts w:eastAsiaTheme="minorHAnsi"/>
                <w:szCs w:val="28"/>
                <w:lang w:eastAsia="en-US"/>
              </w:rPr>
              <w:t>ключение правовой неопределенности)</w:t>
            </w:r>
            <w:r>
              <w:rPr>
                <w:szCs w:val="28"/>
              </w:rPr>
              <w:t>;</w:t>
            </w:r>
          </w:p>
          <w:p w:rsidR="0010232A" w:rsidRDefault="0010232A" w:rsidP="00473CA1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- «Об обязательном государственном личном страх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вании отдельных категорий работников государстве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учреждений Архангельской области, входящих в систему противопожарной службы Архангельской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ласти» (</w:t>
            </w:r>
            <w:r>
              <w:rPr>
                <w:rFonts w:eastAsiaTheme="minorHAnsi"/>
                <w:szCs w:val="28"/>
                <w:lang w:eastAsia="en-US"/>
              </w:rPr>
              <w:t>устанавливается возможность предоставления страховщику по обязательному страхованию листка н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>
              <w:rPr>
                <w:rFonts w:eastAsiaTheme="minorHAnsi"/>
                <w:szCs w:val="28"/>
                <w:lang w:eastAsia="en-US"/>
              </w:rPr>
              <w:t>трудоспособности как на бумажном носителе, так и в форме электронного документа)</w:t>
            </w:r>
            <w:r>
              <w:rPr>
                <w:szCs w:val="28"/>
              </w:rPr>
              <w:t>;</w:t>
            </w:r>
          </w:p>
          <w:p w:rsidR="0010232A" w:rsidRDefault="0010232A" w:rsidP="00473CA1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30288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C30288">
              <w:rPr>
                <w:szCs w:val="28"/>
              </w:rPr>
              <w:t>Об организации и обеспечении отдыха, оздоровл</w:t>
            </w:r>
            <w:r w:rsidRPr="00C30288">
              <w:rPr>
                <w:szCs w:val="28"/>
              </w:rPr>
              <w:t>е</w:t>
            </w:r>
            <w:r w:rsidRPr="00C30288">
              <w:rPr>
                <w:szCs w:val="28"/>
              </w:rPr>
              <w:t>ния и занятости детей</w:t>
            </w:r>
            <w:r>
              <w:rPr>
                <w:szCs w:val="28"/>
              </w:rPr>
              <w:t>» (предлагается перечень катег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рий </w:t>
            </w:r>
            <w:r>
              <w:rPr>
                <w:rFonts w:eastAsiaTheme="minorHAnsi"/>
                <w:szCs w:val="28"/>
                <w:lang w:eastAsia="en-US"/>
              </w:rPr>
              <w:t>детей – победителей и призеров олимпиад и иных конкурсных мероприятий (по итогам прошедшего уче</w:t>
            </w:r>
            <w:r>
              <w:rPr>
                <w:rFonts w:eastAsiaTheme="minorHAnsi"/>
                <w:szCs w:val="28"/>
                <w:lang w:eastAsia="en-US"/>
              </w:rPr>
              <w:t>б</w:t>
            </w:r>
            <w:r>
              <w:rPr>
                <w:rFonts w:eastAsiaTheme="minorHAnsi"/>
                <w:szCs w:val="28"/>
                <w:lang w:eastAsia="en-US"/>
              </w:rPr>
              <w:t>ного года), которым предоставляется преимущественное право на получение мер социальной поддержки по обе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>
              <w:rPr>
                <w:rFonts w:eastAsiaTheme="minorHAnsi"/>
                <w:szCs w:val="28"/>
                <w:lang w:eastAsia="en-US"/>
              </w:rPr>
              <w:t>печению отдыха и оздоровления утверждать постано</w:t>
            </w:r>
            <w:r>
              <w:rPr>
                <w:rFonts w:eastAsiaTheme="minorHAnsi"/>
                <w:szCs w:val="28"/>
                <w:lang w:eastAsia="en-US"/>
              </w:rPr>
              <w:t>в</w:t>
            </w:r>
            <w:r>
              <w:rPr>
                <w:rFonts w:eastAsiaTheme="minorHAnsi"/>
                <w:szCs w:val="28"/>
                <w:lang w:eastAsia="en-US"/>
              </w:rPr>
              <w:t xml:space="preserve">лением Правительства области; </w:t>
            </w:r>
            <w:proofErr w:type="gramStart"/>
            <w:r>
              <w:rPr>
                <w:szCs w:val="28"/>
              </w:rPr>
              <w:t>уточняется</w:t>
            </w:r>
            <w:r w:rsidRPr="00617148">
              <w:rPr>
                <w:szCs w:val="28"/>
              </w:rPr>
              <w:t xml:space="preserve"> порядок ра</w:t>
            </w:r>
            <w:r w:rsidRPr="00617148">
              <w:rPr>
                <w:szCs w:val="28"/>
              </w:rPr>
              <w:t>с</w:t>
            </w:r>
            <w:r w:rsidRPr="00617148">
              <w:rPr>
                <w:szCs w:val="28"/>
              </w:rPr>
              <w:t>пространения во времени отдельных положений закон</w:t>
            </w:r>
            <w:r w:rsidRPr="00617148">
              <w:rPr>
                <w:szCs w:val="28"/>
              </w:rPr>
              <w:t>о</w:t>
            </w:r>
            <w:r w:rsidRPr="00617148">
              <w:rPr>
                <w:szCs w:val="28"/>
              </w:rPr>
              <w:t>проекта в части выплаты пособия на приобретение учебной литературы и письменных принадлежностей детям-сиротам и детям, оставшимся без попечения р</w:t>
            </w:r>
            <w:r w:rsidRPr="00617148">
              <w:rPr>
                <w:szCs w:val="28"/>
              </w:rPr>
              <w:t>о</w:t>
            </w:r>
            <w:r w:rsidRPr="00617148">
              <w:rPr>
                <w:szCs w:val="28"/>
              </w:rPr>
              <w:t>дителей, лицам из числа детей-сирот и детей оставшихся без попечения родителей, лицам, потерявшим в период обучения обоих родителей или единственного родителя, обучающимся в организациях, осуществляющих образ</w:t>
            </w:r>
            <w:r w:rsidRPr="00617148">
              <w:rPr>
                <w:szCs w:val="28"/>
              </w:rPr>
              <w:t>о</w:t>
            </w:r>
            <w:r w:rsidRPr="00617148">
              <w:rPr>
                <w:szCs w:val="28"/>
              </w:rPr>
              <w:t>вательную деятельность, по очной форме обучения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  <w:r>
              <w:rPr>
                <w:szCs w:val="28"/>
              </w:rPr>
              <w:t>;</w:t>
            </w:r>
            <w:proofErr w:type="gramEnd"/>
          </w:p>
          <w:p w:rsidR="0010232A" w:rsidRDefault="0010232A" w:rsidP="00473CA1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FC770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FC7705">
              <w:rPr>
                <w:bCs/>
                <w:szCs w:val="28"/>
              </w:rPr>
              <w:t>О дорожном фонде Архангельской области</w:t>
            </w:r>
            <w:r>
              <w:rPr>
                <w:bCs/>
                <w:szCs w:val="28"/>
              </w:rPr>
              <w:t>» (пр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водится в соответствии с Бюджетным кодексом РФ);</w:t>
            </w:r>
          </w:p>
          <w:p w:rsidR="0010232A" w:rsidRDefault="0010232A" w:rsidP="00473CA1">
            <w:pPr>
              <w:widowControl w:val="0"/>
              <w:ind w:firstLine="2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-</w:t>
            </w:r>
            <w:r w:rsidRPr="001805F5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1805F5">
              <w:rPr>
                <w:szCs w:val="28"/>
              </w:rPr>
              <w:t>О</w:t>
            </w:r>
            <w:r>
              <w:rPr>
                <w:szCs w:val="28"/>
              </w:rPr>
              <w:t xml:space="preserve"> социальной поддержке детей-сирот и детей, 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 xml:space="preserve">тавшихся без попечения родителей, лиц из числа детей-сирот и детей, оставшихся без попечения родителей, в </w:t>
            </w:r>
            <w:r>
              <w:rPr>
                <w:szCs w:val="28"/>
              </w:rPr>
              <w:lastRenderedPageBreak/>
              <w:t>Архангельской области» (предусматривает</w:t>
            </w:r>
            <w:r>
              <w:rPr>
                <w:rFonts w:eastAsiaTheme="minorHAnsi"/>
                <w:szCs w:val="28"/>
                <w:lang w:eastAsia="en-US"/>
              </w:rPr>
              <w:t xml:space="preserve"> предоставл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>
              <w:rPr>
                <w:rFonts w:eastAsiaTheme="minorHAnsi"/>
                <w:szCs w:val="28"/>
                <w:lang w:eastAsia="en-US"/>
              </w:rPr>
              <w:t xml:space="preserve">ние дополнительных гарантии права на труд детям-сиротам и детям, оставшимся без попечения родителей, лицам из </w:t>
            </w:r>
            <w:r w:rsidRPr="0049395C">
              <w:rPr>
                <w:rFonts w:eastAsiaTheme="minorHAnsi"/>
                <w:szCs w:val="28"/>
                <w:lang w:eastAsia="en-US"/>
              </w:rPr>
              <w:t>их числа</w:t>
            </w:r>
            <w:r>
              <w:rPr>
                <w:rFonts w:eastAsiaTheme="minorHAnsi"/>
                <w:szCs w:val="28"/>
                <w:lang w:eastAsia="en-US"/>
              </w:rPr>
              <w:t xml:space="preserve"> также и в соответствии с </w:t>
            </w:r>
            <w:hyperlink r:id="rId8" w:history="1">
              <w:r w:rsidRPr="00BF60E6">
                <w:rPr>
                  <w:rFonts w:eastAsiaTheme="minorHAnsi"/>
                  <w:szCs w:val="28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Cs w:val="28"/>
                <w:lang w:eastAsia="en-US"/>
              </w:rPr>
              <w:t>ом</w:t>
            </w:r>
            <w:r w:rsidRPr="00BF60E6">
              <w:rPr>
                <w:rFonts w:eastAsiaTheme="minorHAnsi"/>
                <w:szCs w:val="28"/>
                <w:lang w:eastAsia="en-US"/>
              </w:rPr>
              <w:t xml:space="preserve"> Российской Федерации от 19 </w:t>
            </w:r>
            <w:r>
              <w:rPr>
                <w:rFonts w:eastAsiaTheme="minorHAnsi"/>
                <w:szCs w:val="28"/>
                <w:lang w:eastAsia="en-US"/>
              </w:rPr>
              <w:t>апреля 1991 года № 1032-1 «О занятости населения в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Российской Федерации»</w:t>
            </w:r>
            <w:r>
              <w:rPr>
                <w:szCs w:val="28"/>
              </w:rPr>
              <w:t>)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  <w:proofErr w:type="gramEnd"/>
          </w:p>
          <w:p w:rsidR="00B01337" w:rsidRPr="00E2354F" w:rsidRDefault="00B01337" w:rsidP="00473CA1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r>
              <w:rPr>
                <w:color w:val="000000"/>
                <w:szCs w:val="28"/>
              </w:rPr>
              <w:t xml:space="preserve">С учетом </w:t>
            </w:r>
            <w:r w:rsidR="00A3200B">
              <w:t>заключений государственно-правового управления аппарата Архангельского областного Собр</w:t>
            </w:r>
            <w:r w:rsidR="00A3200B">
              <w:t>а</w:t>
            </w:r>
            <w:r w:rsidR="00A3200B">
              <w:t>ния депутатов, прокуратуры Архангельской области, муниципальных образований «Северодвинск», «Вел</w:t>
            </w:r>
            <w:r w:rsidR="00A3200B">
              <w:t>ь</w:t>
            </w:r>
            <w:r w:rsidR="00A3200B">
              <w:t xml:space="preserve">ский муниципальный район» Архангельской области, </w:t>
            </w:r>
            <w:r w:rsidR="00C4473F">
              <w:t xml:space="preserve">Губернатором Архангельской области </w:t>
            </w:r>
            <w:r w:rsidR="00A3200B">
              <w:t>внесены две п</w:t>
            </w:r>
            <w:r w:rsidR="00A3200B">
              <w:t>о</w:t>
            </w:r>
            <w:r w:rsidR="00A3200B">
              <w:t>правки, которыми предлагается уточнить положения статьи 2 проекта областного зако</w:t>
            </w:r>
            <w:r w:rsidR="00C4473F">
              <w:t>на и</w:t>
            </w:r>
            <w:r w:rsidR="00A3200B">
              <w:t xml:space="preserve"> поправка депутата областного Собрания депутатов</w:t>
            </w:r>
            <w:r w:rsidR="00C4473F">
              <w:t xml:space="preserve"> </w:t>
            </w:r>
            <w:r w:rsidR="00A3200B">
              <w:t>А.Е. Поликарпова р</w:t>
            </w:r>
            <w:r w:rsidR="00A3200B">
              <w:t>е</w:t>
            </w:r>
            <w:r w:rsidR="00A3200B">
              <w:t>дакционно-технического характера.</w:t>
            </w:r>
          </w:p>
          <w:p w:rsidR="00700D2C" w:rsidRPr="00E2354F" w:rsidRDefault="00700D2C" w:rsidP="00473CA1">
            <w:pPr>
              <w:ind w:firstLine="209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700D2C" w:rsidRDefault="00700D2C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700D2C" w:rsidRDefault="00347666" w:rsidP="00B07E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700D2C" w:rsidRPr="008068AE" w:rsidRDefault="0025155E" w:rsidP="00F3156E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25155E">
              <w:rPr>
                <w:sz w:val="26"/>
                <w:szCs w:val="26"/>
              </w:rPr>
              <w:t>«О внесении изменений в областные законы «О прав</w:t>
            </w:r>
            <w:r w:rsidRPr="0025155E">
              <w:rPr>
                <w:sz w:val="26"/>
                <w:szCs w:val="26"/>
              </w:rPr>
              <w:t>о</w:t>
            </w:r>
            <w:r w:rsidRPr="0025155E">
              <w:rPr>
                <w:sz w:val="26"/>
                <w:szCs w:val="26"/>
              </w:rPr>
              <w:t>вом регулировании муниц</w:t>
            </w:r>
            <w:r w:rsidRPr="0025155E">
              <w:rPr>
                <w:sz w:val="26"/>
                <w:szCs w:val="26"/>
              </w:rPr>
              <w:t>и</w:t>
            </w:r>
            <w:r w:rsidRPr="0025155E">
              <w:rPr>
                <w:sz w:val="26"/>
                <w:szCs w:val="26"/>
              </w:rPr>
              <w:t>пальной службы в Арха</w:t>
            </w:r>
            <w:r w:rsidRPr="0025155E">
              <w:rPr>
                <w:sz w:val="26"/>
                <w:szCs w:val="26"/>
              </w:rPr>
              <w:t>н</w:t>
            </w:r>
            <w:r w:rsidRPr="0025155E">
              <w:rPr>
                <w:sz w:val="26"/>
                <w:szCs w:val="26"/>
              </w:rPr>
              <w:t xml:space="preserve">гельской области» </w:t>
            </w:r>
            <w:r w:rsidRPr="0025155E">
              <w:rPr>
                <w:sz w:val="26"/>
                <w:szCs w:val="26"/>
              </w:rPr>
              <w:br/>
              <w:t>и «О противодействии ко</w:t>
            </w:r>
            <w:r w:rsidRPr="0025155E">
              <w:rPr>
                <w:sz w:val="26"/>
                <w:szCs w:val="26"/>
              </w:rPr>
              <w:t>р</w:t>
            </w:r>
            <w:r w:rsidRPr="0025155E">
              <w:rPr>
                <w:sz w:val="26"/>
                <w:szCs w:val="26"/>
              </w:rPr>
              <w:t>рупции в Архангельской о</w:t>
            </w:r>
            <w:r w:rsidRPr="0025155E">
              <w:rPr>
                <w:sz w:val="26"/>
                <w:szCs w:val="26"/>
              </w:rPr>
              <w:t>б</w:t>
            </w:r>
            <w:r w:rsidRPr="0025155E">
              <w:rPr>
                <w:sz w:val="26"/>
                <w:szCs w:val="26"/>
              </w:rPr>
              <w:t>ласти»</w:t>
            </w:r>
            <w:r w:rsidR="007A504E">
              <w:rPr>
                <w:sz w:val="26"/>
                <w:szCs w:val="26"/>
              </w:rPr>
              <w:t xml:space="preserve"> (пз</w:t>
            </w:r>
            <w:proofErr w:type="gramStart"/>
            <w:r w:rsidR="007A504E">
              <w:rPr>
                <w:sz w:val="26"/>
                <w:szCs w:val="26"/>
              </w:rPr>
              <w:t>6</w:t>
            </w:r>
            <w:proofErr w:type="gramEnd"/>
            <w:r w:rsidR="007A504E">
              <w:rPr>
                <w:sz w:val="26"/>
                <w:szCs w:val="26"/>
              </w:rPr>
              <w:t>/406)</w:t>
            </w:r>
          </w:p>
        </w:tc>
        <w:tc>
          <w:tcPr>
            <w:tcW w:w="2136" w:type="dxa"/>
          </w:tcPr>
          <w:p w:rsidR="00700D2C" w:rsidRPr="00654B62" w:rsidRDefault="00B01337" w:rsidP="002511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473CA1" w:rsidRPr="00F14691" w:rsidRDefault="00473CA1" w:rsidP="00473CA1">
            <w:pPr>
              <w:ind w:firstLine="209"/>
              <w:jc w:val="both"/>
            </w:pPr>
            <w:r w:rsidRPr="00F14691">
              <w:t>Федеральным законом от 03 апреля 2017 года</w:t>
            </w:r>
            <w:r w:rsidR="00F14691" w:rsidRPr="00F14691">
              <w:t xml:space="preserve">    </w:t>
            </w:r>
            <w:r w:rsidRPr="00F14691">
              <w:t xml:space="preserve"> </w:t>
            </w:r>
            <w:r w:rsidR="00C4473F">
              <w:t xml:space="preserve">               </w:t>
            </w:r>
            <w:r w:rsidRPr="00F14691">
              <w:t>№ 64-ФЗ «О внесении изменений в отдельные законод</w:t>
            </w:r>
            <w:r w:rsidRPr="00F14691">
              <w:t>а</w:t>
            </w:r>
            <w:r w:rsidRPr="00F14691">
              <w:t>тельные акты Российской Федерации в целях соверше</w:t>
            </w:r>
            <w:r w:rsidRPr="00F14691">
              <w:t>н</w:t>
            </w:r>
            <w:r w:rsidRPr="00F14691">
              <w:t>ствования государственной политики в области прот</w:t>
            </w:r>
            <w:r w:rsidRPr="00F14691">
              <w:t>и</w:t>
            </w:r>
            <w:r w:rsidRPr="00F14691">
              <w:t>водействия коррупции» (далее – Федеральный закон № 64-ФЗ) внесены изменения в федеральные законы:</w:t>
            </w:r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t>от 02 марта 2007 года № 25-ФЗ «О муниципальной службе в Российской Федерации» (далее – Федеральный закон № 25-ФЗ);</w:t>
            </w:r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t>от 25 декабря 2008 года № 273-ФЗ «О противодейс</w:t>
            </w:r>
            <w:r w:rsidRPr="00F14691">
              <w:t>т</w:t>
            </w:r>
            <w:r w:rsidRPr="00F14691">
              <w:t>вии коррупции» (далее – Федеральный закон № 273-ФЗ).</w:t>
            </w:r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t>Законопроект направлен на совершенствование зак</w:t>
            </w:r>
            <w:r w:rsidRPr="00F14691">
              <w:t>о</w:t>
            </w:r>
            <w:r w:rsidRPr="00F14691">
              <w:t>нодательства Архангельской области в части против</w:t>
            </w:r>
            <w:r w:rsidRPr="00F14691">
              <w:t>о</w:t>
            </w:r>
            <w:r w:rsidRPr="00F14691">
              <w:t>действия коррупции на муниципальном уровне.</w:t>
            </w:r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t>Законопроектом предлагается предусмотреть в обл</w:t>
            </w:r>
            <w:r w:rsidRPr="00F14691">
              <w:t>а</w:t>
            </w:r>
            <w:r w:rsidRPr="00F14691">
              <w:t xml:space="preserve">стном </w:t>
            </w:r>
            <w:proofErr w:type="gramStart"/>
            <w:r w:rsidRPr="00F14691">
              <w:t>законе</w:t>
            </w:r>
            <w:proofErr w:type="gramEnd"/>
            <w:r w:rsidRPr="00F14691">
              <w:t xml:space="preserve"> «О правовом регулировании муниципал</w:t>
            </w:r>
            <w:r w:rsidRPr="00F14691">
              <w:t>ь</w:t>
            </w:r>
            <w:r w:rsidRPr="00F14691">
              <w:t>ной службы в Архангельской области» положения, с</w:t>
            </w:r>
            <w:r w:rsidRPr="00F14691">
              <w:t>о</w:t>
            </w:r>
            <w:r w:rsidRPr="00F14691">
              <w:t>гласно которым, в частности: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proofErr w:type="gramStart"/>
            <w:r w:rsidRPr="00F14691">
              <w:rPr>
                <w:color w:val="000000"/>
              </w:rPr>
              <w:t>кандидаты на должность главы местной администр</w:t>
            </w:r>
            <w:r w:rsidRPr="00F14691">
              <w:rPr>
                <w:color w:val="000000"/>
              </w:rPr>
              <w:t>а</w:t>
            </w:r>
            <w:r w:rsidRPr="00F14691">
              <w:rPr>
                <w:color w:val="000000"/>
              </w:rPr>
              <w:t>ции муниципального образования Архангельской обла</w:t>
            </w:r>
            <w:r w:rsidRPr="00F14691">
              <w:rPr>
                <w:color w:val="000000"/>
              </w:rPr>
              <w:t>с</w:t>
            </w:r>
            <w:r w:rsidRPr="00F14691">
              <w:rPr>
                <w:color w:val="000000"/>
              </w:rPr>
              <w:t xml:space="preserve">ти по контракту, </w:t>
            </w:r>
            <w:r w:rsidRPr="00F14691">
              <w:t xml:space="preserve">лицо, замещающее данную должность, </w:t>
            </w:r>
            <w:r w:rsidRPr="00F14691">
              <w:rPr>
                <w:color w:val="000000"/>
              </w:rPr>
              <w:lastRenderedPageBreak/>
              <w:t>должны представлять сведения о своих доходах, расх</w:t>
            </w:r>
            <w:r w:rsidRPr="00F14691">
              <w:rPr>
                <w:color w:val="000000"/>
              </w:rPr>
              <w:t>о</w:t>
            </w:r>
            <w:r w:rsidRPr="00F14691">
              <w:rPr>
                <w:color w:val="000000"/>
              </w:rPr>
              <w:t>дах, имуществе и обязательствах имущественного х</w:t>
            </w:r>
            <w:r w:rsidRPr="00F14691">
              <w:rPr>
                <w:color w:val="000000"/>
              </w:rPr>
              <w:t>а</w:t>
            </w:r>
            <w:r w:rsidRPr="00F14691">
              <w:rPr>
                <w:color w:val="000000"/>
              </w:rPr>
              <w:t>рактера, а также о доходах, расходах, об имуществе и обязательствах имущественного характера своих супр</w:t>
            </w:r>
            <w:r w:rsidRPr="00F14691">
              <w:rPr>
                <w:color w:val="000000"/>
              </w:rPr>
              <w:t>у</w:t>
            </w:r>
            <w:r w:rsidRPr="00F14691">
              <w:rPr>
                <w:color w:val="000000"/>
              </w:rPr>
              <w:t>ги (супруга) и несовершеннолетних детей Губернатору Архангельской области в порядке, предусмотренном о</w:t>
            </w:r>
            <w:r w:rsidRPr="00F14691">
              <w:rPr>
                <w:color w:val="000000"/>
              </w:rPr>
              <w:t>б</w:t>
            </w:r>
            <w:r w:rsidRPr="00F14691">
              <w:rPr>
                <w:color w:val="000000"/>
              </w:rPr>
              <w:t>ластным законом «О противодействии коррупции в А</w:t>
            </w:r>
            <w:r w:rsidRPr="00F14691">
              <w:rPr>
                <w:color w:val="000000"/>
              </w:rPr>
              <w:t>р</w:t>
            </w:r>
            <w:r w:rsidRPr="00F14691">
              <w:rPr>
                <w:color w:val="000000"/>
              </w:rPr>
              <w:t>хангельской области» (далее</w:t>
            </w:r>
            <w:proofErr w:type="gramEnd"/>
            <w:r w:rsidRPr="00F14691">
              <w:rPr>
                <w:color w:val="000000"/>
              </w:rPr>
              <w:t xml:space="preserve"> – областной закон </w:t>
            </w:r>
            <w:r w:rsidR="008718E0">
              <w:rPr>
                <w:color w:val="000000"/>
              </w:rPr>
              <w:t xml:space="preserve">               </w:t>
            </w:r>
            <w:r w:rsidRPr="00F14691">
              <w:rPr>
                <w:color w:val="000000"/>
              </w:rPr>
              <w:t>№ 626-31-ОЗ);</w:t>
            </w:r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t>проверка достоверности и полноты сведений о дох</w:t>
            </w:r>
            <w:r w:rsidRPr="00F14691">
              <w:t>о</w:t>
            </w:r>
            <w:r w:rsidRPr="00F14691">
              <w:t>дах, об имуществе и обязательствах имущественного характера, представляемых кандидатами на должность главы местной администрации, лицом, замещающим должность главы местной администрации, должна пр</w:t>
            </w:r>
            <w:r w:rsidRPr="00F14691">
              <w:t>о</w:t>
            </w:r>
            <w:r w:rsidRPr="00F14691">
              <w:t>водиться по решению Губернатора Архангельской о</w:t>
            </w:r>
            <w:r w:rsidRPr="00F14691">
              <w:t>б</w:t>
            </w:r>
            <w:r w:rsidRPr="00F14691">
              <w:t>ласти в порядке, предусмотренном областным законом</w:t>
            </w:r>
            <w:r w:rsidR="00F14691" w:rsidRPr="00F14691">
              <w:t xml:space="preserve">                   </w:t>
            </w:r>
            <w:r w:rsidRPr="00F14691">
              <w:t>№ 626-31-ОЗ;</w:t>
            </w:r>
          </w:p>
          <w:p w:rsidR="00473CA1" w:rsidRPr="00F14691" w:rsidRDefault="00473CA1" w:rsidP="00473CA1">
            <w:pPr>
              <w:ind w:firstLine="209"/>
              <w:jc w:val="both"/>
            </w:pPr>
            <w:proofErr w:type="gramStart"/>
            <w:r w:rsidRPr="00F14691">
              <w:t>при выявлении в результате такой проверки фактов несоблюдения лицом, замещающим должность главы местной администрации, ограничений, запретов и неи</w:t>
            </w:r>
            <w:r w:rsidRPr="00F14691">
              <w:t>с</w:t>
            </w:r>
            <w:r w:rsidRPr="00F14691">
              <w:t>полнения им обязанностей, установленных федерал</w:t>
            </w:r>
            <w:r w:rsidRPr="00F14691">
              <w:t>ь</w:t>
            </w:r>
            <w:r w:rsidRPr="00F14691">
              <w:t>ными законами  № 273-ФЗ, 230-ФЗ и 07 мая 2013 года</w:t>
            </w:r>
            <w:r w:rsidR="00F14691">
              <w:t xml:space="preserve">   </w:t>
            </w:r>
            <w:r w:rsidRPr="00F14691">
              <w:t xml:space="preserve"> № 79-ФЗ</w:t>
            </w:r>
            <w:r w:rsidR="00F14691" w:rsidRPr="00F14691">
              <w:t xml:space="preserve"> </w:t>
            </w:r>
            <w:r w:rsidRPr="00F14691">
              <w:t>«О запрете отдельным категориям лиц откр</w:t>
            </w:r>
            <w:r w:rsidRPr="00F14691">
              <w:t>ы</w:t>
            </w:r>
            <w:r w:rsidRPr="00F14691">
              <w:t>вать и иметь счета (вклады), хранить наличные дене</w:t>
            </w:r>
            <w:r w:rsidRPr="00F14691">
              <w:t>ж</w:t>
            </w:r>
            <w:r w:rsidRPr="00F14691">
              <w:t>ные средства и ценности в иностранных банках, расп</w:t>
            </w:r>
            <w:r w:rsidRPr="00F14691">
              <w:t>о</w:t>
            </w:r>
            <w:r w:rsidRPr="00F14691">
              <w:t>ложенных за пределами территории Российской Фед</w:t>
            </w:r>
            <w:r w:rsidRPr="00F14691">
              <w:t>е</w:t>
            </w:r>
            <w:r w:rsidRPr="00F14691">
              <w:t>рации, владеть и (или) пользоваться</w:t>
            </w:r>
            <w:proofErr w:type="gramEnd"/>
            <w:r w:rsidRPr="00F14691">
              <w:t xml:space="preserve"> иностранными ф</w:t>
            </w:r>
            <w:r w:rsidRPr="00F14691">
              <w:t>и</w:t>
            </w:r>
            <w:r w:rsidRPr="00F14691">
              <w:t xml:space="preserve">нансовыми инструментами» (далее – Федеральный закон            </w:t>
            </w:r>
            <w:r w:rsidR="00F14691" w:rsidRPr="00F14691">
              <w:t xml:space="preserve">          </w:t>
            </w:r>
            <w:r w:rsidRPr="00F14691">
              <w:t xml:space="preserve">   № 79-ФЗ) Губернатор Архангельской области будет о</w:t>
            </w:r>
            <w:r w:rsidRPr="00F14691">
              <w:t>б</w:t>
            </w:r>
            <w:r w:rsidRPr="00F14691">
              <w:t>ращаться с заявлением:</w:t>
            </w:r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t>о досрочном прекращении полномочий лица, зам</w:t>
            </w:r>
            <w:r w:rsidRPr="00F14691">
              <w:t>е</w:t>
            </w:r>
            <w:r w:rsidRPr="00F14691">
              <w:t>щающего должность главы местной администрации, – в суд;</w:t>
            </w:r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t>о применении к лицу, замещающему должность главы местной администрации, мер дисциплинарной ответс</w:t>
            </w:r>
            <w:r w:rsidRPr="00F14691">
              <w:t>т</w:t>
            </w:r>
            <w:r w:rsidRPr="00F14691">
              <w:t>венности –</w:t>
            </w:r>
            <w:r w:rsidR="00F14691" w:rsidRPr="00F14691">
              <w:t xml:space="preserve"> </w:t>
            </w:r>
            <w:r w:rsidRPr="00F14691">
              <w:t>в представительный орган муниципального образования Архангельской области.</w:t>
            </w:r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t>Одновременно законопроектом предлагается пред</w:t>
            </w:r>
            <w:r w:rsidRPr="00F14691">
              <w:t>у</w:t>
            </w:r>
            <w:r w:rsidRPr="00F14691">
              <w:lastRenderedPageBreak/>
              <w:t xml:space="preserve">смотреть в областном </w:t>
            </w:r>
            <w:proofErr w:type="gramStart"/>
            <w:r w:rsidRPr="00F14691">
              <w:t>законе</w:t>
            </w:r>
            <w:proofErr w:type="gramEnd"/>
            <w:r w:rsidRPr="00F14691">
              <w:t xml:space="preserve"> </w:t>
            </w:r>
            <w:r w:rsidRPr="00F14691">
              <w:rPr>
                <w:color w:val="000000"/>
              </w:rPr>
              <w:t>«О противодействии ко</w:t>
            </w:r>
            <w:r w:rsidRPr="00F14691">
              <w:rPr>
                <w:color w:val="000000"/>
              </w:rPr>
              <w:t>р</w:t>
            </w:r>
            <w:r w:rsidRPr="00F14691">
              <w:rPr>
                <w:color w:val="000000"/>
              </w:rPr>
              <w:t>рупции в Архангельской области»</w:t>
            </w:r>
            <w:r w:rsidRPr="00F14691">
              <w:t>:</w:t>
            </w:r>
          </w:p>
          <w:p w:rsidR="00473CA1" w:rsidRPr="00F14691" w:rsidRDefault="00473CA1" w:rsidP="00473CA1">
            <w:pPr>
              <w:ind w:firstLine="209"/>
              <w:jc w:val="both"/>
            </w:pPr>
            <w:proofErr w:type="gramStart"/>
            <w:r w:rsidRPr="00F14691">
              <w:t>порядок представления сведений о доходах, расходах, об имуществе и обязательствах имущественного хара</w:t>
            </w:r>
            <w:r w:rsidRPr="00F14691">
              <w:t>к</w:t>
            </w:r>
            <w:r w:rsidRPr="00F14691">
              <w:t>тера гражданами, претендующими на замещение мун</w:t>
            </w:r>
            <w:r w:rsidRPr="00F14691">
              <w:t>и</w:t>
            </w:r>
            <w:r w:rsidRPr="00F14691">
              <w:t>ципальных должностей, лицами, замещающими мун</w:t>
            </w:r>
            <w:r w:rsidRPr="00F14691">
              <w:t>и</w:t>
            </w:r>
            <w:r w:rsidRPr="00F14691">
              <w:t>ципальные должности, кандидатами на должность главы местной администрации, лицом, замещающим дол</w:t>
            </w:r>
            <w:r w:rsidRPr="00F14691">
              <w:t>ж</w:t>
            </w:r>
            <w:r w:rsidRPr="00F14691">
              <w:t>ность главы местной администрации, а также сведений о доходах, расходах, об имуществе и обязательствах им</w:t>
            </w:r>
            <w:r w:rsidRPr="00F14691">
              <w:t>у</w:t>
            </w:r>
            <w:r w:rsidRPr="00F14691">
              <w:t>щественного характера своих супруги (супруга) и нес</w:t>
            </w:r>
            <w:r w:rsidRPr="00F14691">
              <w:t>о</w:t>
            </w:r>
            <w:r w:rsidRPr="00F14691">
              <w:t>вершеннолетних детей (далее – порядок представления сведений);</w:t>
            </w:r>
            <w:proofErr w:type="gramEnd"/>
          </w:p>
          <w:p w:rsidR="00473CA1" w:rsidRPr="00F14691" w:rsidRDefault="00473CA1" w:rsidP="00473CA1">
            <w:pPr>
              <w:ind w:firstLine="209"/>
              <w:jc w:val="both"/>
            </w:pPr>
            <w:proofErr w:type="gramStart"/>
            <w:r w:rsidRPr="00F14691">
              <w:t>порядок проверки достоверности и полноты сведений о доходах, об имуществе и обязательствах имуществе</w:t>
            </w:r>
            <w:r w:rsidRPr="00F14691">
              <w:t>н</w:t>
            </w:r>
            <w:r w:rsidRPr="00F14691">
              <w:t>ного характера, представляемых гражданами, прете</w:t>
            </w:r>
            <w:r w:rsidRPr="00F14691">
              <w:t>н</w:t>
            </w:r>
            <w:r w:rsidRPr="00F14691">
              <w:t>дующими на замещение муниципальных должностей, лицами, замещающими муниципальные должности, кандидатами на должность главы местной администр</w:t>
            </w:r>
            <w:r w:rsidRPr="00F14691">
              <w:t>а</w:t>
            </w:r>
            <w:r w:rsidRPr="00F14691">
              <w:t>ции, лицом, замещающим должность главы местной а</w:t>
            </w:r>
            <w:r w:rsidRPr="00F14691">
              <w:t>д</w:t>
            </w:r>
            <w:r w:rsidRPr="00F14691">
              <w:t>министрации, а также соблюдения лицами, замеща</w:t>
            </w:r>
            <w:r w:rsidRPr="00F14691">
              <w:t>ю</w:t>
            </w:r>
            <w:r w:rsidRPr="00F14691">
              <w:t>щими муниципальные должности, лицом, замещающим должность главы местной администрации, ограничений, запретов и исполнения ими обязанностей, установле</w:t>
            </w:r>
            <w:r w:rsidRPr="00F14691">
              <w:t>н</w:t>
            </w:r>
            <w:r w:rsidRPr="00F14691">
              <w:t>ных федеральными законами (далее</w:t>
            </w:r>
            <w:proofErr w:type="gramEnd"/>
            <w:r w:rsidRPr="00F14691">
              <w:t xml:space="preserve"> – порядок проверки достоверности и полноты сведений).</w:t>
            </w:r>
          </w:p>
          <w:p w:rsidR="00473CA1" w:rsidRPr="00F14691" w:rsidRDefault="00473CA1" w:rsidP="00473CA1">
            <w:pPr>
              <w:ind w:firstLine="209"/>
              <w:jc w:val="both"/>
            </w:pPr>
            <w:proofErr w:type="gramStart"/>
            <w:r w:rsidRPr="00F14691">
              <w:t>Законопроектом в порядке представления сведений предлагается определить объем сведений, который до</w:t>
            </w:r>
            <w:r w:rsidRPr="00F14691">
              <w:t>л</w:t>
            </w:r>
            <w:r w:rsidRPr="00F14691">
              <w:t>жен предоставляться гражданами, претендующими на замещение муниципальных должностей, лицами, зам</w:t>
            </w:r>
            <w:r w:rsidRPr="00F14691">
              <w:t>е</w:t>
            </w:r>
            <w:r w:rsidRPr="00F14691">
              <w:t>щающими муниципальные должности, кандидатами на должность главы местной администрации, лицом, зам</w:t>
            </w:r>
            <w:r w:rsidRPr="00F14691">
              <w:t>е</w:t>
            </w:r>
            <w:r w:rsidRPr="00F14691">
              <w:t>щающим должность главы местной администрации.</w:t>
            </w:r>
            <w:proofErr w:type="gramEnd"/>
          </w:p>
          <w:p w:rsidR="00473CA1" w:rsidRPr="00F14691" w:rsidRDefault="00473CA1" w:rsidP="00473CA1">
            <w:pPr>
              <w:ind w:firstLine="209"/>
              <w:jc w:val="both"/>
              <w:rPr>
                <w:bCs/>
                <w:color w:val="000000"/>
              </w:rPr>
            </w:pPr>
            <w:r w:rsidRPr="00F14691">
              <w:t xml:space="preserve">В </w:t>
            </w:r>
            <w:proofErr w:type="gramStart"/>
            <w:r w:rsidRPr="00F14691">
              <w:t>целях</w:t>
            </w:r>
            <w:proofErr w:type="gramEnd"/>
            <w:r w:rsidRPr="00F14691">
              <w:t xml:space="preserve"> оптимизации обработки и хранения </w:t>
            </w:r>
            <w:r w:rsidRPr="00F14691">
              <w:rPr>
                <w:bCs/>
                <w:color w:val="000000"/>
              </w:rPr>
              <w:t>сведений о доходах,</w:t>
            </w:r>
            <w:r w:rsidR="00F14691" w:rsidRPr="00F14691">
              <w:rPr>
                <w:bCs/>
                <w:color w:val="000000"/>
              </w:rPr>
              <w:t xml:space="preserve"> </w:t>
            </w:r>
            <w:r w:rsidRPr="00F14691">
              <w:rPr>
                <w:bCs/>
                <w:color w:val="000000"/>
              </w:rPr>
              <w:t>об имуществе и обязательствах имуществе</w:t>
            </w:r>
            <w:r w:rsidRPr="00F14691">
              <w:rPr>
                <w:bCs/>
                <w:color w:val="000000"/>
              </w:rPr>
              <w:t>н</w:t>
            </w:r>
            <w:r w:rsidRPr="00F14691">
              <w:rPr>
                <w:bCs/>
                <w:color w:val="000000"/>
              </w:rPr>
              <w:t>ного характера законопроектом предлагается пред</w:t>
            </w:r>
            <w:r w:rsidRPr="00F14691">
              <w:rPr>
                <w:bCs/>
                <w:color w:val="000000"/>
              </w:rPr>
              <w:t>у</w:t>
            </w:r>
            <w:r w:rsidRPr="00F14691">
              <w:rPr>
                <w:bCs/>
                <w:color w:val="000000"/>
              </w:rPr>
              <w:t>смотреть, что такие сведения должны предоставляться Губернатору Архангельской области:</w:t>
            </w:r>
          </w:p>
          <w:p w:rsidR="00473CA1" w:rsidRPr="00F14691" w:rsidRDefault="00473CA1" w:rsidP="00473CA1">
            <w:pPr>
              <w:ind w:firstLine="209"/>
              <w:jc w:val="both"/>
              <w:rPr>
                <w:color w:val="000000"/>
              </w:rPr>
            </w:pPr>
            <w:r w:rsidRPr="00F14691">
              <w:rPr>
                <w:bCs/>
                <w:color w:val="000000"/>
              </w:rPr>
              <w:lastRenderedPageBreak/>
              <w:t>по форме справки о доходах, расходах, об имуществе и обязательствах имущественного характера, утве</w:t>
            </w:r>
            <w:r w:rsidRPr="00F14691">
              <w:rPr>
                <w:bCs/>
                <w:color w:val="000000"/>
              </w:rPr>
              <w:t>р</w:t>
            </w:r>
            <w:r w:rsidRPr="00F14691">
              <w:rPr>
                <w:bCs/>
                <w:color w:val="000000"/>
              </w:rPr>
              <w:t>жденной у</w:t>
            </w:r>
            <w:r w:rsidRPr="00F14691">
              <w:rPr>
                <w:color w:val="000000"/>
              </w:rPr>
              <w:t>казом Президента Российской Федерации;</w:t>
            </w:r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rPr>
                <w:color w:val="000000"/>
              </w:rPr>
              <w:t xml:space="preserve">с </w:t>
            </w:r>
            <w:r w:rsidRPr="00F14691">
              <w:t>использованием специального программного обе</w:t>
            </w:r>
            <w:r w:rsidRPr="00F14691">
              <w:t>с</w:t>
            </w:r>
            <w:r w:rsidRPr="00F14691">
              <w:t xml:space="preserve">печения </w:t>
            </w:r>
            <w:r w:rsidRPr="00F14691">
              <w:br/>
              <w:t>«Справки БК», размещенного на официальном сайте Президента Российской Федерации.</w:t>
            </w:r>
          </w:p>
          <w:p w:rsidR="00473CA1" w:rsidRPr="00F14691" w:rsidRDefault="00473CA1" w:rsidP="00473CA1">
            <w:pPr>
              <w:ind w:firstLine="209"/>
              <w:jc w:val="both"/>
            </w:pPr>
            <w:proofErr w:type="gramStart"/>
            <w:r w:rsidRPr="00F14691">
              <w:t>Законопроектом предлагается установить, что гражд</w:t>
            </w:r>
            <w:r w:rsidRPr="00F14691">
              <w:t>а</w:t>
            </w:r>
            <w:r w:rsidRPr="00F14691">
              <w:t>не, претендующие на замещение должности главы г</w:t>
            </w:r>
            <w:r w:rsidRPr="00F14691">
              <w:t>о</w:t>
            </w:r>
            <w:r w:rsidRPr="00F14691">
              <w:t>родского округа Архангельской области, главы муниц</w:t>
            </w:r>
            <w:r w:rsidRPr="00F14691">
              <w:t>и</w:t>
            </w:r>
            <w:r w:rsidRPr="00F14691">
              <w:t>пального района Архангельской области, главы иного муниципального образования Архангельской области, исполняющих полномочия глав местных администраций муниципальных образований Архангельской области, главы местной администрации муниципального образ</w:t>
            </w:r>
            <w:r w:rsidRPr="00F14691">
              <w:t>о</w:t>
            </w:r>
            <w:r w:rsidRPr="00F14691">
              <w:t xml:space="preserve">вания Архангельской области, а также </w:t>
            </w:r>
            <w:r w:rsidRPr="00F14691">
              <w:rPr>
                <w:color w:val="000000"/>
              </w:rPr>
              <w:t>главы местной администрации муниципального образования Арха</w:t>
            </w:r>
            <w:r w:rsidRPr="00F14691">
              <w:rPr>
                <w:color w:val="000000"/>
              </w:rPr>
              <w:t>н</w:t>
            </w:r>
            <w:r w:rsidRPr="00F14691">
              <w:rPr>
                <w:color w:val="000000"/>
              </w:rPr>
              <w:t xml:space="preserve">гельской области по контракту </w:t>
            </w:r>
            <w:r w:rsidRPr="00F14691">
              <w:t>при предоставлении св</w:t>
            </w:r>
            <w:r w:rsidRPr="00F14691">
              <w:t>е</w:t>
            </w:r>
            <w:r w:rsidRPr="00F14691">
              <w:t>дений о доходах, об имуществе и</w:t>
            </w:r>
            <w:proofErr w:type="gramEnd"/>
            <w:r w:rsidRPr="00F14691">
              <w:t xml:space="preserve"> </w:t>
            </w:r>
            <w:proofErr w:type="gramStart"/>
            <w:r w:rsidRPr="00F14691">
              <w:t>обязательствах</w:t>
            </w:r>
            <w:proofErr w:type="gramEnd"/>
            <w:r w:rsidRPr="00F14691">
              <w:t xml:space="preserve"> им</w:t>
            </w:r>
            <w:r w:rsidRPr="00F14691">
              <w:t>у</w:t>
            </w:r>
            <w:r w:rsidRPr="00F14691">
              <w:t>щественного характера должны также указывать свед</w:t>
            </w:r>
            <w:r w:rsidRPr="00F14691">
              <w:t>е</w:t>
            </w:r>
            <w:r w:rsidRPr="00F14691">
              <w:t>ния, предусмотренные частью 2 статьи 4 Федерального закона № 79-ФЗ.</w:t>
            </w:r>
          </w:p>
          <w:p w:rsidR="00473CA1" w:rsidRPr="00F14691" w:rsidRDefault="00473CA1" w:rsidP="00473CA1">
            <w:pPr>
              <w:ind w:firstLine="209"/>
              <w:jc w:val="both"/>
            </w:pPr>
            <w:proofErr w:type="gramStart"/>
            <w:r w:rsidRPr="00F14691">
              <w:t>В законопроекте учтены особенности процедуры и</w:t>
            </w:r>
            <w:r w:rsidRPr="00F14691">
              <w:t>з</w:t>
            </w:r>
            <w:r w:rsidRPr="00F14691">
              <w:t>брания главы муниципального образования и назнач</w:t>
            </w:r>
            <w:r w:rsidRPr="00F14691">
              <w:t>е</w:t>
            </w:r>
            <w:r w:rsidRPr="00F14691">
              <w:t>ния главы местной администрации представительным органом муниципального образования из числа кандид</w:t>
            </w:r>
            <w:r w:rsidRPr="00F14691">
              <w:t>а</w:t>
            </w:r>
            <w:r w:rsidRPr="00F14691">
              <w:t>тов, представленных конкурсной комиссией по резул</w:t>
            </w:r>
            <w:r w:rsidRPr="00F14691">
              <w:t>ь</w:t>
            </w:r>
            <w:r w:rsidRPr="00F14691">
              <w:t>татам конкурса.</w:t>
            </w:r>
            <w:proofErr w:type="gramEnd"/>
          </w:p>
          <w:p w:rsidR="00473CA1" w:rsidRPr="00F14691" w:rsidRDefault="00473CA1" w:rsidP="00473CA1">
            <w:pPr>
              <w:ind w:firstLine="209"/>
              <w:jc w:val="both"/>
            </w:pPr>
            <w:proofErr w:type="gramStart"/>
            <w:r w:rsidRPr="00F14691">
              <w:t xml:space="preserve">Согласно законопроекту кандидаты на указанные должности, </w:t>
            </w:r>
            <w:r w:rsidRPr="00F14691">
              <w:rPr>
                <w:bCs/>
                <w:color w:val="000000"/>
              </w:rPr>
              <w:t xml:space="preserve">представленные конкурсной комиссией </w:t>
            </w:r>
            <w:r w:rsidRPr="00F14691">
              <w:rPr>
                <w:color w:val="000000"/>
              </w:rPr>
              <w:t>по результатам конкурса по отбору кандидатур на соотве</w:t>
            </w:r>
            <w:r w:rsidRPr="00F14691">
              <w:rPr>
                <w:color w:val="000000"/>
              </w:rPr>
              <w:t>т</w:t>
            </w:r>
            <w:r w:rsidRPr="00F14691">
              <w:rPr>
                <w:color w:val="000000"/>
              </w:rPr>
              <w:t xml:space="preserve">ствующие должности </w:t>
            </w:r>
            <w:r w:rsidRPr="00F14691">
              <w:rPr>
                <w:bCs/>
                <w:color w:val="000000"/>
              </w:rPr>
              <w:t xml:space="preserve">в представительный орган </w:t>
            </w:r>
            <w:r w:rsidRPr="00F14691">
              <w:rPr>
                <w:color w:val="000000"/>
              </w:rPr>
              <w:t>мун</w:t>
            </w:r>
            <w:r w:rsidRPr="00F14691">
              <w:rPr>
                <w:color w:val="000000"/>
              </w:rPr>
              <w:t>и</w:t>
            </w:r>
            <w:r w:rsidRPr="00F14691">
              <w:rPr>
                <w:color w:val="000000"/>
              </w:rPr>
              <w:t xml:space="preserve">ципального образования для проведения голосования, должны </w:t>
            </w:r>
            <w:r w:rsidRPr="00F14691">
              <w:t>представить сведения о доходах, об имуществе и обязательствах имущественного характера не позднее, чем за шесть дней до рассмотрения вопроса об избрании главы муниципального образования или назначения гл</w:t>
            </w:r>
            <w:r w:rsidRPr="00F14691">
              <w:t>а</w:t>
            </w:r>
            <w:r w:rsidRPr="00F14691">
              <w:t>вы местной администрации.</w:t>
            </w:r>
            <w:proofErr w:type="gramEnd"/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proofErr w:type="gramStart"/>
            <w:r w:rsidRPr="00F14691">
              <w:lastRenderedPageBreak/>
              <w:t xml:space="preserve">В случае представления указанными кандидатами </w:t>
            </w:r>
            <w:r w:rsidRPr="00F14691">
              <w:rPr>
                <w:bCs/>
              </w:rPr>
              <w:t>св</w:t>
            </w:r>
            <w:r w:rsidRPr="00F14691">
              <w:rPr>
                <w:bCs/>
              </w:rPr>
              <w:t>е</w:t>
            </w:r>
            <w:r w:rsidRPr="00F14691">
              <w:rPr>
                <w:bCs/>
              </w:rPr>
              <w:t>дений о доходах, об имуществе и обязательствах им</w:t>
            </w:r>
            <w:r w:rsidRPr="00F14691">
              <w:rPr>
                <w:bCs/>
              </w:rPr>
              <w:t>у</w:t>
            </w:r>
            <w:r w:rsidRPr="00F14691">
              <w:rPr>
                <w:bCs/>
              </w:rPr>
              <w:t>щественного характера о</w:t>
            </w:r>
            <w:r w:rsidRPr="00F14691">
              <w:t>рган</w:t>
            </w:r>
            <w:r w:rsidR="00F14691">
              <w:t xml:space="preserve"> </w:t>
            </w:r>
            <w:r w:rsidRPr="00F14691">
              <w:t>по профилактике корру</w:t>
            </w:r>
            <w:r w:rsidRPr="00F14691">
              <w:t>п</w:t>
            </w:r>
            <w:r w:rsidRPr="00F14691">
              <w:t xml:space="preserve">ционных правонарушений </w:t>
            </w:r>
            <w:r w:rsidRPr="00F14691">
              <w:rPr>
                <w:bCs/>
              </w:rPr>
              <w:t>в течение трех календарных дней со дня их получения</w:t>
            </w:r>
            <w:r w:rsidRPr="00F14691">
              <w:t xml:space="preserve"> уведомляет об этом </w:t>
            </w:r>
            <w:r w:rsidRPr="00F14691">
              <w:rPr>
                <w:bCs/>
              </w:rPr>
              <w:t>предст</w:t>
            </w:r>
            <w:r w:rsidRPr="00F14691">
              <w:rPr>
                <w:bCs/>
              </w:rPr>
              <w:t>а</w:t>
            </w:r>
            <w:r w:rsidRPr="00F14691">
              <w:rPr>
                <w:bCs/>
              </w:rPr>
              <w:t xml:space="preserve">вительный орган </w:t>
            </w:r>
            <w:r w:rsidRPr="00F14691">
              <w:t>муниципального образования</w:t>
            </w:r>
            <w:r w:rsidRPr="00F14691">
              <w:rPr>
                <w:bCs/>
              </w:rPr>
              <w:t>, после чего данный орган может рассмотреть вопрос об избр</w:t>
            </w:r>
            <w:r w:rsidRPr="00F14691">
              <w:rPr>
                <w:bCs/>
              </w:rPr>
              <w:t>а</w:t>
            </w:r>
            <w:r w:rsidRPr="00F14691">
              <w:rPr>
                <w:bCs/>
              </w:rPr>
              <w:t>нии главы муниципального образования или назначении главы местной администрации.</w:t>
            </w:r>
            <w:proofErr w:type="gramEnd"/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r w:rsidRPr="00F14691">
              <w:rPr>
                <w:bCs/>
              </w:rPr>
              <w:t>При отсутствии уведомления о</w:t>
            </w:r>
            <w:r w:rsidRPr="00F14691">
              <w:t xml:space="preserve">ргана по профилактике коррупционных правонарушений рассмотрение вопроса </w:t>
            </w:r>
            <w:r w:rsidRPr="00F14691">
              <w:rPr>
                <w:color w:val="000000"/>
              </w:rPr>
              <w:t xml:space="preserve">об избрании главы муниципального образования или назначении </w:t>
            </w:r>
            <w:r w:rsidRPr="00F14691">
              <w:t xml:space="preserve">главы местной администрации на заседании </w:t>
            </w:r>
            <w:r w:rsidRPr="00F14691">
              <w:rPr>
                <w:bCs/>
              </w:rPr>
              <w:t xml:space="preserve">представительного органа </w:t>
            </w:r>
            <w:r w:rsidRPr="00F14691">
              <w:t xml:space="preserve">муниципального образования откладывается </w:t>
            </w:r>
            <w:r w:rsidRPr="00F14691">
              <w:br/>
              <w:t>до получения соответствующего уведомления.</w:t>
            </w:r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t xml:space="preserve">Законопроектом в </w:t>
            </w:r>
            <w:proofErr w:type="gramStart"/>
            <w:r w:rsidRPr="00F14691">
              <w:t>порядке</w:t>
            </w:r>
            <w:proofErr w:type="gramEnd"/>
            <w:r w:rsidRPr="00F14691">
              <w:t xml:space="preserve"> проверки достоверности и полноты сведений предлагается определить процедуры:</w:t>
            </w:r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t>1) осуществления проверки;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</w:pPr>
            <w:r w:rsidRPr="00F14691">
              <w:t>2) предварительного рассмотрения, подготовки орг</w:t>
            </w:r>
            <w:r w:rsidRPr="00F14691">
              <w:t>а</w:t>
            </w:r>
            <w:r w:rsidRPr="00F14691">
              <w:t>ном по профилактике коррупционных правонарушений мотивированного заключения и принятия решений по поступившим Губернатору Архангельской области: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</w:pPr>
            <w:r w:rsidRPr="00F14691">
              <w:t>заявлениям лиц, замещающих муниципальные дол</w:t>
            </w:r>
            <w:r w:rsidRPr="00F14691">
              <w:t>ж</w:t>
            </w:r>
            <w:r w:rsidRPr="00F14691">
              <w:t>ности, лица, замещающего должность главы местной администрации, о невозможности</w:t>
            </w:r>
            <w:r w:rsidR="00F14691">
              <w:t xml:space="preserve"> </w:t>
            </w:r>
            <w:r w:rsidRPr="00F14691">
              <w:t>по объективным пр</w:t>
            </w:r>
            <w:r w:rsidRPr="00F14691">
              <w:t>и</w:t>
            </w:r>
            <w:r w:rsidRPr="00F14691">
              <w:t>чинам представить сведения о доходах, об имуществе</w:t>
            </w:r>
            <w:r w:rsidR="00F14691" w:rsidRPr="00F14691">
              <w:t xml:space="preserve"> </w:t>
            </w:r>
            <w:r w:rsidRPr="00F14691">
              <w:t>и обязательствах имущественного характера своих супр</w:t>
            </w:r>
            <w:r w:rsidRPr="00F14691">
              <w:t>у</w:t>
            </w:r>
            <w:r w:rsidRPr="00F14691">
              <w:t>ги (супруга)</w:t>
            </w:r>
            <w:r w:rsidR="00F14691" w:rsidRPr="00F14691">
              <w:t xml:space="preserve"> </w:t>
            </w:r>
            <w:r w:rsidRPr="00F14691">
              <w:t>и несовершеннолетних детей;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</w:pPr>
            <w:r w:rsidRPr="00F14691">
              <w:t>предложениям, касающимся обеспечения соблюдения лицами, замещающими муниципальные должности, л</w:t>
            </w:r>
            <w:r w:rsidRPr="00F14691">
              <w:t>и</w:t>
            </w:r>
            <w:r w:rsidRPr="00F14691">
              <w:t>ца, замещающего должность главы местной админис</w:t>
            </w:r>
            <w:r w:rsidRPr="00F14691">
              <w:t>т</w:t>
            </w:r>
            <w:r w:rsidRPr="00F14691">
              <w:t>рации, ограничений, запретов и обязанностей;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F14691">
              <w:t>заявлениям лиц, замещающих должности глав горо</w:t>
            </w:r>
            <w:r w:rsidRPr="00F14691">
              <w:t>д</w:t>
            </w:r>
            <w:r w:rsidRPr="00F14691">
              <w:t>ских округов Архангельской области, глав муниципал</w:t>
            </w:r>
            <w:r w:rsidRPr="00F14691">
              <w:t>ь</w:t>
            </w:r>
            <w:r w:rsidRPr="00F14691">
              <w:t>ных районов Архангельской области, глав иных мун</w:t>
            </w:r>
            <w:r w:rsidRPr="00F14691">
              <w:t>и</w:t>
            </w:r>
            <w:r w:rsidRPr="00F14691">
              <w:t>ципальных образований Архангельской области</w:t>
            </w:r>
            <w:r w:rsidR="00F14691" w:rsidRPr="00F14691">
              <w:t xml:space="preserve"> </w:t>
            </w:r>
            <w:r w:rsidRPr="00F14691">
              <w:t>и и</w:t>
            </w:r>
            <w:r w:rsidRPr="00F14691">
              <w:t>с</w:t>
            </w:r>
            <w:r w:rsidRPr="00F14691">
              <w:t xml:space="preserve">полняющих полномочия глав местных администраций </w:t>
            </w:r>
            <w:r w:rsidRPr="00F14691">
              <w:lastRenderedPageBreak/>
              <w:t>муниципальных образований Архангельской области, глав местных администраций муниципальных образов</w:t>
            </w:r>
            <w:r w:rsidRPr="00F14691">
              <w:t>а</w:t>
            </w:r>
            <w:r w:rsidRPr="00F14691">
              <w:t xml:space="preserve">ний Архангельской области, а также </w:t>
            </w:r>
            <w:r w:rsidRPr="00F14691">
              <w:rPr>
                <w:color w:val="000000"/>
              </w:rPr>
              <w:t>глав местных а</w:t>
            </w:r>
            <w:r w:rsidRPr="00F14691">
              <w:rPr>
                <w:color w:val="000000"/>
              </w:rPr>
              <w:t>д</w:t>
            </w:r>
            <w:r w:rsidRPr="00F14691">
              <w:rPr>
                <w:color w:val="000000"/>
              </w:rPr>
              <w:t>министраций муниципальных образований Архангел</w:t>
            </w:r>
            <w:r w:rsidRPr="00F14691">
              <w:rPr>
                <w:color w:val="000000"/>
              </w:rPr>
              <w:t>ь</w:t>
            </w:r>
            <w:r w:rsidRPr="00F14691">
              <w:rPr>
                <w:color w:val="000000"/>
              </w:rPr>
              <w:t xml:space="preserve">ской области по контракту, </w:t>
            </w:r>
            <w:r w:rsidRPr="00F14691">
              <w:t>о невозможности выполнить требования Федерального закона</w:t>
            </w:r>
            <w:r w:rsidR="00F14691">
              <w:t xml:space="preserve"> </w:t>
            </w:r>
            <w:r w:rsidRPr="00F14691">
              <w:t>№ 79-ФЗ в</w:t>
            </w:r>
            <w:r w:rsidR="00F14691">
              <w:t xml:space="preserve"> </w:t>
            </w:r>
            <w:r w:rsidRPr="00F14691">
              <w:t>вязи с ар</w:t>
            </w:r>
            <w:r w:rsidRPr="00F14691">
              <w:t>е</w:t>
            </w:r>
            <w:r w:rsidRPr="00F14691">
              <w:t>стом, запретом</w:t>
            </w:r>
            <w:proofErr w:type="gramEnd"/>
            <w:r w:rsidRPr="00F14691">
              <w:t xml:space="preserve"> </w:t>
            </w:r>
            <w:proofErr w:type="gramStart"/>
            <w:r w:rsidRPr="00F14691">
              <w:t>распоряжения, наложенными компетен</w:t>
            </w:r>
            <w:r w:rsidRPr="00F14691">
              <w:t>т</w:t>
            </w:r>
            <w:r w:rsidRPr="00F14691">
              <w:t>ными органами иностранного государства в соответс</w:t>
            </w:r>
            <w:r w:rsidRPr="00F14691">
              <w:t>т</w:t>
            </w:r>
            <w:r w:rsidRPr="00F14691">
              <w:t>вии с законодательством данного иностранного госуда</w:t>
            </w:r>
            <w:r w:rsidRPr="00F14691">
              <w:t>р</w:t>
            </w:r>
            <w:r w:rsidRPr="00F14691">
              <w:t>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</w:t>
            </w:r>
            <w:r w:rsidRPr="00F14691">
              <w:t>о</w:t>
            </w:r>
            <w:r w:rsidRPr="00F14691">
              <w:t>странные финансовые инструменты, или в связи с ин</w:t>
            </w:r>
            <w:r w:rsidRPr="00F14691">
              <w:t>ы</w:t>
            </w:r>
            <w:r w:rsidRPr="00F14691">
              <w:t>ми обстоятельствами, не зависящими от их воли или в</w:t>
            </w:r>
            <w:r w:rsidRPr="00F14691">
              <w:t>о</w:t>
            </w:r>
            <w:r w:rsidRPr="00F14691">
              <w:t>ли их супруги (супруга) и несовершеннолетних детей;</w:t>
            </w:r>
            <w:proofErr w:type="gramEnd"/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</w:pPr>
            <w:r w:rsidRPr="00F14691">
              <w:t>уведомлениям лиц, замещающих муниципальные должности, лица, замещающего должность главы мес</w:t>
            </w:r>
            <w:r w:rsidRPr="00F14691">
              <w:t>т</w:t>
            </w:r>
            <w:r w:rsidRPr="00F14691">
              <w:t>ной администрации, о возникновении личной заинтер</w:t>
            </w:r>
            <w:r w:rsidRPr="00F14691">
              <w:t>е</w:t>
            </w:r>
            <w:r w:rsidRPr="00F14691">
              <w:t>сованности при исполнении должностных обязанностей, которая приводит или может привести к конфликту и</w:t>
            </w:r>
            <w:r w:rsidRPr="00F14691">
              <w:t>н</w:t>
            </w:r>
            <w:r w:rsidRPr="00F14691">
              <w:t xml:space="preserve">тересов 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</w:pPr>
            <w:r w:rsidRPr="00F14691">
              <w:t>Согласно законопроекту документы должны рассма</w:t>
            </w:r>
            <w:r w:rsidRPr="00F14691">
              <w:t>т</w:t>
            </w:r>
            <w:r w:rsidRPr="00F14691">
              <w:t>риваться органом по профилактике коррупционных пр</w:t>
            </w:r>
            <w:r w:rsidRPr="00F14691">
              <w:t>а</w:t>
            </w:r>
            <w:r w:rsidRPr="00F14691">
              <w:t>вонарушений, который по итогам такого рассмотрения готовит мотивированное заключение (к примеру, о н</w:t>
            </w:r>
            <w:r w:rsidRPr="00F14691">
              <w:t>а</w:t>
            </w:r>
            <w:r w:rsidRPr="00F14691">
              <w:t>личии объективных причин, препятствующих предста</w:t>
            </w:r>
            <w:r w:rsidRPr="00F14691">
              <w:t>в</w:t>
            </w:r>
            <w:r w:rsidRPr="00F14691">
              <w:t>лению соответствующими лицами сведений о доходах, об имуществе и обязательствах имущественного хара</w:t>
            </w:r>
            <w:r w:rsidRPr="00F14691">
              <w:t>к</w:t>
            </w:r>
            <w:r w:rsidRPr="00F14691">
              <w:t>тера своих супруги (супруга) и несовершеннолетних д</w:t>
            </w:r>
            <w:r w:rsidRPr="00F14691">
              <w:t>е</w:t>
            </w:r>
            <w:r w:rsidRPr="00F14691">
              <w:t>тей), подлежащее рассмотрению на заседании през</w:t>
            </w:r>
            <w:r w:rsidRPr="00F14691">
              <w:t>и</w:t>
            </w:r>
            <w:r w:rsidRPr="00F14691">
              <w:t>диума.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</w:pPr>
            <w:r w:rsidRPr="00F14691">
              <w:t>Законопроектом предлагается определить: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</w:pPr>
            <w:r w:rsidRPr="00F14691">
              <w:t>сроки и процедуру рассмотрения президиумом ук</w:t>
            </w:r>
            <w:r w:rsidRPr="00F14691">
              <w:t>а</w:t>
            </w:r>
            <w:r w:rsidRPr="00F14691">
              <w:t>занных доклада и мотивированного заключения органа по профилактике коррупционных правонарушений;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F14691">
              <w:t>виды решений, которые могут быть приняты през</w:t>
            </w:r>
            <w:r w:rsidRPr="00F14691">
              <w:t>и</w:t>
            </w:r>
            <w:r w:rsidRPr="00F14691">
              <w:t>диумом по итогам такого рассмотрения (к примеру, по итогам рассмотрения вопроса</w:t>
            </w:r>
            <w:r w:rsidR="00F14691">
              <w:t xml:space="preserve"> </w:t>
            </w:r>
            <w:r w:rsidRPr="00F14691">
              <w:t>о достоверности и полн</w:t>
            </w:r>
            <w:r w:rsidRPr="00F14691">
              <w:t>о</w:t>
            </w:r>
            <w:r w:rsidRPr="00F14691">
              <w:lastRenderedPageBreak/>
              <w:t>ты сведений о доходах, об имуществе</w:t>
            </w:r>
            <w:r w:rsidR="00F14691" w:rsidRPr="00F14691">
              <w:t xml:space="preserve"> </w:t>
            </w:r>
            <w:r w:rsidRPr="00F14691">
              <w:t>и обязательствах имущественного характера президиум должен принять одно из следующих решений: установить, что предста</w:t>
            </w:r>
            <w:r w:rsidRPr="00F14691">
              <w:t>в</w:t>
            </w:r>
            <w:r w:rsidRPr="00F14691">
              <w:t>ленные сведения являются достоверными и полными либо установить, что представленные сведения являются недостоверными и (или) неполными), а также право пр</w:t>
            </w:r>
            <w:r w:rsidRPr="00F14691">
              <w:t>е</w:t>
            </w:r>
            <w:r w:rsidRPr="00F14691">
              <w:t>зидиума</w:t>
            </w:r>
            <w:r w:rsidR="00F14691" w:rsidRPr="00F14691">
              <w:t xml:space="preserve"> </w:t>
            </w:r>
            <w:r w:rsidRPr="00F14691">
              <w:t>на</w:t>
            </w:r>
            <w:proofErr w:type="gramEnd"/>
            <w:r w:rsidRPr="00F14691">
              <w:t xml:space="preserve"> принятие иного решения, основания и мот</w:t>
            </w:r>
            <w:r w:rsidRPr="00F14691">
              <w:t>и</w:t>
            </w:r>
            <w:r w:rsidRPr="00F14691">
              <w:t xml:space="preserve">вы принятия которого должны быть отражены в </w:t>
            </w:r>
            <w:proofErr w:type="gramStart"/>
            <w:r w:rsidRPr="00F14691">
              <w:t>прот</w:t>
            </w:r>
            <w:r w:rsidRPr="00F14691">
              <w:t>о</w:t>
            </w:r>
            <w:r w:rsidRPr="00F14691">
              <w:t>коле</w:t>
            </w:r>
            <w:proofErr w:type="gramEnd"/>
            <w:r w:rsidRPr="00F14691">
              <w:t xml:space="preserve"> заседания президиума;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F14691">
              <w:t>случаи, при наличии которых президиум будет рек</w:t>
            </w:r>
            <w:r w:rsidRPr="00F14691">
              <w:t>о</w:t>
            </w:r>
            <w:r w:rsidRPr="00F14691">
              <w:t xml:space="preserve">мендовать Губернатору Архангельской области </w:t>
            </w:r>
            <w:r w:rsidRPr="00F14691">
              <w:rPr>
                <w:color w:val="000000"/>
              </w:rPr>
              <w:t>обр</w:t>
            </w:r>
            <w:r w:rsidRPr="00F14691">
              <w:rPr>
                <w:color w:val="000000"/>
              </w:rPr>
              <w:t>а</w:t>
            </w:r>
            <w:r w:rsidRPr="00F14691">
              <w:rPr>
                <w:color w:val="000000"/>
              </w:rPr>
              <w:t>титься с заявлением о досрочном прекращении полн</w:t>
            </w:r>
            <w:r w:rsidRPr="00F14691">
              <w:rPr>
                <w:color w:val="000000"/>
              </w:rPr>
              <w:t>о</w:t>
            </w:r>
            <w:r w:rsidRPr="00F14691">
              <w:rPr>
                <w:color w:val="000000"/>
              </w:rPr>
              <w:t xml:space="preserve">мочий </w:t>
            </w:r>
            <w:r w:rsidRPr="00F14691">
              <w:t>лица, замещающего муниципальную должность, лица, замещающего должность главы местной админ</w:t>
            </w:r>
            <w:r w:rsidRPr="00F14691">
              <w:t>и</w:t>
            </w:r>
            <w:r w:rsidRPr="00F14691">
              <w:t xml:space="preserve">страции, </w:t>
            </w:r>
            <w:r w:rsidRPr="00F14691">
              <w:rPr>
                <w:color w:val="000000"/>
              </w:rPr>
              <w:t>или применении к ним иной меры дисципл</w:t>
            </w:r>
            <w:r w:rsidRPr="00F14691">
              <w:rPr>
                <w:color w:val="000000"/>
              </w:rPr>
              <w:t>и</w:t>
            </w:r>
            <w:r w:rsidRPr="00F14691">
              <w:rPr>
                <w:color w:val="000000"/>
              </w:rPr>
              <w:t>нарной ответственности в орган местного самоуправл</w:t>
            </w:r>
            <w:r w:rsidRPr="00F14691">
              <w:rPr>
                <w:color w:val="000000"/>
              </w:rPr>
              <w:t>е</w:t>
            </w:r>
            <w:r w:rsidRPr="00F14691">
              <w:rPr>
                <w:color w:val="000000"/>
              </w:rPr>
              <w:t>ния, уполномоченный принимать соответствующее р</w:t>
            </w:r>
            <w:r w:rsidRPr="00F14691">
              <w:rPr>
                <w:color w:val="000000"/>
              </w:rPr>
              <w:t>е</w:t>
            </w:r>
            <w:r w:rsidRPr="00F14691">
              <w:rPr>
                <w:color w:val="000000"/>
              </w:rPr>
              <w:t>шение, или в суд.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F14691">
              <w:t>Данные положения законопроекта разработаны по аналогии с Положением о порядке рассмотрения през</w:t>
            </w:r>
            <w:r w:rsidRPr="00F14691">
              <w:t>и</w:t>
            </w:r>
            <w:r w:rsidRPr="00F14691">
              <w:t>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</w:t>
            </w:r>
            <w:r w:rsidRPr="00F14691">
              <w:t>о</w:t>
            </w:r>
            <w:r w:rsidRPr="00F14691">
              <w:t>сти Российской Федерации и отдельные должности ф</w:t>
            </w:r>
            <w:r w:rsidRPr="00F14691">
              <w:t>е</w:t>
            </w:r>
            <w:r w:rsidRPr="00F14691">
              <w:t>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 от 25 февраля 2011 года № 233.</w:t>
            </w:r>
            <w:proofErr w:type="gramEnd"/>
          </w:p>
          <w:p w:rsidR="00473CA1" w:rsidRPr="00F14691" w:rsidRDefault="00473CA1" w:rsidP="00473CA1">
            <w:pPr>
              <w:ind w:firstLine="209"/>
              <w:jc w:val="both"/>
            </w:pPr>
            <w:r w:rsidRPr="00F14691">
              <w:t>Законопроектом предусмотрены переходные полож</w:t>
            </w:r>
            <w:r w:rsidRPr="00F14691">
              <w:t>е</w:t>
            </w:r>
            <w:r w:rsidRPr="00F14691">
              <w:t>ния.</w:t>
            </w:r>
          </w:p>
          <w:p w:rsidR="00473CA1" w:rsidRPr="00F14691" w:rsidRDefault="00473CA1" w:rsidP="00473CA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F14691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F14691">
              <w:t>законопроект может быть рассмотрен на сессии областного Собрания депутатов</w:t>
            </w:r>
            <w:r w:rsidRPr="00F14691">
              <w:rPr>
                <w:color w:val="000000"/>
              </w:rPr>
              <w:t>.</w:t>
            </w:r>
          </w:p>
          <w:p w:rsidR="003D5614" w:rsidRPr="00347666" w:rsidRDefault="00473CA1" w:rsidP="00C4473F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proofErr w:type="gramStart"/>
            <w:r w:rsidRPr="00F14691">
              <w:rPr>
                <w:rFonts w:eastAsia="HiddenHorzOCR"/>
              </w:rPr>
              <w:t>В адрес областного Собрания поступило обращение Губернатора Архангельской области И.А. Орлова о пр</w:t>
            </w:r>
            <w:r w:rsidRPr="00F14691">
              <w:rPr>
                <w:rFonts w:eastAsia="HiddenHorzOCR"/>
              </w:rPr>
              <w:t>и</w:t>
            </w:r>
            <w:r w:rsidRPr="00F14691">
              <w:rPr>
                <w:rFonts w:eastAsia="HiddenHorzOCR"/>
              </w:rPr>
              <w:t xml:space="preserve">нятии законопроекта в двух чтениях на тридцать шестой </w:t>
            </w:r>
            <w:r w:rsidRPr="00F14691">
              <w:rPr>
                <w:rFonts w:eastAsia="HiddenHorzOCR"/>
              </w:rPr>
              <w:lastRenderedPageBreak/>
              <w:t>сессии областного Собрания в связи с необходимостью организации с июля текущего года деятельности коми</w:t>
            </w:r>
            <w:r w:rsidRPr="00F14691">
              <w:rPr>
                <w:rFonts w:eastAsia="HiddenHorzOCR"/>
              </w:rPr>
              <w:t>с</w:t>
            </w:r>
            <w:r w:rsidRPr="00F14691">
              <w:rPr>
                <w:rFonts w:eastAsia="HiddenHorzOCR"/>
              </w:rPr>
              <w:t>сий представительных органов по контролю за дост</w:t>
            </w:r>
            <w:r w:rsidRPr="00F14691">
              <w:rPr>
                <w:rFonts w:eastAsia="HiddenHorzOCR"/>
              </w:rPr>
              <w:t>о</w:t>
            </w:r>
            <w:r w:rsidRPr="00F14691">
              <w:rPr>
                <w:rFonts w:eastAsia="HiddenHorzOCR"/>
              </w:rPr>
              <w:t>верностью сведений о доходах, расходах, об имуществе и обязательствах имущественного характера, определ</w:t>
            </w:r>
            <w:r w:rsidRPr="00F14691">
              <w:rPr>
                <w:rFonts w:eastAsia="HiddenHorzOCR"/>
              </w:rPr>
              <w:t>е</w:t>
            </w:r>
            <w:r w:rsidRPr="00F14691">
              <w:rPr>
                <w:rFonts w:eastAsia="HiddenHorzOCR"/>
              </w:rPr>
              <w:t>нии процедуры проведения проверки перед принятием решения по вопросу</w:t>
            </w:r>
            <w:proofErr w:type="gramEnd"/>
            <w:r w:rsidRPr="00F14691">
              <w:rPr>
                <w:rFonts w:eastAsia="HiddenHorzOCR"/>
              </w:rPr>
              <w:t xml:space="preserve"> </w:t>
            </w:r>
            <w:proofErr w:type="gramStart"/>
            <w:r w:rsidRPr="00F14691">
              <w:rPr>
                <w:rFonts w:eastAsia="HiddenHorzOCR"/>
              </w:rPr>
              <w:t>об ответственности лиц, замеща</w:t>
            </w:r>
            <w:r w:rsidRPr="00F14691">
              <w:rPr>
                <w:rFonts w:eastAsia="HiddenHorzOCR"/>
              </w:rPr>
              <w:t>ю</w:t>
            </w:r>
            <w:r w:rsidRPr="00F14691">
              <w:rPr>
                <w:rFonts w:eastAsia="HiddenHorzOCR"/>
              </w:rPr>
              <w:t>щих муниципальные должности и не представивших л</w:t>
            </w:r>
            <w:r w:rsidRPr="00F14691">
              <w:rPr>
                <w:rFonts w:eastAsia="HiddenHorzOCR"/>
              </w:rPr>
              <w:t>и</w:t>
            </w:r>
            <w:r w:rsidRPr="00F14691">
              <w:rPr>
                <w:rFonts w:eastAsia="HiddenHorzOCR"/>
              </w:rPr>
              <w:t>бо представивших недостоверные сведения о доходах, расходах, об имуществе и обязательствах имуществе</w:t>
            </w:r>
            <w:r w:rsidRPr="00F14691">
              <w:rPr>
                <w:rFonts w:eastAsia="HiddenHorzOCR"/>
              </w:rPr>
              <w:t>н</w:t>
            </w:r>
            <w:r w:rsidRPr="00F14691">
              <w:rPr>
                <w:rFonts w:eastAsia="HiddenHorzOCR"/>
              </w:rPr>
              <w:t>ного характера и проведения конкурсов по отбору ка</w:t>
            </w:r>
            <w:r w:rsidRPr="00F14691">
              <w:rPr>
                <w:rFonts w:eastAsia="HiddenHorzOCR"/>
              </w:rPr>
              <w:t>н</w:t>
            </w:r>
            <w:r w:rsidRPr="00F14691">
              <w:rPr>
                <w:rFonts w:eastAsia="HiddenHorzOCR"/>
              </w:rPr>
              <w:t xml:space="preserve">дидатов на должности глав муниципальных образований (далее </w:t>
            </w:r>
            <w:r w:rsidRPr="00347666">
              <w:rPr>
                <w:rFonts w:eastAsia="HiddenHorzOCR"/>
              </w:rPr>
              <w:t>- кандидаты) для последующего представления отобранных кандидатов для избрания представительн</w:t>
            </w:r>
            <w:r w:rsidRPr="00347666">
              <w:rPr>
                <w:rFonts w:eastAsia="HiddenHorzOCR"/>
              </w:rPr>
              <w:t>ы</w:t>
            </w:r>
            <w:r w:rsidRPr="00347666">
              <w:rPr>
                <w:rFonts w:eastAsia="HiddenHorzOCR"/>
              </w:rPr>
              <w:t>ми органами (предоставление сведений о своих доходах, расходах, об имуществе и обязательствах имуществе</w:t>
            </w:r>
            <w:r w:rsidRPr="00347666">
              <w:rPr>
                <w:rFonts w:eastAsia="HiddenHorzOCR"/>
              </w:rPr>
              <w:t>н</w:t>
            </w:r>
            <w:r w:rsidRPr="00347666">
              <w:rPr>
                <w:rFonts w:eastAsia="HiddenHorzOCR"/>
              </w:rPr>
              <w:t>ного характера, а также сведения о</w:t>
            </w:r>
            <w:proofErr w:type="gramEnd"/>
            <w:r w:rsidRPr="00347666">
              <w:rPr>
                <w:rFonts w:eastAsia="HiddenHorzOCR"/>
              </w:rPr>
              <w:t xml:space="preserve"> </w:t>
            </w:r>
            <w:proofErr w:type="gramStart"/>
            <w:r w:rsidRPr="00347666">
              <w:rPr>
                <w:rFonts w:eastAsia="HiddenHorzOCR"/>
              </w:rPr>
              <w:t>доходах</w:t>
            </w:r>
            <w:proofErr w:type="gramEnd"/>
            <w:r w:rsidRPr="00347666">
              <w:rPr>
                <w:rFonts w:eastAsia="HiddenHorzOCR"/>
              </w:rPr>
              <w:t xml:space="preserve"> расходах, об имуществе и обязательствах имущественного характера своих супруг (супругов) и несовершеннолетних детей Губернатору Архангельской области).</w:t>
            </w:r>
          </w:p>
          <w:p w:rsidR="00347666" w:rsidRPr="00347666" w:rsidRDefault="00347666" w:rsidP="00347666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proofErr w:type="gramStart"/>
            <w:r w:rsidRPr="00347666">
              <w:rPr>
                <w:rFonts w:eastAsia="HiddenHorzOCR"/>
              </w:rPr>
              <w:t>В адрес областного Собрания поступило обр</w:t>
            </w:r>
            <w:r w:rsidRPr="00347666">
              <w:rPr>
                <w:rFonts w:eastAsia="HiddenHorzOCR"/>
              </w:rPr>
              <w:t>а</w:t>
            </w:r>
            <w:r w:rsidRPr="00347666">
              <w:rPr>
                <w:rFonts w:eastAsia="HiddenHorzOCR"/>
              </w:rPr>
              <w:t>щение Губернатора Архангельской области                 И.А. О</w:t>
            </w:r>
            <w:r w:rsidRPr="00347666">
              <w:rPr>
                <w:rFonts w:eastAsia="HiddenHorzOCR"/>
              </w:rPr>
              <w:t>р</w:t>
            </w:r>
            <w:r w:rsidRPr="00347666">
              <w:rPr>
                <w:rFonts w:eastAsia="HiddenHorzOCR"/>
              </w:rPr>
              <w:t>лова о принятии законопроекта в двух чтениях на тр</w:t>
            </w:r>
            <w:r w:rsidRPr="00347666">
              <w:rPr>
                <w:rFonts w:eastAsia="HiddenHorzOCR"/>
              </w:rPr>
              <w:t>и</w:t>
            </w:r>
            <w:r w:rsidRPr="00347666">
              <w:rPr>
                <w:rFonts w:eastAsia="HiddenHorzOCR"/>
              </w:rPr>
              <w:t>дцать шестой сессии областного Собрания в связи с н</w:t>
            </w:r>
            <w:r w:rsidRPr="00347666">
              <w:rPr>
                <w:rFonts w:eastAsia="HiddenHorzOCR"/>
              </w:rPr>
              <w:t>е</w:t>
            </w:r>
            <w:r w:rsidRPr="00347666">
              <w:rPr>
                <w:rFonts w:eastAsia="HiddenHorzOCR"/>
              </w:rPr>
              <w:t>обходимостью организации с июля текущего года де</w:t>
            </w:r>
            <w:r w:rsidRPr="00347666">
              <w:rPr>
                <w:rFonts w:eastAsia="HiddenHorzOCR"/>
              </w:rPr>
              <w:t>я</w:t>
            </w:r>
            <w:r w:rsidRPr="00347666">
              <w:rPr>
                <w:rFonts w:eastAsia="HiddenHorzOCR"/>
              </w:rPr>
              <w:t>тельности комиссий представительных органов по ко</w:t>
            </w:r>
            <w:r w:rsidRPr="00347666">
              <w:rPr>
                <w:rFonts w:eastAsia="HiddenHorzOCR"/>
              </w:rPr>
              <w:t>н</w:t>
            </w:r>
            <w:r w:rsidRPr="00347666">
              <w:rPr>
                <w:rFonts w:eastAsia="HiddenHorzOCR"/>
              </w:rPr>
              <w:t>тролю за дост</w:t>
            </w:r>
            <w:r w:rsidRPr="00347666">
              <w:rPr>
                <w:rFonts w:eastAsia="HiddenHorzOCR"/>
              </w:rPr>
              <w:t>о</w:t>
            </w:r>
            <w:r w:rsidRPr="00347666">
              <w:rPr>
                <w:rFonts w:eastAsia="HiddenHorzOCR"/>
              </w:rPr>
              <w:t>верностью сведений о доходах, расходах, об имуществе и обязательствах имущественного хара</w:t>
            </w:r>
            <w:r w:rsidRPr="00347666">
              <w:rPr>
                <w:rFonts w:eastAsia="HiddenHorzOCR"/>
              </w:rPr>
              <w:t>к</w:t>
            </w:r>
            <w:r w:rsidRPr="00347666">
              <w:rPr>
                <w:rFonts w:eastAsia="HiddenHorzOCR"/>
              </w:rPr>
              <w:t>тера, определении процедуры проведения проверки п</w:t>
            </w:r>
            <w:r w:rsidRPr="00347666">
              <w:rPr>
                <w:rFonts w:eastAsia="HiddenHorzOCR"/>
              </w:rPr>
              <w:t>е</w:t>
            </w:r>
            <w:r w:rsidRPr="00347666">
              <w:rPr>
                <w:rFonts w:eastAsia="HiddenHorzOCR"/>
              </w:rPr>
              <w:t>ред принятием решения по вопросу</w:t>
            </w:r>
            <w:proofErr w:type="gramEnd"/>
            <w:r w:rsidRPr="00347666">
              <w:rPr>
                <w:rFonts w:eastAsia="HiddenHorzOCR"/>
              </w:rPr>
              <w:t xml:space="preserve"> </w:t>
            </w:r>
            <w:proofErr w:type="gramStart"/>
            <w:r w:rsidRPr="00347666">
              <w:rPr>
                <w:rFonts w:eastAsia="HiddenHorzOCR"/>
              </w:rPr>
              <w:t>об отве</w:t>
            </w:r>
            <w:r w:rsidRPr="00347666">
              <w:rPr>
                <w:rFonts w:eastAsia="HiddenHorzOCR"/>
              </w:rPr>
              <w:t>т</w:t>
            </w:r>
            <w:r w:rsidRPr="00347666">
              <w:rPr>
                <w:rFonts w:eastAsia="HiddenHorzOCR"/>
              </w:rPr>
              <w:t>ственности лиц, замещающих муниципальные должности и не пре</w:t>
            </w:r>
            <w:r w:rsidRPr="00347666">
              <w:rPr>
                <w:rFonts w:eastAsia="HiddenHorzOCR"/>
              </w:rPr>
              <w:t>д</w:t>
            </w:r>
            <w:r w:rsidRPr="00347666">
              <w:rPr>
                <w:rFonts w:eastAsia="HiddenHorzOCR"/>
              </w:rPr>
              <w:t>ставивших либо представивших недостоверные свед</w:t>
            </w:r>
            <w:r w:rsidRPr="00347666">
              <w:rPr>
                <w:rFonts w:eastAsia="HiddenHorzOCR"/>
              </w:rPr>
              <w:t>е</w:t>
            </w:r>
            <w:r w:rsidRPr="00347666">
              <w:rPr>
                <w:rFonts w:eastAsia="HiddenHorzOCR"/>
              </w:rPr>
              <w:t>ния о доходах, расходах, об им</w:t>
            </w:r>
            <w:r w:rsidRPr="00347666">
              <w:rPr>
                <w:rFonts w:eastAsia="HiddenHorzOCR"/>
              </w:rPr>
              <w:t>у</w:t>
            </w:r>
            <w:r w:rsidRPr="00347666">
              <w:rPr>
                <w:rFonts w:eastAsia="HiddenHorzOCR"/>
              </w:rPr>
              <w:t>ществе и обязательствах имущественного характера и проведения конкурсов по отбору ка</w:t>
            </w:r>
            <w:r w:rsidRPr="00347666">
              <w:rPr>
                <w:rFonts w:eastAsia="HiddenHorzOCR"/>
              </w:rPr>
              <w:t>н</w:t>
            </w:r>
            <w:r w:rsidRPr="00347666">
              <w:rPr>
                <w:rFonts w:eastAsia="HiddenHorzOCR"/>
              </w:rPr>
              <w:t>дидатов на должности глав муниципальных образований для последующего представления отобра</w:t>
            </w:r>
            <w:r w:rsidRPr="00347666">
              <w:rPr>
                <w:rFonts w:eastAsia="HiddenHorzOCR"/>
              </w:rPr>
              <w:t>н</w:t>
            </w:r>
            <w:r w:rsidRPr="00347666">
              <w:rPr>
                <w:rFonts w:eastAsia="HiddenHorzOCR"/>
              </w:rPr>
              <w:t>ных кандидатов для избрания представительными орг</w:t>
            </w:r>
            <w:r w:rsidRPr="00347666">
              <w:rPr>
                <w:rFonts w:eastAsia="HiddenHorzOCR"/>
              </w:rPr>
              <w:t>а</w:t>
            </w:r>
            <w:r w:rsidRPr="00347666">
              <w:rPr>
                <w:rFonts w:eastAsia="HiddenHorzOCR"/>
              </w:rPr>
              <w:t>нами (предоставление сведений о своих доходах, расх</w:t>
            </w:r>
            <w:r w:rsidRPr="00347666">
              <w:rPr>
                <w:rFonts w:eastAsia="HiddenHorzOCR"/>
              </w:rPr>
              <w:t>о</w:t>
            </w:r>
            <w:r w:rsidRPr="00347666">
              <w:rPr>
                <w:rFonts w:eastAsia="HiddenHorzOCR"/>
              </w:rPr>
              <w:lastRenderedPageBreak/>
              <w:t>дах, об имуществе и обязательствах имущественного характера, а также сведения о доходах расходах</w:t>
            </w:r>
            <w:proofErr w:type="gramEnd"/>
            <w:r w:rsidRPr="00347666">
              <w:rPr>
                <w:rFonts w:eastAsia="HiddenHorzOCR"/>
              </w:rPr>
              <w:t>, об имуществе и обязательствах имущественного характера своих супруг (супр</w:t>
            </w:r>
            <w:r w:rsidRPr="00347666">
              <w:rPr>
                <w:rFonts w:eastAsia="HiddenHorzOCR"/>
              </w:rPr>
              <w:t>у</w:t>
            </w:r>
            <w:r w:rsidRPr="00347666">
              <w:rPr>
                <w:rFonts w:eastAsia="HiddenHorzOCR"/>
              </w:rPr>
              <w:t>гов) и несовершеннолетних детей Губернатору Архангельской области).</w:t>
            </w:r>
          </w:p>
          <w:p w:rsidR="00347666" w:rsidRPr="00F14691" w:rsidRDefault="00347666" w:rsidP="00347666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347666">
              <w:rPr>
                <w:color w:val="000000"/>
              </w:rPr>
              <w:t>К законопроекту поступила поправка испо</w:t>
            </w:r>
            <w:r w:rsidRPr="00347666">
              <w:rPr>
                <w:color w:val="000000"/>
              </w:rPr>
              <w:t>л</w:t>
            </w:r>
            <w:r w:rsidRPr="00347666">
              <w:rPr>
                <w:color w:val="000000"/>
              </w:rPr>
              <w:t>няющего обязанности Губернатора Архангел</w:t>
            </w:r>
            <w:r w:rsidRPr="00347666">
              <w:rPr>
                <w:color w:val="000000"/>
              </w:rPr>
              <w:t>ь</w:t>
            </w:r>
            <w:r w:rsidRPr="00347666">
              <w:rPr>
                <w:color w:val="000000"/>
              </w:rPr>
              <w:t xml:space="preserve">ской области А.В. </w:t>
            </w:r>
            <w:proofErr w:type="spellStart"/>
            <w:r w:rsidRPr="00347666">
              <w:rPr>
                <w:color w:val="000000"/>
              </w:rPr>
              <w:t>Алсуфьева</w:t>
            </w:r>
            <w:proofErr w:type="spellEnd"/>
            <w:r w:rsidRPr="00347666">
              <w:rPr>
                <w:color w:val="000000"/>
              </w:rPr>
              <w:t xml:space="preserve"> редакционно-технического характера.</w:t>
            </w:r>
          </w:p>
        </w:tc>
        <w:tc>
          <w:tcPr>
            <w:tcW w:w="1430" w:type="dxa"/>
          </w:tcPr>
          <w:p w:rsidR="00700D2C" w:rsidRDefault="00700D2C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700D2C" w:rsidRDefault="00347666" w:rsidP="00347666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на основании пункта 2 статьи 33 Устава Арха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гельской области принять закон в двух чтениях с учетом поправки, одобренной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A3200B" w:rsidRPr="00001E85" w:rsidTr="004A598D">
        <w:trPr>
          <w:trHeight w:val="913"/>
        </w:trPr>
        <w:tc>
          <w:tcPr>
            <w:tcW w:w="588" w:type="dxa"/>
          </w:tcPr>
          <w:p w:rsidR="00A3200B" w:rsidRDefault="00A3200B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BE4BF1" w:rsidRPr="00BE4BF1" w:rsidRDefault="00BE4BF1" w:rsidP="00BE4BF1">
            <w:pPr>
              <w:pStyle w:val="ConsPlusTitle"/>
              <w:jc w:val="both"/>
              <w:rPr>
                <w:b w:val="0"/>
                <w:bCs w:val="0"/>
                <w:sz w:val="26"/>
                <w:szCs w:val="26"/>
              </w:rPr>
            </w:pPr>
            <w:r w:rsidRPr="00BE4BF1">
              <w:rPr>
                <w:b w:val="0"/>
                <w:bCs w:val="0"/>
                <w:sz w:val="26"/>
                <w:szCs w:val="26"/>
              </w:rPr>
              <w:t>О согласовании решения Правительства Архангел</w:t>
            </w:r>
            <w:r w:rsidRPr="00BE4BF1">
              <w:rPr>
                <w:b w:val="0"/>
                <w:bCs w:val="0"/>
                <w:sz w:val="26"/>
                <w:szCs w:val="26"/>
              </w:rPr>
              <w:t>ь</w:t>
            </w:r>
            <w:r w:rsidRPr="00BE4BF1">
              <w:rPr>
                <w:b w:val="0"/>
                <w:bCs w:val="0"/>
                <w:sz w:val="26"/>
                <w:szCs w:val="26"/>
              </w:rPr>
              <w:t>ской области о безвозмез</w:t>
            </w:r>
            <w:r w:rsidRPr="00BE4BF1">
              <w:rPr>
                <w:b w:val="0"/>
                <w:bCs w:val="0"/>
                <w:sz w:val="26"/>
                <w:szCs w:val="26"/>
              </w:rPr>
              <w:t>д</w:t>
            </w:r>
            <w:r w:rsidRPr="00BE4BF1">
              <w:rPr>
                <w:b w:val="0"/>
                <w:bCs w:val="0"/>
                <w:sz w:val="26"/>
                <w:szCs w:val="26"/>
              </w:rPr>
              <w:t xml:space="preserve">ной передаче казенного имущества, находящегося </w:t>
            </w:r>
          </w:p>
          <w:p w:rsidR="00A3200B" w:rsidRPr="008068AE" w:rsidRDefault="00BE4BF1" w:rsidP="00BE4BF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BE4BF1">
              <w:rPr>
                <w:sz w:val="26"/>
                <w:szCs w:val="26"/>
              </w:rPr>
              <w:t>в государственной собстве</w:t>
            </w:r>
            <w:r w:rsidRPr="00BE4BF1">
              <w:rPr>
                <w:sz w:val="26"/>
                <w:szCs w:val="26"/>
              </w:rPr>
              <w:t>н</w:t>
            </w:r>
            <w:r w:rsidRPr="00BE4BF1">
              <w:rPr>
                <w:sz w:val="26"/>
                <w:szCs w:val="26"/>
              </w:rPr>
              <w:t>ности Архангельской обла</w:t>
            </w:r>
            <w:r w:rsidRPr="00BE4BF1">
              <w:rPr>
                <w:sz w:val="26"/>
                <w:szCs w:val="26"/>
              </w:rPr>
              <w:t>с</w:t>
            </w:r>
            <w:r w:rsidRPr="00BE4BF1">
              <w:rPr>
                <w:sz w:val="26"/>
                <w:szCs w:val="26"/>
              </w:rPr>
              <w:t>ти, в муниципальную собс</w:t>
            </w:r>
            <w:r w:rsidRPr="00BE4BF1">
              <w:rPr>
                <w:sz w:val="26"/>
                <w:szCs w:val="26"/>
              </w:rPr>
              <w:t>т</w:t>
            </w:r>
            <w:r w:rsidRPr="00BE4BF1">
              <w:rPr>
                <w:sz w:val="26"/>
                <w:szCs w:val="26"/>
              </w:rPr>
              <w:t>венность муниципального образования «Город Арха</w:t>
            </w:r>
            <w:r w:rsidRPr="00BE4BF1">
              <w:rPr>
                <w:sz w:val="26"/>
                <w:szCs w:val="26"/>
              </w:rPr>
              <w:t>н</w:t>
            </w:r>
            <w:r w:rsidRPr="00BE4BF1">
              <w:rPr>
                <w:sz w:val="26"/>
                <w:szCs w:val="26"/>
              </w:rPr>
              <w:t>гельск» по договору пожер</w:t>
            </w:r>
            <w:r w:rsidRPr="00BE4BF1">
              <w:rPr>
                <w:sz w:val="26"/>
                <w:szCs w:val="26"/>
              </w:rPr>
              <w:t>т</w:t>
            </w:r>
            <w:r w:rsidRPr="00BE4BF1">
              <w:rPr>
                <w:sz w:val="26"/>
                <w:szCs w:val="26"/>
              </w:rPr>
              <w:t>вования (пп</w:t>
            </w:r>
            <w:proofErr w:type="gramStart"/>
            <w:r w:rsidRPr="00BE4BF1">
              <w:rPr>
                <w:sz w:val="26"/>
                <w:szCs w:val="26"/>
              </w:rPr>
              <w:t>6</w:t>
            </w:r>
            <w:proofErr w:type="gramEnd"/>
            <w:r w:rsidRPr="00BE4BF1">
              <w:rPr>
                <w:sz w:val="26"/>
                <w:szCs w:val="26"/>
              </w:rPr>
              <w:t>/400)</w:t>
            </w:r>
          </w:p>
        </w:tc>
        <w:tc>
          <w:tcPr>
            <w:tcW w:w="2136" w:type="dxa"/>
          </w:tcPr>
          <w:p w:rsidR="00A3200B" w:rsidRDefault="00BE4BF1" w:rsidP="00BE4BF1">
            <w:pPr>
              <w:pStyle w:val="a3"/>
              <w:ind w:firstLine="0"/>
              <w:jc w:val="center"/>
              <w:rPr>
                <w:sz w:val="20"/>
              </w:rPr>
            </w:pPr>
            <w:r w:rsidRPr="00BE4BF1">
              <w:rPr>
                <w:sz w:val="20"/>
              </w:rPr>
              <w:t>Первый заместитель Губернатора Арха</w:t>
            </w:r>
            <w:r w:rsidRPr="00BE4BF1">
              <w:rPr>
                <w:sz w:val="20"/>
              </w:rPr>
              <w:t>н</w:t>
            </w:r>
            <w:r w:rsidRPr="00BE4BF1">
              <w:rPr>
                <w:sz w:val="20"/>
              </w:rPr>
              <w:t>гельской области - председатель Прав</w:t>
            </w:r>
            <w:r w:rsidRPr="00BE4BF1">
              <w:rPr>
                <w:sz w:val="20"/>
              </w:rPr>
              <w:t>и</w:t>
            </w:r>
            <w:r w:rsidRPr="00BE4BF1">
              <w:rPr>
                <w:sz w:val="20"/>
              </w:rPr>
              <w:t>тельства Архангел</w:t>
            </w:r>
            <w:r w:rsidRPr="00BE4BF1">
              <w:rPr>
                <w:sz w:val="20"/>
              </w:rPr>
              <w:t>ь</w:t>
            </w:r>
            <w:r w:rsidRPr="00BE4BF1">
              <w:rPr>
                <w:sz w:val="20"/>
              </w:rPr>
              <w:t xml:space="preserve">ской области </w:t>
            </w:r>
            <w:r w:rsidR="00D80C7B">
              <w:rPr>
                <w:sz w:val="20"/>
              </w:rPr>
              <w:t xml:space="preserve">        </w:t>
            </w:r>
            <w:r w:rsidRPr="00BE4BF1">
              <w:rPr>
                <w:sz w:val="20"/>
              </w:rPr>
              <w:t>А.В. Алсуф</w:t>
            </w:r>
            <w:r w:rsidRPr="00BE4BF1">
              <w:rPr>
                <w:sz w:val="20"/>
              </w:rPr>
              <w:t>ь</w:t>
            </w:r>
            <w:r w:rsidRPr="00BE4BF1">
              <w:rPr>
                <w:sz w:val="20"/>
              </w:rPr>
              <w:t>ев/Министр имущес</w:t>
            </w:r>
            <w:r w:rsidRPr="00BE4BF1">
              <w:rPr>
                <w:sz w:val="20"/>
              </w:rPr>
              <w:t>т</w:t>
            </w:r>
            <w:r w:rsidRPr="00BE4BF1">
              <w:rPr>
                <w:sz w:val="20"/>
              </w:rPr>
              <w:t>венных отношений Архангельской обла</w:t>
            </w:r>
            <w:r w:rsidRPr="00BE4BF1">
              <w:rPr>
                <w:sz w:val="20"/>
              </w:rPr>
              <w:t>с</w:t>
            </w:r>
            <w:r w:rsidRPr="00BE4BF1">
              <w:rPr>
                <w:sz w:val="20"/>
              </w:rPr>
              <w:t>ти И.Н. Ковалева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591A85" w:rsidRPr="00F14691" w:rsidRDefault="00591A85" w:rsidP="00473CA1">
            <w:pPr>
              <w:autoSpaceDE w:val="0"/>
              <w:autoSpaceDN w:val="0"/>
              <w:adjustRightInd w:val="0"/>
              <w:ind w:firstLine="209"/>
              <w:jc w:val="both"/>
              <w:outlineLvl w:val="1"/>
              <w:rPr>
                <w:color w:val="000000" w:themeColor="text1"/>
                <w:spacing w:val="6"/>
              </w:rPr>
            </w:pPr>
            <w:r w:rsidRPr="00F14691">
              <w:rPr>
                <w:color w:val="000000" w:themeColor="text1"/>
                <w:spacing w:val="6"/>
              </w:rPr>
              <w:t xml:space="preserve">Спортивный комплекс, расположенный по адресу: Архангельская область, </w:t>
            </w:r>
            <w:proofErr w:type="gramStart"/>
            <w:r w:rsidRPr="00F14691">
              <w:rPr>
                <w:color w:val="000000" w:themeColor="text1"/>
                <w:spacing w:val="6"/>
              </w:rPr>
              <w:t>Приморский</w:t>
            </w:r>
            <w:proofErr w:type="gramEnd"/>
            <w:r w:rsidRPr="00F14691">
              <w:rPr>
                <w:color w:val="000000" w:themeColor="text1"/>
                <w:spacing w:val="6"/>
              </w:rPr>
              <w:t xml:space="preserve"> район, муниц</w:t>
            </w:r>
            <w:r w:rsidRPr="00F14691">
              <w:rPr>
                <w:color w:val="000000" w:themeColor="text1"/>
                <w:spacing w:val="6"/>
              </w:rPr>
              <w:t>и</w:t>
            </w:r>
            <w:r w:rsidRPr="00F14691">
              <w:rPr>
                <w:color w:val="000000" w:themeColor="text1"/>
                <w:spacing w:val="6"/>
              </w:rPr>
              <w:t>пальное образование «</w:t>
            </w:r>
            <w:proofErr w:type="spellStart"/>
            <w:r w:rsidRPr="00F14691">
              <w:rPr>
                <w:color w:val="000000" w:themeColor="text1"/>
                <w:spacing w:val="6"/>
              </w:rPr>
              <w:t>Лисестровское</w:t>
            </w:r>
            <w:proofErr w:type="spellEnd"/>
            <w:r w:rsidRPr="00F14691">
              <w:rPr>
                <w:color w:val="000000" w:themeColor="text1"/>
                <w:spacing w:val="6"/>
              </w:rPr>
              <w:t xml:space="preserve">», дер. </w:t>
            </w:r>
            <w:proofErr w:type="spellStart"/>
            <w:r w:rsidRPr="00F14691">
              <w:rPr>
                <w:color w:val="000000" w:themeColor="text1"/>
                <w:spacing w:val="6"/>
              </w:rPr>
              <w:t>Саломат</w:t>
            </w:r>
            <w:proofErr w:type="spellEnd"/>
            <w:r w:rsidRPr="00F14691">
              <w:rPr>
                <w:color w:val="000000" w:themeColor="text1"/>
                <w:spacing w:val="6"/>
              </w:rPr>
              <w:t>, распоряжением министерства имущественных отн</w:t>
            </w:r>
            <w:r w:rsidRPr="00F14691">
              <w:rPr>
                <w:color w:val="000000" w:themeColor="text1"/>
                <w:spacing w:val="6"/>
              </w:rPr>
              <w:t>о</w:t>
            </w:r>
            <w:r w:rsidRPr="00F14691">
              <w:rPr>
                <w:color w:val="000000" w:themeColor="text1"/>
                <w:spacing w:val="6"/>
              </w:rPr>
              <w:t xml:space="preserve">шений Архангельской области от 15 мая 2017 года </w:t>
            </w:r>
            <w:r w:rsidR="00F14691">
              <w:rPr>
                <w:color w:val="000000" w:themeColor="text1"/>
                <w:spacing w:val="6"/>
              </w:rPr>
              <w:t xml:space="preserve">            </w:t>
            </w:r>
            <w:r w:rsidRPr="00F14691">
              <w:rPr>
                <w:color w:val="000000" w:themeColor="text1"/>
                <w:spacing w:val="6"/>
              </w:rPr>
              <w:t>№ 612-р передан в казну Архангельской области</w:t>
            </w:r>
          </w:p>
          <w:p w:rsidR="00591A85" w:rsidRPr="00F14691" w:rsidRDefault="00591A85" w:rsidP="00473CA1">
            <w:pPr>
              <w:autoSpaceDE w:val="0"/>
              <w:autoSpaceDN w:val="0"/>
              <w:adjustRightInd w:val="0"/>
              <w:ind w:firstLine="209"/>
              <w:jc w:val="both"/>
              <w:outlineLvl w:val="1"/>
              <w:rPr>
                <w:color w:val="000000" w:themeColor="text1"/>
                <w:spacing w:val="6"/>
              </w:rPr>
            </w:pPr>
            <w:r w:rsidRPr="00F14691">
              <w:rPr>
                <w:color w:val="000000" w:themeColor="text1"/>
                <w:spacing w:val="6"/>
              </w:rPr>
              <w:t>Финансовое обеспечение и содержания спортивн</w:t>
            </w:r>
            <w:r w:rsidRPr="00F14691">
              <w:rPr>
                <w:color w:val="000000" w:themeColor="text1"/>
                <w:spacing w:val="6"/>
              </w:rPr>
              <w:t>о</w:t>
            </w:r>
            <w:r w:rsidRPr="00F14691">
              <w:rPr>
                <w:color w:val="000000" w:themeColor="text1"/>
                <w:spacing w:val="6"/>
              </w:rPr>
              <w:t>го комплекса осуществляется за счет средств облас</w:t>
            </w:r>
            <w:r w:rsidRPr="00F14691">
              <w:rPr>
                <w:color w:val="000000" w:themeColor="text1"/>
                <w:spacing w:val="6"/>
              </w:rPr>
              <w:t>т</w:t>
            </w:r>
            <w:r w:rsidRPr="00F14691">
              <w:rPr>
                <w:color w:val="000000" w:themeColor="text1"/>
                <w:spacing w:val="6"/>
              </w:rPr>
              <w:t>ного бюджета.</w:t>
            </w:r>
          </w:p>
          <w:p w:rsidR="00591A85" w:rsidRPr="00F14691" w:rsidRDefault="00591A85" w:rsidP="00473CA1">
            <w:pPr>
              <w:autoSpaceDE w:val="0"/>
              <w:autoSpaceDN w:val="0"/>
              <w:adjustRightInd w:val="0"/>
              <w:ind w:firstLine="209"/>
              <w:jc w:val="both"/>
              <w:outlineLvl w:val="1"/>
              <w:rPr>
                <w:color w:val="000000" w:themeColor="text1"/>
                <w:spacing w:val="6"/>
              </w:rPr>
            </w:pPr>
            <w:r w:rsidRPr="00F14691">
              <w:rPr>
                <w:color w:val="000000" w:themeColor="text1"/>
                <w:spacing w:val="6"/>
              </w:rPr>
              <w:t>Администрацией муниципального образования «Город Архангельск» в Правительство Архангел</w:t>
            </w:r>
            <w:r w:rsidRPr="00F14691">
              <w:rPr>
                <w:color w:val="000000" w:themeColor="text1"/>
                <w:spacing w:val="6"/>
              </w:rPr>
              <w:t>ь</w:t>
            </w:r>
            <w:r w:rsidRPr="00F14691">
              <w:rPr>
                <w:color w:val="000000" w:themeColor="text1"/>
                <w:spacing w:val="6"/>
              </w:rPr>
              <w:t>ской области направлено обращение о безвозмездной передаче объектов спортивного комплекса вместе с земельным участком в муниципальную собственность муниципального образования «Город Архангельск» в целях развития зимних видов спорта.</w:t>
            </w:r>
          </w:p>
          <w:p w:rsidR="00591A85" w:rsidRPr="00F14691" w:rsidRDefault="00591A85" w:rsidP="00473CA1">
            <w:pPr>
              <w:autoSpaceDE w:val="0"/>
              <w:autoSpaceDN w:val="0"/>
              <w:adjustRightInd w:val="0"/>
              <w:ind w:firstLine="209"/>
              <w:jc w:val="both"/>
              <w:outlineLvl w:val="1"/>
              <w:rPr>
                <w:color w:val="000000" w:themeColor="text1"/>
                <w:spacing w:val="6"/>
              </w:rPr>
            </w:pPr>
            <w:r w:rsidRPr="00F14691">
              <w:rPr>
                <w:color w:val="000000" w:themeColor="text1"/>
                <w:spacing w:val="6"/>
              </w:rPr>
              <w:t>Распоряжением Правительства Архангельской о</w:t>
            </w:r>
            <w:r w:rsidRPr="00F14691">
              <w:rPr>
                <w:color w:val="000000" w:themeColor="text1"/>
                <w:spacing w:val="6"/>
              </w:rPr>
              <w:t>б</w:t>
            </w:r>
            <w:r w:rsidRPr="00F14691">
              <w:rPr>
                <w:color w:val="000000" w:themeColor="text1"/>
                <w:spacing w:val="6"/>
              </w:rPr>
              <w:t>ласти от 25 апреля 2017 года № 150-рп принято р</w:t>
            </w:r>
            <w:r w:rsidRPr="00F14691">
              <w:rPr>
                <w:color w:val="000000" w:themeColor="text1"/>
                <w:spacing w:val="6"/>
              </w:rPr>
              <w:t>е</w:t>
            </w:r>
            <w:r w:rsidRPr="00F14691">
              <w:rPr>
                <w:color w:val="000000" w:themeColor="text1"/>
                <w:spacing w:val="6"/>
              </w:rPr>
              <w:t>шение о безвозмездной передаче объектов спорти</w:t>
            </w:r>
            <w:r w:rsidRPr="00F14691">
              <w:rPr>
                <w:color w:val="000000" w:themeColor="text1"/>
                <w:spacing w:val="6"/>
              </w:rPr>
              <w:t>в</w:t>
            </w:r>
            <w:r w:rsidRPr="00F14691">
              <w:rPr>
                <w:color w:val="000000" w:themeColor="text1"/>
                <w:spacing w:val="6"/>
              </w:rPr>
              <w:t>ного комплекса вместе с земельным участком, на к</w:t>
            </w:r>
            <w:r w:rsidRPr="00F14691">
              <w:rPr>
                <w:color w:val="000000" w:themeColor="text1"/>
                <w:spacing w:val="6"/>
              </w:rPr>
              <w:t>о</w:t>
            </w:r>
            <w:r w:rsidRPr="00F14691">
              <w:rPr>
                <w:color w:val="000000" w:themeColor="text1"/>
                <w:spacing w:val="6"/>
              </w:rPr>
              <w:t>тором расположены такие объекты, в муниципальную собственность муниципального образования «Город Архангельск» по договору пожертвования в целях с</w:t>
            </w:r>
            <w:r w:rsidRPr="00F14691">
              <w:rPr>
                <w:color w:val="000000" w:themeColor="text1"/>
                <w:spacing w:val="6"/>
              </w:rPr>
              <w:t>о</w:t>
            </w:r>
            <w:r w:rsidRPr="00F14691">
              <w:rPr>
                <w:color w:val="000000" w:themeColor="text1"/>
                <w:spacing w:val="6"/>
              </w:rPr>
              <w:t xml:space="preserve">хранения лыжной базы для проведения спортивных и иных мероприятий. </w:t>
            </w:r>
          </w:p>
          <w:p w:rsidR="00591A85" w:rsidRPr="00F14691" w:rsidRDefault="00591A85" w:rsidP="00473CA1">
            <w:pPr>
              <w:autoSpaceDE w:val="0"/>
              <w:autoSpaceDN w:val="0"/>
              <w:adjustRightInd w:val="0"/>
              <w:ind w:firstLine="209"/>
              <w:jc w:val="both"/>
              <w:outlineLvl w:val="1"/>
              <w:rPr>
                <w:color w:val="000000" w:themeColor="text1"/>
                <w:spacing w:val="6"/>
              </w:rPr>
            </w:pPr>
            <w:r w:rsidRPr="00F14691">
              <w:rPr>
                <w:color w:val="000000" w:themeColor="text1"/>
                <w:spacing w:val="6"/>
              </w:rPr>
              <w:t xml:space="preserve">В </w:t>
            </w:r>
            <w:proofErr w:type="gramStart"/>
            <w:r w:rsidRPr="00F14691">
              <w:rPr>
                <w:color w:val="000000" w:themeColor="text1"/>
                <w:spacing w:val="6"/>
              </w:rPr>
              <w:t>соответствии</w:t>
            </w:r>
            <w:proofErr w:type="gramEnd"/>
            <w:r w:rsidRPr="00F14691">
              <w:rPr>
                <w:color w:val="000000" w:themeColor="text1"/>
                <w:spacing w:val="6"/>
              </w:rPr>
              <w:t xml:space="preserve"> со статьей 11 областного закона от 29 октября 2008 года № 585-30-ОЗ «Об управлении и распоряжении государственным имуществом Арха</w:t>
            </w:r>
            <w:r w:rsidRPr="00F14691">
              <w:rPr>
                <w:color w:val="000000" w:themeColor="text1"/>
                <w:spacing w:val="6"/>
              </w:rPr>
              <w:t>н</w:t>
            </w:r>
            <w:r w:rsidRPr="00F14691">
              <w:rPr>
                <w:color w:val="000000" w:themeColor="text1"/>
                <w:spacing w:val="6"/>
              </w:rPr>
              <w:t>гельской области» решения Правительства Арха</w:t>
            </w:r>
            <w:r w:rsidRPr="00F14691">
              <w:rPr>
                <w:color w:val="000000" w:themeColor="text1"/>
                <w:spacing w:val="6"/>
              </w:rPr>
              <w:t>н</w:t>
            </w:r>
            <w:r w:rsidRPr="00F14691">
              <w:rPr>
                <w:color w:val="000000" w:themeColor="text1"/>
                <w:spacing w:val="6"/>
              </w:rPr>
              <w:t>гельской области об отчуждении казенного имущес</w:t>
            </w:r>
            <w:r w:rsidRPr="00F14691">
              <w:rPr>
                <w:color w:val="000000" w:themeColor="text1"/>
                <w:spacing w:val="6"/>
              </w:rPr>
              <w:t>т</w:t>
            </w:r>
            <w:r w:rsidRPr="00F14691">
              <w:rPr>
                <w:color w:val="000000" w:themeColor="text1"/>
                <w:spacing w:val="6"/>
              </w:rPr>
              <w:lastRenderedPageBreak/>
              <w:t xml:space="preserve">ва Архангельской области подлежат согласованию с Архангельским областным Собранием депутатов. </w:t>
            </w:r>
          </w:p>
          <w:p w:rsidR="00591A85" w:rsidRPr="00F14691" w:rsidRDefault="00591A85" w:rsidP="00473CA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 w:themeColor="text1"/>
                <w:spacing w:val="6"/>
              </w:rPr>
            </w:pPr>
            <w:r w:rsidRPr="00F14691">
              <w:rPr>
                <w:color w:val="000000" w:themeColor="text1"/>
                <w:spacing w:val="6"/>
              </w:rPr>
              <w:t>По заключению государственно-правового упра</w:t>
            </w:r>
            <w:r w:rsidRPr="00F14691">
              <w:rPr>
                <w:color w:val="000000" w:themeColor="text1"/>
                <w:spacing w:val="6"/>
              </w:rPr>
              <w:t>в</w:t>
            </w:r>
            <w:r w:rsidRPr="00F14691">
              <w:rPr>
                <w:color w:val="000000" w:themeColor="text1"/>
                <w:spacing w:val="6"/>
              </w:rPr>
              <w:t>ления аппарата областного Собрания депутатов к проекту постановления замечаний правового хара</w:t>
            </w:r>
            <w:r w:rsidRPr="00F14691">
              <w:rPr>
                <w:color w:val="000000" w:themeColor="text1"/>
                <w:spacing w:val="6"/>
              </w:rPr>
              <w:t>к</w:t>
            </w:r>
            <w:r w:rsidRPr="00F14691">
              <w:rPr>
                <w:color w:val="000000" w:themeColor="text1"/>
                <w:spacing w:val="6"/>
              </w:rPr>
              <w:t>тера нет, проект постановления может быть рассмо</w:t>
            </w:r>
            <w:r w:rsidRPr="00F14691">
              <w:rPr>
                <w:color w:val="000000" w:themeColor="text1"/>
                <w:spacing w:val="6"/>
              </w:rPr>
              <w:t>т</w:t>
            </w:r>
            <w:r w:rsidRPr="00F14691">
              <w:rPr>
                <w:color w:val="000000" w:themeColor="text1"/>
                <w:spacing w:val="6"/>
              </w:rPr>
              <w:t>рен на сессии областного Собрания депутатов.</w:t>
            </w:r>
          </w:p>
          <w:p w:rsidR="00A3200B" w:rsidRPr="00F14691" w:rsidRDefault="00A3200B" w:rsidP="002511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A3200B" w:rsidRPr="00B837AF" w:rsidRDefault="00BE4BF1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A3200B" w:rsidRPr="00347666" w:rsidRDefault="00347666" w:rsidP="00FD61D1">
            <w:pPr>
              <w:pStyle w:val="a3"/>
              <w:ind w:firstLine="0"/>
              <w:rPr>
                <w:sz w:val="24"/>
                <w:szCs w:val="24"/>
              </w:rPr>
            </w:pPr>
            <w:r w:rsidRPr="00347666">
              <w:rPr>
                <w:sz w:val="24"/>
                <w:szCs w:val="24"/>
              </w:rPr>
              <w:t>принять проект п</w:t>
            </w:r>
            <w:r w:rsidRPr="00347666">
              <w:rPr>
                <w:sz w:val="24"/>
                <w:szCs w:val="24"/>
              </w:rPr>
              <w:t>о</w:t>
            </w:r>
            <w:r w:rsidRPr="00347666">
              <w:rPr>
                <w:sz w:val="24"/>
                <w:szCs w:val="24"/>
              </w:rPr>
              <w:t>становления</w:t>
            </w:r>
          </w:p>
        </w:tc>
      </w:tr>
      <w:tr w:rsidR="00A3200B" w:rsidRPr="00001E85" w:rsidTr="004A598D">
        <w:trPr>
          <w:trHeight w:val="913"/>
        </w:trPr>
        <w:tc>
          <w:tcPr>
            <w:tcW w:w="588" w:type="dxa"/>
          </w:tcPr>
          <w:p w:rsidR="00A3200B" w:rsidRDefault="00A3200B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A3200B" w:rsidRPr="00617368" w:rsidRDefault="00617368" w:rsidP="00F3156E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617368">
              <w:rPr>
                <w:sz w:val="26"/>
                <w:szCs w:val="26"/>
              </w:rPr>
              <w:t>О предложениях в проект примерного плана осно</w:t>
            </w:r>
            <w:r w:rsidRPr="00617368">
              <w:rPr>
                <w:sz w:val="26"/>
                <w:szCs w:val="26"/>
              </w:rPr>
              <w:t>в</w:t>
            </w:r>
            <w:r w:rsidRPr="00617368">
              <w:rPr>
                <w:sz w:val="26"/>
                <w:szCs w:val="26"/>
              </w:rPr>
              <w:t>ных парламентских мер</w:t>
            </w:r>
            <w:r w:rsidRPr="00617368">
              <w:rPr>
                <w:sz w:val="26"/>
                <w:szCs w:val="26"/>
              </w:rPr>
              <w:t>о</w:t>
            </w:r>
            <w:r w:rsidRPr="00617368">
              <w:rPr>
                <w:sz w:val="26"/>
                <w:szCs w:val="26"/>
              </w:rPr>
              <w:t>приятий областного Собрания деп</w:t>
            </w:r>
            <w:r w:rsidRPr="00617368">
              <w:rPr>
                <w:sz w:val="26"/>
                <w:szCs w:val="26"/>
              </w:rPr>
              <w:t>у</w:t>
            </w:r>
            <w:r w:rsidRPr="00617368">
              <w:rPr>
                <w:sz w:val="26"/>
                <w:szCs w:val="26"/>
              </w:rPr>
              <w:t>татов и в проект плана ре</w:t>
            </w:r>
            <w:r w:rsidRPr="00617368">
              <w:rPr>
                <w:sz w:val="26"/>
                <w:szCs w:val="26"/>
              </w:rPr>
              <w:t>а</w:t>
            </w:r>
            <w:r w:rsidRPr="00617368">
              <w:rPr>
                <w:sz w:val="26"/>
                <w:szCs w:val="26"/>
              </w:rPr>
              <w:t>лизации  соглашения о вза</w:t>
            </w:r>
            <w:r w:rsidRPr="00617368">
              <w:rPr>
                <w:sz w:val="26"/>
                <w:szCs w:val="26"/>
              </w:rPr>
              <w:t>и</w:t>
            </w:r>
            <w:r w:rsidRPr="00617368">
              <w:rPr>
                <w:sz w:val="26"/>
                <w:szCs w:val="26"/>
              </w:rPr>
              <w:t>модействии между облас</w:t>
            </w:r>
            <w:r w:rsidRPr="00617368">
              <w:rPr>
                <w:sz w:val="26"/>
                <w:szCs w:val="26"/>
              </w:rPr>
              <w:t>т</w:t>
            </w:r>
            <w:r w:rsidRPr="00617368">
              <w:rPr>
                <w:sz w:val="26"/>
                <w:szCs w:val="26"/>
              </w:rPr>
              <w:t>ным Собран</w:t>
            </w:r>
            <w:r w:rsidRPr="00617368">
              <w:rPr>
                <w:sz w:val="26"/>
                <w:szCs w:val="26"/>
              </w:rPr>
              <w:t>и</w:t>
            </w:r>
            <w:r w:rsidRPr="0061736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м депутатов и ФГАОУ ВО САФУ имени </w:t>
            </w:r>
            <w:r w:rsidRPr="00617368">
              <w:rPr>
                <w:sz w:val="26"/>
                <w:szCs w:val="26"/>
              </w:rPr>
              <w:t>М.В. Ломоносова на вт</w:t>
            </w:r>
            <w:r w:rsidRPr="00617368">
              <w:rPr>
                <w:sz w:val="26"/>
                <w:szCs w:val="26"/>
              </w:rPr>
              <w:t>о</w:t>
            </w:r>
            <w:r w:rsidRPr="00617368">
              <w:rPr>
                <w:sz w:val="26"/>
                <w:szCs w:val="26"/>
              </w:rPr>
              <w:t>рое пол</w:t>
            </w:r>
            <w:r w:rsidRPr="00617368">
              <w:rPr>
                <w:sz w:val="26"/>
                <w:szCs w:val="26"/>
              </w:rPr>
              <w:t>у</w:t>
            </w:r>
            <w:r w:rsidRPr="00617368">
              <w:rPr>
                <w:sz w:val="26"/>
                <w:szCs w:val="26"/>
              </w:rPr>
              <w:t>годие 2017 года</w:t>
            </w:r>
          </w:p>
        </w:tc>
        <w:tc>
          <w:tcPr>
            <w:tcW w:w="2136" w:type="dxa"/>
          </w:tcPr>
          <w:p w:rsidR="00A3200B" w:rsidRDefault="00617368" w:rsidP="002511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A3200B" w:rsidRPr="00A82B28" w:rsidRDefault="00617368" w:rsidP="002511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8D5AB1">
              <w:rPr>
                <w:rFonts w:cs="Calibri"/>
              </w:rPr>
              <w:t>Ра</w:t>
            </w:r>
            <w:r w:rsidRPr="008D5AB1">
              <w:rPr>
                <w:rFonts w:cs="Calibri"/>
              </w:rPr>
              <w:t>с</w:t>
            </w:r>
            <w:r w:rsidRPr="008D5AB1">
              <w:rPr>
                <w:rFonts w:cs="Calibri"/>
              </w:rPr>
              <w:t>смотрены предложения о проведении депутатских слушаний, «круглых» столов и выездных заседаний к</w:t>
            </w:r>
            <w:r w:rsidRPr="008D5AB1">
              <w:rPr>
                <w:rFonts w:cs="Calibri"/>
              </w:rPr>
              <w:t>о</w:t>
            </w:r>
            <w:r w:rsidRPr="008D5AB1">
              <w:rPr>
                <w:rFonts w:cs="Calibri"/>
              </w:rPr>
              <w:t>митета Архангельского областного Собрания депут</w:t>
            </w:r>
            <w:r w:rsidRPr="008D5AB1">
              <w:rPr>
                <w:rFonts w:cs="Calibri"/>
              </w:rPr>
              <w:t>а</w:t>
            </w:r>
            <w:r w:rsidRPr="008D5AB1">
              <w:rPr>
                <w:rFonts w:cs="Calibri"/>
              </w:rPr>
              <w:t>тов по региональной политике и вопросам местного са</w:t>
            </w:r>
            <w:r>
              <w:rPr>
                <w:rFonts w:cs="Calibri"/>
              </w:rPr>
              <w:t>м</w:t>
            </w:r>
            <w:r>
              <w:rPr>
                <w:rFonts w:cs="Calibri"/>
              </w:rPr>
              <w:t>о</w:t>
            </w:r>
            <w:r>
              <w:rPr>
                <w:rFonts w:cs="Calibri"/>
              </w:rPr>
              <w:t>управления на</w:t>
            </w:r>
            <w:r w:rsidRPr="008D5AB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первое полугодие </w:t>
            </w:r>
            <w:r w:rsidRPr="008D5AB1">
              <w:rPr>
                <w:rFonts w:cs="Calibri"/>
              </w:rPr>
              <w:t>201</w:t>
            </w:r>
            <w:r>
              <w:rPr>
                <w:rFonts w:cs="Calibri"/>
              </w:rPr>
              <w:t>7</w:t>
            </w:r>
            <w:r w:rsidRPr="008D5AB1">
              <w:rPr>
                <w:rFonts w:cs="Calibri"/>
              </w:rPr>
              <w:t xml:space="preserve"> год</w:t>
            </w:r>
            <w:r>
              <w:rPr>
                <w:rFonts w:cs="Calibri"/>
              </w:rPr>
              <w:t>а</w:t>
            </w:r>
            <w:r w:rsidRPr="008D5AB1">
              <w:rPr>
                <w:rFonts w:cs="Calibri"/>
              </w:rPr>
              <w:t>.</w:t>
            </w:r>
          </w:p>
        </w:tc>
        <w:tc>
          <w:tcPr>
            <w:tcW w:w="1430" w:type="dxa"/>
          </w:tcPr>
          <w:p w:rsidR="00A3200B" w:rsidRPr="00B837AF" w:rsidRDefault="00617368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A3200B" w:rsidRPr="00617368" w:rsidRDefault="00617368" w:rsidP="00FD61D1">
            <w:pPr>
              <w:pStyle w:val="a3"/>
              <w:ind w:firstLine="0"/>
              <w:rPr>
                <w:sz w:val="26"/>
                <w:szCs w:val="26"/>
              </w:rPr>
            </w:pPr>
            <w:r w:rsidRPr="00617368">
              <w:rPr>
                <w:sz w:val="26"/>
                <w:szCs w:val="26"/>
              </w:rPr>
              <w:t>согласовать вн</w:t>
            </w:r>
            <w:r w:rsidRPr="00617368">
              <w:rPr>
                <w:sz w:val="26"/>
                <w:szCs w:val="26"/>
              </w:rPr>
              <w:t>е</w:t>
            </w:r>
            <w:r w:rsidRPr="00617368">
              <w:rPr>
                <w:sz w:val="26"/>
                <w:szCs w:val="26"/>
              </w:rPr>
              <w:t>сенные предл</w:t>
            </w:r>
            <w:r w:rsidRPr="00617368">
              <w:rPr>
                <w:sz w:val="26"/>
                <w:szCs w:val="26"/>
              </w:rPr>
              <w:t>о</w:t>
            </w:r>
            <w:r w:rsidRPr="00617368">
              <w:rPr>
                <w:sz w:val="26"/>
                <w:szCs w:val="26"/>
              </w:rPr>
              <w:t>жения</w:t>
            </w:r>
          </w:p>
        </w:tc>
      </w:tr>
      <w:tr w:rsidR="00617368" w:rsidRPr="00001E85" w:rsidTr="004A598D">
        <w:trPr>
          <w:trHeight w:val="913"/>
        </w:trPr>
        <w:tc>
          <w:tcPr>
            <w:tcW w:w="588" w:type="dxa"/>
          </w:tcPr>
          <w:p w:rsidR="00617368" w:rsidRDefault="00617368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:rsidR="00617368" w:rsidRPr="008068AE" w:rsidRDefault="00617368" w:rsidP="009858A6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Разное</w:t>
            </w:r>
          </w:p>
        </w:tc>
        <w:tc>
          <w:tcPr>
            <w:tcW w:w="2136" w:type="dxa"/>
          </w:tcPr>
          <w:p w:rsidR="00617368" w:rsidRDefault="00617368" w:rsidP="009858A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617368" w:rsidRPr="00A82B28" w:rsidRDefault="00617368" w:rsidP="002511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</w:p>
        </w:tc>
        <w:tc>
          <w:tcPr>
            <w:tcW w:w="1430" w:type="dxa"/>
          </w:tcPr>
          <w:p w:rsidR="00617368" w:rsidRPr="00B837AF" w:rsidRDefault="00617368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617368" w:rsidRDefault="00617368" w:rsidP="00FD61D1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CA" w:rsidRDefault="006805CA">
      <w:r>
        <w:separator/>
      </w:r>
    </w:p>
  </w:endnote>
  <w:endnote w:type="continuationSeparator" w:id="0">
    <w:p w:rsidR="006805CA" w:rsidRDefault="00680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CA" w:rsidRDefault="006805CA">
      <w:r>
        <w:separator/>
      </w:r>
    </w:p>
  </w:footnote>
  <w:footnote w:type="continuationSeparator" w:id="0">
    <w:p w:rsidR="006805CA" w:rsidRDefault="00680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A1" w:rsidRDefault="00E4061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3CA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3CA1" w:rsidRDefault="00473CA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A1" w:rsidRDefault="00E4061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3CA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1569">
      <w:rPr>
        <w:rStyle w:val="aa"/>
        <w:noProof/>
      </w:rPr>
      <w:t>2</w:t>
    </w:r>
    <w:r>
      <w:rPr>
        <w:rStyle w:val="aa"/>
      </w:rPr>
      <w:fldChar w:fldCharType="end"/>
    </w:r>
  </w:p>
  <w:p w:rsidR="00473CA1" w:rsidRDefault="00473C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2D6B"/>
    <w:rsid w:val="00053341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2819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10360"/>
    <w:rsid w:val="00210404"/>
    <w:rsid w:val="0021170D"/>
    <w:rsid w:val="00211CE0"/>
    <w:rsid w:val="00213E59"/>
    <w:rsid w:val="00213E6E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155E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744"/>
    <w:rsid w:val="002E6117"/>
    <w:rsid w:val="002E79C9"/>
    <w:rsid w:val="002F001E"/>
    <w:rsid w:val="002F09C3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666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96D43"/>
    <w:rsid w:val="003A3D4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4000F"/>
    <w:rsid w:val="00442C44"/>
    <w:rsid w:val="00445285"/>
    <w:rsid w:val="00445659"/>
    <w:rsid w:val="00452A1C"/>
    <w:rsid w:val="00454711"/>
    <w:rsid w:val="0045528B"/>
    <w:rsid w:val="00457994"/>
    <w:rsid w:val="004616B6"/>
    <w:rsid w:val="004625FB"/>
    <w:rsid w:val="00462F7A"/>
    <w:rsid w:val="004636DC"/>
    <w:rsid w:val="004714F9"/>
    <w:rsid w:val="00471EEF"/>
    <w:rsid w:val="0047217F"/>
    <w:rsid w:val="00473CA1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569"/>
    <w:rsid w:val="00531F7C"/>
    <w:rsid w:val="00532D8C"/>
    <w:rsid w:val="00534392"/>
    <w:rsid w:val="00535549"/>
    <w:rsid w:val="0053734E"/>
    <w:rsid w:val="00545969"/>
    <w:rsid w:val="00545F81"/>
    <w:rsid w:val="005575E5"/>
    <w:rsid w:val="00557D28"/>
    <w:rsid w:val="00564102"/>
    <w:rsid w:val="00564559"/>
    <w:rsid w:val="00566920"/>
    <w:rsid w:val="00566BC5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A85"/>
    <w:rsid w:val="00591B57"/>
    <w:rsid w:val="005922E2"/>
    <w:rsid w:val="00592E9A"/>
    <w:rsid w:val="00594970"/>
    <w:rsid w:val="00595F69"/>
    <w:rsid w:val="005A017C"/>
    <w:rsid w:val="005A3BFE"/>
    <w:rsid w:val="005A661C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5593"/>
    <w:rsid w:val="0061633E"/>
    <w:rsid w:val="00617368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4B62"/>
    <w:rsid w:val="00656026"/>
    <w:rsid w:val="00656BA0"/>
    <w:rsid w:val="00657435"/>
    <w:rsid w:val="006615B5"/>
    <w:rsid w:val="006640A7"/>
    <w:rsid w:val="00666C2B"/>
    <w:rsid w:val="006722BF"/>
    <w:rsid w:val="00672F57"/>
    <w:rsid w:val="00675198"/>
    <w:rsid w:val="006800A9"/>
    <w:rsid w:val="006805CA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01D9"/>
    <w:rsid w:val="007413C0"/>
    <w:rsid w:val="00741CCB"/>
    <w:rsid w:val="0074534F"/>
    <w:rsid w:val="00746F75"/>
    <w:rsid w:val="00750F7A"/>
    <w:rsid w:val="0075271A"/>
    <w:rsid w:val="007537D1"/>
    <w:rsid w:val="00754411"/>
    <w:rsid w:val="00756CFA"/>
    <w:rsid w:val="00760E62"/>
    <w:rsid w:val="00762A5A"/>
    <w:rsid w:val="00764AE3"/>
    <w:rsid w:val="0077395D"/>
    <w:rsid w:val="00777441"/>
    <w:rsid w:val="0078072E"/>
    <w:rsid w:val="00782444"/>
    <w:rsid w:val="00786872"/>
    <w:rsid w:val="007932B6"/>
    <w:rsid w:val="007937E8"/>
    <w:rsid w:val="007943F0"/>
    <w:rsid w:val="007967EB"/>
    <w:rsid w:val="00796EF6"/>
    <w:rsid w:val="007A05B9"/>
    <w:rsid w:val="007A1FFE"/>
    <w:rsid w:val="007A2CEE"/>
    <w:rsid w:val="007A504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18E0"/>
    <w:rsid w:val="00873717"/>
    <w:rsid w:val="00874D6E"/>
    <w:rsid w:val="00876E1C"/>
    <w:rsid w:val="00887625"/>
    <w:rsid w:val="008901E1"/>
    <w:rsid w:val="0089069D"/>
    <w:rsid w:val="00890A10"/>
    <w:rsid w:val="008918E9"/>
    <w:rsid w:val="00891A2E"/>
    <w:rsid w:val="00893F3D"/>
    <w:rsid w:val="00894865"/>
    <w:rsid w:val="00894E03"/>
    <w:rsid w:val="008A1642"/>
    <w:rsid w:val="008A32AC"/>
    <w:rsid w:val="008A37D2"/>
    <w:rsid w:val="008A5050"/>
    <w:rsid w:val="008A5FEE"/>
    <w:rsid w:val="008B1010"/>
    <w:rsid w:val="008B1773"/>
    <w:rsid w:val="008B1D07"/>
    <w:rsid w:val="008B213E"/>
    <w:rsid w:val="008B5E8E"/>
    <w:rsid w:val="008B7291"/>
    <w:rsid w:val="008B75DF"/>
    <w:rsid w:val="008B7832"/>
    <w:rsid w:val="008C1223"/>
    <w:rsid w:val="008C1A47"/>
    <w:rsid w:val="008C21BE"/>
    <w:rsid w:val="008C3032"/>
    <w:rsid w:val="008C439A"/>
    <w:rsid w:val="008C517F"/>
    <w:rsid w:val="008C5836"/>
    <w:rsid w:val="008C7C54"/>
    <w:rsid w:val="008D2D36"/>
    <w:rsid w:val="008D4715"/>
    <w:rsid w:val="008D5AB1"/>
    <w:rsid w:val="008D5BB0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1FC6"/>
    <w:rsid w:val="00914D3E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1BD3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4A8F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200B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E5712"/>
    <w:rsid w:val="00AF1907"/>
    <w:rsid w:val="00AF2F3B"/>
    <w:rsid w:val="00B00300"/>
    <w:rsid w:val="00B01337"/>
    <w:rsid w:val="00B02CBD"/>
    <w:rsid w:val="00B07E9B"/>
    <w:rsid w:val="00B10ACC"/>
    <w:rsid w:val="00B1466D"/>
    <w:rsid w:val="00B17A57"/>
    <w:rsid w:val="00B20B03"/>
    <w:rsid w:val="00B215E8"/>
    <w:rsid w:val="00B23721"/>
    <w:rsid w:val="00B23960"/>
    <w:rsid w:val="00B25813"/>
    <w:rsid w:val="00B25D65"/>
    <w:rsid w:val="00B26FA1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0EC4"/>
    <w:rsid w:val="00BD5DE6"/>
    <w:rsid w:val="00BD71F1"/>
    <w:rsid w:val="00BD7873"/>
    <w:rsid w:val="00BE01AA"/>
    <w:rsid w:val="00BE1BF2"/>
    <w:rsid w:val="00BE35CC"/>
    <w:rsid w:val="00BE4BF1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4473F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B3E56"/>
    <w:rsid w:val="00CC76C6"/>
    <w:rsid w:val="00CD0074"/>
    <w:rsid w:val="00CD23A8"/>
    <w:rsid w:val="00CD36E9"/>
    <w:rsid w:val="00CD54C8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3EB5"/>
    <w:rsid w:val="00D34B9B"/>
    <w:rsid w:val="00D34C90"/>
    <w:rsid w:val="00D35B4B"/>
    <w:rsid w:val="00D37156"/>
    <w:rsid w:val="00D37CAA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A42"/>
    <w:rsid w:val="00D8024E"/>
    <w:rsid w:val="00D807B9"/>
    <w:rsid w:val="00D80C7B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610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4691"/>
    <w:rsid w:val="00F151D9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73BE1B9845E6C6757B7A303DB4D29A39F9843B716EB80A89B45DBBAkE6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6D738-7F9C-4E01-8773-F41AD758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8</cp:revision>
  <cp:lastPrinted>2017-06-26T06:02:00Z</cp:lastPrinted>
  <dcterms:created xsi:type="dcterms:W3CDTF">2017-06-19T12:31:00Z</dcterms:created>
  <dcterms:modified xsi:type="dcterms:W3CDTF">2017-06-26T11:59:00Z</dcterms:modified>
</cp:coreProperties>
</file>