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0C0477" w:rsidP="000A42A6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>2</w:t>
      </w:r>
      <w:r w:rsidR="000C2D84" w:rsidRPr="008E1627">
        <w:rPr>
          <w:sz w:val="22"/>
          <w:szCs w:val="22"/>
        </w:rPr>
        <w:t>2</w:t>
      </w:r>
      <w:r w:rsidR="00770541" w:rsidRPr="008E1627">
        <w:rPr>
          <w:sz w:val="22"/>
          <w:szCs w:val="22"/>
        </w:rPr>
        <w:t xml:space="preserve"> </w:t>
      </w:r>
      <w:r w:rsidR="000C2D84" w:rsidRPr="008E1627">
        <w:rPr>
          <w:sz w:val="22"/>
          <w:szCs w:val="22"/>
        </w:rPr>
        <w:t>июня</w:t>
      </w:r>
      <w:r w:rsidR="00196481" w:rsidRPr="008E1627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DC7148" w:rsidRPr="00001E85" w:rsidTr="00F409F8">
        <w:trPr>
          <w:trHeight w:val="1322"/>
        </w:trPr>
        <w:tc>
          <w:tcPr>
            <w:tcW w:w="588" w:type="dxa"/>
          </w:tcPr>
          <w:p w:rsidR="00DC7148" w:rsidRDefault="00DC7148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DC7148" w:rsidRPr="00F409F8" w:rsidRDefault="00DC7148" w:rsidP="00F409F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C2D84">
              <w:rPr>
                <w:rFonts w:eastAsia="HiddenHorzOCR"/>
                <w:lang w:eastAsia="en-US"/>
              </w:rPr>
              <w:t>№ пп</w:t>
            </w:r>
            <w:proofErr w:type="gramStart"/>
            <w:r w:rsidRPr="000C2D84">
              <w:rPr>
                <w:rFonts w:eastAsia="HiddenHorzOCR"/>
                <w:lang w:eastAsia="en-US"/>
              </w:rPr>
              <w:t>7</w:t>
            </w:r>
            <w:proofErr w:type="gramEnd"/>
            <w:r w:rsidRPr="000C2D84">
              <w:rPr>
                <w:rFonts w:eastAsia="HiddenHorzOCR"/>
                <w:lang w:eastAsia="en-US"/>
              </w:rPr>
              <w:t>/264 «Об утверждении П</w:t>
            </w:r>
            <w:r w:rsidRPr="000C2D84">
              <w:rPr>
                <w:rFonts w:eastAsia="HiddenHorzOCR"/>
                <w:lang w:eastAsia="en-US"/>
              </w:rPr>
              <w:t>о</w:t>
            </w:r>
            <w:r w:rsidRPr="000C2D84">
              <w:rPr>
                <w:rFonts w:eastAsia="HiddenHorzOCR"/>
                <w:lang w:eastAsia="en-US"/>
              </w:rPr>
              <w:t>рядка предварительного уведо</w:t>
            </w:r>
            <w:r w:rsidRPr="000C2D84">
              <w:rPr>
                <w:rFonts w:eastAsia="HiddenHorzOCR"/>
                <w:lang w:eastAsia="en-US"/>
              </w:rPr>
              <w:t>м</w:t>
            </w:r>
            <w:r w:rsidRPr="000C2D84">
              <w:rPr>
                <w:rFonts w:eastAsia="HiddenHorzOCR"/>
                <w:lang w:eastAsia="en-US"/>
              </w:rPr>
              <w:t>ления Архангельского областного Собрания депутатов об участии депутата Архангельского облас</w:t>
            </w:r>
            <w:r w:rsidRPr="000C2D84">
              <w:rPr>
                <w:rFonts w:eastAsia="HiddenHorzOCR"/>
                <w:lang w:eastAsia="en-US"/>
              </w:rPr>
              <w:t>т</w:t>
            </w:r>
            <w:r w:rsidRPr="000C2D84">
              <w:rPr>
                <w:rFonts w:eastAsia="HiddenHorzOCR"/>
                <w:lang w:eastAsia="en-US"/>
              </w:rPr>
              <w:t>ного Собрания депутатов, осущ</w:t>
            </w:r>
            <w:r w:rsidRPr="000C2D84">
              <w:rPr>
                <w:rFonts w:eastAsia="HiddenHorzOCR"/>
                <w:lang w:eastAsia="en-US"/>
              </w:rPr>
              <w:t>е</w:t>
            </w:r>
            <w:r w:rsidRPr="000C2D84">
              <w:rPr>
                <w:rFonts w:eastAsia="HiddenHorzOCR"/>
                <w:lang w:eastAsia="en-US"/>
              </w:rPr>
              <w:t>ствляющего свои полномочия на профессиональной постоянной основе, на безвозмездной основе в управлении некоммерческой о</w:t>
            </w:r>
            <w:r w:rsidRPr="000C2D84">
              <w:rPr>
                <w:rFonts w:eastAsia="HiddenHorzOCR"/>
                <w:lang w:eastAsia="en-US"/>
              </w:rPr>
              <w:t>р</w:t>
            </w:r>
            <w:r w:rsidRPr="000C2D84">
              <w:rPr>
                <w:rFonts w:eastAsia="HiddenHorzOCR"/>
                <w:lang w:eastAsia="en-US"/>
              </w:rPr>
              <w:t>ганизацией»</w:t>
            </w:r>
          </w:p>
        </w:tc>
        <w:tc>
          <w:tcPr>
            <w:tcW w:w="2136" w:type="dxa"/>
          </w:tcPr>
          <w:p w:rsidR="00DC7148" w:rsidRDefault="00DC7148" w:rsidP="000C2D84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DC7148" w:rsidRDefault="00DC7148" w:rsidP="000C2D84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DC7148" w:rsidRPr="00F8047E" w:rsidRDefault="00DC7148" w:rsidP="000C2D84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Чесноков И.А.</w:t>
            </w:r>
          </w:p>
        </w:tc>
        <w:tc>
          <w:tcPr>
            <w:tcW w:w="6270" w:type="dxa"/>
          </w:tcPr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proofErr w:type="gramStart"/>
            <w:r w:rsidRPr="00DC7148">
              <w:rPr>
                <w:sz w:val="20"/>
              </w:rPr>
              <w:t>В соответствии с пунктом 3.3 статьи 12.1 Федерального закона № 273-ФЗ от 25 декабря 2008 года «О противодействии коррупции» (в редакции от 24.04.2020) депутаты законодательных (представител</w:t>
            </w:r>
            <w:r w:rsidRPr="00DC7148">
              <w:rPr>
                <w:sz w:val="20"/>
              </w:rPr>
              <w:t>ь</w:t>
            </w:r>
            <w:r w:rsidRPr="00DC7148">
              <w:rPr>
                <w:sz w:val="20"/>
              </w:rPr>
              <w:t>ных) органов государственной власти субъектов Российской Федер</w:t>
            </w:r>
            <w:r w:rsidRPr="00DC7148">
              <w:rPr>
                <w:sz w:val="20"/>
              </w:rPr>
              <w:t>а</w:t>
            </w:r>
            <w:r w:rsidRPr="00DC7148">
              <w:rPr>
                <w:sz w:val="20"/>
              </w:rPr>
              <w:t>ции, осуществляющие свои полномочия на профессиональной пост</w:t>
            </w:r>
            <w:r w:rsidRPr="00DC7148">
              <w:rPr>
                <w:sz w:val="20"/>
              </w:rPr>
              <w:t>о</w:t>
            </w:r>
            <w:r w:rsidRPr="00DC7148">
              <w:rPr>
                <w:sz w:val="20"/>
              </w:rPr>
              <w:t>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      </w:r>
            <w:proofErr w:type="gramEnd"/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1) участие на безвозмездной основе в управлении политической партией, органом профессионального союза, участие в съезде (конф</w:t>
            </w:r>
            <w:r w:rsidRPr="00DC7148">
              <w:rPr>
                <w:sz w:val="20"/>
              </w:rPr>
              <w:t>е</w:t>
            </w:r>
            <w:r w:rsidRPr="00DC7148">
              <w:rPr>
                <w:sz w:val="20"/>
              </w:rPr>
              <w:t>ренции) или общем собрании иной общественной организации, ж</w:t>
            </w:r>
            <w:r w:rsidRPr="00DC7148">
              <w:rPr>
                <w:sz w:val="20"/>
              </w:rPr>
              <w:t>и</w:t>
            </w:r>
            <w:r w:rsidRPr="00DC7148">
              <w:rPr>
                <w:sz w:val="20"/>
              </w:rPr>
              <w:t>лищного, жилищно-строительного, гаражного кооперативов, товар</w:t>
            </w:r>
            <w:r w:rsidRPr="00DC7148">
              <w:rPr>
                <w:sz w:val="20"/>
              </w:rPr>
              <w:t>и</w:t>
            </w:r>
            <w:r w:rsidRPr="00DC7148">
              <w:rPr>
                <w:sz w:val="20"/>
              </w:rPr>
              <w:t>щества собственников недвижимости;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</w:t>
            </w:r>
            <w:r w:rsidRPr="00DC7148">
              <w:rPr>
                <w:sz w:val="20"/>
              </w:rPr>
              <w:t>б</w:t>
            </w:r>
            <w:r w:rsidRPr="00DC7148">
              <w:rPr>
                <w:sz w:val="20"/>
              </w:rPr>
              <w:t>ственников недвижимости) с предварительным уведомлением зак</w:t>
            </w:r>
            <w:r w:rsidRPr="00DC7148">
              <w:rPr>
                <w:sz w:val="20"/>
              </w:rPr>
              <w:t>о</w:t>
            </w:r>
            <w:r w:rsidRPr="00DC7148">
              <w:rPr>
                <w:sz w:val="20"/>
              </w:rPr>
              <w:t>нодательного (представительного) органа государственной власти субъекта Российской Федерации;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proofErr w:type="gramStart"/>
            <w:r w:rsidRPr="00DC7148">
              <w:rPr>
                <w:sz w:val="20"/>
              </w:rPr>
              <w:t>3) представление на безвозмездной основе интересов субъекта Ро</w:t>
            </w:r>
            <w:r w:rsidRPr="00DC7148">
              <w:rPr>
                <w:sz w:val="20"/>
              </w:rPr>
              <w:t>с</w:t>
            </w:r>
            <w:r w:rsidRPr="00DC7148">
              <w:rPr>
                <w:sz w:val="20"/>
              </w:rPr>
              <w:t>сийской Федерации в органах управления и ревизионной комиссии организации, учредителем (акционером, участником) которой являе</w:t>
            </w:r>
            <w:r w:rsidRPr="00DC7148">
              <w:rPr>
                <w:sz w:val="20"/>
              </w:rPr>
              <w:t>т</w:t>
            </w:r>
            <w:r w:rsidRPr="00DC7148">
              <w:rPr>
                <w:sz w:val="20"/>
              </w:rPr>
              <w:t>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</w:t>
            </w:r>
            <w:r w:rsidRPr="00DC7148">
              <w:rPr>
                <w:sz w:val="20"/>
              </w:rPr>
              <w:t>о</w:t>
            </w:r>
            <w:r w:rsidRPr="00DC7148">
              <w:rPr>
                <w:sz w:val="20"/>
              </w:rPr>
              <w:t>дящимися в собственности субъекта Российской Федерации акциями (долями участия в уставном капитале);</w:t>
            </w:r>
            <w:proofErr w:type="gramEnd"/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 xml:space="preserve">4) иные случаи, предусмотренные федеральными законами. 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proofErr w:type="gramStart"/>
            <w:r w:rsidRPr="00DC7148">
              <w:rPr>
                <w:sz w:val="20"/>
              </w:rPr>
              <w:t>В соответствии с пунктом 8 статьи 7 областного закона от 29.11.1995 № 22-18-ОЗ «О статусе депутата Архангельского облас</w:t>
            </w:r>
            <w:r w:rsidRPr="00DC7148">
              <w:rPr>
                <w:sz w:val="20"/>
              </w:rPr>
              <w:t>т</w:t>
            </w:r>
            <w:r w:rsidRPr="00DC7148">
              <w:rPr>
                <w:sz w:val="20"/>
              </w:rPr>
              <w:t>ного Собрания депутатов» (ред. областного закона № 227-15-ОЗ от 30.03.2020) постановлением Архангельского областного Собрания депутатов (далее – областное Собрание) устанавливается порядок предварительного уведомления областного Собрания об участии д</w:t>
            </w:r>
            <w:r w:rsidRPr="00DC7148">
              <w:rPr>
                <w:sz w:val="20"/>
              </w:rPr>
              <w:t>е</w:t>
            </w:r>
            <w:r w:rsidRPr="00DC7148">
              <w:rPr>
                <w:sz w:val="20"/>
              </w:rPr>
              <w:t xml:space="preserve">путата областного Собрания на безвозмездной основе в управлении </w:t>
            </w:r>
            <w:r w:rsidRPr="00DC7148">
              <w:rPr>
                <w:sz w:val="20"/>
              </w:rPr>
              <w:lastRenderedPageBreak/>
              <w:t>некоммерческой организацией (кроме участия в управлении полит</w:t>
            </w:r>
            <w:r w:rsidRPr="00DC7148">
              <w:rPr>
                <w:sz w:val="20"/>
              </w:rPr>
              <w:t>и</w:t>
            </w:r>
            <w:r w:rsidRPr="00DC7148">
              <w:rPr>
                <w:sz w:val="20"/>
              </w:rPr>
              <w:t>ческой партией, органом профессионального союза</w:t>
            </w:r>
            <w:proofErr w:type="gramEnd"/>
            <w:r w:rsidRPr="00DC7148">
              <w:rPr>
                <w:sz w:val="20"/>
              </w:rPr>
              <w:t>, участия в съезде (конференции) или общем собрании иной общественной организации, жилищного, жилищно-строительного, гаражного кооперативов, тов</w:t>
            </w:r>
            <w:r w:rsidRPr="00DC7148">
              <w:rPr>
                <w:sz w:val="20"/>
              </w:rPr>
              <w:t>а</w:t>
            </w:r>
            <w:r w:rsidRPr="00DC7148">
              <w:rPr>
                <w:sz w:val="20"/>
              </w:rPr>
              <w:t>рищества собственников недвижимости).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Проектом постановления предлагается утвердить указанный пор</w:t>
            </w:r>
            <w:r w:rsidRPr="00DC7148">
              <w:rPr>
                <w:sz w:val="20"/>
              </w:rPr>
              <w:t>я</w:t>
            </w:r>
            <w:r w:rsidRPr="00DC7148">
              <w:rPr>
                <w:sz w:val="20"/>
              </w:rPr>
              <w:t>док.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proofErr w:type="gramStart"/>
            <w:r w:rsidRPr="00DC7148">
              <w:rPr>
                <w:sz w:val="20"/>
              </w:rPr>
              <w:t>В соответствии с проектом постановления уведомление об участии депутата областного Собрания на безвозмездной основе в управлении некоммерческой организацией представляется депутатом областного Собрания в отдел кадров аппарата областного Собрания (далее – о</w:t>
            </w:r>
            <w:r w:rsidRPr="00DC7148">
              <w:rPr>
                <w:sz w:val="20"/>
              </w:rPr>
              <w:t>т</w:t>
            </w:r>
            <w:r w:rsidRPr="00DC7148">
              <w:rPr>
                <w:sz w:val="20"/>
              </w:rPr>
              <w:t>дел кадров) по форме согласно приложению № 1 отдельно на каждую некоммерческую организацию, участие в управлении которой план</w:t>
            </w:r>
            <w:r w:rsidRPr="00DC7148">
              <w:rPr>
                <w:sz w:val="20"/>
              </w:rPr>
              <w:t>и</w:t>
            </w:r>
            <w:r w:rsidRPr="00DC7148">
              <w:rPr>
                <w:sz w:val="20"/>
              </w:rPr>
              <w:t>рует осуществлять депутат областного Собрания.</w:t>
            </w:r>
            <w:proofErr w:type="gramEnd"/>
            <w:r w:rsidRPr="00DC7148">
              <w:rPr>
                <w:sz w:val="20"/>
              </w:rPr>
              <w:t xml:space="preserve"> К уведомлению прилагаются: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1) документы, подтверждающие безвозмездный характер участия депутата областного Собрания в управлении некоммерческой орган</w:t>
            </w:r>
            <w:r w:rsidRPr="00DC7148">
              <w:rPr>
                <w:sz w:val="20"/>
              </w:rPr>
              <w:t>и</w:t>
            </w:r>
            <w:r w:rsidRPr="00DC7148">
              <w:rPr>
                <w:sz w:val="20"/>
              </w:rPr>
              <w:t>зацией, подписанные уполномоченным лицом (уполномоченными лицами) некоммерческой организации;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2) копии учредительных документов некоммерческой организации;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3) иные документы, определяющие характер предстоящей деятел</w:t>
            </w:r>
            <w:r w:rsidRPr="00DC7148">
              <w:rPr>
                <w:sz w:val="20"/>
              </w:rPr>
              <w:t>ь</w:t>
            </w:r>
            <w:r w:rsidRPr="00DC7148">
              <w:rPr>
                <w:sz w:val="20"/>
              </w:rPr>
              <w:t>ности депутата областного Собрания в некоммерческой организации                         (при их наличии).</w:t>
            </w:r>
          </w:p>
          <w:p w:rsidR="00DC7148" w:rsidRPr="00DC7148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 xml:space="preserve">Уведомление регистрируется отделом кадров в соответствующем журнале. </w:t>
            </w:r>
          </w:p>
          <w:p w:rsidR="00DC7148" w:rsidRPr="00B60B70" w:rsidRDefault="00DC7148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По заключению правового управления аппарата областного Собр</w:t>
            </w:r>
            <w:r w:rsidRPr="00DC7148">
              <w:rPr>
                <w:sz w:val="20"/>
              </w:rPr>
              <w:t>а</w:t>
            </w:r>
            <w:r w:rsidRPr="00DC7148">
              <w:rPr>
                <w:sz w:val="20"/>
              </w:rPr>
              <w:t>ния проект постановления может быть рассмотрен на сессии облас</w:t>
            </w:r>
            <w:r w:rsidRPr="00DC7148">
              <w:rPr>
                <w:sz w:val="20"/>
              </w:rPr>
              <w:t>т</w:t>
            </w:r>
            <w:r w:rsidRPr="00DC7148">
              <w:rPr>
                <w:sz w:val="20"/>
              </w:rPr>
              <w:t>ного Собрания.</w:t>
            </w:r>
          </w:p>
        </w:tc>
        <w:tc>
          <w:tcPr>
            <w:tcW w:w="1430" w:type="dxa"/>
          </w:tcPr>
          <w:p w:rsidR="00DC7148" w:rsidRPr="00B837AF" w:rsidRDefault="00DC7148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DC7148" w:rsidRPr="00146532" w:rsidRDefault="008E1627" w:rsidP="008E1627">
            <w:pPr>
              <w:pStyle w:val="a3"/>
              <w:ind w:firstLine="0"/>
              <w:rPr>
                <w:sz w:val="20"/>
              </w:rPr>
            </w:pPr>
            <w:r w:rsidRPr="008E1627">
              <w:rPr>
                <w:sz w:val="20"/>
              </w:rPr>
              <w:t>принять пре</w:t>
            </w:r>
            <w:r w:rsidRPr="008E1627">
              <w:rPr>
                <w:sz w:val="20"/>
              </w:rPr>
              <w:t>д</w:t>
            </w:r>
            <w:r w:rsidRPr="008E1627">
              <w:rPr>
                <w:sz w:val="20"/>
              </w:rPr>
              <w:t>ложенный пр</w:t>
            </w:r>
            <w:r w:rsidRPr="008E1627">
              <w:rPr>
                <w:sz w:val="20"/>
              </w:rPr>
              <w:t>о</w:t>
            </w:r>
            <w:r w:rsidRPr="008E1627">
              <w:rPr>
                <w:sz w:val="20"/>
              </w:rPr>
              <w:t>ект постановл</w:t>
            </w:r>
            <w:r w:rsidRPr="008E1627">
              <w:rPr>
                <w:sz w:val="20"/>
              </w:rPr>
              <w:t>е</w:t>
            </w:r>
            <w:r w:rsidRPr="008E1627">
              <w:rPr>
                <w:sz w:val="20"/>
              </w:rPr>
              <w:t>ния на очере</w:t>
            </w:r>
            <w:r w:rsidRPr="008E1627">
              <w:rPr>
                <w:sz w:val="20"/>
              </w:rPr>
              <w:t>д</w:t>
            </w:r>
            <w:r w:rsidRPr="008E1627">
              <w:rPr>
                <w:sz w:val="20"/>
              </w:rPr>
              <w:t>ной сессии обл</w:t>
            </w:r>
            <w:r w:rsidRPr="008E1627">
              <w:rPr>
                <w:sz w:val="20"/>
              </w:rPr>
              <w:t>а</w:t>
            </w:r>
            <w:r w:rsidRPr="008E1627">
              <w:rPr>
                <w:sz w:val="20"/>
              </w:rPr>
              <w:t xml:space="preserve">стного Собрания </w:t>
            </w:r>
          </w:p>
        </w:tc>
      </w:tr>
      <w:tr w:rsidR="008E1627" w:rsidRPr="00001E85" w:rsidTr="008C21EB">
        <w:trPr>
          <w:trHeight w:val="913"/>
        </w:trPr>
        <w:tc>
          <w:tcPr>
            <w:tcW w:w="588" w:type="dxa"/>
          </w:tcPr>
          <w:p w:rsidR="008E1627" w:rsidRDefault="008E1627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07" w:type="dxa"/>
          </w:tcPr>
          <w:p w:rsidR="008E1627" w:rsidRPr="00DD6DCA" w:rsidRDefault="008E1627" w:rsidP="00624532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004B04">
              <w:rPr>
                <w:rFonts w:eastAsia="HiddenHorzOCR"/>
                <w:sz w:val="24"/>
                <w:szCs w:val="24"/>
                <w:lang w:eastAsia="en-US"/>
              </w:rPr>
              <w:t>№ пп7/276 «О внесении измен</w:t>
            </w:r>
            <w:r w:rsidRPr="00004B04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004B04">
              <w:rPr>
                <w:rFonts w:eastAsia="HiddenHorzOCR"/>
                <w:sz w:val="24"/>
                <w:szCs w:val="24"/>
                <w:lang w:eastAsia="en-US"/>
              </w:rPr>
              <w:t>ния в состав комитета Архангел</w:t>
            </w:r>
            <w:r w:rsidRPr="00004B04">
              <w:rPr>
                <w:rFonts w:eastAsia="HiddenHorzOCR"/>
                <w:sz w:val="24"/>
                <w:szCs w:val="24"/>
                <w:lang w:eastAsia="en-US"/>
              </w:rPr>
              <w:t>ь</w:t>
            </w:r>
            <w:r w:rsidRPr="00004B04">
              <w:rPr>
                <w:rFonts w:eastAsia="HiddenHorzOCR"/>
                <w:sz w:val="24"/>
                <w:szCs w:val="24"/>
                <w:lang w:eastAsia="en-US"/>
              </w:rPr>
              <w:t>ского областного Собрания деп</w:t>
            </w:r>
            <w:r w:rsidRPr="00004B04">
              <w:rPr>
                <w:rFonts w:eastAsia="HiddenHorzOCR"/>
                <w:sz w:val="24"/>
                <w:szCs w:val="24"/>
                <w:lang w:eastAsia="en-US"/>
              </w:rPr>
              <w:t>у</w:t>
            </w:r>
            <w:r w:rsidRPr="00004B04">
              <w:rPr>
                <w:rFonts w:eastAsia="HiddenHorzOCR"/>
                <w:sz w:val="24"/>
                <w:szCs w:val="24"/>
                <w:lang w:eastAsia="en-US"/>
              </w:rPr>
              <w:t>татов по этике и регламенту»</w:t>
            </w:r>
          </w:p>
        </w:tc>
        <w:tc>
          <w:tcPr>
            <w:tcW w:w="2136" w:type="dxa"/>
          </w:tcPr>
          <w:p w:rsidR="008E1627" w:rsidRPr="00F8047E" w:rsidRDefault="008E1627" w:rsidP="00F8047E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8E1627" w:rsidRPr="00DC7148" w:rsidRDefault="008E1627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 xml:space="preserve">В </w:t>
            </w:r>
            <w:proofErr w:type="gramStart"/>
            <w:r w:rsidRPr="00DC7148">
              <w:rPr>
                <w:sz w:val="20"/>
              </w:rPr>
              <w:t>соответствии</w:t>
            </w:r>
            <w:proofErr w:type="gramEnd"/>
            <w:r w:rsidRPr="00DC7148">
              <w:rPr>
                <w:sz w:val="20"/>
              </w:rPr>
              <w:t xml:space="preserve"> со статьей 4.3 регламента Архангельского областн</w:t>
            </w:r>
            <w:r w:rsidRPr="00DC7148">
              <w:rPr>
                <w:sz w:val="20"/>
              </w:rPr>
              <w:t>о</w:t>
            </w:r>
            <w:r w:rsidRPr="00DC7148">
              <w:rPr>
                <w:sz w:val="20"/>
              </w:rPr>
              <w:t>го Собрания депутатов (далее – областное Собрание) изменения в составы комитетов принимаются постановлением областного Собр</w:t>
            </w:r>
            <w:r w:rsidRPr="00DC7148">
              <w:rPr>
                <w:sz w:val="20"/>
              </w:rPr>
              <w:t>а</w:t>
            </w:r>
            <w:r w:rsidRPr="00DC7148">
              <w:rPr>
                <w:sz w:val="20"/>
              </w:rPr>
              <w:t xml:space="preserve">ния на основании соответствующих заявлений депутатов. </w:t>
            </w:r>
          </w:p>
          <w:p w:rsidR="008E1627" w:rsidRPr="00DC7148" w:rsidRDefault="008E1627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 xml:space="preserve">В областное Собрание поступило заявление депутата областного Собрания Сухарева Владимира Юрьевича о включении его в состав комитета областного Собрания по этике и регламенту. </w:t>
            </w:r>
          </w:p>
          <w:p w:rsidR="008E1627" w:rsidRPr="00B60B70" w:rsidRDefault="008E1627" w:rsidP="00DC7148">
            <w:pPr>
              <w:pStyle w:val="a3"/>
              <w:ind w:firstLine="165"/>
              <w:rPr>
                <w:sz w:val="20"/>
              </w:rPr>
            </w:pPr>
            <w:r w:rsidRPr="00DC7148">
              <w:rPr>
                <w:sz w:val="20"/>
              </w:rPr>
              <w:t>По заключению правового управления аппарата областного Собр</w:t>
            </w:r>
            <w:r w:rsidRPr="00DC7148">
              <w:rPr>
                <w:sz w:val="20"/>
              </w:rPr>
              <w:t>а</w:t>
            </w:r>
            <w:r w:rsidRPr="00DC7148">
              <w:rPr>
                <w:sz w:val="20"/>
              </w:rPr>
              <w:t>ния проект постановления может быть рассмотрен на сессии облас</w:t>
            </w:r>
            <w:r w:rsidRPr="00DC7148">
              <w:rPr>
                <w:sz w:val="20"/>
              </w:rPr>
              <w:t>т</w:t>
            </w:r>
            <w:r w:rsidRPr="00DC7148">
              <w:rPr>
                <w:sz w:val="20"/>
              </w:rPr>
              <w:t>ного Собрания.</w:t>
            </w:r>
          </w:p>
        </w:tc>
        <w:tc>
          <w:tcPr>
            <w:tcW w:w="1430" w:type="dxa"/>
          </w:tcPr>
          <w:p w:rsidR="008E1627" w:rsidRPr="00B837AF" w:rsidRDefault="008E1627" w:rsidP="00C65A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8E1627" w:rsidRPr="00146532" w:rsidRDefault="008E1627" w:rsidP="00B61961">
            <w:pPr>
              <w:pStyle w:val="a3"/>
              <w:ind w:firstLine="0"/>
              <w:rPr>
                <w:sz w:val="20"/>
              </w:rPr>
            </w:pPr>
            <w:r w:rsidRPr="008E1627">
              <w:rPr>
                <w:sz w:val="20"/>
              </w:rPr>
              <w:t>принять пре</w:t>
            </w:r>
            <w:r w:rsidRPr="008E1627">
              <w:rPr>
                <w:sz w:val="20"/>
              </w:rPr>
              <w:t>д</w:t>
            </w:r>
            <w:r w:rsidRPr="008E1627">
              <w:rPr>
                <w:sz w:val="20"/>
              </w:rPr>
              <w:t>ложенный пр</w:t>
            </w:r>
            <w:r w:rsidRPr="008E1627">
              <w:rPr>
                <w:sz w:val="20"/>
              </w:rPr>
              <w:t>о</w:t>
            </w:r>
            <w:r w:rsidRPr="008E1627">
              <w:rPr>
                <w:sz w:val="20"/>
              </w:rPr>
              <w:t>ект постановл</w:t>
            </w:r>
            <w:r w:rsidRPr="008E1627">
              <w:rPr>
                <w:sz w:val="20"/>
              </w:rPr>
              <w:t>е</w:t>
            </w:r>
            <w:r w:rsidRPr="008E1627">
              <w:rPr>
                <w:sz w:val="20"/>
              </w:rPr>
              <w:t>ния на очере</w:t>
            </w:r>
            <w:r w:rsidRPr="008E1627">
              <w:rPr>
                <w:sz w:val="20"/>
              </w:rPr>
              <w:t>д</w:t>
            </w:r>
            <w:r w:rsidRPr="008E1627">
              <w:rPr>
                <w:sz w:val="20"/>
              </w:rPr>
              <w:t>ной сессии обл</w:t>
            </w:r>
            <w:r w:rsidRPr="008E1627">
              <w:rPr>
                <w:sz w:val="20"/>
              </w:rPr>
              <w:t>а</w:t>
            </w:r>
            <w:r w:rsidRPr="008E1627">
              <w:rPr>
                <w:sz w:val="20"/>
              </w:rPr>
              <w:t xml:space="preserve">стного Собрания </w:t>
            </w:r>
          </w:p>
        </w:tc>
      </w:tr>
      <w:tr w:rsidR="008E1627" w:rsidRPr="00001E85" w:rsidTr="008C21EB">
        <w:trPr>
          <w:trHeight w:val="913"/>
        </w:trPr>
        <w:tc>
          <w:tcPr>
            <w:tcW w:w="588" w:type="dxa"/>
          </w:tcPr>
          <w:p w:rsidR="008E1627" w:rsidRPr="008E1627" w:rsidRDefault="008E1627" w:rsidP="00013F7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1627">
              <w:rPr>
                <w:sz w:val="22"/>
                <w:szCs w:val="22"/>
              </w:rPr>
              <w:t>3</w:t>
            </w:r>
          </w:p>
        </w:tc>
        <w:tc>
          <w:tcPr>
            <w:tcW w:w="3807" w:type="dxa"/>
          </w:tcPr>
          <w:p w:rsidR="008E1627" w:rsidRPr="008E1627" w:rsidRDefault="008E1627" w:rsidP="00624532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заявлениях депутатов областного Собрания о передаче права голоса другому депутату в связи с отсутс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вием на восемнадцатой сессии 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р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хангельского областного Собрания депутатов</w:t>
            </w:r>
          </w:p>
        </w:tc>
        <w:tc>
          <w:tcPr>
            <w:tcW w:w="2136" w:type="dxa"/>
          </w:tcPr>
          <w:p w:rsidR="008E1627" w:rsidRPr="00F8047E" w:rsidRDefault="008E1627" w:rsidP="00AB5DBC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8E1627" w:rsidRPr="00DC7148" w:rsidRDefault="008E1627" w:rsidP="00797B1B">
            <w:pPr>
              <w:pStyle w:val="a3"/>
              <w:ind w:firstLine="165"/>
              <w:rPr>
                <w:sz w:val="20"/>
              </w:rPr>
            </w:pPr>
            <w:r w:rsidRPr="004E6D96">
              <w:rPr>
                <w:sz w:val="20"/>
              </w:rPr>
              <w:t xml:space="preserve">В связи с отсутствием на </w:t>
            </w:r>
            <w:r>
              <w:rPr>
                <w:sz w:val="20"/>
              </w:rPr>
              <w:t>восемнадцатой</w:t>
            </w:r>
            <w:r w:rsidRPr="004E6D96">
              <w:rPr>
                <w:sz w:val="20"/>
              </w:rPr>
              <w:t xml:space="preserve"> сессии Архангельского о</w:t>
            </w:r>
            <w:r w:rsidRPr="004E6D96">
              <w:rPr>
                <w:sz w:val="20"/>
              </w:rPr>
              <w:t>б</w:t>
            </w:r>
            <w:r w:rsidRPr="004E6D96">
              <w:rPr>
                <w:sz w:val="20"/>
              </w:rPr>
              <w:t xml:space="preserve">ластного Собрания депутатов поступило </w:t>
            </w:r>
            <w:r w:rsidR="00797B1B">
              <w:rPr>
                <w:sz w:val="20"/>
              </w:rPr>
              <w:t>7</w:t>
            </w:r>
            <w:r w:rsidRPr="004E6D96">
              <w:rPr>
                <w:sz w:val="20"/>
              </w:rPr>
              <w:t xml:space="preserve"> заявлений о передаче права голоса другому депутату Архангельского областного Собрания деп</w:t>
            </w:r>
            <w:r w:rsidRPr="004E6D96">
              <w:rPr>
                <w:sz w:val="20"/>
              </w:rPr>
              <w:t>у</w:t>
            </w:r>
            <w:r w:rsidRPr="004E6D96">
              <w:rPr>
                <w:sz w:val="20"/>
              </w:rPr>
              <w:t>татов</w:t>
            </w:r>
          </w:p>
        </w:tc>
        <w:tc>
          <w:tcPr>
            <w:tcW w:w="1430" w:type="dxa"/>
          </w:tcPr>
          <w:p w:rsidR="008E1627" w:rsidRPr="00B837AF" w:rsidRDefault="008E1627" w:rsidP="00AB5DB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8E1627" w:rsidRPr="00146532" w:rsidRDefault="008E1627" w:rsidP="001400E4">
            <w:pPr>
              <w:pStyle w:val="a3"/>
              <w:ind w:firstLine="0"/>
              <w:rPr>
                <w:sz w:val="20"/>
              </w:rPr>
            </w:pPr>
            <w:r w:rsidRPr="008E1627">
              <w:rPr>
                <w:sz w:val="20"/>
              </w:rPr>
              <w:t>принять перед</w:t>
            </w:r>
            <w:r w:rsidRPr="008E1627">
              <w:rPr>
                <w:sz w:val="20"/>
              </w:rPr>
              <w:t>а</w:t>
            </w:r>
            <w:r w:rsidRPr="008E1627">
              <w:rPr>
                <w:sz w:val="20"/>
              </w:rPr>
              <w:t>чу права голоса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86" w:rsidRDefault="004E0886">
      <w:r>
        <w:separator/>
      </w:r>
    </w:p>
  </w:endnote>
  <w:endnote w:type="continuationSeparator" w:id="0">
    <w:p w:rsidR="004E0886" w:rsidRDefault="004E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86" w:rsidRDefault="004E0886">
      <w:r>
        <w:separator/>
      </w:r>
    </w:p>
  </w:footnote>
  <w:footnote w:type="continuationSeparator" w:id="0">
    <w:p w:rsidR="004E0886" w:rsidRDefault="004E0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3F0F5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3F0F5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7B1B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0F56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CFBF-5B02-45F0-808A-79997B9E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3</cp:revision>
  <cp:lastPrinted>2020-05-22T11:48:00Z</cp:lastPrinted>
  <dcterms:created xsi:type="dcterms:W3CDTF">2020-06-22T10:47:00Z</dcterms:created>
  <dcterms:modified xsi:type="dcterms:W3CDTF">2020-06-23T07:50:00Z</dcterms:modified>
</cp:coreProperties>
</file>