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0C0477" w:rsidP="000A42A6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>2</w:t>
      </w:r>
      <w:r w:rsidR="00FD50CC">
        <w:rPr>
          <w:sz w:val="22"/>
          <w:szCs w:val="22"/>
        </w:rPr>
        <w:t>6</w:t>
      </w:r>
      <w:r w:rsidR="00770541" w:rsidRPr="008E1627">
        <w:rPr>
          <w:sz w:val="22"/>
          <w:szCs w:val="22"/>
        </w:rPr>
        <w:t xml:space="preserve"> </w:t>
      </w:r>
      <w:r w:rsidR="00FD50CC">
        <w:rPr>
          <w:sz w:val="22"/>
          <w:szCs w:val="22"/>
        </w:rPr>
        <w:t xml:space="preserve">октября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DC7148" w:rsidRPr="00001E85" w:rsidTr="00F409F8">
        <w:trPr>
          <w:trHeight w:val="1322"/>
        </w:trPr>
        <w:tc>
          <w:tcPr>
            <w:tcW w:w="588" w:type="dxa"/>
          </w:tcPr>
          <w:p w:rsidR="00DC7148" w:rsidRDefault="00DC7148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DC7148" w:rsidRPr="00F409F8" w:rsidRDefault="00FD50CC" w:rsidP="00F409F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FD50CC">
              <w:rPr>
                <w:rFonts w:eastAsia="HiddenHorzOCR"/>
                <w:lang w:eastAsia="en-US"/>
              </w:rPr>
              <w:t>№ пп</w:t>
            </w:r>
            <w:proofErr w:type="gramStart"/>
            <w:r w:rsidRPr="00FD50CC">
              <w:rPr>
                <w:rFonts w:eastAsia="HiddenHorzOCR"/>
                <w:lang w:eastAsia="en-US"/>
              </w:rPr>
              <w:t>7</w:t>
            </w:r>
            <w:proofErr w:type="gramEnd"/>
            <w:r w:rsidRPr="00FD50CC">
              <w:rPr>
                <w:rFonts w:eastAsia="HiddenHorzOCR"/>
                <w:lang w:eastAsia="en-US"/>
              </w:rPr>
              <w:t>/311 «О досрочном прекр</w:t>
            </w:r>
            <w:r w:rsidRPr="00FD50CC">
              <w:rPr>
                <w:rFonts w:eastAsia="HiddenHorzOCR"/>
                <w:lang w:eastAsia="en-US"/>
              </w:rPr>
              <w:t>а</w:t>
            </w:r>
            <w:r w:rsidRPr="00FD50CC">
              <w:rPr>
                <w:rFonts w:eastAsia="HiddenHorzOCR"/>
                <w:lang w:eastAsia="en-US"/>
              </w:rPr>
              <w:t>щении полномочий депутата А</w:t>
            </w:r>
            <w:r w:rsidRPr="00FD50CC">
              <w:rPr>
                <w:rFonts w:eastAsia="HiddenHorzOCR"/>
                <w:lang w:eastAsia="en-US"/>
              </w:rPr>
              <w:t>р</w:t>
            </w:r>
            <w:r w:rsidRPr="00FD50CC">
              <w:rPr>
                <w:rFonts w:eastAsia="HiddenHorzOCR"/>
                <w:lang w:eastAsia="en-US"/>
              </w:rPr>
              <w:t>хангельского областного Собр</w:t>
            </w:r>
            <w:r w:rsidRPr="00FD50CC">
              <w:rPr>
                <w:rFonts w:eastAsia="HiddenHorzOCR"/>
                <w:lang w:eastAsia="en-US"/>
              </w:rPr>
              <w:t>а</w:t>
            </w:r>
            <w:r w:rsidRPr="00FD50CC">
              <w:rPr>
                <w:rFonts w:eastAsia="HiddenHorzOCR"/>
                <w:lang w:eastAsia="en-US"/>
              </w:rPr>
              <w:t>ния депутатов Чирковой И.А.»</w:t>
            </w:r>
          </w:p>
        </w:tc>
        <w:tc>
          <w:tcPr>
            <w:tcW w:w="2136" w:type="dxa"/>
          </w:tcPr>
          <w:p w:rsidR="00FD50CC" w:rsidRPr="00F8047E" w:rsidRDefault="00FD50CC" w:rsidP="00FD50C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ния/ Трусов </w:t>
            </w:r>
            <w:r>
              <w:rPr>
                <w:rFonts w:eastAsia="HiddenHorzOCR"/>
                <w:sz w:val="20"/>
                <w:lang w:eastAsia="en-US"/>
              </w:rPr>
              <w:t>А.Н.</w:t>
            </w:r>
          </w:p>
          <w:p w:rsidR="00DC7148" w:rsidRPr="00F8047E" w:rsidRDefault="00DC7148" w:rsidP="000C2D84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</w:p>
        </w:tc>
        <w:tc>
          <w:tcPr>
            <w:tcW w:w="6270" w:type="dxa"/>
          </w:tcPr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proofErr w:type="gramStart"/>
            <w:r w:rsidRPr="00FD50CC">
              <w:rPr>
                <w:sz w:val="20"/>
              </w:rPr>
              <w:t>В областное Собрание поступило заявление депутата областного Собрания Чирковой Ирины Александровны о досрочном прекращ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нии  ее депутатских полномочий с 16 октября 2020 года в связи с п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редачей вакантного мандата депутата Государственной Думы Фед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рального Собрания Российской Федерации седьмого созыва в соо</w:t>
            </w:r>
            <w:r w:rsidRPr="00FD50CC">
              <w:rPr>
                <w:sz w:val="20"/>
              </w:rPr>
              <w:t>т</w:t>
            </w:r>
            <w:r w:rsidRPr="00FD50CC">
              <w:rPr>
                <w:sz w:val="20"/>
              </w:rPr>
              <w:t>ветствии с постановлением Центральной избирательной коми</w:t>
            </w:r>
            <w:r w:rsidRPr="00FD50CC">
              <w:rPr>
                <w:sz w:val="20"/>
              </w:rPr>
              <w:t>с</w:t>
            </w:r>
            <w:r w:rsidRPr="00FD50CC">
              <w:rPr>
                <w:sz w:val="20"/>
              </w:rPr>
              <w:t>сии Российской Федерации от 14 октября 2020 года № 271/1995-7 «О п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редаче вакантного мандата депутата Государственной Думы</w:t>
            </w:r>
            <w:proofErr w:type="gramEnd"/>
            <w:r w:rsidRPr="00FD50CC">
              <w:rPr>
                <w:sz w:val="20"/>
              </w:rPr>
              <w:t xml:space="preserve"> Фед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рального Собрания Российской Федерации седьмого созыва зарегис</w:t>
            </w:r>
            <w:r w:rsidRPr="00FD50CC">
              <w:rPr>
                <w:sz w:val="20"/>
              </w:rPr>
              <w:t>т</w:t>
            </w:r>
            <w:r w:rsidRPr="00FD50CC">
              <w:rPr>
                <w:sz w:val="20"/>
              </w:rPr>
              <w:t>рированному кандидату из федерального списка кандидатов, выдв</w:t>
            </w:r>
            <w:r w:rsidRPr="00FD50CC">
              <w:rPr>
                <w:sz w:val="20"/>
              </w:rPr>
              <w:t>и</w:t>
            </w:r>
            <w:r w:rsidRPr="00FD50CC">
              <w:rPr>
                <w:sz w:val="20"/>
              </w:rPr>
              <w:t>нутого политической партией «Политическая партия СПРАВЕДЛ</w:t>
            </w:r>
            <w:r w:rsidRPr="00FD50CC">
              <w:rPr>
                <w:sz w:val="20"/>
              </w:rPr>
              <w:t>И</w:t>
            </w:r>
            <w:r w:rsidRPr="00FD50CC">
              <w:rPr>
                <w:sz w:val="20"/>
              </w:rPr>
              <w:t xml:space="preserve">ВАЯ РОССИЯ», Чирковой Ирине Александровне». </w:t>
            </w:r>
          </w:p>
          <w:p w:rsidR="00DC7148" w:rsidRPr="00B60B70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В соответствии с подпунктом «</w:t>
            </w:r>
            <w:proofErr w:type="spellStart"/>
            <w:r w:rsidRPr="00FD50CC">
              <w:rPr>
                <w:sz w:val="20"/>
              </w:rPr>
              <w:t>з</w:t>
            </w:r>
            <w:proofErr w:type="spellEnd"/>
            <w:r w:rsidRPr="00FD50CC">
              <w:rPr>
                <w:sz w:val="20"/>
              </w:rPr>
              <w:t>» пункта 1 статьи 4 областного з</w:t>
            </w:r>
            <w:r w:rsidRPr="00FD50CC">
              <w:rPr>
                <w:sz w:val="20"/>
              </w:rPr>
              <w:t>а</w:t>
            </w:r>
            <w:r w:rsidRPr="00FD50CC">
              <w:rPr>
                <w:sz w:val="20"/>
              </w:rPr>
              <w:t>кона от 29 ноября 1995 года № 22-18-ОЗ «О статусе депутата Арха</w:t>
            </w:r>
            <w:r w:rsidRPr="00FD50CC">
              <w:rPr>
                <w:sz w:val="20"/>
              </w:rPr>
              <w:t>н</w:t>
            </w:r>
            <w:r w:rsidRPr="00FD50CC">
              <w:rPr>
                <w:sz w:val="20"/>
              </w:rPr>
              <w:t>гельского областного Собрания депутатов» полномочия депутата о</w:t>
            </w:r>
            <w:r w:rsidRPr="00FD50CC">
              <w:rPr>
                <w:sz w:val="20"/>
              </w:rPr>
              <w:t>б</w:t>
            </w:r>
            <w:r w:rsidRPr="00FD50CC">
              <w:rPr>
                <w:sz w:val="20"/>
              </w:rPr>
              <w:t>ластного Собрания пр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кращаются досрочно в случае избрания или назначения депутата областного Собрания на должность, занятие к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торой несовместимо с выполнением полномочий депутата областного Собрания.</w:t>
            </w:r>
          </w:p>
        </w:tc>
        <w:tc>
          <w:tcPr>
            <w:tcW w:w="1430" w:type="dxa"/>
          </w:tcPr>
          <w:p w:rsidR="00DC7148" w:rsidRPr="00B837AF" w:rsidRDefault="00DC7148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DC7148" w:rsidRPr="00146532" w:rsidRDefault="008E1627" w:rsidP="00FD50CC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ложенный пр</w:t>
            </w:r>
            <w:r w:rsidRPr="008E1627">
              <w:rPr>
                <w:sz w:val="20"/>
              </w:rPr>
              <w:t>о</w:t>
            </w:r>
            <w:r w:rsidRPr="008E1627">
              <w:rPr>
                <w:sz w:val="20"/>
              </w:rPr>
              <w:t>ект постановл</w:t>
            </w:r>
            <w:r w:rsidRPr="008E1627">
              <w:rPr>
                <w:sz w:val="20"/>
              </w:rPr>
              <w:t>е</w:t>
            </w:r>
            <w:r w:rsidRPr="008E1627">
              <w:rPr>
                <w:sz w:val="20"/>
              </w:rPr>
              <w:t xml:space="preserve">ния на </w:t>
            </w:r>
            <w:r w:rsidR="00FD50CC">
              <w:rPr>
                <w:sz w:val="20"/>
              </w:rPr>
              <w:t>20-й</w:t>
            </w:r>
            <w:r w:rsidRPr="008E1627">
              <w:rPr>
                <w:sz w:val="20"/>
              </w:rPr>
              <w:t xml:space="preserve"> се</w:t>
            </w:r>
            <w:r w:rsidRPr="008E1627">
              <w:rPr>
                <w:sz w:val="20"/>
              </w:rPr>
              <w:t>с</w:t>
            </w:r>
            <w:r w:rsidRPr="008E1627">
              <w:rPr>
                <w:sz w:val="20"/>
              </w:rPr>
              <w:t>сии областного Со</w:t>
            </w:r>
            <w:r w:rsidRPr="008E1627">
              <w:rPr>
                <w:sz w:val="20"/>
              </w:rPr>
              <w:t>б</w:t>
            </w:r>
            <w:r w:rsidRPr="008E1627">
              <w:rPr>
                <w:sz w:val="20"/>
              </w:rPr>
              <w:t xml:space="preserve">рания </w:t>
            </w:r>
          </w:p>
        </w:tc>
      </w:tr>
      <w:tr w:rsidR="008E1627" w:rsidRPr="00001E85" w:rsidTr="008C21EB">
        <w:trPr>
          <w:trHeight w:val="913"/>
        </w:trPr>
        <w:tc>
          <w:tcPr>
            <w:tcW w:w="588" w:type="dxa"/>
          </w:tcPr>
          <w:p w:rsidR="008E1627" w:rsidRDefault="008E1627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8E1627" w:rsidRPr="00DD6DCA" w:rsidRDefault="00FD50CC" w:rsidP="00624532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FD50CC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FD50CC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FD50CC">
              <w:rPr>
                <w:rFonts w:eastAsia="HiddenHorzOCR"/>
                <w:sz w:val="24"/>
                <w:szCs w:val="24"/>
                <w:lang w:eastAsia="en-US"/>
              </w:rPr>
              <w:t>/307 «Об утверждении П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о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рядка оформления официального уведомления Архангельского о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б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ластного Собрания депутатов при предоставлении гарантии сохр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FD50CC">
              <w:rPr>
                <w:rFonts w:eastAsia="HiddenHorzOCR"/>
                <w:sz w:val="24"/>
                <w:szCs w:val="24"/>
                <w:lang w:eastAsia="en-US"/>
              </w:rPr>
              <w:t>нения депутату Архангельского областного Собрания депутатов, осуществляющему депутатские полномочия без отрыва                от основной деятельности, места работы (должности)»</w:t>
            </w:r>
          </w:p>
        </w:tc>
        <w:tc>
          <w:tcPr>
            <w:tcW w:w="2136" w:type="dxa"/>
          </w:tcPr>
          <w:p w:rsidR="00FD50CC" w:rsidRDefault="00FD50CC" w:rsidP="00FD50C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FD50CC" w:rsidRDefault="00FD50CC" w:rsidP="00FD50C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8E1627" w:rsidRPr="00F8047E" w:rsidRDefault="00FD50CC" w:rsidP="00FD50C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270" w:type="dxa"/>
          </w:tcPr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proofErr w:type="gramStart"/>
            <w:r w:rsidRPr="00FD50CC">
              <w:rPr>
                <w:sz w:val="20"/>
              </w:rPr>
              <w:t>В настоящее время статьей 170 Трудового кодекса Российской Ф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дерации, пунктом 1.1 статьи 13 Федерального закона от 6 октября 1999 года № 184-ФЗ «Об общих принципах организации законод</w:t>
            </w:r>
            <w:r w:rsidRPr="00FD50CC">
              <w:rPr>
                <w:sz w:val="20"/>
              </w:rPr>
              <w:t>а</w:t>
            </w:r>
            <w:r w:rsidRPr="00FD50CC">
              <w:rPr>
                <w:sz w:val="20"/>
              </w:rPr>
              <w:t>тельных (представительных) и исполнительных органов государс</w:t>
            </w:r>
            <w:r w:rsidRPr="00FD50CC">
              <w:rPr>
                <w:sz w:val="20"/>
              </w:rPr>
              <w:t>т</w:t>
            </w:r>
            <w:r w:rsidRPr="00FD50CC">
              <w:rPr>
                <w:sz w:val="20"/>
              </w:rPr>
              <w:t>венной власти субъектов Российской Федерации» депутату, осущес</w:t>
            </w:r>
            <w:r w:rsidRPr="00FD50CC">
              <w:rPr>
                <w:sz w:val="20"/>
              </w:rPr>
              <w:t>т</w:t>
            </w:r>
            <w:r w:rsidRPr="00FD50CC">
              <w:rPr>
                <w:sz w:val="20"/>
              </w:rPr>
              <w:t>вляющему депутатскую деятельность без отрыва от основной де</w:t>
            </w:r>
            <w:r w:rsidRPr="00FD50CC">
              <w:rPr>
                <w:sz w:val="20"/>
              </w:rPr>
              <w:t>я</w:t>
            </w:r>
            <w:r w:rsidRPr="00FD50CC">
              <w:rPr>
                <w:sz w:val="20"/>
              </w:rPr>
              <w:t>тельности, для осуществления своих полномочий гарантируется с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хранение места работы (должности) на период, продолжительность которого устанавливается законом субъекта</w:t>
            </w:r>
            <w:proofErr w:type="gramEnd"/>
            <w:r w:rsidRPr="00FD50CC">
              <w:rPr>
                <w:sz w:val="20"/>
              </w:rPr>
              <w:t xml:space="preserve"> Российской Федерации и не может составлять в совокупности менее двух и более шести раб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чих дней в месяц.</w:t>
            </w:r>
          </w:p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Областным законом от 29 сентября 2020 года № 311-19-ОЗ «О вн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сении изменений в отдельные областные законы» установлено, что депутату, осуществляющему депутатские полномочия без отрыва от основной деятельности, для осуществления указанных полномочий гарантируется сохранение места работы (должности) на период пр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до</w:t>
            </w:r>
            <w:r>
              <w:rPr>
                <w:sz w:val="20"/>
              </w:rPr>
              <w:t xml:space="preserve">лжительностью </w:t>
            </w:r>
            <w:r w:rsidRPr="00FD50CC">
              <w:rPr>
                <w:sz w:val="20"/>
              </w:rPr>
              <w:t>в совокупности шесть рабочих дней в месяц.</w:t>
            </w:r>
          </w:p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Освобождение депутата областного Собрания от работы осущест</w:t>
            </w:r>
            <w:r w:rsidRPr="00FD50CC">
              <w:rPr>
                <w:sz w:val="20"/>
              </w:rPr>
              <w:t>в</w:t>
            </w:r>
            <w:r w:rsidRPr="00FD50CC">
              <w:rPr>
                <w:sz w:val="20"/>
              </w:rPr>
              <w:t xml:space="preserve">ляется работодателем (представителем нанимателя) по письменному </w:t>
            </w:r>
            <w:r w:rsidRPr="00FD50CC">
              <w:rPr>
                <w:sz w:val="20"/>
              </w:rPr>
              <w:lastRenderedPageBreak/>
              <w:t>заявлению депутата областного Собрания при наличии официального уведомления областного Собрания (далее – официальное уведомл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ние).</w:t>
            </w:r>
          </w:p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Порядок оформления и форма официального уведомления опред</w:t>
            </w:r>
            <w:r w:rsidRPr="00FD50CC">
              <w:rPr>
                <w:sz w:val="20"/>
              </w:rPr>
              <w:t>е</w:t>
            </w:r>
            <w:r w:rsidRPr="00FD50CC">
              <w:rPr>
                <w:sz w:val="20"/>
              </w:rPr>
              <w:t>ляются постановлением областного Собрания.</w:t>
            </w:r>
          </w:p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 xml:space="preserve">Проектом предусматривается, что официальное уведомление оформляется на основании личного заявления депутата областного Собрания. </w:t>
            </w:r>
          </w:p>
          <w:p w:rsidR="00FD50CC" w:rsidRPr="00FD50CC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Официальные уведомления работодателям о необходимости осв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бождения от работы депутатов, осуществляющих депутатскую де</w:t>
            </w:r>
            <w:r w:rsidRPr="00FD50CC">
              <w:rPr>
                <w:sz w:val="20"/>
              </w:rPr>
              <w:t>я</w:t>
            </w:r>
            <w:r w:rsidRPr="00FD50CC">
              <w:rPr>
                <w:sz w:val="20"/>
              </w:rPr>
              <w:t>тельность без отрыва от основной деятельности, предоставляются отделом кадров аппарата Архангельского областного Собрания деп</w:t>
            </w:r>
            <w:r w:rsidRPr="00FD50CC">
              <w:rPr>
                <w:sz w:val="20"/>
              </w:rPr>
              <w:t>у</w:t>
            </w:r>
            <w:r w:rsidRPr="00FD50CC">
              <w:rPr>
                <w:sz w:val="20"/>
              </w:rPr>
              <w:t>татов непосредственно депутату для направления работодателю (представителю нанимателя).</w:t>
            </w:r>
          </w:p>
          <w:p w:rsidR="008E1627" w:rsidRPr="00B60B70" w:rsidRDefault="00FD50CC" w:rsidP="00FD50CC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>Депутат областного Собрания предоставляет работодателю (пре</w:t>
            </w:r>
            <w:r w:rsidRPr="00FD50CC">
              <w:rPr>
                <w:sz w:val="20"/>
              </w:rPr>
              <w:t>д</w:t>
            </w:r>
            <w:r w:rsidRPr="00FD50CC">
              <w:rPr>
                <w:sz w:val="20"/>
              </w:rPr>
              <w:t xml:space="preserve">ставителю нанимателя) официальное уведомление не </w:t>
            </w:r>
            <w:proofErr w:type="gramStart"/>
            <w:r w:rsidRPr="00FD50CC">
              <w:rPr>
                <w:sz w:val="20"/>
              </w:rPr>
              <w:t>позднее</w:t>
            </w:r>
            <w:proofErr w:type="gramEnd"/>
            <w:r w:rsidRPr="00FD50CC">
              <w:rPr>
                <w:sz w:val="20"/>
              </w:rPr>
              <w:t xml:space="preserve"> чем за три рабочих дня до дня осуществления полномочий, указанных в официальном уведомлении.</w:t>
            </w:r>
          </w:p>
        </w:tc>
        <w:tc>
          <w:tcPr>
            <w:tcW w:w="1430" w:type="dxa"/>
          </w:tcPr>
          <w:p w:rsidR="008E1627" w:rsidRPr="00B837AF" w:rsidRDefault="008E1627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8E1627" w:rsidRPr="00146532" w:rsidRDefault="008E1627" w:rsidP="00B61961">
            <w:pPr>
              <w:pStyle w:val="a3"/>
              <w:ind w:firstLine="0"/>
              <w:rPr>
                <w:sz w:val="20"/>
              </w:rPr>
            </w:pPr>
            <w:r w:rsidRPr="008E1627">
              <w:rPr>
                <w:sz w:val="20"/>
              </w:rPr>
              <w:t>принять пре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ложенный пр</w:t>
            </w:r>
            <w:r w:rsidRPr="008E1627">
              <w:rPr>
                <w:sz w:val="20"/>
              </w:rPr>
              <w:t>о</w:t>
            </w:r>
            <w:r w:rsidRPr="008E1627">
              <w:rPr>
                <w:sz w:val="20"/>
              </w:rPr>
              <w:t>ект постановл</w:t>
            </w:r>
            <w:r w:rsidRPr="008E1627">
              <w:rPr>
                <w:sz w:val="20"/>
              </w:rPr>
              <w:t>е</w:t>
            </w:r>
            <w:r w:rsidRPr="008E1627">
              <w:rPr>
                <w:sz w:val="20"/>
              </w:rPr>
              <w:t>ния на очере</w:t>
            </w:r>
            <w:r w:rsidRPr="008E1627">
              <w:rPr>
                <w:sz w:val="20"/>
              </w:rPr>
              <w:t>д</w:t>
            </w:r>
            <w:r w:rsidRPr="008E1627">
              <w:rPr>
                <w:sz w:val="20"/>
              </w:rPr>
              <w:t>ной сессии обл</w:t>
            </w:r>
            <w:r w:rsidRPr="008E1627">
              <w:rPr>
                <w:sz w:val="20"/>
              </w:rPr>
              <w:t>а</w:t>
            </w:r>
            <w:r w:rsidRPr="008E1627">
              <w:rPr>
                <w:sz w:val="20"/>
              </w:rPr>
              <w:t xml:space="preserve">стного Собрания </w:t>
            </w:r>
          </w:p>
        </w:tc>
      </w:tr>
      <w:tr w:rsidR="008E1627" w:rsidRPr="00001E85" w:rsidTr="008C21EB">
        <w:trPr>
          <w:trHeight w:val="913"/>
        </w:trPr>
        <w:tc>
          <w:tcPr>
            <w:tcW w:w="588" w:type="dxa"/>
          </w:tcPr>
          <w:p w:rsidR="008E1627" w:rsidRPr="008E1627" w:rsidRDefault="008E1627" w:rsidP="00013F7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162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07" w:type="dxa"/>
          </w:tcPr>
          <w:p w:rsidR="008E1627" w:rsidRPr="008E1627" w:rsidRDefault="00FD50CC" w:rsidP="00624532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FD50CC">
              <w:rPr>
                <w:rFonts w:eastAsia="HiddenHorzOCR"/>
                <w:sz w:val="22"/>
                <w:szCs w:val="22"/>
                <w:lang w:eastAsia="en-US"/>
              </w:rPr>
              <w:t>О подготовке к проведению засед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ния Архангельского областного Со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рания депутатов с участием предст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FD50CC">
              <w:rPr>
                <w:rFonts w:eastAsia="HiddenHorzOCR"/>
                <w:sz w:val="22"/>
                <w:szCs w:val="22"/>
                <w:lang w:eastAsia="en-US"/>
              </w:rPr>
              <w:t>вителей политических партий, не представленных в Архангельском областном Собрании депутатов</w:t>
            </w:r>
          </w:p>
        </w:tc>
        <w:tc>
          <w:tcPr>
            <w:tcW w:w="2136" w:type="dxa"/>
          </w:tcPr>
          <w:p w:rsidR="008E1627" w:rsidRPr="00F8047E" w:rsidRDefault="008E1627" w:rsidP="00AB5DBC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8E1627" w:rsidRPr="00DC7148" w:rsidRDefault="00FD50CC" w:rsidP="001722B5">
            <w:pPr>
              <w:pStyle w:val="a3"/>
              <w:ind w:firstLine="165"/>
              <w:rPr>
                <w:sz w:val="20"/>
              </w:rPr>
            </w:pPr>
            <w:r w:rsidRPr="00FD50CC">
              <w:rPr>
                <w:sz w:val="20"/>
              </w:rPr>
              <w:t xml:space="preserve">В соответствии со статьей 26.2 </w:t>
            </w:r>
            <w:r w:rsidR="001722B5" w:rsidRPr="001722B5">
              <w:rPr>
                <w:sz w:val="20"/>
              </w:rPr>
              <w:t>Федерального закона от 11 июля 2001 года № 95-ФЗ «О политических партиях» и статьей 8.12 регл</w:t>
            </w:r>
            <w:r w:rsidR="001722B5" w:rsidRPr="001722B5">
              <w:rPr>
                <w:sz w:val="20"/>
              </w:rPr>
              <w:t>а</w:t>
            </w:r>
            <w:r w:rsidR="001722B5" w:rsidRPr="001722B5">
              <w:rPr>
                <w:sz w:val="20"/>
              </w:rPr>
              <w:t xml:space="preserve">мента Архангельского областного Собрания депутатов </w:t>
            </w:r>
            <w:r w:rsidRPr="00FD50CC">
              <w:rPr>
                <w:sz w:val="20"/>
              </w:rPr>
              <w:t>раз в год пр</w:t>
            </w:r>
            <w:r w:rsidRPr="00FD50CC">
              <w:rPr>
                <w:sz w:val="20"/>
              </w:rPr>
              <w:t>о</w:t>
            </w:r>
            <w:r w:rsidRPr="00FD50CC">
              <w:rPr>
                <w:sz w:val="20"/>
              </w:rPr>
              <w:t>водится заседание с участием представителей политических па</w:t>
            </w:r>
            <w:r w:rsidRPr="00FD50CC">
              <w:rPr>
                <w:sz w:val="20"/>
              </w:rPr>
              <w:t>р</w:t>
            </w:r>
            <w:r w:rsidRPr="00FD50CC">
              <w:rPr>
                <w:sz w:val="20"/>
              </w:rPr>
              <w:t>тий, не представленных в областном Собрании.</w:t>
            </w:r>
          </w:p>
        </w:tc>
        <w:tc>
          <w:tcPr>
            <w:tcW w:w="1430" w:type="dxa"/>
          </w:tcPr>
          <w:p w:rsidR="008E1627" w:rsidRPr="00B837AF" w:rsidRDefault="008E1627" w:rsidP="00AB5D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8E1627" w:rsidRPr="00146532" w:rsidRDefault="00FD50CC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Предложить председателю Собрания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брать одну из трех тем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86" w:rsidRDefault="004E0886">
      <w:r>
        <w:separator/>
      </w:r>
    </w:p>
  </w:endnote>
  <w:endnote w:type="continuationSeparator" w:id="0">
    <w:p w:rsidR="004E0886" w:rsidRDefault="004E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86" w:rsidRDefault="004E0886">
      <w:r>
        <w:separator/>
      </w:r>
    </w:p>
  </w:footnote>
  <w:footnote w:type="continuationSeparator" w:id="0">
    <w:p w:rsidR="004E0886" w:rsidRDefault="004E0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C01E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C01E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22B5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2B56-B5A0-42B5-8471-DC7C9AC8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2020-10-27T06:10:00Z</dcterms:created>
  <dcterms:modified xsi:type="dcterms:W3CDTF">2020-10-27T06:10:00Z</dcterms:modified>
</cp:coreProperties>
</file>