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865F8B">
        <w:rPr>
          <w:sz w:val="22"/>
          <w:szCs w:val="22"/>
        </w:rPr>
        <w:t>1</w:t>
      </w:r>
      <w:r>
        <w:rPr>
          <w:sz w:val="22"/>
          <w:szCs w:val="22"/>
        </w:rPr>
        <w:t xml:space="preserve"> 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F1BFE" w:rsidRPr="00001E85" w:rsidTr="00347C62">
        <w:trPr>
          <w:trHeight w:val="1322"/>
        </w:trPr>
        <w:tc>
          <w:tcPr>
            <w:tcW w:w="588" w:type="dxa"/>
          </w:tcPr>
          <w:p w:rsidR="003F1BFE" w:rsidRDefault="00865F8B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B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81" w:type="dxa"/>
          </w:tcPr>
          <w:p w:rsidR="003F1BFE" w:rsidRDefault="003F1BFE" w:rsidP="0013372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пятой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</w:p>
        </w:tc>
        <w:tc>
          <w:tcPr>
            <w:tcW w:w="1985" w:type="dxa"/>
          </w:tcPr>
          <w:p w:rsidR="003F1BFE" w:rsidRPr="00F8047E" w:rsidRDefault="003F1BFE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3F1BFE" w:rsidRPr="00DC7148" w:rsidRDefault="003F1BFE" w:rsidP="00865F8B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пятой </w:t>
            </w:r>
            <w:r w:rsidRPr="005D2775">
              <w:rPr>
                <w:sz w:val="20"/>
              </w:rPr>
              <w:t>сессии Архангельского облас</w:t>
            </w:r>
            <w:r w:rsidRPr="005D2775">
              <w:rPr>
                <w:sz w:val="20"/>
              </w:rPr>
              <w:t>т</w:t>
            </w:r>
            <w:r w:rsidRPr="005D2775">
              <w:rPr>
                <w:sz w:val="20"/>
              </w:rPr>
              <w:t xml:space="preserve">ного Собрания депутатов поступило </w:t>
            </w:r>
            <w:r w:rsidR="00865F8B">
              <w:rPr>
                <w:sz w:val="20"/>
              </w:rPr>
              <w:t>1</w:t>
            </w:r>
            <w:r>
              <w:rPr>
                <w:sz w:val="20"/>
              </w:rPr>
              <w:t>заявлени</w:t>
            </w:r>
            <w:r w:rsidR="00865F8B">
              <w:rPr>
                <w:sz w:val="20"/>
              </w:rPr>
              <w:t>е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3F1BFE" w:rsidRPr="00B837AF" w:rsidRDefault="003F1BFE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F1BFE" w:rsidRPr="00146532" w:rsidRDefault="003F1BFE" w:rsidP="00865F8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</w:t>
            </w:r>
            <w:r w:rsidR="00865F8B">
              <w:rPr>
                <w:sz w:val="20"/>
              </w:rPr>
              <w:t>е</w:t>
            </w:r>
            <w:r>
              <w:rPr>
                <w:sz w:val="20"/>
              </w:rPr>
              <w:t xml:space="preserve">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5B" w:rsidRDefault="008F0F5B">
      <w:r>
        <w:separator/>
      </w:r>
    </w:p>
  </w:endnote>
  <w:endnote w:type="continuationSeparator" w:id="0">
    <w:p w:rsidR="008F0F5B" w:rsidRDefault="008F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5B" w:rsidRDefault="008F0F5B">
      <w:r>
        <w:separator/>
      </w:r>
    </w:p>
  </w:footnote>
  <w:footnote w:type="continuationSeparator" w:id="0">
    <w:p w:rsidR="008F0F5B" w:rsidRDefault="008F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C690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C690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F8B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AB6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5F8B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DF16B-BFC6-4C32-B782-55AD579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2021-04-20T07:25:00Z</cp:lastPrinted>
  <dcterms:created xsi:type="dcterms:W3CDTF">2021-04-22T12:46:00Z</dcterms:created>
  <dcterms:modified xsi:type="dcterms:W3CDTF">2021-04-22T12:46:00Z</dcterms:modified>
</cp:coreProperties>
</file>