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5A0C34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КОМИТЕТА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 xml:space="preserve">№ </w:t>
      </w:r>
      <w:r w:rsidR="008E4F76">
        <w:rPr>
          <w:b/>
          <w:iCs/>
          <w:sz w:val="24"/>
        </w:rPr>
        <w:t>7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8E4F76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41435" w:rsidRPr="00BF55F1" w:rsidRDefault="008E4F76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41435">
        <w:rPr>
          <w:b/>
          <w:sz w:val="24"/>
          <w:szCs w:val="24"/>
        </w:rPr>
        <w:t xml:space="preserve">   «</w:t>
      </w:r>
      <w:r>
        <w:rPr>
          <w:b/>
          <w:sz w:val="24"/>
          <w:szCs w:val="24"/>
        </w:rPr>
        <w:t>27</w:t>
      </w:r>
      <w:r w:rsidR="00641435">
        <w:rPr>
          <w:b/>
          <w:sz w:val="24"/>
          <w:szCs w:val="24"/>
        </w:rPr>
        <w:t>»</w:t>
      </w:r>
      <w:r w:rsidR="00641435" w:rsidRPr="00BF55F1">
        <w:rPr>
          <w:b/>
          <w:sz w:val="24"/>
          <w:szCs w:val="24"/>
        </w:rPr>
        <w:t xml:space="preserve"> </w:t>
      </w:r>
      <w:r w:rsidR="00720E17">
        <w:rPr>
          <w:b/>
          <w:sz w:val="24"/>
          <w:szCs w:val="24"/>
        </w:rPr>
        <w:t>мая</w:t>
      </w:r>
      <w:r w:rsidR="00641435">
        <w:rPr>
          <w:b/>
          <w:sz w:val="24"/>
          <w:szCs w:val="24"/>
        </w:rPr>
        <w:t xml:space="preserve"> </w:t>
      </w:r>
      <w:r w:rsidR="00641435" w:rsidRPr="00BF55F1">
        <w:rPr>
          <w:b/>
          <w:sz w:val="24"/>
          <w:szCs w:val="24"/>
        </w:rPr>
        <w:t>201</w:t>
      </w:r>
      <w:r w:rsidR="002A709C">
        <w:rPr>
          <w:b/>
          <w:sz w:val="24"/>
          <w:szCs w:val="24"/>
        </w:rPr>
        <w:t>9</w:t>
      </w:r>
      <w:r w:rsidR="00641435" w:rsidRPr="00BF55F1">
        <w:rPr>
          <w:b/>
          <w:sz w:val="24"/>
          <w:szCs w:val="24"/>
        </w:rPr>
        <w:t xml:space="preserve"> года</w:t>
      </w:r>
      <w:r w:rsidR="0064143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0</w:t>
      </w:r>
      <w:r w:rsidR="00641435">
        <w:rPr>
          <w:b/>
          <w:sz w:val="24"/>
          <w:szCs w:val="24"/>
        </w:rPr>
        <w:t>.00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8E4F76" w:rsidTr="003B52F8">
        <w:trPr>
          <w:trHeight w:val="3474"/>
        </w:trPr>
        <w:tc>
          <w:tcPr>
            <w:tcW w:w="588" w:type="dxa"/>
          </w:tcPr>
          <w:p w:rsidR="000A5228" w:rsidRPr="008E4F76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E4F76"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8E4F76" w:rsidRPr="008E4F76" w:rsidRDefault="000A5228" w:rsidP="008E4F76">
            <w:pPr>
              <w:jc w:val="both"/>
            </w:pPr>
            <w:r w:rsidRPr="008E4F76">
              <w:t xml:space="preserve">Рассмотрение проекта </w:t>
            </w:r>
            <w:r w:rsidR="002A709C" w:rsidRPr="008E4F76">
              <w:t xml:space="preserve">областного закона </w:t>
            </w:r>
            <w:r w:rsidR="008E4F76" w:rsidRPr="008E4F76">
              <w:t xml:space="preserve">              </w:t>
            </w:r>
            <w:r w:rsidR="00720E17" w:rsidRPr="008E4F76">
              <w:t>«</w:t>
            </w:r>
            <w:r w:rsidR="008E4F76" w:rsidRPr="008E4F76">
              <w:t>О внесении изменений в областной закон</w:t>
            </w:r>
          </w:p>
          <w:p w:rsidR="000A5228" w:rsidRPr="008E4F76" w:rsidRDefault="008E4F76" w:rsidP="008E4F76">
            <w:pPr>
              <w:jc w:val="both"/>
            </w:pPr>
            <w:r w:rsidRPr="008E4F76">
              <w:t>«О бюджетном процессе Архангельской области</w:t>
            </w:r>
            <w:r w:rsidR="00720E17" w:rsidRPr="008E4F76">
              <w:rPr>
                <w:color w:val="000000"/>
              </w:rPr>
              <w:t>»</w:t>
            </w:r>
            <w:r w:rsidR="00720E17" w:rsidRPr="008E4F76">
              <w:t xml:space="preserve"> </w:t>
            </w:r>
            <w:r w:rsidR="008667EB" w:rsidRPr="008E4F76">
              <w:t>(</w:t>
            </w:r>
            <w:r w:rsidRPr="008E4F76">
              <w:rPr>
                <w:b/>
              </w:rPr>
              <w:t>первое</w:t>
            </w:r>
            <w:r w:rsidR="008667EB" w:rsidRPr="008E4F76">
              <w:rPr>
                <w:b/>
              </w:rPr>
              <w:t xml:space="preserve"> чтение</w:t>
            </w:r>
            <w:r w:rsidR="008667EB" w:rsidRPr="008E4F76">
              <w:t>)</w:t>
            </w:r>
          </w:p>
        </w:tc>
        <w:tc>
          <w:tcPr>
            <w:tcW w:w="1942" w:type="dxa"/>
          </w:tcPr>
          <w:p w:rsidR="008B3AF3" w:rsidRPr="008E4F76" w:rsidRDefault="009666ED" w:rsidP="008B3AF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8E4F76">
              <w:rPr>
                <w:sz w:val="24"/>
                <w:szCs w:val="24"/>
              </w:rPr>
              <w:t>Губернатор Архангельской области И.А. Орлов</w:t>
            </w:r>
            <w:r w:rsidR="008B3AF3" w:rsidRPr="008E4F76">
              <w:rPr>
                <w:sz w:val="24"/>
                <w:szCs w:val="24"/>
              </w:rPr>
              <w:t>/</w:t>
            </w:r>
          </w:p>
          <w:p w:rsidR="000A5228" w:rsidRPr="008E4F76" w:rsidRDefault="008E4F76" w:rsidP="008E4F76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 Герасимова</w:t>
            </w:r>
          </w:p>
        </w:tc>
        <w:tc>
          <w:tcPr>
            <w:tcW w:w="5146" w:type="dxa"/>
          </w:tcPr>
          <w:p w:rsidR="008E4F76" w:rsidRPr="008E4F76" w:rsidRDefault="008E4F76" w:rsidP="008E4F76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Законопроектом предлагается привести положения областного закона в соответствие со статьей 34 Федерального закона от 29 ноября 2010 года № 326-ФЗ «Об обязательном медицинском страховании в Российской Федерации» и исключить из областного закона № 562-29-ОЗ положения в части рассмотрения проекта бюджета территориального фонда на очередной финансовый год и плановый период, а также отчета об исполнении бюджета территориального фонда за отчетный финансовый год правлением</w:t>
            </w:r>
            <w:proofErr w:type="gramEnd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территориального фонда.</w:t>
            </w:r>
          </w:p>
          <w:p w:rsidR="008E4F76" w:rsidRPr="008E4F76" w:rsidRDefault="008E4F76" w:rsidP="008E4F76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Также предлагается определить, что порядок и сроки составления проекта бюджета территориального фонда устанавливаются распоряжением Правительства Архангельской области.</w:t>
            </w:r>
          </w:p>
          <w:p w:rsidR="008E4F76" w:rsidRPr="008E4F76" w:rsidRDefault="008E4F76" w:rsidP="008E4F76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Законопроектом предлагается исключить сведения о задолженности по уплате страховых взносов на обязательное медицинское страхование неработающего населения в разрезе муниципальных районов и городских округов Архангельской области из перечня документов, представляемых одновременно с проектом областного закона о бюджете территориального фонда на </w:t>
            </w: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очередной финансовый год и плановый период, так как с 1 января 2011 года страхователями для неработающих граждан являются органы исполнительной власти</w:t>
            </w:r>
            <w:proofErr w:type="gramEnd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субъектов Российской Федерации, уполномоченные высшими исполнительными органами государственной власти субъектов Российской Федерации, иные организации, определенные Правительством Российской Федерации (часть 2 статьи </w:t>
            </w: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11 Федерального закона 326-ФЗ).</w:t>
            </w:r>
          </w:p>
          <w:p w:rsidR="008E4F76" w:rsidRPr="008E4F76" w:rsidRDefault="008E4F76" w:rsidP="008E4F76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Задолженность муниципальных образований Архангельской области по страховым взносам на обязательное медицинское страхование неработающего населения, сложившаяся до вступления в силу Федерального закона 326-ФЗ, по состоянию на 1 января 2016 года погашена в полном объеме.</w:t>
            </w:r>
          </w:p>
          <w:p w:rsidR="008E4F76" w:rsidRPr="008E4F76" w:rsidRDefault="008E4F76" w:rsidP="008E4F76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со статьей </w:t>
            </w: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24 Федерального закона 326-ФЗ ежемесячный обязательный платеж по уплате страховых взносов на обязательное медицинское страхование неработающего населения осуществляется в срок не позднее 28-го числа текущего календарного месяца. </w:t>
            </w:r>
            <w:proofErr w:type="gramStart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Одним из условий перечисления субвенции для финансового обеспечения организации обязательного медицинского страхования на территории субъекта Российской Федерации является перечисление в бюджет Федерального фонда обязательного медицинского страхования ежемесячно одной двенадцатой годового объема бюджетных ассигнований на обязательное медицинское страхование неработающего населения, утвержденного законом о бюджете субъекта Российской Федерации, в срок не позднее 28-го числа каждого месяца (часть 3 статьи 27 </w:t>
            </w: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Федерального закона</w:t>
            </w:r>
            <w:proofErr w:type="gramEnd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326-ФЗ).</w:t>
            </w:r>
            <w:proofErr w:type="gramEnd"/>
          </w:p>
          <w:p w:rsidR="008E4F76" w:rsidRPr="008E4F76" w:rsidRDefault="008E4F76" w:rsidP="008E4F76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Законопроектом предлагается исключить обязанность территориального фонда по предоставлению отчета о результатах аудиторской проверки бухгалтерской отчетности территориального фонда за отчетный финансовый год одновременно с проектом областного закона об исполнении бюджета территориального фонда за отчетный финансовый год, так как федеральным законодательством не предусмотрена обязанность государственных внебюджетных фондов, в том числе территориальных фондов обязательного медицинского страхования по проведению обязательной аудиторской проверки.</w:t>
            </w:r>
            <w:proofErr w:type="gramEnd"/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Пунктом 2 статьи 35 областного закона № 562-29-ОЗ предусматривает проведение контрольно-счетной палатой Архангельской области внешней проверки отчета об исполнении бюджета территориального фонда за отчетный финансовый год, по результатам которой подготавливается соответствующее заключение. </w:t>
            </w:r>
          </w:p>
          <w:p w:rsidR="008E4F76" w:rsidRPr="008E4F76" w:rsidRDefault="008E4F76" w:rsidP="008E4F76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финансово-экономического обоснования принятие данного законопроекта не повлечет дополнительных расходов или изменения финансово-бюджетных обязательств Архангельской области.</w:t>
            </w:r>
          </w:p>
          <w:p w:rsidR="009666ED" w:rsidRPr="008E4F76" w:rsidRDefault="008E4F76" w:rsidP="008E4F76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Настоящий закон вступает в силу со дня его официального опубликования.</w:t>
            </w:r>
          </w:p>
          <w:p w:rsidR="008E4F76" w:rsidRPr="008E4F76" w:rsidRDefault="008E4F76" w:rsidP="008E4F76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4F76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Также на данный законопроект поступило заключение от контрольно-счетной палаты Архангельской области, которое не содержит замечаний и предложений по данному законопроекту.</w:t>
            </w:r>
          </w:p>
        </w:tc>
        <w:tc>
          <w:tcPr>
            <w:tcW w:w="1701" w:type="dxa"/>
          </w:tcPr>
          <w:p w:rsidR="000A5228" w:rsidRPr="008E4F76" w:rsidRDefault="00ED5558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 w:rsidRPr="008E4F7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0A5228" w:rsidRPr="008E4F76" w:rsidRDefault="008E4F76" w:rsidP="00720E17">
            <w:pPr>
              <w:ind w:firstLine="317"/>
              <w:jc w:val="both"/>
            </w:pPr>
            <w:r w:rsidRPr="008E4F76">
              <w:t xml:space="preserve">Комитет рекомендует депутатам областного Собрания депутатов по результатам рассмотрения данного законопроекта на заседании комитета  </w:t>
            </w:r>
            <w:r w:rsidRPr="008E4F76">
              <w:rPr>
                <w:b/>
              </w:rPr>
              <w:t>принять предложенный проект областного закона</w:t>
            </w:r>
            <w:r w:rsidRPr="008E4F76">
              <w:t xml:space="preserve"> на очередной восьмой сессии Архангельского областного Собрания депутатов седьмого созыва </w:t>
            </w:r>
            <w:r w:rsidRPr="008E4F76">
              <w:rPr>
                <w:b/>
              </w:rPr>
              <w:t>в первом чтении</w:t>
            </w:r>
            <w:r w:rsidRPr="008E4F76">
              <w:t>.</w:t>
            </w:r>
          </w:p>
        </w:tc>
      </w:tr>
    </w:tbl>
    <w:p w:rsidR="00016512" w:rsidRPr="008E4F76" w:rsidRDefault="00016512"/>
    <w:sectPr w:rsidR="00016512" w:rsidRPr="008E4F76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31" w:rsidRDefault="000E6F31" w:rsidP="007C6317">
      <w:r>
        <w:separator/>
      </w:r>
    </w:p>
  </w:endnote>
  <w:endnote w:type="continuationSeparator" w:id="0">
    <w:p w:rsidR="000E6F31" w:rsidRDefault="000E6F31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31" w:rsidRDefault="000E6F31" w:rsidP="007C6317">
      <w:r>
        <w:separator/>
      </w:r>
    </w:p>
  </w:footnote>
  <w:footnote w:type="continuationSeparator" w:id="0">
    <w:p w:rsidR="000E6F31" w:rsidRDefault="000E6F31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41A0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0E6F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41A0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F76">
      <w:rPr>
        <w:rStyle w:val="a6"/>
        <w:noProof/>
      </w:rPr>
      <w:t>3</w:t>
    </w:r>
    <w:r>
      <w:rPr>
        <w:rStyle w:val="a6"/>
      </w:rPr>
      <w:fldChar w:fldCharType="end"/>
    </w:r>
  </w:p>
  <w:p w:rsidR="003E6D78" w:rsidRDefault="000E6F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07E3D"/>
    <w:rsid w:val="00016512"/>
    <w:rsid w:val="00022BDC"/>
    <w:rsid w:val="00081B41"/>
    <w:rsid w:val="00084B1F"/>
    <w:rsid w:val="0008649F"/>
    <w:rsid w:val="000A1EC2"/>
    <w:rsid w:val="000A5228"/>
    <w:rsid w:val="000B2D3B"/>
    <w:rsid w:val="000B6FB5"/>
    <w:rsid w:val="000D751D"/>
    <w:rsid w:val="000E6F31"/>
    <w:rsid w:val="00114DD7"/>
    <w:rsid w:val="00120742"/>
    <w:rsid w:val="001354A1"/>
    <w:rsid w:val="00184122"/>
    <w:rsid w:val="00246172"/>
    <w:rsid w:val="0028635B"/>
    <w:rsid w:val="002A1ABD"/>
    <w:rsid w:val="002A709C"/>
    <w:rsid w:val="002D4839"/>
    <w:rsid w:val="003307BC"/>
    <w:rsid w:val="00333363"/>
    <w:rsid w:val="003511B9"/>
    <w:rsid w:val="00365EE3"/>
    <w:rsid w:val="003B52F8"/>
    <w:rsid w:val="003C1EE3"/>
    <w:rsid w:val="00420D8A"/>
    <w:rsid w:val="00421364"/>
    <w:rsid w:val="00431C3D"/>
    <w:rsid w:val="004552F9"/>
    <w:rsid w:val="0047313D"/>
    <w:rsid w:val="004C01A4"/>
    <w:rsid w:val="005A0C34"/>
    <w:rsid w:val="005B164B"/>
    <w:rsid w:val="005C253B"/>
    <w:rsid w:val="005D4F2C"/>
    <w:rsid w:val="006224C1"/>
    <w:rsid w:val="00630590"/>
    <w:rsid w:val="00641435"/>
    <w:rsid w:val="00642629"/>
    <w:rsid w:val="0065443B"/>
    <w:rsid w:val="00684B9E"/>
    <w:rsid w:val="00685D6E"/>
    <w:rsid w:val="00690B0A"/>
    <w:rsid w:val="006959E9"/>
    <w:rsid w:val="006E3395"/>
    <w:rsid w:val="006F7125"/>
    <w:rsid w:val="00713DCC"/>
    <w:rsid w:val="00720E17"/>
    <w:rsid w:val="007A4F99"/>
    <w:rsid w:val="007C6317"/>
    <w:rsid w:val="0080578D"/>
    <w:rsid w:val="0082310C"/>
    <w:rsid w:val="00865322"/>
    <w:rsid w:val="008659F8"/>
    <w:rsid w:val="008667EB"/>
    <w:rsid w:val="008743DD"/>
    <w:rsid w:val="00891EA5"/>
    <w:rsid w:val="008B3AF3"/>
    <w:rsid w:val="008D2455"/>
    <w:rsid w:val="008D3610"/>
    <w:rsid w:val="008E1F98"/>
    <w:rsid w:val="008E4F76"/>
    <w:rsid w:val="008F34CF"/>
    <w:rsid w:val="008F41C2"/>
    <w:rsid w:val="00914118"/>
    <w:rsid w:val="009666ED"/>
    <w:rsid w:val="009758F3"/>
    <w:rsid w:val="009856BF"/>
    <w:rsid w:val="009B616B"/>
    <w:rsid w:val="00A02C83"/>
    <w:rsid w:val="00A3194B"/>
    <w:rsid w:val="00A6496D"/>
    <w:rsid w:val="00A82311"/>
    <w:rsid w:val="00AC5EF9"/>
    <w:rsid w:val="00AC798D"/>
    <w:rsid w:val="00AD525B"/>
    <w:rsid w:val="00B05E40"/>
    <w:rsid w:val="00B1572E"/>
    <w:rsid w:val="00B17FE7"/>
    <w:rsid w:val="00B306CC"/>
    <w:rsid w:val="00B33D93"/>
    <w:rsid w:val="00B41A0A"/>
    <w:rsid w:val="00B42AA9"/>
    <w:rsid w:val="00B50A73"/>
    <w:rsid w:val="00B53F8E"/>
    <w:rsid w:val="00B96895"/>
    <w:rsid w:val="00BA5F9E"/>
    <w:rsid w:val="00BB4252"/>
    <w:rsid w:val="00BE6F50"/>
    <w:rsid w:val="00C2083D"/>
    <w:rsid w:val="00C34561"/>
    <w:rsid w:val="00C62C35"/>
    <w:rsid w:val="00C71E9C"/>
    <w:rsid w:val="00C729E2"/>
    <w:rsid w:val="00C77E0A"/>
    <w:rsid w:val="00C82412"/>
    <w:rsid w:val="00CA1156"/>
    <w:rsid w:val="00CA4DC1"/>
    <w:rsid w:val="00CB0A2B"/>
    <w:rsid w:val="00CC50EB"/>
    <w:rsid w:val="00CD1A4B"/>
    <w:rsid w:val="00CF59B0"/>
    <w:rsid w:val="00CF5AD2"/>
    <w:rsid w:val="00D32639"/>
    <w:rsid w:val="00D404A5"/>
    <w:rsid w:val="00D66F3F"/>
    <w:rsid w:val="00D84E43"/>
    <w:rsid w:val="00D9256A"/>
    <w:rsid w:val="00D9551C"/>
    <w:rsid w:val="00DA74F6"/>
    <w:rsid w:val="00DD74D4"/>
    <w:rsid w:val="00E14FCB"/>
    <w:rsid w:val="00E41D28"/>
    <w:rsid w:val="00E458D8"/>
    <w:rsid w:val="00EA3ABF"/>
    <w:rsid w:val="00EA5A5B"/>
    <w:rsid w:val="00ED5558"/>
    <w:rsid w:val="00EF293A"/>
    <w:rsid w:val="00F06AB5"/>
    <w:rsid w:val="00F0787F"/>
    <w:rsid w:val="00F51E5F"/>
    <w:rsid w:val="00F523D9"/>
    <w:rsid w:val="00F527D6"/>
    <w:rsid w:val="00F55F60"/>
    <w:rsid w:val="00F5775F"/>
    <w:rsid w:val="00F62C56"/>
    <w:rsid w:val="00F73C48"/>
    <w:rsid w:val="00F841A6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B7C4E-811E-4CAB-B00E-EC879E8A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45</cp:revision>
  <dcterms:created xsi:type="dcterms:W3CDTF">2017-12-12T08:53:00Z</dcterms:created>
  <dcterms:modified xsi:type="dcterms:W3CDTF">2019-05-27T09:58:00Z</dcterms:modified>
</cp:coreProperties>
</file>