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 xml:space="preserve">№ </w:t>
      </w:r>
      <w:r w:rsidR="000A1EC2">
        <w:rPr>
          <w:b/>
          <w:iCs/>
          <w:sz w:val="24"/>
        </w:rPr>
        <w:t>1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0A5228">
        <w:rPr>
          <w:b/>
          <w:sz w:val="24"/>
          <w:szCs w:val="24"/>
        </w:rPr>
        <w:t>1</w:t>
      </w:r>
      <w:r w:rsidR="00C8098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A709C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C80986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C809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ED1BF4">
        <w:trPr>
          <w:trHeight w:val="501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1EC2" w:rsidRPr="000A1EC2" w:rsidRDefault="000A5228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1EC2">
              <w:rPr>
                <w:b w:val="0"/>
                <w:sz w:val="24"/>
                <w:szCs w:val="24"/>
              </w:rPr>
              <w:t xml:space="preserve">Рассмотрение проекта </w:t>
            </w:r>
            <w:r w:rsidR="002A709C" w:rsidRPr="002A709C">
              <w:rPr>
                <w:b w:val="0"/>
                <w:sz w:val="24"/>
                <w:szCs w:val="24"/>
              </w:rPr>
              <w:t xml:space="preserve">областного закона </w:t>
            </w:r>
            <w:r w:rsidR="003E542A">
              <w:rPr>
                <w:b w:val="0"/>
                <w:sz w:val="24"/>
                <w:szCs w:val="24"/>
              </w:rPr>
              <w:t xml:space="preserve">           </w:t>
            </w:r>
            <w:r w:rsidR="002A709C" w:rsidRPr="002A709C">
              <w:rPr>
                <w:b w:val="0"/>
                <w:sz w:val="24"/>
                <w:szCs w:val="24"/>
              </w:rPr>
              <w:t xml:space="preserve">«О внесении изменений и дополнений в областной закон </w:t>
            </w:r>
            <w:r w:rsidR="003E542A">
              <w:rPr>
                <w:b w:val="0"/>
                <w:sz w:val="24"/>
                <w:szCs w:val="24"/>
              </w:rPr>
              <w:t xml:space="preserve">             </w:t>
            </w:r>
            <w:r w:rsidR="002A709C" w:rsidRPr="002A709C">
              <w:rPr>
                <w:b w:val="0"/>
                <w:sz w:val="24"/>
                <w:szCs w:val="24"/>
              </w:rPr>
              <w:t>«Об областном бюджете на 20</w:t>
            </w:r>
            <w:r w:rsidR="00C80986">
              <w:rPr>
                <w:b w:val="0"/>
                <w:sz w:val="24"/>
                <w:szCs w:val="24"/>
              </w:rPr>
              <w:t>20</w:t>
            </w:r>
            <w:r w:rsidR="002A709C" w:rsidRPr="002A709C">
              <w:rPr>
                <w:b w:val="0"/>
                <w:sz w:val="24"/>
                <w:szCs w:val="24"/>
              </w:rPr>
              <w:t xml:space="preserve"> год и на плановый период 202</w:t>
            </w:r>
            <w:r w:rsidR="00C80986">
              <w:rPr>
                <w:b w:val="0"/>
                <w:sz w:val="24"/>
                <w:szCs w:val="24"/>
              </w:rPr>
              <w:t>1</w:t>
            </w:r>
            <w:r w:rsidR="002A709C" w:rsidRPr="002A709C">
              <w:rPr>
                <w:b w:val="0"/>
                <w:sz w:val="24"/>
                <w:szCs w:val="24"/>
              </w:rPr>
              <w:t xml:space="preserve"> и 202</w:t>
            </w:r>
            <w:r w:rsidR="00C80986">
              <w:rPr>
                <w:b w:val="0"/>
                <w:sz w:val="24"/>
                <w:szCs w:val="24"/>
              </w:rPr>
              <w:t>2</w:t>
            </w:r>
            <w:r w:rsidR="002A709C" w:rsidRPr="002A709C">
              <w:rPr>
                <w:b w:val="0"/>
                <w:sz w:val="24"/>
                <w:szCs w:val="24"/>
              </w:rPr>
              <w:t xml:space="preserve"> годов» </w:t>
            </w:r>
            <w:r w:rsidR="002A709C" w:rsidRPr="00EF2702">
              <w:rPr>
                <w:b w:val="0"/>
                <w:sz w:val="24"/>
                <w:szCs w:val="24"/>
              </w:rPr>
              <w:t>(первое и второе чтение)</w:t>
            </w:r>
            <w:r w:rsidR="005C253B" w:rsidRPr="00EF2702">
              <w:rPr>
                <w:b w:val="0"/>
                <w:sz w:val="24"/>
                <w:szCs w:val="24"/>
              </w:rPr>
              <w:t>.</w:t>
            </w:r>
            <w:r w:rsidR="005C253B">
              <w:rPr>
                <w:sz w:val="24"/>
                <w:szCs w:val="24"/>
              </w:rPr>
              <w:t xml:space="preserve"> </w:t>
            </w:r>
            <w:r w:rsidR="005C253B" w:rsidRPr="005C253B">
              <w:rPr>
                <w:b w:val="0"/>
                <w:sz w:val="24"/>
                <w:szCs w:val="24"/>
              </w:rPr>
              <w:t>Рассмотрение сводной таблицы поправок.</w:t>
            </w:r>
          </w:p>
          <w:p w:rsidR="000A5228" w:rsidRDefault="000A5228" w:rsidP="00081B41">
            <w:pPr>
              <w:jc w:val="both"/>
            </w:pPr>
          </w:p>
        </w:tc>
        <w:tc>
          <w:tcPr>
            <w:tcW w:w="1942" w:type="dxa"/>
          </w:tcPr>
          <w:p w:rsidR="00C80986" w:rsidRDefault="008B3AF3" w:rsidP="008B3AF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E458D8">
              <w:rPr>
                <w:sz w:val="24"/>
                <w:szCs w:val="24"/>
              </w:rPr>
              <w:t>Губернатор Архангельской области</w:t>
            </w:r>
            <w:r w:rsidR="00C80986">
              <w:rPr>
                <w:sz w:val="24"/>
                <w:szCs w:val="24"/>
              </w:rPr>
              <w:t xml:space="preserve"> </w:t>
            </w:r>
          </w:p>
          <w:p w:rsidR="008B3AF3" w:rsidRPr="00E458D8" w:rsidRDefault="00C80986" w:rsidP="008B3AF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И.А</w:t>
            </w:r>
            <w:r w:rsidR="00EF2702">
              <w:rPr>
                <w:sz w:val="24"/>
                <w:szCs w:val="24"/>
              </w:rPr>
              <w:t>.</w:t>
            </w:r>
            <w:r w:rsidR="008B3AF3" w:rsidRPr="00E458D8">
              <w:rPr>
                <w:sz w:val="24"/>
                <w:szCs w:val="24"/>
              </w:rPr>
              <w:t>/</w:t>
            </w:r>
          </w:p>
          <w:p w:rsidR="000A5228" w:rsidRPr="008B3AF3" w:rsidRDefault="00C80986" w:rsidP="008B3AF3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C80986" w:rsidRPr="00C80986" w:rsidRDefault="00C80986" w:rsidP="00C80986">
            <w:pPr>
              <w:pStyle w:val="a7"/>
              <w:spacing w:after="0"/>
              <w:ind w:firstLine="567"/>
              <w:jc w:val="both"/>
            </w:pPr>
            <w:r w:rsidRPr="00C80986">
              <w:t xml:space="preserve">Законопроектом не вносятся изменения в основные характеристики областного бюджета на 2020 год и на плановый период                                         2021 и 2022 годов: доходы, расходы и дефицит. </w:t>
            </w:r>
          </w:p>
          <w:p w:rsidR="00C80986" w:rsidRPr="00C80986" w:rsidRDefault="00C80986" w:rsidP="00C80986">
            <w:pPr>
              <w:pStyle w:val="a7"/>
              <w:spacing w:after="0"/>
              <w:ind w:firstLine="567"/>
              <w:jc w:val="both"/>
            </w:pPr>
            <w:r w:rsidRPr="00C80986">
              <w:t>Правительству Архангельской области предоставлено право распределения иных межбюджетных трансфертов бюджетам муниципальных образований Архангельской области в рамках государственных программ Архангельской области «Развитие транспортной системы Архангельской области» и «Развитие образования и науки Архангельской области», а также распределения субсидии бюджетам муниципальных образований Архангельской области на приобретение спортивного инвентаря и оборудования для муниципальных учреждений физкультурно-спортивной направленности, в том числе на приобретение комплектов искусственных футбольных полей в рамка</w:t>
            </w:r>
            <w:r w:rsidR="003E542A">
              <w:t xml:space="preserve">х федеральной целевой программы </w:t>
            </w:r>
            <w:r w:rsidRPr="00C80986">
              <w:t>«Развитие физической культуры и спорта  в Российской Федерации  на  2016 – 2020 годы».</w:t>
            </w:r>
          </w:p>
          <w:p w:rsidR="00C80986" w:rsidRPr="00C80986" w:rsidRDefault="00C80986" w:rsidP="00C80986">
            <w:pPr>
              <w:ind w:firstLine="567"/>
              <w:jc w:val="both"/>
              <w:rPr>
                <w:rFonts w:eastAsia="MS Mincho"/>
              </w:rPr>
            </w:pPr>
            <w:r w:rsidRPr="00C80986">
              <w:rPr>
                <w:color w:val="000000"/>
              </w:rPr>
              <w:t xml:space="preserve">Также предлагается внести изменения в Порядок формирования </w:t>
            </w:r>
            <w:r w:rsidR="003E542A">
              <w:rPr>
                <w:color w:val="000000"/>
              </w:rPr>
              <w:t xml:space="preserve"> </w:t>
            </w:r>
            <w:r w:rsidRPr="00C80986">
              <w:rPr>
                <w:color w:val="000000"/>
              </w:rPr>
              <w:t xml:space="preserve"> и предоставления из областного бюджета единой субвенции бюджетам муниципальных образований </w:t>
            </w:r>
            <w:r w:rsidRPr="00C80986">
              <w:rPr>
                <w:color w:val="000000"/>
              </w:rPr>
              <w:lastRenderedPageBreak/>
              <w:t xml:space="preserve">Архангельской области </w:t>
            </w:r>
            <w:r w:rsidRPr="00C80986">
              <w:t>и утвердить общий объем единой субвенции бюджетам муниципальных образований Архангельской области</w:t>
            </w:r>
            <w:r w:rsidRPr="00C80986">
              <w:rPr>
                <w:color w:val="FF0000"/>
              </w:rPr>
              <w:t xml:space="preserve"> </w:t>
            </w:r>
            <w:r w:rsidRPr="00C80986">
              <w:rPr>
                <w:rFonts w:eastAsia="MS Mincho"/>
              </w:rPr>
              <w:t xml:space="preserve">на 2020 год в сумме 175,2 млн. рублей, на плановый период 2021 года  в сумме </w:t>
            </w:r>
            <w:r w:rsidR="003E542A">
              <w:rPr>
                <w:rFonts w:eastAsia="MS Mincho"/>
              </w:rPr>
              <w:t xml:space="preserve">              </w:t>
            </w:r>
            <w:r w:rsidRPr="00C80986">
              <w:rPr>
                <w:rFonts w:eastAsia="MS Mincho"/>
              </w:rPr>
              <w:t>180,3 млн. рублей и 2022 года в сумме</w:t>
            </w:r>
            <w:r w:rsidR="003E542A">
              <w:rPr>
                <w:rFonts w:eastAsia="MS Mincho"/>
              </w:rPr>
              <w:t xml:space="preserve">                       </w:t>
            </w:r>
            <w:r w:rsidRPr="00C80986">
              <w:rPr>
                <w:rFonts w:eastAsia="MS Mincho"/>
              </w:rPr>
              <w:t xml:space="preserve"> 186,7 млн. рублей.</w:t>
            </w:r>
          </w:p>
          <w:p w:rsidR="00C80986" w:rsidRPr="00C80986" w:rsidRDefault="00C80986" w:rsidP="00ED1BF4">
            <w:pPr>
              <w:pStyle w:val="a7"/>
              <w:spacing w:after="0"/>
              <w:ind w:firstLine="567"/>
              <w:jc w:val="both"/>
            </w:pPr>
            <w:r w:rsidRPr="00C80986">
              <w:t>В случае обращения уполномоченных исполнительных органов государственной власти Архангельской области в министерство финансов Архангельской области предлагается предоставить право направлять финансовые средства на увеличение бюджетных ассигнований в объемах, не превышающих суммы остатков лимитов бюджетных обязательств, не использованных в 2019 году и направляемых на те же цели в 2020 году                      в разрезе государственных программ Архангельской области.</w:t>
            </w:r>
          </w:p>
          <w:p w:rsidR="00C80986" w:rsidRPr="00C80986" w:rsidRDefault="00C80986" w:rsidP="00ED1BF4">
            <w:pPr>
              <w:pStyle w:val="a7"/>
              <w:spacing w:after="0"/>
              <w:ind w:firstLine="567"/>
              <w:jc w:val="both"/>
            </w:pPr>
            <w:r w:rsidRPr="00C80986">
              <w:t xml:space="preserve">Законопроектом предлагается распределить субсидии и субвенции бюджетам муниципальных образований Архангельской области, предоставление которых в 2019 году осуществлялось в пределах суммы, необходимой для оплаты денежных обязательств получателей средств местного бюджета,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</w:t>
            </w:r>
            <w:r w:rsidR="003E542A">
              <w:t xml:space="preserve">                         </w:t>
            </w:r>
            <w:r w:rsidRPr="00C80986">
              <w:t xml:space="preserve">в соответствии с условиями данных контрактов оплате </w:t>
            </w:r>
            <w:r w:rsidR="003E542A">
              <w:t xml:space="preserve"> </w:t>
            </w:r>
            <w:r w:rsidRPr="00C80986">
              <w:t xml:space="preserve">в 2019 году в разрезе государственных программ Архангельской области. </w:t>
            </w:r>
          </w:p>
          <w:p w:rsidR="00C80986" w:rsidRPr="00C80986" w:rsidRDefault="00C80986" w:rsidP="003E542A">
            <w:pPr>
              <w:pStyle w:val="a7"/>
              <w:spacing w:after="0"/>
              <w:ind w:firstLine="567"/>
              <w:jc w:val="both"/>
            </w:pPr>
            <w:r w:rsidRPr="00C80986">
              <w:t xml:space="preserve">Также предлагается увеличить бюджетные ассигнования министерству строительства и архитектуры Архангельской области на финансирование мероприятий по </w:t>
            </w:r>
            <w:r w:rsidRPr="00C80986">
              <w:lastRenderedPageBreak/>
              <w:t xml:space="preserve">адресной программе Архангельской области «Переселение граждан из аварийного жилищного фонда на 2019 – 2025 годы» </w:t>
            </w:r>
            <w:r w:rsidR="003E542A">
              <w:t xml:space="preserve">                   </w:t>
            </w:r>
            <w:r w:rsidRPr="00C80986">
              <w:t>в пределах, не использованных на 1 января 2020 года остатков средств Фонда содействия реформированию ЖКХ.</w:t>
            </w:r>
            <w:r w:rsidRPr="00C80986">
              <w:rPr>
                <w:color w:val="000000"/>
              </w:rPr>
              <w:t xml:space="preserve"> </w:t>
            </w:r>
          </w:p>
          <w:p w:rsidR="00C80986" w:rsidRPr="003E542A" w:rsidRDefault="00C80986" w:rsidP="00ED1BF4">
            <w:pPr>
              <w:pStyle w:val="a7"/>
              <w:spacing w:after="0"/>
              <w:ind w:firstLine="567"/>
              <w:jc w:val="both"/>
              <w:rPr>
                <w:color w:val="000000"/>
              </w:rPr>
            </w:pPr>
            <w:r w:rsidRPr="00C80986">
              <w:t xml:space="preserve">Кроме того, предлагается уточнить </w:t>
            </w:r>
            <w:r w:rsidRPr="00C80986">
              <w:rPr>
                <w:color w:val="000000"/>
              </w:rPr>
              <w:t>наименование ряда направлений расходов целевых статей ведомственной структуры расходов областного бюджета и распределения бюджетных ассигнований на реализацию государственных, адресных и иных</w:t>
            </w:r>
            <w:r w:rsidR="003E542A">
              <w:rPr>
                <w:color w:val="000000"/>
              </w:rPr>
              <w:t xml:space="preserve"> программ Архангельской области </w:t>
            </w:r>
            <w:r w:rsidRPr="00C80986">
              <w:rPr>
                <w:color w:val="000000"/>
              </w:rPr>
              <w:t>и непрограммных направлений деятельности на 2020 год и на плановый период 2021 и 2022 годов.</w:t>
            </w:r>
          </w:p>
          <w:p w:rsidR="00C80986" w:rsidRPr="00C80986" w:rsidRDefault="00C80986" w:rsidP="00C80986">
            <w:pPr>
              <w:pStyle w:val="af"/>
              <w:ind w:firstLine="567"/>
              <w:jc w:val="both"/>
              <w:rPr>
                <w:sz w:val="24"/>
                <w:szCs w:val="24"/>
              </w:rPr>
            </w:pPr>
            <w:r w:rsidRPr="00C80986">
              <w:rPr>
                <w:sz w:val="24"/>
                <w:szCs w:val="24"/>
              </w:rPr>
              <w:t>На данный законопроект поступило 5 поправок от субъектов права законодательной инициативы: 4 поправки от исполняющего обязанности Губернатора Архангельской области Алсуфьева А.В.</w:t>
            </w:r>
            <w:r w:rsidRPr="00C80986">
              <w:rPr>
                <w:color w:val="FF0000"/>
                <w:sz w:val="24"/>
                <w:szCs w:val="24"/>
              </w:rPr>
              <w:t xml:space="preserve"> </w:t>
            </w:r>
            <w:r w:rsidRPr="00C80986">
              <w:rPr>
                <w:sz w:val="24"/>
                <w:szCs w:val="24"/>
              </w:rPr>
              <w:t>и 1 поправка от депутата областного Собрания депутатов Моисеева С.В. (редакционно-технического характера). Результаты голосования отражены в сводной таблице поправок.</w:t>
            </w:r>
          </w:p>
          <w:p w:rsidR="00C80986" w:rsidRPr="00C80986" w:rsidRDefault="00C80986" w:rsidP="00C80986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C80986">
              <w:rPr>
                <w:sz w:val="24"/>
                <w:szCs w:val="24"/>
              </w:rPr>
              <w:t>Поправкой № 1 сводной таблицы поправок</w:t>
            </w:r>
            <w:r w:rsidRPr="00C80986">
              <w:rPr>
                <w:color w:val="FF0000"/>
                <w:sz w:val="24"/>
                <w:szCs w:val="24"/>
              </w:rPr>
              <w:t xml:space="preserve"> </w:t>
            </w:r>
            <w:r w:rsidRPr="00C80986">
              <w:rPr>
                <w:sz w:val="24"/>
                <w:szCs w:val="24"/>
              </w:rPr>
              <w:t>от</w:t>
            </w:r>
            <w:r w:rsidRPr="00C80986">
              <w:rPr>
                <w:color w:val="FF0000"/>
                <w:sz w:val="24"/>
                <w:szCs w:val="24"/>
              </w:rPr>
              <w:t xml:space="preserve"> </w:t>
            </w:r>
            <w:r w:rsidRPr="00C80986">
              <w:rPr>
                <w:sz w:val="24"/>
                <w:szCs w:val="24"/>
              </w:rPr>
              <w:t>исполняющего обязанности Губернатора Архангельской области Алсуфьева А.В.</w:t>
            </w:r>
            <w:r w:rsidRPr="00C80986">
              <w:rPr>
                <w:color w:val="FF0000"/>
                <w:sz w:val="24"/>
                <w:szCs w:val="24"/>
              </w:rPr>
              <w:t xml:space="preserve"> </w:t>
            </w:r>
            <w:r w:rsidRPr="00C80986">
              <w:rPr>
                <w:sz w:val="24"/>
                <w:szCs w:val="24"/>
              </w:rPr>
              <w:t>предлагается дополнить таблицу № 10 «Распределение отдельных субсидий бюджетам муниципальных образований Архангельской области н</w:t>
            </w:r>
            <w:r w:rsidR="003E542A">
              <w:rPr>
                <w:sz w:val="24"/>
                <w:szCs w:val="24"/>
              </w:rPr>
              <w:t>а 2020 год и на плановый период</w:t>
            </w:r>
            <w:r w:rsidRPr="00C80986">
              <w:rPr>
                <w:sz w:val="24"/>
                <w:szCs w:val="24"/>
              </w:rPr>
              <w:t xml:space="preserve"> 2021 и 2022 годов» приложения № 13 к закону об областном бюджете следующим мероприятием: субсидии на капитальный ремонт парома «Куростров» муниципальному образованию «Холмогорский муниципальный район» в сумме </w:t>
            </w:r>
            <w:r w:rsidR="003E542A">
              <w:rPr>
                <w:sz w:val="24"/>
                <w:szCs w:val="24"/>
              </w:rPr>
              <w:t xml:space="preserve">                                     </w:t>
            </w:r>
            <w:r w:rsidRPr="00C80986">
              <w:rPr>
                <w:sz w:val="24"/>
                <w:szCs w:val="24"/>
              </w:rPr>
              <w:lastRenderedPageBreak/>
              <w:t>5 163,5 тыс. рублей.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Принятие данной поправки не потребует выделения дополнительных средств областного бюджета.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Поправкой № 2 сводной таблицы поправок от</w:t>
            </w:r>
            <w:r w:rsidRPr="00C80986">
              <w:rPr>
                <w:b/>
                <w:color w:val="FF0000"/>
              </w:rPr>
              <w:t xml:space="preserve"> </w:t>
            </w:r>
            <w:r w:rsidRPr="00C80986">
              <w:t>исполняющего обязанности Губернатора Архангельской области Алсуфьева А.В.</w:t>
            </w:r>
            <w:r w:rsidRPr="00C80986">
              <w:rPr>
                <w:color w:val="FF0000"/>
              </w:rPr>
              <w:t xml:space="preserve"> </w:t>
            </w:r>
            <w:r w:rsidRPr="00C80986">
              <w:t>предлагается разрешить направить на те же цели без внесения изменений в закон об областном бюджете неиспользованные остатки 2019 года в сумме 30 062,6 тыс. рублей по субсидиям местным бюджетам на реализацию мероприятий в сфере обращения с отходами производства и потребления, в том числе с твердыми коммунальными отходами, для приобретения контейнеров для сбора твердых коммунальных отходов на вновь созданных местах (площадках) накопления твердых коммунальных отходов на территориях муниципальных образований Архангельской области, а также утвердить распределение субсидий по муниципальным образованиям.</w:t>
            </w:r>
          </w:p>
          <w:p w:rsidR="00C80986" w:rsidRPr="00C80986" w:rsidRDefault="00C80986" w:rsidP="00C80986">
            <w:pPr>
              <w:ind w:firstLine="567"/>
              <w:jc w:val="both"/>
              <w:rPr>
                <w:color w:val="FF0000"/>
              </w:rPr>
            </w:pPr>
            <w:r w:rsidRPr="00C80986">
              <w:t>Принятие данной поправки не потребует выделения дополнительных средств областного бюджета.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Поправкой № 3 сводной таблицы поправок</w:t>
            </w:r>
            <w:r w:rsidRPr="00C80986">
              <w:rPr>
                <w:color w:val="FF0000"/>
              </w:rPr>
              <w:t xml:space="preserve"> </w:t>
            </w:r>
            <w:r w:rsidRPr="00C80986">
              <w:t>от</w:t>
            </w:r>
            <w:r w:rsidRPr="00C80986">
              <w:rPr>
                <w:color w:val="FF0000"/>
              </w:rPr>
              <w:t xml:space="preserve"> </w:t>
            </w:r>
            <w:r w:rsidRPr="00C80986">
              <w:t>исполняющего обязанности Губернатора Архангельской области Алсуфьева А.В.</w:t>
            </w:r>
            <w:r w:rsidRPr="00C80986">
              <w:rPr>
                <w:color w:val="FF0000"/>
              </w:rPr>
              <w:t xml:space="preserve"> </w:t>
            </w:r>
            <w:r w:rsidRPr="00C80986">
              <w:t xml:space="preserve">предлагается в рамках ассигнований министерству природных ресурсов и лесопромышленного комплекса Архангельской области предусмотреть  предоставление субсидий муниципальным образованиям на сумму  17 557,2 тыс. рублей на реализацию нового мероприятия «Обустройство объектов размещения твердых </w:t>
            </w:r>
            <w:r w:rsidRPr="00C80986">
              <w:lastRenderedPageBreak/>
              <w:t>коммунальных отходов» за счет уменьшения расходов на реализацию мероприятия «Выявление и ликвидация несанкционированных свалок  и захламлений территорий Архангельской области», а также утвердить распределение субсидий по муниципальным образованиям.</w:t>
            </w:r>
          </w:p>
          <w:p w:rsidR="00C80986" w:rsidRPr="003E542A" w:rsidRDefault="00C80986" w:rsidP="00C80986">
            <w:pPr>
              <w:ind w:firstLine="567"/>
              <w:jc w:val="both"/>
            </w:pPr>
            <w:r w:rsidRPr="00C80986">
              <w:t>Принятие данной поправки не потребует выделения дополнительных средств областного бюджета.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Поправкой № 4 сводной таблицы поправок от</w:t>
            </w:r>
            <w:r w:rsidRPr="00C80986">
              <w:rPr>
                <w:color w:val="FF0000"/>
              </w:rPr>
              <w:t xml:space="preserve"> </w:t>
            </w:r>
            <w:r w:rsidRPr="00C80986">
              <w:t>исполняющего обязанности Губернатора Архангельской области Алсуфьева А.В.</w:t>
            </w:r>
            <w:r w:rsidRPr="00C80986">
              <w:rPr>
                <w:color w:val="FF0000"/>
              </w:rPr>
              <w:t xml:space="preserve"> </w:t>
            </w:r>
            <w:r w:rsidRPr="00C80986">
              <w:t>предлагается в связи                 с уточнением объема размера направления расходования не использованных                     на 1 января 2020 года остатков целевых средств государственной корпорации – Фонда содействия реформированию жилищно-коммунального хозяйства уточнить размер ассигнований министерству строительства и архитектуры Архангельской области на финансирование мероприятий по адресной программе Архангельской области «Переселение граждан из аварийного жилищного фонда на 2019 – 2025 годы», по которым возможно внесение изменений в показатели сводной бюджетной росписи областного бюджета без внесения изменений в закон о бюджете.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Принятие данной поправки не потребует выделения дополнительных средств областного бюджета.</w:t>
            </w:r>
          </w:p>
          <w:p w:rsidR="00D66F3F" w:rsidRPr="000A5228" w:rsidRDefault="00C80986" w:rsidP="00ED1BF4">
            <w:pPr>
              <w:ind w:firstLine="567"/>
              <w:jc w:val="both"/>
            </w:pPr>
            <w:r w:rsidRPr="00C80986">
              <w:t xml:space="preserve">Поправкой № 5 сводной таблицы поправок от депутата областного Собрания депутатов Моисеева С.В. вносятся редакционно-технические правки по тексту </w:t>
            </w:r>
            <w:r w:rsidRPr="00C80986">
              <w:lastRenderedPageBreak/>
              <w:t>законопроекта</w:t>
            </w:r>
          </w:p>
        </w:tc>
        <w:tc>
          <w:tcPr>
            <w:tcW w:w="1701" w:type="dxa"/>
          </w:tcPr>
          <w:p w:rsidR="000A5228" w:rsidRPr="00773229" w:rsidRDefault="000A5228" w:rsidP="003E542A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C80986" w:rsidRPr="00C80986" w:rsidRDefault="00C80986" w:rsidP="00C80986">
            <w:pPr>
              <w:ind w:firstLine="708"/>
              <w:jc w:val="both"/>
              <w:rPr>
                <w:color w:val="FF0000"/>
              </w:rPr>
            </w:pPr>
            <w:r w:rsidRPr="00C80986">
              <w:t>Комитет предлагает депутатам принять указанный проект областного закона на очередной четырнадцатой сессии Архангельского областного Собрания депутатов седьмого созыва в первом               и во втором чтениях с учетом поправок, одобренных комитетом.</w:t>
            </w:r>
            <w:r w:rsidRPr="00C80986">
              <w:rPr>
                <w:color w:val="FF0000"/>
              </w:rPr>
              <w:t xml:space="preserve"> </w:t>
            </w: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3B" w:rsidRDefault="005C253B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28" w:rsidRPr="000A5228" w:rsidRDefault="000A5228" w:rsidP="005C253B">
            <w:pPr>
              <w:pStyle w:val="ConsNormal"/>
              <w:widowControl/>
              <w:ind w:firstLine="0"/>
              <w:jc w:val="both"/>
            </w:pPr>
          </w:p>
        </w:tc>
      </w:tr>
      <w:tr w:rsidR="00891EA5" w:rsidRPr="00F118F7" w:rsidTr="008D3610">
        <w:trPr>
          <w:trHeight w:val="839"/>
        </w:trPr>
        <w:tc>
          <w:tcPr>
            <w:tcW w:w="588" w:type="dxa"/>
          </w:tcPr>
          <w:p w:rsidR="00891EA5" w:rsidRPr="00FD4405" w:rsidRDefault="00FD4405" w:rsidP="00BB42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39" w:type="dxa"/>
          </w:tcPr>
          <w:p w:rsidR="00ED1BF4" w:rsidRPr="00ED1BF4" w:rsidRDefault="00ED1BF4" w:rsidP="00ED1BF4">
            <w:pPr>
              <w:pStyle w:val="text-justif"/>
              <w:shd w:val="clear" w:color="auto" w:fill="FFFFFF"/>
              <w:spacing w:after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D1BF4">
              <w:rPr>
                <w:bCs/>
              </w:rPr>
              <w:t xml:space="preserve"> поддержке </w:t>
            </w:r>
            <w:r w:rsidRPr="00ED1BF4">
              <w:t xml:space="preserve">проекта </w:t>
            </w:r>
            <w:r w:rsidRPr="00ED1BF4">
              <w:rPr>
                <w:bCs/>
              </w:rPr>
              <w:t xml:space="preserve">федерального закона № 875583-7 </w:t>
            </w:r>
            <w:r>
              <w:rPr>
                <w:bCs/>
              </w:rPr>
              <w:t xml:space="preserve">                        </w:t>
            </w:r>
            <w:r w:rsidRPr="00ED1BF4">
              <w:rPr>
                <w:bCs/>
              </w:rPr>
              <w:t>«</w:t>
            </w:r>
            <w:r w:rsidRPr="00ED1BF4">
              <w:rPr>
                <w:rStyle w:val="oznaimen"/>
              </w:rPr>
              <w:t>О внесении изменений в главу 26.</w:t>
            </w:r>
            <w:r>
              <w:rPr>
                <w:rStyle w:val="oznaimen"/>
              </w:rPr>
              <w:t xml:space="preserve">2 Налогового кодекса Российской </w:t>
            </w:r>
            <w:r w:rsidRPr="00ED1BF4">
              <w:rPr>
                <w:rStyle w:val="oznaimen"/>
              </w:rPr>
              <w:t>Федерации»</w:t>
            </w:r>
            <w:r>
              <w:t xml:space="preserve"> (в части освобожден </w:t>
            </w:r>
            <w:r w:rsidRPr="00ED1BF4">
              <w:t>от обязанности представления налоговой декларации для налогоплательщиков, применяющих упрощенную систему налогообложения                                                             и использующих контрольно-кассовую технику)</w:t>
            </w:r>
          </w:p>
          <w:p w:rsidR="00891EA5" w:rsidRDefault="00891EA5" w:rsidP="002A709C">
            <w:pPr>
              <w:pStyle w:val="a7"/>
              <w:jc w:val="both"/>
            </w:pPr>
          </w:p>
        </w:tc>
        <w:tc>
          <w:tcPr>
            <w:tcW w:w="1942" w:type="dxa"/>
          </w:tcPr>
          <w:p w:rsidR="00891EA5" w:rsidRPr="00E458D8" w:rsidRDefault="00C80986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РФ</w:t>
            </w:r>
            <w:r w:rsidR="00891EA5" w:rsidRPr="00E458D8">
              <w:rPr>
                <w:sz w:val="24"/>
                <w:szCs w:val="24"/>
              </w:rPr>
              <w:t xml:space="preserve"> /</w:t>
            </w:r>
          </w:p>
          <w:p w:rsidR="00891EA5" w:rsidRDefault="00C80986" w:rsidP="00AC798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Моисеев С.В</w:t>
            </w:r>
            <w:r w:rsidR="00AC798D" w:rsidRPr="008B3AF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C80986" w:rsidRPr="00C80986" w:rsidRDefault="00C80986" w:rsidP="00C80986">
            <w:pPr>
              <w:ind w:firstLine="567"/>
              <w:jc w:val="both"/>
            </w:pPr>
            <w:r w:rsidRPr="00C80986">
              <w:t>Законопроектом предусматривается предоставление права налогоплательщикам, применяющим упрощенную систему налогообложения          с объектом налогообложения в виде доходов, перейти на исчисление налога (авансовых платежей по налогу) налоговым органом путем направления                    в налоговый орган уведомления о таком переходе через личный кабинет налогоплательщика в электронной форме.</w:t>
            </w:r>
          </w:p>
          <w:p w:rsidR="00C80986" w:rsidRPr="00C80986" w:rsidRDefault="00C80986" w:rsidP="00C80986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  <w:r w:rsidRPr="00C80986">
              <w:t>Также законопроектом предусматривается исключение обязанности представления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контрольно-кассовую технику.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Сумма налога, подлежащая к уплате в бюджет, будет исчисляться налоговым органом на основании поступивших в налоговый орган сведений об осуществленных расчетах, зафиксированных контрольно-кассовой техникой.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>По итогам налогового (отчетного) периода налогоплательщику через личный кабинет налогоплательщика будет направляться уведомление о сумме налога (авансовых платежей по налогу), подлежащего уплате.</w:t>
            </w:r>
          </w:p>
          <w:p w:rsidR="00C80986" w:rsidRPr="00C80986" w:rsidRDefault="00C80986" w:rsidP="00C80986">
            <w:pPr>
              <w:pStyle w:val="af0"/>
              <w:spacing w:before="0" w:beforeAutospacing="0" w:after="0" w:afterAutospacing="0"/>
              <w:ind w:firstLine="567"/>
              <w:jc w:val="both"/>
            </w:pPr>
            <w:r w:rsidRPr="00C80986">
              <w:t>Предполагается, что закон вступит в силу с 1 июля 2020 года.</w:t>
            </w:r>
          </w:p>
          <w:p w:rsidR="00C80986" w:rsidRPr="00C80986" w:rsidRDefault="00C80986" w:rsidP="00C80986">
            <w:pPr>
              <w:ind w:firstLine="567"/>
              <w:jc w:val="both"/>
            </w:pPr>
            <w:r w:rsidRPr="00C80986">
              <w:t xml:space="preserve">Принятие данной нормы закона позволит снизить нагрузку </w:t>
            </w:r>
            <w:r>
              <w:t xml:space="preserve">на </w:t>
            </w:r>
            <w:r w:rsidRPr="00C80986">
              <w:t>предпринимателей в части предоставления налоговой отчетности в налоговый орган.</w:t>
            </w:r>
          </w:p>
          <w:p w:rsidR="00C80986" w:rsidRPr="00C80986" w:rsidRDefault="00C80986" w:rsidP="00C80986">
            <w:pPr>
              <w:autoSpaceDE w:val="0"/>
              <w:autoSpaceDN w:val="0"/>
              <w:adjustRightInd w:val="0"/>
              <w:ind w:firstLine="567"/>
              <w:jc w:val="both"/>
            </w:pPr>
            <w:r w:rsidRPr="00C80986">
              <w:t xml:space="preserve">Правительство Архангельской области </w:t>
            </w:r>
            <w:r w:rsidRPr="00C80986">
              <w:lastRenderedPageBreak/>
              <w:t>поддерживает принятие данного проекта федерального закона.</w:t>
            </w:r>
          </w:p>
          <w:p w:rsidR="00D66F3F" w:rsidRPr="000B6FB5" w:rsidRDefault="00D66F3F" w:rsidP="00C80986">
            <w:pPr>
              <w:tabs>
                <w:tab w:val="left" w:pos="139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91EA5" w:rsidRPr="00507DB8" w:rsidRDefault="00AC798D" w:rsidP="00C80986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C80986" w:rsidRPr="00C80986" w:rsidRDefault="00C80986" w:rsidP="00C80986">
            <w:pPr>
              <w:pStyle w:val="text-justif"/>
              <w:shd w:val="clear" w:color="auto" w:fill="FFFFFF"/>
              <w:spacing w:after="0"/>
              <w:ind w:firstLine="567"/>
              <w:jc w:val="both"/>
              <w:rPr>
                <w:bCs/>
              </w:rPr>
            </w:pPr>
            <w:r w:rsidRPr="00C80986">
              <w:t xml:space="preserve">Комитет предлагает депутатам областного Собрания депутатов поддержать проект федерального закона </w:t>
            </w:r>
            <w:r>
              <w:t xml:space="preserve">                       </w:t>
            </w:r>
            <w:r>
              <w:rPr>
                <w:bCs/>
              </w:rPr>
              <w:t xml:space="preserve">№ 875583-7 </w:t>
            </w:r>
            <w:r w:rsidRPr="00C80986">
              <w:rPr>
                <w:bCs/>
              </w:rPr>
              <w:t>«</w:t>
            </w:r>
            <w:r w:rsidRPr="00C80986">
              <w:rPr>
                <w:rStyle w:val="oznaimen"/>
              </w:rPr>
              <w:t>О внесении изменений в главу 26.2 Налогового кодекса Российской Федерации»</w:t>
            </w:r>
            <w:r w:rsidRPr="00C80986">
              <w:t xml:space="preserve">              (в части освобождения от обязанности представления налоговой декларации для налогоплательщиков, применяющих упрощенную систему налогообложения                       и использующих контрольно-кассовую технику)</w:t>
            </w:r>
            <w:r w:rsidRPr="00C80986">
              <w:rPr>
                <w:bCs/>
              </w:rPr>
              <w:t xml:space="preserve"> </w:t>
            </w:r>
            <w:r w:rsidRPr="00C80986">
              <w:t>на четырнадцатой сессии Архангельского областного Собрания депутатов седьмого созыва.</w:t>
            </w:r>
          </w:p>
          <w:p w:rsidR="00891EA5" w:rsidRPr="00081B41" w:rsidRDefault="00891EA5" w:rsidP="00C80986">
            <w:pPr>
              <w:jc w:val="both"/>
            </w:pP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09" w:rsidRDefault="00375F09" w:rsidP="007C6317">
      <w:r>
        <w:separator/>
      </w:r>
    </w:p>
  </w:endnote>
  <w:endnote w:type="continuationSeparator" w:id="0">
    <w:p w:rsidR="00375F09" w:rsidRDefault="00375F09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09" w:rsidRDefault="00375F09" w:rsidP="007C6317">
      <w:r>
        <w:separator/>
      </w:r>
    </w:p>
  </w:footnote>
  <w:footnote w:type="continuationSeparator" w:id="0">
    <w:p w:rsidR="00375F09" w:rsidRDefault="00375F09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4022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75F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4022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702">
      <w:rPr>
        <w:rStyle w:val="a6"/>
        <w:noProof/>
      </w:rPr>
      <w:t>6</w:t>
    </w:r>
    <w:r>
      <w:rPr>
        <w:rStyle w:val="a6"/>
      </w:rPr>
      <w:fldChar w:fldCharType="end"/>
    </w:r>
  </w:p>
  <w:p w:rsidR="003E6D78" w:rsidRDefault="00375F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81B41"/>
    <w:rsid w:val="00084B1F"/>
    <w:rsid w:val="0008649F"/>
    <w:rsid w:val="000A1EC2"/>
    <w:rsid w:val="000A5228"/>
    <w:rsid w:val="000B2D3B"/>
    <w:rsid w:val="000B6FB5"/>
    <w:rsid w:val="000D751D"/>
    <w:rsid w:val="00114DD7"/>
    <w:rsid w:val="00120742"/>
    <w:rsid w:val="001354A1"/>
    <w:rsid w:val="00184122"/>
    <w:rsid w:val="00246172"/>
    <w:rsid w:val="0028635B"/>
    <w:rsid w:val="002A1ABD"/>
    <w:rsid w:val="002A709C"/>
    <w:rsid w:val="002D4839"/>
    <w:rsid w:val="003307BC"/>
    <w:rsid w:val="00333363"/>
    <w:rsid w:val="003511B9"/>
    <w:rsid w:val="00365EE3"/>
    <w:rsid w:val="00375F09"/>
    <w:rsid w:val="003C1EE3"/>
    <w:rsid w:val="003E542A"/>
    <w:rsid w:val="00420D8A"/>
    <w:rsid w:val="00421364"/>
    <w:rsid w:val="00431C3D"/>
    <w:rsid w:val="004552F9"/>
    <w:rsid w:val="004C01A4"/>
    <w:rsid w:val="005A0C34"/>
    <w:rsid w:val="005B164B"/>
    <w:rsid w:val="005C253B"/>
    <w:rsid w:val="005D4F2C"/>
    <w:rsid w:val="00630590"/>
    <w:rsid w:val="00641435"/>
    <w:rsid w:val="00642629"/>
    <w:rsid w:val="0065443B"/>
    <w:rsid w:val="00684B9E"/>
    <w:rsid w:val="00685D6E"/>
    <w:rsid w:val="00690B0A"/>
    <w:rsid w:val="006959E9"/>
    <w:rsid w:val="006E3395"/>
    <w:rsid w:val="006F7125"/>
    <w:rsid w:val="00713DCC"/>
    <w:rsid w:val="007A4F99"/>
    <w:rsid w:val="007C6317"/>
    <w:rsid w:val="0080578D"/>
    <w:rsid w:val="00865322"/>
    <w:rsid w:val="008659F8"/>
    <w:rsid w:val="00891EA5"/>
    <w:rsid w:val="008B3AF3"/>
    <w:rsid w:val="008D2455"/>
    <w:rsid w:val="008D3610"/>
    <w:rsid w:val="008E1F98"/>
    <w:rsid w:val="008F34CF"/>
    <w:rsid w:val="008F41C2"/>
    <w:rsid w:val="009758F3"/>
    <w:rsid w:val="009856BF"/>
    <w:rsid w:val="009B616B"/>
    <w:rsid w:val="00A02C83"/>
    <w:rsid w:val="00A3194B"/>
    <w:rsid w:val="00A6496D"/>
    <w:rsid w:val="00A82311"/>
    <w:rsid w:val="00AC5EF9"/>
    <w:rsid w:val="00AC798D"/>
    <w:rsid w:val="00AD525B"/>
    <w:rsid w:val="00B05E40"/>
    <w:rsid w:val="00B1572E"/>
    <w:rsid w:val="00B17FE7"/>
    <w:rsid w:val="00B306CC"/>
    <w:rsid w:val="00B33D93"/>
    <w:rsid w:val="00B42AA9"/>
    <w:rsid w:val="00B50A73"/>
    <w:rsid w:val="00B53F8E"/>
    <w:rsid w:val="00B96895"/>
    <w:rsid w:val="00BA5F9E"/>
    <w:rsid w:val="00BB4252"/>
    <w:rsid w:val="00BE6F50"/>
    <w:rsid w:val="00C2083D"/>
    <w:rsid w:val="00C34561"/>
    <w:rsid w:val="00C71E9C"/>
    <w:rsid w:val="00C77E0A"/>
    <w:rsid w:val="00C80986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4022C"/>
    <w:rsid w:val="00D404A5"/>
    <w:rsid w:val="00D66F3F"/>
    <w:rsid w:val="00D84E43"/>
    <w:rsid w:val="00D9256A"/>
    <w:rsid w:val="00D9551C"/>
    <w:rsid w:val="00DA74F6"/>
    <w:rsid w:val="00DD74D4"/>
    <w:rsid w:val="00E14FCB"/>
    <w:rsid w:val="00E41D28"/>
    <w:rsid w:val="00E458D8"/>
    <w:rsid w:val="00EA3ABF"/>
    <w:rsid w:val="00EA5A5B"/>
    <w:rsid w:val="00ED1BF4"/>
    <w:rsid w:val="00EF2702"/>
    <w:rsid w:val="00F06AB5"/>
    <w:rsid w:val="00F0787F"/>
    <w:rsid w:val="00F51E5F"/>
    <w:rsid w:val="00F523D9"/>
    <w:rsid w:val="00F527D6"/>
    <w:rsid w:val="00F55F60"/>
    <w:rsid w:val="00F5775F"/>
    <w:rsid w:val="00F62C56"/>
    <w:rsid w:val="00F73C48"/>
    <w:rsid w:val="00F841A6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  <w:style w:type="paragraph" w:styleId="af0">
    <w:name w:val="Normal (Web)"/>
    <w:basedOn w:val="a"/>
    <w:uiPriority w:val="99"/>
    <w:unhideWhenUsed/>
    <w:rsid w:val="00C80986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C8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3E3BB-2A2D-441E-BB13-AE2EE301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42</cp:revision>
  <dcterms:created xsi:type="dcterms:W3CDTF">2017-12-12T08:53:00Z</dcterms:created>
  <dcterms:modified xsi:type="dcterms:W3CDTF">2020-02-10T09:07:00Z</dcterms:modified>
</cp:coreProperties>
</file>