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35" w:rsidRDefault="00641435" w:rsidP="00641435">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DD7D1A">
        <w:rPr>
          <w:b/>
          <w:iCs/>
          <w:sz w:val="24"/>
        </w:rPr>
        <w:t>10</w:t>
      </w:r>
    </w:p>
    <w:p w:rsidR="00641435" w:rsidRDefault="00641435" w:rsidP="00641435">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641435" w:rsidRPr="002E551F" w:rsidRDefault="00641435" w:rsidP="00641435">
      <w:pPr>
        <w:pStyle w:val="a3"/>
        <w:ind w:firstLine="0"/>
        <w:jc w:val="center"/>
        <w:rPr>
          <w:b/>
          <w:i/>
          <w:iCs/>
          <w:sz w:val="24"/>
        </w:rPr>
      </w:pPr>
    </w:p>
    <w:p w:rsidR="00641435" w:rsidRPr="00BF55F1" w:rsidRDefault="00641435" w:rsidP="00641435">
      <w:pPr>
        <w:pStyle w:val="a3"/>
        <w:ind w:firstLine="0"/>
        <w:rPr>
          <w:b/>
          <w:sz w:val="24"/>
          <w:szCs w:val="24"/>
        </w:rPr>
      </w:pPr>
      <w:r>
        <w:rPr>
          <w:b/>
          <w:sz w:val="24"/>
          <w:szCs w:val="24"/>
        </w:rPr>
        <w:t xml:space="preserve">                                                                                                                                                                                    «</w:t>
      </w:r>
      <w:r w:rsidR="00EF1D01">
        <w:rPr>
          <w:b/>
          <w:sz w:val="24"/>
          <w:szCs w:val="24"/>
        </w:rPr>
        <w:t>2</w:t>
      </w:r>
      <w:r w:rsidR="00DD7D1A">
        <w:rPr>
          <w:b/>
          <w:sz w:val="24"/>
          <w:szCs w:val="24"/>
        </w:rPr>
        <w:t>6</w:t>
      </w:r>
      <w:r>
        <w:rPr>
          <w:b/>
          <w:sz w:val="24"/>
          <w:szCs w:val="24"/>
        </w:rPr>
        <w:t>»</w:t>
      </w:r>
      <w:r w:rsidR="000204FF">
        <w:rPr>
          <w:b/>
          <w:sz w:val="24"/>
          <w:szCs w:val="24"/>
        </w:rPr>
        <w:t xml:space="preserve"> </w:t>
      </w:r>
      <w:r w:rsidR="009845B1">
        <w:rPr>
          <w:b/>
          <w:sz w:val="24"/>
          <w:szCs w:val="24"/>
        </w:rPr>
        <w:t>октября</w:t>
      </w:r>
      <w:r>
        <w:rPr>
          <w:b/>
          <w:sz w:val="24"/>
          <w:szCs w:val="24"/>
        </w:rPr>
        <w:t xml:space="preserve"> </w:t>
      </w:r>
      <w:r w:rsidRPr="00BF55F1">
        <w:rPr>
          <w:b/>
          <w:sz w:val="24"/>
          <w:szCs w:val="24"/>
        </w:rPr>
        <w:t>20</w:t>
      </w:r>
      <w:r w:rsidR="00D1493E">
        <w:rPr>
          <w:b/>
          <w:sz w:val="24"/>
          <w:szCs w:val="24"/>
        </w:rPr>
        <w:t>20</w:t>
      </w:r>
      <w:r w:rsidRPr="00BF55F1">
        <w:rPr>
          <w:b/>
          <w:sz w:val="24"/>
          <w:szCs w:val="24"/>
        </w:rPr>
        <w:t xml:space="preserve"> года</w:t>
      </w:r>
      <w:r>
        <w:rPr>
          <w:b/>
          <w:sz w:val="24"/>
          <w:szCs w:val="24"/>
        </w:rPr>
        <w:t xml:space="preserve"> 1</w:t>
      </w:r>
      <w:r w:rsidR="00EF1D01">
        <w:rPr>
          <w:b/>
          <w:sz w:val="24"/>
          <w:szCs w:val="24"/>
        </w:rPr>
        <w:t>1</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641435" w:rsidTr="00F269B0">
        <w:tc>
          <w:tcPr>
            <w:tcW w:w="588" w:type="dxa"/>
            <w:vAlign w:val="center"/>
          </w:tcPr>
          <w:p w:rsidR="00641435" w:rsidRPr="005366CD" w:rsidRDefault="00641435" w:rsidP="00F269B0">
            <w:pPr>
              <w:pStyle w:val="a3"/>
              <w:ind w:firstLine="0"/>
              <w:jc w:val="center"/>
              <w:rPr>
                <w:b/>
                <w:sz w:val="20"/>
              </w:rPr>
            </w:pPr>
            <w:r>
              <w:rPr>
                <w:b/>
                <w:sz w:val="24"/>
                <w:szCs w:val="24"/>
              </w:rPr>
              <w:t xml:space="preserve">          время (Мск) </w:t>
            </w:r>
            <w:r w:rsidRPr="005366CD">
              <w:rPr>
                <w:b/>
                <w:sz w:val="20"/>
              </w:rPr>
              <w:t>№ п/п</w:t>
            </w:r>
          </w:p>
        </w:tc>
        <w:tc>
          <w:tcPr>
            <w:tcW w:w="2497" w:type="dxa"/>
            <w:vAlign w:val="center"/>
          </w:tcPr>
          <w:p w:rsidR="00641435" w:rsidRPr="005366CD" w:rsidRDefault="00641435" w:rsidP="00F269B0">
            <w:pPr>
              <w:pStyle w:val="a3"/>
              <w:ind w:firstLine="0"/>
              <w:jc w:val="center"/>
              <w:rPr>
                <w:b/>
                <w:sz w:val="20"/>
              </w:rPr>
            </w:pPr>
            <w:r w:rsidRPr="005366CD">
              <w:rPr>
                <w:b/>
                <w:sz w:val="20"/>
              </w:rPr>
              <w:t xml:space="preserve">Наименование </w:t>
            </w:r>
          </w:p>
          <w:p w:rsidR="00641435" w:rsidRDefault="00641435" w:rsidP="00F269B0">
            <w:pPr>
              <w:pStyle w:val="a3"/>
              <w:ind w:firstLine="0"/>
              <w:jc w:val="center"/>
              <w:rPr>
                <w:b/>
                <w:sz w:val="20"/>
              </w:rPr>
            </w:pPr>
            <w:r w:rsidRPr="005366CD">
              <w:rPr>
                <w:b/>
                <w:sz w:val="20"/>
              </w:rPr>
              <w:t>проекта нормативного правового акта</w:t>
            </w:r>
          </w:p>
          <w:p w:rsidR="00641435" w:rsidRPr="005366CD" w:rsidRDefault="00641435" w:rsidP="00F269B0">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641435" w:rsidRPr="005366CD" w:rsidRDefault="00641435" w:rsidP="00F269B0">
            <w:pPr>
              <w:pStyle w:val="a3"/>
              <w:ind w:firstLine="0"/>
              <w:jc w:val="center"/>
              <w:rPr>
                <w:b/>
                <w:sz w:val="20"/>
              </w:rPr>
            </w:pPr>
            <w:r w:rsidRPr="005366CD">
              <w:rPr>
                <w:b/>
                <w:sz w:val="20"/>
              </w:rPr>
              <w:t xml:space="preserve">Субъект </w:t>
            </w:r>
          </w:p>
          <w:p w:rsidR="00641435" w:rsidRPr="005366CD" w:rsidRDefault="00641435" w:rsidP="00F269B0">
            <w:pPr>
              <w:pStyle w:val="a3"/>
              <w:ind w:firstLine="0"/>
              <w:jc w:val="center"/>
              <w:rPr>
                <w:b/>
                <w:sz w:val="20"/>
              </w:rPr>
            </w:pPr>
            <w:r w:rsidRPr="005366CD">
              <w:rPr>
                <w:b/>
                <w:sz w:val="20"/>
              </w:rPr>
              <w:t xml:space="preserve">законодательной </w:t>
            </w:r>
          </w:p>
          <w:p w:rsidR="00641435" w:rsidRPr="005366CD" w:rsidRDefault="00641435" w:rsidP="00F269B0">
            <w:pPr>
              <w:pStyle w:val="a3"/>
              <w:ind w:firstLine="0"/>
              <w:jc w:val="center"/>
              <w:rPr>
                <w:b/>
                <w:sz w:val="20"/>
              </w:rPr>
            </w:pPr>
            <w:r w:rsidRPr="005366CD">
              <w:rPr>
                <w:b/>
                <w:sz w:val="20"/>
              </w:rPr>
              <w:t>инициативы</w:t>
            </w:r>
          </w:p>
          <w:p w:rsidR="00641435" w:rsidRPr="005366CD" w:rsidRDefault="00641435" w:rsidP="00F269B0">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641435" w:rsidRPr="005366CD" w:rsidRDefault="00641435" w:rsidP="00F269B0">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641435" w:rsidRPr="005366CD" w:rsidRDefault="00641435" w:rsidP="00F269B0">
            <w:pPr>
              <w:pStyle w:val="a3"/>
              <w:ind w:left="-76" w:right="-56" w:firstLine="0"/>
              <w:jc w:val="center"/>
              <w:rPr>
                <w:b/>
                <w:sz w:val="20"/>
              </w:rPr>
            </w:pPr>
            <w:r w:rsidRPr="005366CD">
              <w:rPr>
                <w:b/>
                <w:sz w:val="20"/>
              </w:rPr>
              <w:t>Соответствие плану деятельности комитета на 20</w:t>
            </w:r>
            <w:r w:rsidR="00D1493E">
              <w:rPr>
                <w:b/>
                <w:sz w:val="20"/>
              </w:rPr>
              <w:t>20</w:t>
            </w:r>
            <w:r w:rsidRPr="005366CD">
              <w:rPr>
                <w:b/>
                <w:sz w:val="20"/>
              </w:rPr>
              <w:t xml:space="preserve"> </w:t>
            </w:r>
          </w:p>
          <w:p w:rsidR="00641435" w:rsidRPr="005366CD" w:rsidRDefault="00641435" w:rsidP="00F269B0">
            <w:pPr>
              <w:pStyle w:val="a3"/>
              <w:ind w:left="-76" w:right="-56" w:firstLine="0"/>
              <w:jc w:val="center"/>
              <w:rPr>
                <w:b/>
                <w:sz w:val="20"/>
              </w:rPr>
            </w:pPr>
            <w:r w:rsidRPr="005366CD">
              <w:rPr>
                <w:b/>
                <w:sz w:val="20"/>
              </w:rPr>
              <w:t>год</w:t>
            </w:r>
          </w:p>
        </w:tc>
        <w:tc>
          <w:tcPr>
            <w:tcW w:w="3544" w:type="dxa"/>
            <w:vAlign w:val="center"/>
          </w:tcPr>
          <w:p w:rsidR="00641435" w:rsidRPr="005366CD" w:rsidRDefault="00641435" w:rsidP="00F269B0">
            <w:pPr>
              <w:pStyle w:val="a3"/>
              <w:ind w:firstLine="0"/>
              <w:jc w:val="center"/>
              <w:rPr>
                <w:b/>
                <w:sz w:val="20"/>
              </w:rPr>
            </w:pPr>
            <w:r w:rsidRPr="005366CD">
              <w:rPr>
                <w:b/>
                <w:sz w:val="20"/>
              </w:rPr>
              <w:t>Результаты рассмотрения</w:t>
            </w:r>
          </w:p>
        </w:tc>
      </w:tr>
      <w:tr w:rsidR="00641435" w:rsidRPr="00B27A37" w:rsidTr="00F269B0">
        <w:trPr>
          <w:trHeight w:val="344"/>
        </w:trPr>
        <w:tc>
          <w:tcPr>
            <w:tcW w:w="588" w:type="dxa"/>
          </w:tcPr>
          <w:p w:rsidR="00641435" w:rsidRPr="005366CD" w:rsidRDefault="00641435" w:rsidP="00F269B0">
            <w:pPr>
              <w:pStyle w:val="a3"/>
              <w:ind w:firstLine="0"/>
              <w:jc w:val="center"/>
              <w:rPr>
                <w:sz w:val="20"/>
              </w:rPr>
            </w:pPr>
            <w:r w:rsidRPr="005366CD">
              <w:rPr>
                <w:sz w:val="20"/>
              </w:rPr>
              <w:t>1</w:t>
            </w:r>
          </w:p>
        </w:tc>
        <w:tc>
          <w:tcPr>
            <w:tcW w:w="2497" w:type="dxa"/>
          </w:tcPr>
          <w:p w:rsidR="00641435" w:rsidRPr="005366CD" w:rsidRDefault="00641435" w:rsidP="00F269B0">
            <w:pPr>
              <w:pStyle w:val="a3"/>
              <w:ind w:firstLine="0"/>
              <w:jc w:val="center"/>
              <w:rPr>
                <w:sz w:val="24"/>
                <w:szCs w:val="24"/>
              </w:rPr>
            </w:pPr>
            <w:r w:rsidRPr="005366CD">
              <w:rPr>
                <w:sz w:val="24"/>
                <w:szCs w:val="24"/>
              </w:rPr>
              <w:t>2</w:t>
            </w:r>
          </w:p>
        </w:tc>
        <w:tc>
          <w:tcPr>
            <w:tcW w:w="1800" w:type="dxa"/>
          </w:tcPr>
          <w:p w:rsidR="00641435" w:rsidRPr="005366CD" w:rsidRDefault="00641435" w:rsidP="00F269B0">
            <w:pPr>
              <w:pStyle w:val="a3"/>
              <w:ind w:left="-66" w:firstLine="0"/>
              <w:jc w:val="center"/>
              <w:rPr>
                <w:sz w:val="20"/>
              </w:rPr>
            </w:pPr>
            <w:r w:rsidRPr="005366CD">
              <w:rPr>
                <w:sz w:val="20"/>
              </w:rPr>
              <w:t>3</w:t>
            </w:r>
          </w:p>
        </w:tc>
        <w:tc>
          <w:tcPr>
            <w:tcW w:w="5146" w:type="dxa"/>
          </w:tcPr>
          <w:p w:rsidR="00641435" w:rsidRPr="00EE4528" w:rsidRDefault="00641435" w:rsidP="00F269B0">
            <w:pPr>
              <w:widowControl w:val="0"/>
              <w:autoSpaceDE w:val="0"/>
              <w:autoSpaceDN w:val="0"/>
              <w:adjustRightInd w:val="0"/>
              <w:ind w:firstLine="708"/>
              <w:jc w:val="center"/>
            </w:pPr>
            <w:r>
              <w:t>4</w:t>
            </w:r>
          </w:p>
        </w:tc>
        <w:tc>
          <w:tcPr>
            <w:tcW w:w="1701" w:type="dxa"/>
          </w:tcPr>
          <w:p w:rsidR="00641435" w:rsidRPr="005366CD" w:rsidRDefault="00641435" w:rsidP="00F269B0">
            <w:pPr>
              <w:pStyle w:val="a3"/>
              <w:ind w:left="-76" w:right="-56" w:firstLine="0"/>
              <w:jc w:val="center"/>
              <w:rPr>
                <w:sz w:val="20"/>
              </w:rPr>
            </w:pPr>
            <w:r w:rsidRPr="005366CD">
              <w:rPr>
                <w:sz w:val="20"/>
              </w:rPr>
              <w:t>5</w:t>
            </w:r>
          </w:p>
        </w:tc>
        <w:tc>
          <w:tcPr>
            <w:tcW w:w="3544" w:type="dxa"/>
          </w:tcPr>
          <w:p w:rsidR="00641435" w:rsidRPr="005366CD" w:rsidRDefault="00641435" w:rsidP="00F269B0">
            <w:pPr>
              <w:pStyle w:val="a3"/>
              <w:ind w:firstLine="0"/>
              <w:jc w:val="center"/>
              <w:rPr>
                <w:sz w:val="24"/>
                <w:szCs w:val="24"/>
              </w:rPr>
            </w:pPr>
            <w:r w:rsidRPr="005366CD">
              <w:rPr>
                <w:sz w:val="24"/>
                <w:szCs w:val="24"/>
              </w:rPr>
              <w:t>6</w:t>
            </w:r>
          </w:p>
        </w:tc>
      </w:tr>
      <w:tr w:rsidR="000A5228" w:rsidRPr="002D0B31" w:rsidTr="001C7E9F">
        <w:trPr>
          <w:trHeight w:val="2343"/>
        </w:trPr>
        <w:tc>
          <w:tcPr>
            <w:tcW w:w="588" w:type="dxa"/>
          </w:tcPr>
          <w:p w:rsidR="000A5228" w:rsidRPr="002D0B31" w:rsidRDefault="000A5228" w:rsidP="00F269B0">
            <w:pPr>
              <w:pStyle w:val="a3"/>
              <w:ind w:firstLine="0"/>
              <w:jc w:val="center"/>
              <w:rPr>
                <w:sz w:val="24"/>
                <w:szCs w:val="24"/>
              </w:rPr>
            </w:pPr>
            <w:r w:rsidRPr="002D0B31">
              <w:rPr>
                <w:sz w:val="24"/>
                <w:szCs w:val="24"/>
              </w:rPr>
              <w:t>1.</w:t>
            </w:r>
          </w:p>
        </w:tc>
        <w:tc>
          <w:tcPr>
            <w:tcW w:w="2497" w:type="dxa"/>
          </w:tcPr>
          <w:p w:rsidR="00DD7D1A" w:rsidRDefault="00DD7D1A" w:rsidP="00DD7D1A">
            <w:pPr>
              <w:pStyle w:val="a7"/>
              <w:jc w:val="both"/>
            </w:pPr>
            <w:r>
              <w:t xml:space="preserve">Проект областного закона № </w:t>
            </w:r>
            <w:r w:rsidRPr="00BF127A">
              <w:rPr>
                <w:b/>
              </w:rPr>
              <w:t>пз</w:t>
            </w:r>
            <w:proofErr w:type="gramStart"/>
            <w:r w:rsidRPr="00BF127A">
              <w:rPr>
                <w:b/>
              </w:rPr>
              <w:t>7</w:t>
            </w:r>
            <w:proofErr w:type="gramEnd"/>
            <w:r w:rsidRPr="00BF127A">
              <w:rPr>
                <w:b/>
              </w:rPr>
              <w:t>/499</w:t>
            </w:r>
            <w:r>
              <w:t xml:space="preserve">                  «О внесении изменения в статью 3 и изменения                 в приложение к областному закону «О льготах по налогу, взимаемому в связи </w:t>
            </w:r>
          </w:p>
          <w:p w:rsidR="00AF34A4" w:rsidRPr="00B17755" w:rsidRDefault="00DD7D1A" w:rsidP="00DD7D1A">
            <w:pPr>
              <w:pStyle w:val="a7"/>
              <w:spacing w:after="0"/>
              <w:jc w:val="both"/>
            </w:pPr>
            <w:r>
              <w:t>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 (</w:t>
            </w:r>
            <w:r w:rsidRPr="00BF127A">
              <w:rPr>
                <w:b/>
              </w:rPr>
              <w:t xml:space="preserve">1 и 2 чтение) </w:t>
            </w:r>
            <w:r w:rsidRPr="00BF127A">
              <w:rPr>
                <w:b/>
              </w:rPr>
              <w:t>в</w:t>
            </w:r>
            <w:r w:rsidRPr="00BF127A">
              <w:rPr>
                <w:b/>
              </w:rPr>
              <w:t>замен ранее внесенного пз</w:t>
            </w:r>
            <w:proofErr w:type="gramStart"/>
            <w:r w:rsidRPr="00BF127A">
              <w:rPr>
                <w:b/>
              </w:rPr>
              <w:t>7</w:t>
            </w:r>
            <w:proofErr w:type="gramEnd"/>
            <w:r w:rsidRPr="00BF127A">
              <w:rPr>
                <w:b/>
              </w:rPr>
              <w:t>/467 от 15.09.2020</w:t>
            </w:r>
          </w:p>
        </w:tc>
        <w:tc>
          <w:tcPr>
            <w:tcW w:w="1800" w:type="dxa"/>
          </w:tcPr>
          <w:p w:rsidR="009845B1" w:rsidRDefault="009845B1" w:rsidP="009845B1">
            <w:pPr>
              <w:pStyle w:val="a3"/>
              <w:ind w:left="-66" w:firstLine="0"/>
              <w:jc w:val="center"/>
              <w:rPr>
                <w:color w:val="000000" w:themeColor="text1"/>
                <w:sz w:val="24"/>
                <w:szCs w:val="24"/>
              </w:rPr>
            </w:pPr>
            <w:r>
              <w:rPr>
                <w:color w:val="000000" w:themeColor="text1"/>
                <w:sz w:val="24"/>
                <w:szCs w:val="24"/>
              </w:rPr>
              <w:t>Губернатор</w:t>
            </w:r>
            <w:r w:rsidR="00AF34A4" w:rsidRPr="00B17755">
              <w:rPr>
                <w:color w:val="000000" w:themeColor="text1"/>
                <w:sz w:val="24"/>
                <w:szCs w:val="24"/>
              </w:rPr>
              <w:t xml:space="preserve"> Архангельской области</w:t>
            </w:r>
            <w:r>
              <w:rPr>
                <w:color w:val="000000" w:themeColor="text1"/>
                <w:sz w:val="24"/>
                <w:szCs w:val="24"/>
              </w:rPr>
              <w:t xml:space="preserve"> </w:t>
            </w:r>
            <w:proofErr w:type="spellStart"/>
            <w:r>
              <w:rPr>
                <w:color w:val="000000" w:themeColor="text1"/>
                <w:sz w:val="24"/>
                <w:szCs w:val="24"/>
              </w:rPr>
              <w:t>Цыбульский</w:t>
            </w:r>
            <w:proofErr w:type="spellEnd"/>
            <w:r>
              <w:rPr>
                <w:color w:val="000000" w:themeColor="text1"/>
                <w:sz w:val="24"/>
                <w:szCs w:val="24"/>
              </w:rPr>
              <w:t xml:space="preserve"> А.В.</w:t>
            </w:r>
          </w:p>
          <w:p w:rsidR="00EF1D01" w:rsidRPr="00B17755" w:rsidRDefault="00EF1D01" w:rsidP="00DD7D1A">
            <w:pPr>
              <w:pStyle w:val="a3"/>
              <w:ind w:left="-66" w:firstLine="0"/>
              <w:jc w:val="center"/>
              <w:rPr>
                <w:color w:val="000000" w:themeColor="text1"/>
                <w:sz w:val="24"/>
                <w:szCs w:val="24"/>
              </w:rPr>
            </w:pPr>
            <w:r w:rsidRPr="00B17755">
              <w:rPr>
                <w:color w:val="000000" w:themeColor="text1"/>
                <w:sz w:val="24"/>
                <w:szCs w:val="24"/>
              </w:rPr>
              <w:t>/</w:t>
            </w:r>
            <w:proofErr w:type="spellStart"/>
            <w:r w:rsidR="00DD7D1A">
              <w:rPr>
                <w:color w:val="000000" w:themeColor="text1"/>
                <w:sz w:val="24"/>
                <w:szCs w:val="24"/>
              </w:rPr>
              <w:t>Билий</w:t>
            </w:r>
            <w:proofErr w:type="spellEnd"/>
            <w:r w:rsidR="00DD7D1A">
              <w:rPr>
                <w:color w:val="000000" w:themeColor="text1"/>
                <w:sz w:val="24"/>
                <w:szCs w:val="24"/>
              </w:rPr>
              <w:t xml:space="preserve"> А.М.</w:t>
            </w:r>
          </w:p>
        </w:tc>
        <w:tc>
          <w:tcPr>
            <w:tcW w:w="5146" w:type="dxa"/>
          </w:tcPr>
          <w:p w:rsidR="00557524" w:rsidRPr="00557524" w:rsidRDefault="00557524" w:rsidP="00557524">
            <w:pPr>
              <w:pStyle w:val="a3"/>
              <w:ind w:firstLine="708"/>
              <w:rPr>
                <w:sz w:val="24"/>
                <w:szCs w:val="24"/>
              </w:rPr>
            </w:pPr>
            <w:proofErr w:type="gramStart"/>
            <w:r w:rsidRPr="00557524">
              <w:rPr>
                <w:sz w:val="24"/>
                <w:szCs w:val="24"/>
              </w:rPr>
              <w:t xml:space="preserve">Федеральным законом от 31 июля 2020 г. № 266-ФЗ «О внесении изменений в главу 26.2 части второй Налогового кодекса Российской Федерации и статью 2 Федерального закона «О внесении изменений в часть вторую Налогового кодекса Российской Федерации» продлено до 1 января  </w:t>
            </w:r>
            <w:r w:rsidRPr="00557524">
              <w:rPr>
                <w:sz w:val="24"/>
                <w:szCs w:val="24"/>
              </w:rPr>
              <w:t xml:space="preserve">                  </w:t>
            </w:r>
            <w:r w:rsidRPr="00557524">
              <w:rPr>
                <w:sz w:val="24"/>
                <w:szCs w:val="24"/>
              </w:rPr>
              <w:t>2024 года право субъектам Российской Федерации устанавливать налоговые ставки в размере 0% по налогу, взимаемому в связи с применением упрощенной системы</w:t>
            </w:r>
            <w:proofErr w:type="gramEnd"/>
            <w:r w:rsidRPr="00557524">
              <w:rPr>
                <w:sz w:val="24"/>
                <w:szCs w:val="24"/>
              </w:rPr>
              <w:t xml:space="preserve"> </w:t>
            </w:r>
            <w:proofErr w:type="gramStart"/>
            <w:r w:rsidRPr="00557524">
              <w:rPr>
                <w:sz w:val="24"/>
                <w:szCs w:val="24"/>
              </w:rPr>
              <w:t>налогообложения (далее – УСН) и налогу, взимаемому             в связи с применением патентной системы налогообложения (далее – ПСН) для впервые зарегистрированных предпринимателей,</w:t>
            </w:r>
            <w:r>
              <w:rPr>
                <w:sz w:val="24"/>
                <w:szCs w:val="24"/>
              </w:rPr>
              <w:t xml:space="preserve"> </w:t>
            </w:r>
            <w:r w:rsidRPr="00557524">
              <w:rPr>
                <w:sz w:val="24"/>
                <w:szCs w:val="24"/>
              </w:rPr>
              <w:t>осуществляющих деятельность в производственной, социальной или научной сферах, а также в сфере бытовых услуг населению и услуг по предоставлению мест для временного проживания.</w:t>
            </w:r>
            <w:proofErr w:type="gramEnd"/>
          </w:p>
          <w:p w:rsidR="00557524" w:rsidRPr="00557524" w:rsidRDefault="00557524" w:rsidP="00557524">
            <w:pPr>
              <w:pStyle w:val="a3"/>
              <w:ind w:firstLine="708"/>
              <w:rPr>
                <w:sz w:val="24"/>
                <w:szCs w:val="24"/>
              </w:rPr>
            </w:pPr>
            <w:proofErr w:type="gramStart"/>
            <w:r w:rsidRPr="00557524">
              <w:rPr>
                <w:sz w:val="24"/>
                <w:szCs w:val="24"/>
              </w:rPr>
              <w:t xml:space="preserve">В связи с этим, проектом областного закона предлагается продлить до 31 декабря 2023 года действие установленных областным законом льгот по УСН и ПСН, </w:t>
            </w:r>
            <w:r w:rsidR="00BF127A">
              <w:rPr>
                <w:sz w:val="24"/>
                <w:szCs w:val="24"/>
              </w:rPr>
              <w:t xml:space="preserve">                                    </w:t>
            </w:r>
            <w:r w:rsidRPr="00557524">
              <w:rPr>
                <w:sz w:val="24"/>
                <w:szCs w:val="24"/>
              </w:rPr>
              <w:t>для налогоплательщиков,</w:t>
            </w:r>
            <w:r>
              <w:rPr>
                <w:sz w:val="24"/>
                <w:szCs w:val="24"/>
              </w:rPr>
              <w:t xml:space="preserve"> </w:t>
            </w:r>
            <w:r w:rsidRPr="00557524">
              <w:rPr>
                <w:sz w:val="24"/>
                <w:szCs w:val="24"/>
              </w:rPr>
              <w:t xml:space="preserve">впервые зарегистрированных в качестве индивидуальных предпринимателей </w:t>
            </w:r>
            <w:r w:rsidR="00BF127A">
              <w:rPr>
                <w:sz w:val="24"/>
                <w:szCs w:val="24"/>
              </w:rPr>
              <w:t xml:space="preserve">                            </w:t>
            </w:r>
            <w:r w:rsidRPr="00557524">
              <w:rPr>
                <w:sz w:val="24"/>
                <w:szCs w:val="24"/>
              </w:rPr>
              <w:lastRenderedPageBreak/>
              <w:t>и перешедших в течение двух лет со дня регистрации в качестве индивидуального предпринимателя на упрощенную систему налогообложения или патентную систему налогообложения.</w:t>
            </w:r>
            <w:proofErr w:type="gramEnd"/>
          </w:p>
          <w:p w:rsidR="00557524" w:rsidRPr="00557524" w:rsidRDefault="00557524" w:rsidP="00557524">
            <w:pPr>
              <w:pStyle w:val="a3"/>
              <w:ind w:firstLine="708"/>
              <w:rPr>
                <w:sz w:val="24"/>
                <w:szCs w:val="24"/>
              </w:rPr>
            </w:pPr>
            <w:r w:rsidRPr="00557524">
              <w:rPr>
                <w:sz w:val="24"/>
                <w:szCs w:val="24"/>
              </w:rPr>
              <w:t xml:space="preserve">Согласно статье 56 Бюджетного кодекса РФ, поступления от УСН поступают в областной бюджет в размере 100%. В соответствии со статьями 61.1 и 61.2 Бюджетного кодекса РФ зачисление от ПСН предусмотрено в бюджеты муниципальных районов и городских округов в размере 100 %. </w:t>
            </w:r>
          </w:p>
          <w:p w:rsidR="00557524" w:rsidRPr="00557524" w:rsidRDefault="00557524" w:rsidP="00557524">
            <w:pPr>
              <w:pStyle w:val="a3"/>
              <w:ind w:firstLine="708"/>
              <w:rPr>
                <w:sz w:val="24"/>
                <w:szCs w:val="24"/>
              </w:rPr>
            </w:pPr>
            <w:r w:rsidRPr="00557524">
              <w:rPr>
                <w:sz w:val="24"/>
                <w:szCs w:val="24"/>
              </w:rPr>
              <w:t>Кроме того, проектом областного закона предлагается расширить перечень видов</w:t>
            </w:r>
            <w:r w:rsidRPr="00557524">
              <w:rPr>
                <w:sz w:val="24"/>
                <w:szCs w:val="24"/>
              </w:rPr>
              <w:t xml:space="preserve"> </w:t>
            </w:r>
            <w:r w:rsidRPr="00557524">
              <w:rPr>
                <w:sz w:val="24"/>
                <w:szCs w:val="24"/>
              </w:rPr>
              <w:t>предпринимательской деятельности, осуществление которых дает налогоплательщикам, впервые зарегистрированным в качестве индивидуальных предпринимателей и применяющих УСН, право на применение налоговой ставки в размере 0 %.</w:t>
            </w:r>
          </w:p>
          <w:p w:rsidR="00557524" w:rsidRPr="00557524" w:rsidRDefault="00557524" w:rsidP="00557524">
            <w:pPr>
              <w:pStyle w:val="a3"/>
              <w:ind w:firstLine="708"/>
              <w:rPr>
                <w:sz w:val="24"/>
                <w:szCs w:val="24"/>
              </w:rPr>
            </w:pPr>
            <w:r w:rsidRPr="00557524">
              <w:rPr>
                <w:sz w:val="24"/>
                <w:szCs w:val="24"/>
              </w:rPr>
              <w:t>В перечень видов экономической деятельности для применения налогоплательщиками ставки в размере 0% предлагается включить: деятельность гостиниц и прочих мест для временного проживания (подкласс 55.1 раздела I); деятельность по предоставлению мест для краткосрочного проживания (подкласс 55.2 раздела I); деятельность туристических агентств и прочих организаций, предоставляющих услуги в сфере туризма (класс 79 раздела N), а также виды деятельности в сфере оказания бытовых услуг населению в соответствии с перечнем, утвержденным распоряжением</w:t>
            </w:r>
            <w:r w:rsidRPr="00557524">
              <w:rPr>
                <w:sz w:val="24"/>
                <w:szCs w:val="24"/>
              </w:rPr>
              <w:t xml:space="preserve"> </w:t>
            </w:r>
            <w:r w:rsidRPr="00557524">
              <w:rPr>
                <w:sz w:val="24"/>
                <w:szCs w:val="24"/>
              </w:rPr>
              <w:t>Правительства Российской Федерации от 24 ноября 2016 года № 2496-р.</w:t>
            </w:r>
          </w:p>
          <w:p w:rsidR="00557524" w:rsidRPr="00557524" w:rsidRDefault="00557524" w:rsidP="00557524">
            <w:pPr>
              <w:pStyle w:val="a3"/>
              <w:ind w:firstLine="708"/>
              <w:rPr>
                <w:sz w:val="24"/>
                <w:szCs w:val="24"/>
              </w:rPr>
            </w:pPr>
            <w:r w:rsidRPr="00557524">
              <w:rPr>
                <w:sz w:val="24"/>
                <w:szCs w:val="24"/>
              </w:rPr>
              <w:lastRenderedPageBreak/>
              <w:t xml:space="preserve">По данным УФНС России по Архангельской области и Ненецкому автономному округу в 2019 году при применении УСН налоговой льготой воспользовались 150 индивидуальных предпринимателей, при применении ПСН такой льготой воспользовались </w:t>
            </w:r>
            <w:r w:rsidRPr="00557524">
              <w:rPr>
                <w:sz w:val="24"/>
                <w:szCs w:val="24"/>
              </w:rPr>
              <w:t xml:space="preserve"> </w:t>
            </w:r>
            <w:r>
              <w:rPr>
                <w:sz w:val="24"/>
                <w:szCs w:val="24"/>
              </w:rPr>
              <w:t xml:space="preserve">                                     </w:t>
            </w:r>
            <w:r w:rsidRPr="00557524">
              <w:rPr>
                <w:sz w:val="24"/>
                <w:szCs w:val="24"/>
              </w:rPr>
              <w:t xml:space="preserve">77 индивидуальных предпринимателей.            Прогнозируемый размер выпадающих налоговых доходов областного бюджета </w:t>
            </w:r>
            <w:r>
              <w:rPr>
                <w:sz w:val="24"/>
                <w:szCs w:val="24"/>
              </w:rPr>
              <w:t xml:space="preserve">                                   </w:t>
            </w:r>
            <w:r w:rsidRPr="00557524">
              <w:rPr>
                <w:sz w:val="24"/>
                <w:szCs w:val="24"/>
              </w:rPr>
              <w:t>в 2021 – 2023 годах составит 18,0 млн. рублей ежегодно.</w:t>
            </w:r>
          </w:p>
          <w:p w:rsidR="00557524" w:rsidRPr="00557524" w:rsidRDefault="00557524" w:rsidP="00557524">
            <w:pPr>
              <w:pStyle w:val="a3"/>
              <w:ind w:firstLine="708"/>
              <w:rPr>
                <w:sz w:val="24"/>
                <w:szCs w:val="24"/>
              </w:rPr>
            </w:pPr>
            <w:r w:rsidRPr="00557524">
              <w:rPr>
                <w:sz w:val="24"/>
                <w:szCs w:val="24"/>
              </w:rPr>
              <w:t>Данный проект областного закона вступает в силу с 1 января 2021 года, но не ранее чем по истечении одного месяца со дня его официального опубликования и не ранее 1-го числа очередного налогового периода по УСН            и ПСН.</w:t>
            </w:r>
          </w:p>
          <w:p w:rsidR="00557524" w:rsidRPr="00557524" w:rsidRDefault="00557524" w:rsidP="00557524">
            <w:pPr>
              <w:pStyle w:val="a3"/>
              <w:ind w:firstLine="708"/>
              <w:rPr>
                <w:sz w:val="24"/>
                <w:szCs w:val="24"/>
              </w:rPr>
            </w:pPr>
            <w:r w:rsidRPr="00557524">
              <w:rPr>
                <w:sz w:val="24"/>
                <w:szCs w:val="24"/>
              </w:rPr>
              <w:t xml:space="preserve">Комитет отмечает, что данным законопроектом предоставляется возможность для впервые зарегистрированных предпринимателей осуществлять свою деятельность по предложенному расширенному перечню видов экономической деятельности, особенно  в сфере оказания бытовых услуг населению при этом получить освобождение от уплаты налога по УСН </w:t>
            </w:r>
            <w:r w:rsidR="00BF127A">
              <w:rPr>
                <w:sz w:val="24"/>
                <w:szCs w:val="24"/>
              </w:rPr>
              <w:t xml:space="preserve">                        </w:t>
            </w:r>
            <w:r w:rsidRPr="00557524">
              <w:rPr>
                <w:sz w:val="24"/>
                <w:szCs w:val="24"/>
              </w:rPr>
              <w:t>в течение двух налоговых периодов.</w:t>
            </w:r>
          </w:p>
          <w:p w:rsidR="00557524" w:rsidRPr="00557524" w:rsidRDefault="00557524" w:rsidP="00557524">
            <w:pPr>
              <w:pStyle w:val="a3"/>
              <w:ind w:firstLine="708"/>
              <w:rPr>
                <w:sz w:val="24"/>
                <w:szCs w:val="24"/>
              </w:rPr>
            </w:pPr>
            <w:r w:rsidRPr="00557524">
              <w:rPr>
                <w:sz w:val="24"/>
                <w:szCs w:val="24"/>
              </w:rPr>
              <w:t xml:space="preserve">В соответствии со статьями </w:t>
            </w:r>
            <w:r w:rsidR="00BF127A">
              <w:rPr>
                <w:sz w:val="24"/>
                <w:szCs w:val="24"/>
              </w:rPr>
              <w:t xml:space="preserve">                              </w:t>
            </w:r>
            <w:r w:rsidRPr="00557524">
              <w:rPr>
                <w:sz w:val="24"/>
                <w:szCs w:val="24"/>
              </w:rPr>
              <w:t xml:space="preserve">11.1 и 16 областного закона от 19 сентября 2001 года №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w:t>
            </w:r>
            <w:r w:rsidRPr="00557524">
              <w:rPr>
                <w:sz w:val="24"/>
                <w:szCs w:val="24"/>
              </w:rPr>
              <w:lastRenderedPageBreak/>
              <w:t>депутатов.</w:t>
            </w:r>
          </w:p>
          <w:p w:rsidR="00557524" w:rsidRPr="00557524" w:rsidRDefault="00557524" w:rsidP="00557524">
            <w:pPr>
              <w:pStyle w:val="a3"/>
              <w:ind w:firstLine="708"/>
              <w:rPr>
                <w:sz w:val="24"/>
                <w:szCs w:val="24"/>
              </w:rPr>
            </w:pPr>
            <w:r w:rsidRPr="00557524">
              <w:rPr>
                <w:sz w:val="24"/>
                <w:szCs w:val="24"/>
              </w:rPr>
              <w:t xml:space="preserve">На законопроект поступило заключение от контрольно-счетной палаты Архангельской области, в котором отмечается, что указанные изменения соответствуют статье 346.20 Налогового кодекса РФ. </w:t>
            </w:r>
          </w:p>
          <w:p w:rsidR="00557524" w:rsidRPr="00557524" w:rsidRDefault="00557524" w:rsidP="00557524">
            <w:pPr>
              <w:pStyle w:val="a3"/>
              <w:ind w:firstLine="708"/>
              <w:rPr>
                <w:sz w:val="24"/>
                <w:szCs w:val="24"/>
              </w:rPr>
            </w:pPr>
            <w:r w:rsidRPr="00557524">
              <w:rPr>
                <w:sz w:val="24"/>
                <w:szCs w:val="24"/>
              </w:rPr>
              <w:t>Также поступило заключение Управления УФНС России по Архангельской области и Ненецкому автономному округу, в котором отсутствуют замечания по законопроекту.</w:t>
            </w:r>
          </w:p>
          <w:p w:rsidR="00557524" w:rsidRPr="00557524" w:rsidRDefault="00557524" w:rsidP="00557524">
            <w:pPr>
              <w:pStyle w:val="a3"/>
              <w:ind w:firstLine="708"/>
              <w:rPr>
                <w:sz w:val="24"/>
                <w:szCs w:val="24"/>
              </w:rPr>
            </w:pPr>
            <w:proofErr w:type="gramStart"/>
            <w:r w:rsidRPr="00557524">
              <w:rPr>
                <w:sz w:val="24"/>
                <w:szCs w:val="24"/>
              </w:rPr>
              <w:t xml:space="preserve">Комитет отмечает, что </w:t>
            </w:r>
            <w:r w:rsidRPr="00557524">
              <w:rPr>
                <w:sz w:val="24"/>
                <w:szCs w:val="24"/>
              </w:rPr>
              <w:t xml:space="preserve">                               </w:t>
            </w:r>
            <w:r w:rsidRPr="00557524">
              <w:rPr>
                <w:sz w:val="24"/>
                <w:szCs w:val="24"/>
              </w:rPr>
              <w:t xml:space="preserve">в настоящее время в соответствии </w:t>
            </w:r>
            <w:r w:rsidRPr="00557524">
              <w:rPr>
                <w:sz w:val="24"/>
                <w:szCs w:val="24"/>
              </w:rPr>
              <w:t xml:space="preserve">                      </w:t>
            </w:r>
            <w:r w:rsidRPr="00557524">
              <w:rPr>
                <w:sz w:val="24"/>
                <w:szCs w:val="24"/>
              </w:rPr>
              <w:t xml:space="preserve">с пунктом  2 статьи 1 областного закона </w:t>
            </w:r>
            <w:r w:rsidR="00BF127A">
              <w:rPr>
                <w:sz w:val="24"/>
                <w:szCs w:val="24"/>
              </w:rPr>
              <w:t xml:space="preserve">                     </w:t>
            </w:r>
            <w:r w:rsidRPr="00557524">
              <w:rPr>
                <w:sz w:val="24"/>
                <w:szCs w:val="24"/>
              </w:rPr>
              <w:t>от 3.04.2015 № 262-15-ОЗ «О льготах по налогу, взимаемому в связи с применением упрощенной системы налогообложения,</w:t>
            </w:r>
            <w:r w:rsidRPr="00557524">
              <w:rPr>
                <w:sz w:val="24"/>
                <w:szCs w:val="24"/>
              </w:rPr>
              <w:t xml:space="preserve"> </w:t>
            </w:r>
            <w:r w:rsidR="00BF127A">
              <w:rPr>
                <w:sz w:val="24"/>
                <w:szCs w:val="24"/>
              </w:rPr>
              <w:t xml:space="preserve">                      </w:t>
            </w:r>
            <w:r w:rsidRPr="00557524">
              <w:rPr>
                <w:sz w:val="24"/>
                <w:szCs w:val="24"/>
              </w:rPr>
              <w:t>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 установлено ограничение по уровню предельного размера доходов, дающего право на применение налоговой</w:t>
            </w:r>
            <w:proofErr w:type="gramEnd"/>
            <w:r w:rsidRPr="00557524">
              <w:rPr>
                <w:sz w:val="24"/>
                <w:szCs w:val="24"/>
              </w:rPr>
              <w:t xml:space="preserve"> ставки </w:t>
            </w:r>
            <w:r w:rsidRPr="00557524">
              <w:rPr>
                <w:sz w:val="24"/>
                <w:szCs w:val="24"/>
              </w:rPr>
              <w:t xml:space="preserve">                               </w:t>
            </w:r>
            <w:r w:rsidRPr="00557524">
              <w:rPr>
                <w:sz w:val="24"/>
                <w:szCs w:val="24"/>
              </w:rPr>
              <w:t xml:space="preserve">0 % для налогоплательщиков, впервые зарегистрированных в качестве индивидуальных предпринимателей и применяющих УСН. Так предельный размер доходов налогоплательщика для использования им права на налоговую ставку 0 % не может превышать 60,0 млн. рублей, увеличенный на </w:t>
            </w:r>
            <w:proofErr w:type="spellStart"/>
            <w:proofErr w:type="gramStart"/>
            <w:r w:rsidRPr="00557524">
              <w:rPr>
                <w:sz w:val="24"/>
                <w:szCs w:val="24"/>
              </w:rPr>
              <w:t>коэффициент-дефлятора</w:t>
            </w:r>
            <w:proofErr w:type="spellEnd"/>
            <w:proofErr w:type="gramEnd"/>
            <w:r w:rsidRPr="00557524">
              <w:rPr>
                <w:sz w:val="24"/>
                <w:szCs w:val="24"/>
              </w:rPr>
              <w:t xml:space="preserve"> </w:t>
            </w:r>
            <w:r w:rsidRPr="00557524">
              <w:rPr>
                <w:sz w:val="24"/>
                <w:szCs w:val="24"/>
              </w:rPr>
              <w:t xml:space="preserve">(согласно пункта 4 статьи 346.13 Налогового кодекса  РФ </w:t>
            </w:r>
            <w:r w:rsidR="00BF127A">
              <w:rPr>
                <w:sz w:val="24"/>
                <w:szCs w:val="24"/>
              </w:rPr>
              <w:t xml:space="preserve">                              </w:t>
            </w:r>
            <w:r w:rsidRPr="00557524">
              <w:rPr>
                <w:sz w:val="24"/>
                <w:szCs w:val="24"/>
              </w:rPr>
              <w:t xml:space="preserve">в редакции, действовавшей на 31 декабря 2015 года). </w:t>
            </w:r>
          </w:p>
          <w:p w:rsidR="00557524" w:rsidRPr="00557524" w:rsidRDefault="00557524" w:rsidP="00557524">
            <w:pPr>
              <w:pStyle w:val="a3"/>
              <w:ind w:firstLine="708"/>
              <w:rPr>
                <w:sz w:val="24"/>
                <w:szCs w:val="24"/>
              </w:rPr>
            </w:pPr>
            <w:r w:rsidRPr="00557524">
              <w:rPr>
                <w:sz w:val="24"/>
                <w:szCs w:val="24"/>
              </w:rPr>
              <w:t xml:space="preserve">Согласно Налоговому кодексу РФ </w:t>
            </w:r>
            <w:r w:rsidR="00BF127A">
              <w:rPr>
                <w:sz w:val="24"/>
                <w:szCs w:val="24"/>
              </w:rPr>
              <w:t xml:space="preserve">                     </w:t>
            </w:r>
            <w:r w:rsidRPr="00557524">
              <w:rPr>
                <w:sz w:val="24"/>
                <w:szCs w:val="24"/>
              </w:rPr>
              <w:lastRenderedPageBreak/>
              <w:t xml:space="preserve">с 1 января 2021 года предельный размер доходов налогоплательщика не может превышать 200,0 млн. рублей. </w:t>
            </w:r>
          </w:p>
          <w:p w:rsidR="00D66F3F" w:rsidRPr="00B17755" w:rsidRDefault="00557524" w:rsidP="00BF127A">
            <w:pPr>
              <w:pStyle w:val="a3"/>
              <w:ind w:firstLine="708"/>
            </w:pPr>
            <w:r w:rsidRPr="00557524">
              <w:rPr>
                <w:sz w:val="24"/>
                <w:szCs w:val="24"/>
              </w:rPr>
              <w:t>Комитет предлагает Правительству Архангельской области в целях исключения неопределенности и недостаточной четкости в части определения предельного размера доходов налогоплательщика, дающего право на применение налоговой ставки</w:t>
            </w:r>
            <w:r w:rsidR="00BF127A">
              <w:rPr>
                <w:sz w:val="24"/>
                <w:szCs w:val="24"/>
              </w:rPr>
              <w:t xml:space="preserve"> </w:t>
            </w:r>
            <w:r w:rsidRPr="00557524">
              <w:rPr>
                <w:sz w:val="24"/>
                <w:szCs w:val="24"/>
              </w:rPr>
              <w:t>0 %, проанализировать возможность внесения изменений в пункт 2 статьи 1 областного закона от 3.04.2015 № 262-15-ОЗ, определив конкретную сумму предельного размера доходов.</w:t>
            </w:r>
          </w:p>
        </w:tc>
        <w:tc>
          <w:tcPr>
            <w:tcW w:w="1701" w:type="dxa"/>
          </w:tcPr>
          <w:p w:rsidR="000A5228" w:rsidRPr="002D0B31" w:rsidRDefault="00D1493E" w:rsidP="009845B1">
            <w:pPr>
              <w:pStyle w:val="a3"/>
              <w:ind w:right="-56" w:firstLine="0"/>
              <w:rPr>
                <w:sz w:val="24"/>
                <w:szCs w:val="24"/>
              </w:rPr>
            </w:pPr>
            <w:r w:rsidRPr="002D0B31">
              <w:rPr>
                <w:sz w:val="24"/>
                <w:szCs w:val="24"/>
              </w:rPr>
              <w:lastRenderedPageBreak/>
              <w:t>В</w:t>
            </w:r>
            <w:r w:rsidR="00AF34A4">
              <w:rPr>
                <w:sz w:val="24"/>
                <w:szCs w:val="24"/>
              </w:rPr>
              <w:t xml:space="preserve"> соответствии           с</w:t>
            </w:r>
            <w:r w:rsidR="00EF1D01" w:rsidRPr="002D0B31">
              <w:rPr>
                <w:sz w:val="24"/>
                <w:szCs w:val="24"/>
              </w:rPr>
              <w:t xml:space="preserve"> </w:t>
            </w:r>
            <w:r w:rsidR="009845B1">
              <w:rPr>
                <w:sz w:val="24"/>
                <w:szCs w:val="24"/>
              </w:rPr>
              <w:t>графиком рассмотрения</w:t>
            </w:r>
          </w:p>
        </w:tc>
        <w:tc>
          <w:tcPr>
            <w:tcW w:w="3544" w:type="dxa"/>
          </w:tcPr>
          <w:p w:rsidR="00BF127A" w:rsidRDefault="00BF127A" w:rsidP="00BF127A">
            <w:pPr>
              <w:ind w:firstLine="317"/>
              <w:jc w:val="both"/>
            </w:pPr>
            <w:r>
              <w:t>В целях поддержки впервые зарегистрированных индивидуальных предпринимателей, комитет по вопросам бюджета, финансовой и налоговой политике рекомендует депутатам принять указанный проект областного закона на двадцатой сессии Архангельского областного Собрания депутатов седьмого созыва в первом и втором чтениях.</w:t>
            </w:r>
          </w:p>
          <w:p w:rsidR="000A5228" w:rsidRPr="002D0B31" w:rsidRDefault="00BF127A" w:rsidP="00BF127A">
            <w:pPr>
              <w:ind w:firstLine="317"/>
              <w:jc w:val="both"/>
            </w:pPr>
            <w:r>
              <w:tab/>
            </w:r>
          </w:p>
        </w:tc>
      </w:tr>
      <w:tr w:rsidR="003158C5" w:rsidRPr="002D0B31" w:rsidTr="00A3671A">
        <w:trPr>
          <w:trHeight w:val="2627"/>
        </w:trPr>
        <w:tc>
          <w:tcPr>
            <w:tcW w:w="588" w:type="dxa"/>
          </w:tcPr>
          <w:p w:rsidR="003158C5" w:rsidRPr="002D0B31" w:rsidRDefault="003158C5" w:rsidP="00F269B0">
            <w:pPr>
              <w:pStyle w:val="a3"/>
              <w:ind w:firstLine="0"/>
              <w:jc w:val="center"/>
              <w:rPr>
                <w:sz w:val="24"/>
                <w:szCs w:val="24"/>
              </w:rPr>
            </w:pPr>
            <w:r>
              <w:rPr>
                <w:sz w:val="24"/>
                <w:szCs w:val="24"/>
              </w:rPr>
              <w:lastRenderedPageBreak/>
              <w:t>2.</w:t>
            </w:r>
          </w:p>
        </w:tc>
        <w:tc>
          <w:tcPr>
            <w:tcW w:w="2497" w:type="dxa"/>
          </w:tcPr>
          <w:p w:rsidR="003158C5" w:rsidRPr="00B17755" w:rsidRDefault="00BF127A" w:rsidP="00BF127A">
            <w:pPr>
              <w:jc w:val="both"/>
            </w:pPr>
            <w:r w:rsidRPr="00BF127A">
              <w:t xml:space="preserve">Проект областного закона </w:t>
            </w:r>
            <w:r w:rsidRPr="00BF127A">
              <w:rPr>
                <w:b/>
              </w:rPr>
              <w:t>№ пз</w:t>
            </w:r>
            <w:proofErr w:type="gramStart"/>
            <w:r w:rsidRPr="00BF127A">
              <w:rPr>
                <w:b/>
              </w:rPr>
              <w:t>7</w:t>
            </w:r>
            <w:proofErr w:type="gramEnd"/>
            <w:r w:rsidRPr="00BF127A">
              <w:rPr>
                <w:b/>
              </w:rPr>
              <w:t>/506</w:t>
            </w:r>
            <w:r w:rsidRPr="00BF127A">
              <w:t xml:space="preserve">                    «О внесении изменений в статью 2 областного закона «О налоговых льготах для резидентов территории опережающего социально-экономического развития, созданной на территории </w:t>
            </w:r>
            <w:proofErr w:type="spellStart"/>
            <w:r w:rsidRPr="00BF127A">
              <w:t>монопрофильных</w:t>
            </w:r>
            <w:proofErr w:type="spellEnd"/>
            <w:r w:rsidRPr="00BF127A">
              <w:t xml:space="preserve"> муниципальных образований (моногородов) Архангельской области»                             и изменения в статью 2.2 областного закона                   «О налоге на имущество </w:t>
            </w:r>
            <w:r w:rsidRPr="00BF127A">
              <w:lastRenderedPageBreak/>
              <w:t>организаций»                              (</w:t>
            </w:r>
            <w:r w:rsidRPr="00BF127A">
              <w:rPr>
                <w:b/>
              </w:rPr>
              <w:t>1 и 2 чтение</w:t>
            </w:r>
            <w:r w:rsidRPr="00BF127A">
              <w:t>)</w:t>
            </w:r>
          </w:p>
        </w:tc>
        <w:tc>
          <w:tcPr>
            <w:tcW w:w="1800" w:type="dxa"/>
          </w:tcPr>
          <w:p w:rsidR="00423CED" w:rsidRDefault="00A3671A" w:rsidP="00423CED">
            <w:pPr>
              <w:pStyle w:val="a3"/>
              <w:ind w:left="-66" w:firstLine="0"/>
              <w:jc w:val="center"/>
              <w:rPr>
                <w:color w:val="000000" w:themeColor="text1"/>
                <w:sz w:val="24"/>
                <w:szCs w:val="24"/>
              </w:rPr>
            </w:pPr>
            <w:r w:rsidRPr="00B17755">
              <w:rPr>
                <w:color w:val="000000" w:themeColor="text1"/>
                <w:sz w:val="24"/>
                <w:szCs w:val="24"/>
              </w:rPr>
              <w:lastRenderedPageBreak/>
              <w:t xml:space="preserve">Губернатор Архангельской области </w:t>
            </w:r>
            <w:proofErr w:type="spellStart"/>
            <w:r w:rsidRPr="00B17755">
              <w:rPr>
                <w:color w:val="000000" w:themeColor="text1"/>
                <w:sz w:val="24"/>
                <w:szCs w:val="24"/>
              </w:rPr>
              <w:t>Цыбульский</w:t>
            </w:r>
            <w:proofErr w:type="spellEnd"/>
            <w:r w:rsidRPr="00B17755">
              <w:rPr>
                <w:color w:val="000000" w:themeColor="text1"/>
                <w:sz w:val="24"/>
                <w:szCs w:val="24"/>
              </w:rPr>
              <w:t xml:space="preserve"> А.В.</w:t>
            </w:r>
          </w:p>
          <w:p w:rsidR="003158C5" w:rsidRPr="00B17755" w:rsidRDefault="00A3671A" w:rsidP="00423CED">
            <w:pPr>
              <w:pStyle w:val="a3"/>
              <w:ind w:left="-66" w:firstLine="0"/>
              <w:jc w:val="center"/>
              <w:rPr>
                <w:color w:val="000000" w:themeColor="text1"/>
                <w:sz w:val="24"/>
                <w:szCs w:val="24"/>
              </w:rPr>
            </w:pPr>
            <w:r w:rsidRPr="00B17755">
              <w:rPr>
                <w:color w:val="000000" w:themeColor="text1"/>
                <w:sz w:val="24"/>
                <w:szCs w:val="24"/>
              </w:rPr>
              <w:t>/</w:t>
            </w:r>
            <w:r w:rsidR="00423CED">
              <w:rPr>
                <w:color w:val="000000" w:themeColor="text1"/>
                <w:sz w:val="24"/>
                <w:szCs w:val="24"/>
              </w:rPr>
              <w:t>Андреечев</w:t>
            </w:r>
            <w:r w:rsidR="00145670">
              <w:rPr>
                <w:color w:val="000000" w:themeColor="text1"/>
                <w:sz w:val="24"/>
                <w:szCs w:val="24"/>
              </w:rPr>
              <w:t xml:space="preserve"> </w:t>
            </w:r>
            <w:r w:rsidR="00423CED">
              <w:rPr>
                <w:color w:val="000000" w:themeColor="text1"/>
                <w:sz w:val="24"/>
                <w:szCs w:val="24"/>
              </w:rPr>
              <w:t>И.С.</w:t>
            </w:r>
          </w:p>
        </w:tc>
        <w:tc>
          <w:tcPr>
            <w:tcW w:w="5146" w:type="dxa"/>
          </w:tcPr>
          <w:p w:rsidR="00145670" w:rsidRDefault="00145670" w:rsidP="00145670">
            <w:pPr>
              <w:autoSpaceDE w:val="0"/>
              <w:autoSpaceDN w:val="0"/>
              <w:adjustRightInd w:val="0"/>
              <w:ind w:firstLine="708"/>
              <w:jc w:val="both"/>
            </w:pPr>
            <w:proofErr w:type="gramStart"/>
            <w:r>
              <w:t xml:space="preserve">Предложенными изменениями в данном законопроекте предлагается в соответствии с изменениями налогового законодательства Российской Федерации, вступившими в силу, предусмотреть дифференцированный подход в части применения установленных областным законом для резидентов территории опережающего социально-экономического развития, созданной на территории </w:t>
            </w:r>
            <w:proofErr w:type="spellStart"/>
            <w:r>
              <w:t>монопрофильных</w:t>
            </w:r>
            <w:proofErr w:type="spellEnd"/>
            <w:r>
              <w:t xml:space="preserve"> муниципальных образований (моногородов) Архангельской области (далее – ТОСЭР), пониженных налоговых ставок по налогу на прибыль организаций, зачисляемому                               в областной бюджет: </w:t>
            </w:r>
            <w:proofErr w:type="gramEnd"/>
          </w:p>
          <w:p w:rsidR="00145670" w:rsidRDefault="00145670" w:rsidP="00145670">
            <w:pPr>
              <w:autoSpaceDE w:val="0"/>
              <w:autoSpaceDN w:val="0"/>
              <w:adjustRightInd w:val="0"/>
              <w:ind w:firstLine="708"/>
              <w:jc w:val="both"/>
            </w:pPr>
            <w:proofErr w:type="gramStart"/>
            <w:r>
              <w:t xml:space="preserve">- ко всей налоговой базе, при выполнении условий, установленных пунктом 2 статьи 284.4 Налогового кодекса Российской Федерации (доходы от деятельности, осуществляемой при исполнении соглашения, должны составлять не менее 90 процентов всех доходов, учитываемых при определении налоговой базы по налогу на прибыль организаций, без учета доходов в виде </w:t>
            </w:r>
            <w:r>
              <w:lastRenderedPageBreak/>
              <w:t>положительной курсовой разницы, предусмотренных пунктом 11 части второй статьи 250 НК РФ, либо в</w:t>
            </w:r>
            <w:proofErr w:type="gramEnd"/>
            <w:r>
              <w:t xml:space="preserve"> </w:t>
            </w:r>
            <w:proofErr w:type="gramStart"/>
            <w:r>
              <w:t>совокупности за три налоговых периода, предшествующих текущему налоговому периоду, доходы от деятельности, осуществляемой при исполнении соглашения, составляют не менее 90 процентов суммы всех доходов, учитываемых при определении налоговой базы по налогу на прибыль организаций, без учета доходов в виде положительной курсовой разницы, предусмотренных пунктом 11 части второй статьи 250 НК РФ;</w:t>
            </w:r>
            <w:proofErr w:type="gramEnd"/>
            <w:r>
              <w:t xml:space="preserve"> </w:t>
            </w:r>
            <w:proofErr w:type="gramStart"/>
            <w:r>
              <w:t>должен вестись раздельный учет доходов (расходов), полученных (понесенных) от деятельности, осуществляемой при исполнении соглашения, и доходов (расходов), полученных (понесенных) при осуществлении иной деятельности, в течение всего периода действия соглашения);</w:t>
            </w:r>
            <w:proofErr w:type="gramEnd"/>
          </w:p>
          <w:p w:rsidR="00145670" w:rsidRDefault="00145670" w:rsidP="00145670">
            <w:pPr>
              <w:autoSpaceDE w:val="0"/>
              <w:autoSpaceDN w:val="0"/>
              <w:adjustRightInd w:val="0"/>
              <w:ind w:firstLine="708"/>
              <w:jc w:val="both"/>
            </w:pPr>
            <w:proofErr w:type="gramStart"/>
            <w:r>
              <w:t>- в отношении прибыли, полученной от деятельности, осуществляемой при исполнении соглашения об осуществлении деятельности на ТОСЭР, при выполнении условий, установленных пунктом 3 статьи 284.4 Налогового кодекса Российской Федерации (должен вестись раздельный учет доходов (расходов), полученных (понесенных) от деятельности, осуществляемой при исполнении соглашения, и доходов (расходов), полученных (понесенных) при осуществлении иной деятельности, в течение всего периода действия соглашения;</w:t>
            </w:r>
            <w:proofErr w:type="gramEnd"/>
            <w:r>
              <w:t xml:space="preserve"> </w:t>
            </w:r>
            <w:proofErr w:type="gramStart"/>
            <w:r>
              <w:t xml:space="preserve">налогоплательщиком до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в учетной политике для целей налогообложения </w:t>
            </w:r>
            <w:r>
              <w:lastRenderedPageBreak/>
              <w:t>устанавливается порядок применения налоговых ставок, предусмотренных пунктом 1.8 статьи 284 НК РФ, в отношении прибыли, полученной от деятельности, осуществляемой                      при исполнении соглашения об осуществлении деятельности, в течение всего периода действия такого соглашения).</w:t>
            </w:r>
            <w:proofErr w:type="gramEnd"/>
          </w:p>
          <w:p w:rsidR="00145670" w:rsidRDefault="00145670" w:rsidP="00145670">
            <w:pPr>
              <w:autoSpaceDE w:val="0"/>
              <w:autoSpaceDN w:val="0"/>
              <w:adjustRightInd w:val="0"/>
              <w:ind w:firstLine="708"/>
              <w:jc w:val="both"/>
            </w:pPr>
            <w:proofErr w:type="gramStart"/>
            <w:r>
              <w:t>Также законопроектом предлагается скорректировать период, с которого прекращается право организации, являвшейся резидентом ТОСЭР, на применение налоговой ставки по налогу на имущество организаций в размере 0 процентов с начала того налогового периода,                           в котором такая организация была исключена из реестра резидентов ТОСЭР (в настоящее время это право прекращается с начала того квартала, в котором соответствующая организация исключена из реестра резидентов ТОСЭР).</w:t>
            </w:r>
            <w:proofErr w:type="gramEnd"/>
          </w:p>
          <w:p w:rsidR="00145670" w:rsidRDefault="00145670" w:rsidP="00145670">
            <w:pPr>
              <w:autoSpaceDE w:val="0"/>
              <w:autoSpaceDN w:val="0"/>
              <w:adjustRightInd w:val="0"/>
              <w:ind w:firstLine="708"/>
              <w:jc w:val="both"/>
            </w:pPr>
            <w:proofErr w:type="gramStart"/>
            <w:r>
              <w:t>Согласно финансово-экономическому обоснованию к проекту областного закона размер выпадающих налоговых доходов в областной бюджет в связи с реализацией указанного проекта областного закона будет зависеть от использования налогоплательщиками-организациями, являющимися резидентами ТОСЭР, права на применение установленных областным законом пониженных налоговых ставок по налогу на прибыль организаций, подлежащему зачислению в областной бюджет, ко всей налоговой базе либо в отношении прибыли, полученной от деятельности</w:t>
            </w:r>
            <w:proofErr w:type="gramEnd"/>
            <w:r>
              <w:t xml:space="preserve">, </w:t>
            </w:r>
            <w:proofErr w:type="gramStart"/>
            <w:r>
              <w:t>осуществляемой</w:t>
            </w:r>
            <w:proofErr w:type="gramEnd"/>
            <w:r>
              <w:t xml:space="preserve"> при исполнении соглашения.</w:t>
            </w:r>
          </w:p>
          <w:p w:rsidR="00145670" w:rsidRDefault="00145670" w:rsidP="00145670">
            <w:pPr>
              <w:autoSpaceDE w:val="0"/>
              <w:autoSpaceDN w:val="0"/>
              <w:adjustRightInd w:val="0"/>
              <w:ind w:firstLine="708"/>
              <w:jc w:val="both"/>
            </w:pPr>
            <w:r>
              <w:t xml:space="preserve">Настоящий закон вступает в силу </w:t>
            </w:r>
            <w:r>
              <w:t xml:space="preserve">                    </w:t>
            </w:r>
            <w:r>
              <w:t xml:space="preserve">с 1 января 2021 года, но не ранее чем по истечении одного месяца со дня его </w:t>
            </w:r>
            <w:r>
              <w:lastRenderedPageBreak/>
              <w:t>официального опубликования и не ранее 1-го числа очередного налогового периода по налогу на прибыль организаций и по налогу на имущество организаций.</w:t>
            </w:r>
          </w:p>
          <w:p w:rsidR="00145670" w:rsidRDefault="00145670" w:rsidP="00145670">
            <w:pPr>
              <w:autoSpaceDE w:val="0"/>
              <w:autoSpaceDN w:val="0"/>
              <w:adjustRightInd w:val="0"/>
              <w:ind w:firstLine="708"/>
              <w:jc w:val="both"/>
            </w:pPr>
            <w:r>
              <w:t xml:space="preserve">Настоящий закон вступает в силу </w:t>
            </w:r>
            <w:r>
              <w:t xml:space="preserve">                      </w:t>
            </w:r>
            <w:r>
              <w:t xml:space="preserve">с 1 января 2021 года, но не ранее чем по истечении одного месяца со дня его официального опубликования </w:t>
            </w:r>
          </w:p>
          <w:p w:rsidR="00145670" w:rsidRDefault="00145670" w:rsidP="00145670">
            <w:pPr>
              <w:autoSpaceDE w:val="0"/>
              <w:autoSpaceDN w:val="0"/>
              <w:adjustRightInd w:val="0"/>
              <w:ind w:firstLine="708"/>
              <w:jc w:val="both"/>
            </w:pPr>
            <w:r>
              <w:t>и не ранее 1-го числа очередного налогового периода по налогу на прибыль организаций и по налогу на имущество организаций.</w:t>
            </w:r>
          </w:p>
          <w:p w:rsidR="00145670" w:rsidRDefault="00145670" w:rsidP="00145670">
            <w:pPr>
              <w:autoSpaceDE w:val="0"/>
              <w:autoSpaceDN w:val="0"/>
              <w:adjustRightInd w:val="0"/>
              <w:ind w:firstLine="708"/>
              <w:jc w:val="both"/>
            </w:pPr>
            <w:proofErr w:type="gramStart"/>
            <w:r>
              <w:t>В соответствии с дефисом первым абзаца второго пункта 2 статьи 11.1 областного закона от 19 сентября 2001 г. № 62-8-ОЗ                           «О порядке разработки, принятия и вступления в силу законов Архангельской области» Губернатор Архангельской области вносит в порядке законодательной необходимости проекты областных законов об изменении порядка и условий предоставления межбюджетных трансфертов из областного бюджета, необходимых для учета в проекте областного закона об</w:t>
            </w:r>
            <w:proofErr w:type="gramEnd"/>
            <w:r>
              <w:t xml:space="preserve"> областном </w:t>
            </w:r>
            <w:proofErr w:type="gramStart"/>
            <w:r>
              <w:t>бюджете</w:t>
            </w:r>
            <w:proofErr w:type="gramEnd"/>
            <w:r>
              <w:t xml:space="preserve"> при его рассмотрении и принятии.</w:t>
            </w:r>
          </w:p>
          <w:p w:rsidR="00C7515C" w:rsidRPr="00B17755" w:rsidRDefault="00145670" w:rsidP="00145670">
            <w:pPr>
              <w:autoSpaceDE w:val="0"/>
              <w:autoSpaceDN w:val="0"/>
              <w:adjustRightInd w:val="0"/>
              <w:ind w:firstLine="708"/>
              <w:jc w:val="both"/>
            </w:pPr>
            <w:r>
              <w:t>В соответствии с дефисом первым абзаца второго пункта 2 статьи 16 областного закона № 62-8-ОЗ предлагается рассмотреть и принять проект областного закона в двух чтениях на двадцать первой сессии Архангельского областного Собрания депутатов.</w:t>
            </w:r>
          </w:p>
        </w:tc>
        <w:tc>
          <w:tcPr>
            <w:tcW w:w="1701" w:type="dxa"/>
          </w:tcPr>
          <w:p w:rsidR="003158C5" w:rsidRPr="002D0B31" w:rsidRDefault="00A3671A" w:rsidP="00145670">
            <w:pPr>
              <w:pStyle w:val="a3"/>
              <w:ind w:right="-56" w:firstLine="0"/>
              <w:rPr>
                <w:sz w:val="24"/>
                <w:szCs w:val="24"/>
              </w:rPr>
            </w:pPr>
            <w:r>
              <w:rPr>
                <w:sz w:val="24"/>
                <w:szCs w:val="24"/>
              </w:rPr>
              <w:lastRenderedPageBreak/>
              <w:t>В</w:t>
            </w:r>
            <w:r w:rsidR="00145670">
              <w:rPr>
                <w:sz w:val="24"/>
                <w:szCs w:val="24"/>
              </w:rPr>
              <w:t>не</w:t>
            </w:r>
            <w:r w:rsidR="00532C6E">
              <w:rPr>
                <w:sz w:val="24"/>
                <w:szCs w:val="24"/>
              </w:rPr>
              <w:t xml:space="preserve"> </w:t>
            </w:r>
            <w:r>
              <w:rPr>
                <w:sz w:val="24"/>
                <w:szCs w:val="24"/>
              </w:rPr>
              <w:t>план</w:t>
            </w:r>
            <w:r w:rsidR="00145670">
              <w:rPr>
                <w:sz w:val="24"/>
                <w:szCs w:val="24"/>
              </w:rPr>
              <w:t>а</w:t>
            </w:r>
          </w:p>
        </w:tc>
        <w:tc>
          <w:tcPr>
            <w:tcW w:w="3544" w:type="dxa"/>
          </w:tcPr>
          <w:p w:rsidR="00145670" w:rsidRPr="00145670" w:rsidRDefault="00145670" w:rsidP="00145670">
            <w:pPr>
              <w:jc w:val="both"/>
            </w:pPr>
            <w:r w:rsidRPr="00145670">
              <w:t xml:space="preserve">Комитет по вопросам бюджета, финансовой и налоговой политике предлагает депутатам </w:t>
            </w:r>
            <w:r w:rsidRPr="00145670">
              <w:rPr>
                <w:b/>
              </w:rPr>
              <w:t>принять указанный проект областного закона</w:t>
            </w:r>
            <w:r w:rsidRPr="00145670">
              <w:t xml:space="preserve">                       на очередной двадцать первой сессии Архангельского областного Собрания депутатов седьмого созыва </w:t>
            </w:r>
            <w:r w:rsidRPr="00145670">
              <w:rPr>
                <w:b/>
              </w:rPr>
              <w:t>в первом и во втором чтении</w:t>
            </w:r>
            <w:r w:rsidRPr="00145670">
              <w:t>.</w:t>
            </w:r>
          </w:p>
          <w:p w:rsidR="003158C5" w:rsidRPr="002D0B31" w:rsidRDefault="003158C5" w:rsidP="00145670">
            <w:pPr>
              <w:jc w:val="both"/>
            </w:pPr>
          </w:p>
        </w:tc>
      </w:tr>
      <w:tr w:rsidR="00167650" w:rsidRPr="002D0B31" w:rsidTr="00DC1CDF">
        <w:trPr>
          <w:trHeight w:val="1493"/>
        </w:trPr>
        <w:tc>
          <w:tcPr>
            <w:tcW w:w="588" w:type="dxa"/>
          </w:tcPr>
          <w:p w:rsidR="00167650" w:rsidRDefault="00167650" w:rsidP="00F269B0">
            <w:pPr>
              <w:pStyle w:val="a3"/>
              <w:ind w:firstLine="0"/>
              <w:jc w:val="center"/>
              <w:rPr>
                <w:sz w:val="24"/>
                <w:szCs w:val="24"/>
              </w:rPr>
            </w:pPr>
            <w:r>
              <w:rPr>
                <w:sz w:val="24"/>
                <w:szCs w:val="24"/>
              </w:rPr>
              <w:lastRenderedPageBreak/>
              <w:t>3.</w:t>
            </w:r>
          </w:p>
        </w:tc>
        <w:tc>
          <w:tcPr>
            <w:tcW w:w="2497" w:type="dxa"/>
          </w:tcPr>
          <w:p w:rsidR="00145670" w:rsidRDefault="00145670" w:rsidP="00145670">
            <w:pPr>
              <w:pStyle w:val="a7"/>
              <w:jc w:val="both"/>
            </w:pPr>
            <w:r>
              <w:t xml:space="preserve">Проект областного закона </w:t>
            </w:r>
            <w:r w:rsidRPr="00145670">
              <w:rPr>
                <w:b/>
              </w:rPr>
              <w:t>№ пз</w:t>
            </w:r>
            <w:proofErr w:type="gramStart"/>
            <w:r w:rsidRPr="00145670">
              <w:rPr>
                <w:b/>
              </w:rPr>
              <w:t>7</w:t>
            </w:r>
            <w:proofErr w:type="gramEnd"/>
            <w:r w:rsidRPr="00145670">
              <w:rPr>
                <w:b/>
              </w:rPr>
              <w:t>/498</w:t>
            </w:r>
            <w:r>
              <w:t xml:space="preserve">                  «О внесении изменений в отдельные областные </w:t>
            </w:r>
          </w:p>
          <w:p w:rsidR="00F21336" w:rsidRPr="00B17755" w:rsidRDefault="00145670" w:rsidP="00145670">
            <w:pPr>
              <w:pStyle w:val="a7"/>
              <w:spacing w:after="0"/>
              <w:jc w:val="both"/>
            </w:pPr>
            <w:r>
              <w:lastRenderedPageBreak/>
              <w:t>законы в сфере межбюджетных отношений»                            (</w:t>
            </w:r>
            <w:r w:rsidRPr="00145670">
              <w:rPr>
                <w:b/>
              </w:rPr>
              <w:t>1 и 2 чтение</w:t>
            </w:r>
            <w:r>
              <w:t>)</w:t>
            </w:r>
          </w:p>
        </w:tc>
        <w:tc>
          <w:tcPr>
            <w:tcW w:w="1800" w:type="dxa"/>
          </w:tcPr>
          <w:p w:rsidR="00AD4400" w:rsidRPr="00B17755" w:rsidRDefault="00AD4400" w:rsidP="00AD4400">
            <w:pPr>
              <w:pStyle w:val="a3"/>
              <w:ind w:left="-66" w:firstLine="0"/>
              <w:jc w:val="center"/>
              <w:rPr>
                <w:color w:val="000000" w:themeColor="text1"/>
                <w:sz w:val="24"/>
                <w:szCs w:val="24"/>
              </w:rPr>
            </w:pPr>
            <w:r w:rsidRPr="00B17755">
              <w:rPr>
                <w:color w:val="000000" w:themeColor="text1"/>
                <w:sz w:val="24"/>
                <w:szCs w:val="24"/>
              </w:rPr>
              <w:lastRenderedPageBreak/>
              <w:t xml:space="preserve">Губернатор Архангельской области </w:t>
            </w:r>
            <w:proofErr w:type="spellStart"/>
            <w:r w:rsidRPr="00B17755">
              <w:rPr>
                <w:color w:val="000000" w:themeColor="text1"/>
                <w:sz w:val="24"/>
                <w:szCs w:val="24"/>
              </w:rPr>
              <w:t>Цыбульский</w:t>
            </w:r>
            <w:proofErr w:type="spellEnd"/>
            <w:r w:rsidRPr="00B17755">
              <w:rPr>
                <w:color w:val="000000" w:themeColor="text1"/>
                <w:sz w:val="24"/>
                <w:szCs w:val="24"/>
              </w:rPr>
              <w:t xml:space="preserve"> А.В./</w:t>
            </w:r>
          </w:p>
          <w:p w:rsidR="00167650" w:rsidRPr="00B17755" w:rsidRDefault="00145670" w:rsidP="00AD4400">
            <w:pPr>
              <w:pStyle w:val="a3"/>
              <w:ind w:left="-66" w:firstLine="0"/>
              <w:jc w:val="center"/>
              <w:rPr>
                <w:color w:val="000000" w:themeColor="text1"/>
                <w:sz w:val="24"/>
                <w:szCs w:val="24"/>
              </w:rPr>
            </w:pPr>
            <w:r>
              <w:rPr>
                <w:color w:val="000000" w:themeColor="text1"/>
                <w:sz w:val="24"/>
                <w:szCs w:val="24"/>
              </w:rPr>
              <w:lastRenderedPageBreak/>
              <w:t>Андреечев И.С.</w:t>
            </w:r>
          </w:p>
        </w:tc>
        <w:tc>
          <w:tcPr>
            <w:tcW w:w="5146" w:type="dxa"/>
          </w:tcPr>
          <w:p w:rsidR="000E62BD" w:rsidRDefault="000E62BD" w:rsidP="000E62BD">
            <w:pPr>
              <w:autoSpaceDE w:val="0"/>
              <w:autoSpaceDN w:val="0"/>
              <w:adjustRightInd w:val="0"/>
              <w:ind w:firstLine="708"/>
              <w:jc w:val="both"/>
            </w:pPr>
            <w:proofErr w:type="gramStart"/>
            <w:r>
              <w:lastRenderedPageBreak/>
              <w:t>Предложенные изменения в данном законопроекте позволят</w:t>
            </w:r>
            <w:r>
              <w:t xml:space="preserve"> </w:t>
            </w:r>
            <w:r>
              <w:t xml:space="preserve">учесть позицию Министерства финансов Российской Федерации по вопросу правомерности предоставления субсидий местным                             </w:t>
            </w:r>
            <w:r>
              <w:lastRenderedPageBreak/>
              <w:t xml:space="preserve">бюджетам городских, сельских </w:t>
            </w:r>
            <w:r>
              <w:t xml:space="preserve">                         </w:t>
            </w:r>
            <w:r>
              <w:t>поселений</w:t>
            </w:r>
            <w:r>
              <w:t xml:space="preserve"> </w:t>
            </w:r>
            <w:r>
              <w:t xml:space="preserve">из бюджета субъекта                              Российской Федерации через </w:t>
            </w:r>
            <w:r>
              <w:t xml:space="preserve">                                </w:t>
            </w:r>
            <w:r>
              <w:t>местные бюджеты</w:t>
            </w:r>
            <w:r>
              <w:t xml:space="preserve"> </w:t>
            </w:r>
            <w:r>
              <w:t xml:space="preserve">муниципальных                          районов в порядке реализации межбюджетных отношений, а также предусмотреть в проекте областного закона об областном бюджете </w:t>
            </w:r>
            <w:r>
              <w:t xml:space="preserve">                     </w:t>
            </w:r>
            <w:r>
              <w:t>на 2021 год и на плановый период 2022 и 2023 годов средства, выделяемые</w:t>
            </w:r>
            <w:proofErr w:type="gramEnd"/>
            <w:r>
              <w:t xml:space="preserve"> из областного бюджета на </w:t>
            </w:r>
            <w:proofErr w:type="spellStart"/>
            <w:r>
              <w:t>софинансирование</w:t>
            </w:r>
            <w:proofErr w:type="spellEnd"/>
            <w:r>
              <w:t xml:space="preserve"> расходов муниципальных образований в виде предоставления межбюджетных трансфертов.</w:t>
            </w:r>
          </w:p>
          <w:p w:rsidR="000E62BD" w:rsidRDefault="000E62BD" w:rsidP="000E62BD">
            <w:pPr>
              <w:autoSpaceDE w:val="0"/>
              <w:autoSpaceDN w:val="0"/>
              <w:adjustRightInd w:val="0"/>
              <w:ind w:firstLine="708"/>
              <w:jc w:val="both"/>
            </w:pPr>
            <w:proofErr w:type="gramStart"/>
            <w:r>
              <w:t xml:space="preserve">Законопроектом предлагается утверждать постановлениями Правительства Архангельской области методики распределения межбюджетных трансфертов из областного бюджета местным бюджетам                     в рамках </w:t>
            </w:r>
            <w:proofErr w:type="spellStart"/>
            <w:r>
              <w:t>софинансирования</w:t>
            </w:r>
            <w:proofErr w:type="spellEnd"/>
            <w:r>
              <w:t xml:space="preserve"> расходов муниципальных образований, в том числе на частичное возмещение расходов на предоставление мер социальной поддержки квалифицированных специалистов учреждений культуры и образовательных организаций (кроме педагогических работников)                           и на поддержку территориального общественного самоуправления                           в Архангельской области. </w:t>
            </w:r>
            <w:proofErr w:type="gramEnd"/>
          </w:p>
          <w:p w:rsidR="000E62BD" w:rsidRDefault="000E62BD" w:rsidP="000E62BD">
            <w:pPr>
              <w:autoSpaceDE w:val="0"/>
              <w:autoSpaceDN w:val="0"/>
              <w:adjustRightInd w:val="0"/>
              <w:ind w:firstLine="708"/>
              <w:jc w:val="both"/>
            </w:pPr>
            <w:r>
              <w:t xml:space="preserve">Также предлагается утверждать постановлениями Правительства Архангельской области методики распределения субсидий из областного бюджета местным бюджетам в рамках </w:t>
            </w:r>
            <w:proofErr w:type="spellStart"/>
            <w:r>
              <w:t>софинансирования</w:t>
            </w:r>
            <w:proofErr w:type="spellEnd"/>
            <w:r>
              <w:t xml:space="preserve"> расходов муниципальных образований, в том числе в сфере дорожной деятельности.</w:t>
            </w:r>
          </w:p>
          <w:p w:rsidR="000E62BD" w:rsidRDefault="000E62BD" w:rsidP="000E62BD">
            <w:pPr>
              <w:autoSpaceDE w:val="0"/>
              <w:autoSpaceDN w:val="0"/>
              <w:adjustRightInd w:val="0"/>
              <w:ind w:firstLine="708"/>
              <w:jc w:val="both"/>
            </w:pPr>
            <w:r>
              <w:t xml:space="preserve">На данный законопроект поступило заключение от контрольно-счетной палаты </w:t>
            </w:r>
            <w:r>
              <w:lastRenderedPageBreak/>
              <w:t xml:space="preserve">Архангельской области, в котором </w:t>
            </w:r>
            <w:r>
              <w:t xml:space="preserve">                              </w:t>
            </w:r>
            <w:r>
              <w:t xml:space="preserve">не содержится замечаний и предложений </w:t>
            </w:r>
            <w:r>
              <w:t xml:space="preserve">                      </w:t>
            </w:r>
            <w:r>
              <w:t>к данному законопроекту.</w:t>
            </w:r>
          </w:p>
          <w:p w:rsidR="000E62BD" w:rsidRDefault="000E62BD" w:rsidP="000E62BD">
            <w:pPr>
              <w:autoSpaceDE w:val="0"/>
              <w:autoSpaceDN w:val="0"/>
              <w:adjustRightInd w:val="0"/>
              <w:ind w:firstLine="708"/>
              <w:jc w:val="both"/>
            </w:pPr>
            <w:r>
              <w:t xml:space="preserve">Настоящий закон вступает в силу </w:t>
            </w:r>
            <w:r>
              <w:t xml:space="preserve">                       </w:t>
            </w:r>
            <w:r>
              <w:t xml:space="preserve">с 1 января 2021 года и применяется </w:t>
            </w:r>
            <w:r>
              <w:t xml:space="preserve">                               </w:t>
            </w:r>
            <w:r>
              <w:t xml:space="preserve">к правоотношениям, возникающим в процессе составления и исполнения областного бюджета на 2021 год и на плановый период 2022 </w:t>
            </w:r>
            <w:r>
              <w:t xml:space="preserve">                            </w:t>
            </w:r>
            <w:r>
              <w:t>и 2023 годов.</w:t>
            </w:r>
          </w:p>
          <w:p w:rsidR="000E62BD" w:rsidRDefault="000E62BD" w:rsidP="000E62BD">
            <w:pPr>
              <w:autoSpaceDE w:val="0"/>
              <w:autoSpaceDN w:val="0"/>
              <w:adjustRightInd w:val="0"/>
              <w:ind w:firstLine="708"/>
              <w:jc w:val="both"/>
            </w:pPr>
            <w:proofErr w:type="gramStart"/>
            <w:r>
              <w:t>В соответствии с дефисом четвертым абзаца второго пункта 2 статьи 11.1 областного закона № 62-8-ОЗ Губернатор Архангельской области вносит в порядке законодательной необходимости проекты областных законов об изменении порядка и условий предоставления межбюджетных трансфертов из областного бюджета, необходимых для учета в проекте областного закона об областном бюджете при его рассмотрении и принятии.</w:t>
            </w:r>
            <w:proofErr w:type="gramEnd"/>
          </w:p>
          <w:p w:rsidR="00167650" w:rsidRPr="00B17755" w:rsidRDefault="000E62BD" w:rsidP="000E62BD">
            <w:pPr>
              <w:autoSpaceDE w:val="0"/>
              <w:autoSpaceDN w:val="0"/>
              <w:adjustRightInd w:val="0"/>
              <w:ind w:firstLine="708"/>
              <w:jc w:val="both"/>
            </w:pPr>
            <w:r>
              <w:t>В соответствии с дефисом первым абзаца второго пункта 2 статьи 16 областного закона № 62-8-ОЗ предлагается рассмотреть и принять проект областного закона в двух чтениях на двадцатой сессии Архангельского областного Собрания депутатов.</w:t>
            </w:r>
          </w:p>
        </w:tc>
        <w:tc>
          <w:tcPr>
            <w:tcW w:w="1701" w:type="dxa"/>
          </w:tcPr>
          <w:p w:rsidR="00167650" w:rsidRPr="002D0B31" w:rsidRDefault="00327CDF" w:rsidP="00EF1D01">
            <w:pPr>
              <w:pStyle w:val="a3"/>
              <w:ind w:right="-56" w:firstLine="0"/>
              <w:rPr>
                <w:sz w:val="24"/>
                <w:szCs w:val="24"/>
              </w:rPr>
            </w:pPr>
            <w:r w:rsidRPr="002D0B31">
              <w:rPr>
                <w:sz w:val="24"/>
                <w:szCs w:val="24"/>
              </w:rPr>
              <w:lastRenderedPageBreak/>
              <w:t>Вне плана</w:t>
            </w:r>
          </w:p>
        </w:tc>
        <w:tc>
          <w:tcPr>
            <w:tcW w:w="3544" w:type="dxa"/>
          </w:tcPr>
          <w:p w:rsidR="000E62BD" w:rsidRDefault="000E62BD" w:rsidP="000E62BD">
            <w:pPr>
              <w:ind w:firstLine="567"/>
              <w:jc w:val="both"/>
            </w:pPr>
            <w:r>
              <w:t xml:space="preserve">Комитет по вопросам бюджета, финансовой и налоговой политике предлагает депутатам </w:t>
            </w:r>
            <w:r w:rsidRPr="000E62BD">
              <w:rPr>
                <w:b/>
              </w:rPr>
              <w:t>принять указанный проект областного закона</w:t>
            </w:r>
            <w:r>
              <w:t xml:space="preserve">                       </w:t>
            </w:r>
            <w:r>
              <w:lastRenderedPageBreak/>
              <w:t xml:space="preserve">на очередной двадцатой сессии Архангельского областного Собрания депутатов седьмого созыва </w:t>
            </w:r>
            <w:r w:rsidRPr="000E62BD">
              <w:rPr>
                <w:b/>
              </w:rPr>
              <w:t>в первом и во втором чтении</w:t>
            </w:r>
            <w:r>
              <w:t>.</w:t>
            </w:r>
          </w:p>
          <w:p w:rsidR="000E62BD" w:rsidRDefault="000E62BD" w:rsidP="000E62BD">
            <w:pPr>
              <w:ind w:firstLine="567"/>
              <w:jc w:val="both"/>
            </w:pPr>
          </w:p>
          <w:p w:rsidR="00167650" w:rsidRPr="00167650" w:rsidRDefault="00167650" w:rsidP="00F14D86">
            <w:pPr>
              <w:ind w:firstLine="567"/>
              <w:jc w:val="both"/>
            </w:pPr>
          </w:p>
        </w:tc>
      </w:tr>
      <w:tr w:rsidR="00D65F7E" w:rsidRPr="002D0B31" w:rsidTr="00F269B0">
        <w:trPr>
          <w:trHeight w:val="1493"/>
        </w:trPr>
        <w:tc>
          <w:tcPr>
            <w:tcW w:w="588" w:type="dxa"/>
          </w:tcPr>
          <w:p w:rsidR="00D65F7E" w:rsidRDefault="00D65F7E" w:rsidP="00F269B0">
            <w:pPr>
              <w:pStyle w:val="a3"/>
              <w:ind w:firstLine="0"/>
              <w:jc w:val="center"/>
              <w:rPr>
                <w:sz w:val="24"/>
                <w:szCs w:val="24"/>
              </w:rPr>
            </w:pPr>
            <w:r>
              <w:rPr>
                <w:sz w:val="24"/>
                <w:szCs w:val="24"/>
              </w:rPr>
              <w:lastRenderedPageBreak/>
              <w:t>4.</w:t>
            </w:r>
          </w:p>
        </w:tc>
        <w:tc>
          <w:tcPr>
            <w:tcW w:w="2497" w:type="dxa"/>
          </w:tcPr>
          <w:p w:rsidR="00D65F7E" w:rsidRPr="00E702FF" w:rsidRDefault="00B00650" w:rsidP="00B17755">
            <w:pPr>
              <w:pStyle w:val="a7"/>
              <w:spacing w:after="0"/>
              <w:jc w:val="both"/>
            </w:pPr>
            <w:r w:rsidRPr="00B00650">
              <w:t xml:space="preserve">О поддержке обращения Верховного Совета Республики Хакасия «К Председателю Правительства Российской Федерации М.В. </w:t>
            </w:r>
            <w:proofErr w:type="spellStart"/>
            <w:r w:rsidRPr="00B00650">
              <w:t>Мишустину</w:t>
            </w:r>
            <w:proofErr w:type="spellEnd"/>
            <w:r w:rsidRPr="00B00650">
              <w:t xml:space="preserve"> </w:t>
            </w:r>
            <w:r>
              <w:t xml:space="preserve">                            </w:t>
            </w:r>
            <w:r w:rsidRPr="00B00650">
              <w:t>об оказании финансовой помощи Республике Хакасия»</w:t>
            </w:r>
          </w:p>
        </w:tc>
        <w:tc>
          <w:tcPr>
            <w:tcW w:w="1800" w:type="dxa"/>
          </w:tcPr>
          <w:p w:rsidR="00022776" w:rsidRDefault="00B00650" w:rsidP="002F3A92">
            <w:pPr>
              <w:pStyle w:val="a3"/>
              <w:ind w:left="-66" w:firstLine="0"/>
              <w:jc w:val="center"/>
              <w:rPr>
                <w:sz w:val="24"/>
                <w:szCs w:val="24"/>
              </w:rPr>
            </w:pPr>
            <w:r w:rsidRPr="00B00650">
              <w:rPr>
                <w:sz w:val="24"/>
                <w:szCs w:val="24"/>
              </w:rPr>
              <w:t xml:space="preserve">Верховного Совета Республики Хакасия </w:t>
            </w:r>
            <w:r w:rsidR="002F3A92">
              <w:rPr>
                <w:sz w:val="24"/>
                <w:szCs w:val="24"/>
              </w:rPr>
              <w:t>/</w:t>
            </w:r>
          </w:p>
          <w:p w:rsidR="002F3A92" w:rsidRPr="002F3A92" w:rsidRDefault="00B00650" w:rsidP="002F3A92">
            <w:pPr>
              <w:pStyle w:val="a3"/>
              <w:ind w:left="-66" w:firstLine="0"/>
              <w:jc w:val="center"/>
              <w:rPr>
                <w:color w:val="000000" w:themeColor="text1"/>
                <w:sz w:val="24"/>
                <w:szCs w:val="24"/>
              </w:rPr>
            </w:pPr>
            <w:r>
              <w:rPr>
                <w:color w:val="000000" w:themeColor="text1"/>
                <w:sz w:val="24"/>
                <w:szCs w:val="24"/>
              </w:rPr>
              <w:t>Кисляков М.Л.</w:t>
            </w:r>
          </w:p>
        </w:tc>
        <w:tc>
          <w:tcPr>
            <w:tcW w:w="5146" w:type="dxa"/>
          </w:tcPr>
          <w:p w:rsidR="00B00650" w:rsidRDefault="00B00650" w:rsidP="00B00650">
            <w:pPr>
              <w:ind w:firstLine="567"/>
              <w:jc w:val="both"/>
            </w:pPr>
            <w:r>
              <w:t>В обращении предлагается списать бюджетные кредиты в размере 99 % существующей задолженности субъектам Российской Федерации с максимальной долговой нагрузкой, так как не все регионы могут выполнить принятые Правительством Российской Федерации условия реструктуризации бюджетных кредитов.</w:t>
            </w:r>
          </w:p>
          <w:p w:rsidR="00D65F7E" w:rsidRPr="000C090E" w:rsidRDefault="00B00650" w:rsidP="00B00650">
            <w:pPr>
              <w:ind w:firstLine="567"/>
              <w:jc w:val="both"/>
            </w:pPr>
            <w:r>
              <w:t xml:space="preserve">Министерство финансов Архангельской области поддерживает обращение              и отмечает, что Архангельская область также имеет проблемы с выполнением условий </w:t>
            </w:r>
            <w:r>
              <w:lastRenderedPageBreak/>
              <w:t xml:space="preserve">реструктуризации бюджетных кредитов </w:t>
            </w:r>
            <w:r>
              <w:t xml:space="preserve">                          </w:t>
            </w:r>
            <w:r>
              <w:t xml:space="preserve">в 2020 году, в </w:t>
            </w:r>
            <w:proofErr w:type="gramStart"/>
            <w:r>
              <w:t>связи</w:t>
            </w:r>
            <w:proofErr w:type="gramEnd"/>
            <w:r>
              <w:t xml:space="preserve"> с чем считает необходимым списание бюджетных кредитов не только регионам  с максимальной долговой нагрузкой, но также и имеющим среднюю долговую нагрузку и снижение собственных доходов в 2020 году по сравнению </w:t>
            </w:r>
            <w:r>
              <w:t xml:space="preserve">                                    </w:t>
            </w:r>
            <w:r>
              <w:t>с                   2019 годом.</w:t>
            </w:r>
          </w:p>
        </w:tc>
        <w:tc>
          <w:tcPr>
            <w:tcW w:w="1701" w:type="dxa"/>
          </w:tcPr>
          <w:p w:rsidR="00D65F7E" w:rsidRDefault="00AB7CA5" w:rsidP="00EF1D01">
            <w:pPr>
              <w:pStyle w:val="a3"/>
              <w:ind w:right="-56" w:firstLine="0"/>
              <w:rPr>
                <w:sz w:val="24"/>
                <w:szCs w:val="24"/>
              </w:rPr>
            </w:pPr>
            <w:r>
              <w:rPr>
                <w:sz w:val="24"/>
                <w:szCs w:val="24"/>
              </w:rPr>
              <w:lastRenderedPageBreak/>
              <w:t>Вне плана</w:t>
            </w:r>
          </w:p>
        </w:tc>
        <w:tc>
          <w:tcPr>
            <w:tcW w:w="3544" w:type="dxa"/>
          </w:tcPr>
          <w:p w:rsidR="00D65F7E" w:rsidRPr="003776DA" w:rsidRDefault="00B00650" w:rsidP="00B00650">
            <w:pPr>
              <w:jc w:val="both"/>
              <w:rPr>
                <w:szCs w:val="28"/>
              </w:rPr>
            </w:pPr>
            <w:proofErr w:type="gramStart"/>
            <w:r w:rsidRPr="00B00650">
              <w:rPr>
                <w:szCs w:val="28"/>
              </w:rPr>
              <w:t xml:space="preserve">В связи с вышеизложенным, комитет предлагает депутатам областного Собрания депутатов </w:t>
            </w:r>
            <w:r w:rsidRPr="00E218C4">
              <w:rPr>
                <w:b/>
                <w:szCs w:val="28"/>
              </w:rPr>
              <w:t xml:space="preserve">поддержать обращение Верховного Совета Республики Хакасия </w:t>
            </w:r>
            <w:r w:rsidR="00E218C4">
              <w:rPr>
                <w:b/>
                <w:szCs w:val="28"/>
              </w:rPr>
              <w:t xml:space="preserve">                            </w:t>
            </w:r>
            <w:r w:rsidRPr="00B00650">
              <w:rPr>
                <w:szCs w:val="28"/>
              </w:rPr>
              <w:t xml:space="preserve">«К Председателю Правительства Российской Федерации М.В. </w:t>
            </w:r>
            <w:proofErr w:type="spellStart"/>
            <w:r w:rsidRPr="00B00650">
              <w:rPr>
                <w:szCs w:val="28"/>
              </w:rPr>
              <w:t>Мишустину</w:t>
            </w:r>
            <w:proofErr w:type="spellEnd"/>
            <w:r w:rsidRPr="00B00650">
              <w:rPr>
                <w:szCs w:val="28"/>
              </w:rPr>
              <w:t xml:space="preserve"> </w:t>
            </w:r>
            <w:r>
              <w:rPr>
                <w:szCs w:val="28"/>
              </w:rPr>
              <w:t xml:space="preserve">      </w:t>
            </w:r>
            <w:r w:rsidRPr="00B00650">
              <w:rPr>
                <w:szCs w:val="28"/>
              </w:rPr>
              <w:t xml:space="preserve">об оказании финансовой помощи Республике Хакасия»  </w:t>
            </w:r>
            <w:r w:rsidR="00E218C4">
              <w:rPr>
                <w:szCs w:val="28"/>
              </w:rPr>
              <w:t xml:space="preserve">                              </w:t>
            </w:r>
            <w:r w:rsidRPr="00E218C4">
              <w:rPr>
                <w:b/>
                <w:szCs w:val="28"/>
              </w:rPr>
              <w:t>на двадцатой сессии</w:t>
            </w:r>
            <w:r w:rsidRPr="00B00650">
              <w:rPr>
                <w:szCs w:val="28"/>
              </w:rPr>
              <w:t xml:space="preserve"> </w:t>
            </w:r>
            <w:r w:rsidRPr="00B00650">
              <w:rPr>
                <w:szCs w:val="28"/>
              </w:rPr>
              <w:lastRenderedPageBreak/>
              <w:t>Архангельского областного Собрания депутатов седьмого созыва.</w:t>
            </w:r>
            <w:proofErr w:type="gramEnd"/>
          </w:p>
        </w:tc>
      </w:tr>
      <w:tr w:rsidR="00B00650" w:rsidRPr="002D0B31" w:rsidTr="00F269B0">
        <w:trPr>
          <w:trHeight w:val="1493"/>
        </w:trPr>
        <w:tc>
          <w:tcPr>
            <w:tcW w:w="588" w:type="dxa"/>
          </w:tcPr>
          <w:p w:rsidR="00B00650" w:rsidRDefault="00B00650" w:rsidP="00F269B0">
            <w:pPr>
              <w:pStyle w:val="a3"/>
              <w:ind w:firstLine="0"/>
              <w:jc w:val="center"/>
              <w:rPr>
                <w:sz w:val="24"/>
                <w:szCs w:val="24"/>
              </w:rPr>
            </w:pPr>
            <w:r>
              <w:rPr>
                <w:sz w:val="24"/>
                <w:szCs w:val="24"/>
              </w:rPr>
              <w:lastRenderedPageBreak/>
              <w:t>5.</w:t>
            </w:r>
          </w:p>
        </w:tc>
        <w:tc>
          <w:tcPr>
            <w:tcW w:w="2497" w:type="dxa"/>
          </w:tcPr>
          <w:p w:rsidR="00B00650" w:rsidRPr="00B00650" w:rsidRDefault="00B00650" w:rsidP="00B17755">
            <w:pPr>
              <w:pStyle w:val="a7"/>
              <w:spacing w:after="0"/>
              <w:jc w:val="both"/>
            </w:pPr>
            <w:r w:rsidRPr="00B00650">
              <w:t xml:space="preserve">О поддержке проекта федерального закона            № 1027267-7 </w:t>
            </w:r>
            <w:r w:rsidR="00E218C4">
              <w:t xml:space="preserve">                         </w:t>
            </w:r>
            <w:r w:rsidRPr="00B00650">
              <w:t>«О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(в целях совершенствования правового регулирования деятельности органов внешнего государственного (муниципального) финансового контроля)</w:t>
            </w:r>
          </w:p>
        </w:tc>
        <w:tc>
          <w:tcPr>
            <w:tcW w:w="1800" w:type="dxa"/>
          </w:tcPr>
          <w:p w:rsidR="00B00650" w:rsidRDefault="000566D7" w:rsidP="000566D7">
            <w:pPr>
              <w:pStyle w:val="a3"/>
              <w:ind w:left="-66" w:firstLine="0"/>
              <w:jc w:val="center"/>
              <w:rPr>
                <w:sz w:val="24"/>
                <w:szCs w:val="24"/>
              </w:rPr>
            </w:pPr>
            <w:r>
              <w:rPr>
                <w:sz w:val="24"/>
                <w:szCs w:val="24"/>
              </w:rPr>
              <w:t>Вносят депутаты ГД ФС РФ и сенаторы СФ ФС РФ/</w:t>
            </w:r>
          </w:p>
          <w:p w:rsidR="000566D7" w:rsidRPr="00B00650" w:rsidRDefault="000566D7" w:rsidP="000566D7">
            <w:pPr>
              <w:pStyle w:val="a3"/>
              <w:ind w:left="-66" w:firstLine="0"/>
              <w:jc w:val="center"/>
              <w:rPr>
                <w:sz w:val="24"/>
                <w:szCs w:val="24"/>
              </w:rPr>
            </w:pPr>
            <w:r>
              <w:rPr>
                <w:sz w:val="24"/>
                <w:szCs w:val="24"/>
              </w:rPr>
              <w:t>Кисляков М.Л.</w:t>
            </w:r>
          </w:p>
        </w:tc>
        <w:tc>
          <w:tcPr>
            <w:tcW w:w="5146" w:type="dxa"/>
          </w:tcPr>
          <w:p w:rsidR="00E218C4" w:rsidRDefault="00E218C4" w:rsidP="00E218C4">
            <w:pPr>
              <w:ind w:firstLine="567"/>
              <w:jc w:val="both"/>
            </w:pPr>
            <w:r>
              <w:t xml:space="preserve">Проектом федерального закона предусматривается ряд изменений, направленных на укрепление независимого внешнего государственного и муниципального финансового контроля и повышение эффективности </w:t>
            </w:r>
            <w:proofErr w:type="gramStart"/>
            <w:r>
              <w:t>контроля за</w:t>
            </w:r>
            <w:proofErr w:type="gramEnd"/>
            <w:r>
              <w:t xml:space="preserve"> использованием субъектами Российской Федерации и муниципальными образованиями бюджетных средств и иных ресурсов.</w:t>
            </w:r>
          </w:p>
          <w:p w:rsidR="00E218C4" w:rsidRDefault="00E218C4" w:rsidP="00E218C4">
            <w:pPr>
              <w:ind w:firstLine="567"/>
              <w:jc w:val="both"/>
            </w:pPr>
            <w:r>
              <w:t>Законопроектом предлагается:</w:t>
            </w:r>
          </w:p>
          <w:p w:rsidR="00E218C4" w:rsidRDefault="00E218C4" w:rsidP="00E218C4">
            <w:pPr>
              <w:ind w:firstLine="567"/>
              <w:jc w:val="both"/>
            </w:pPr>
            <w:r>
              <w:t xml:space="preserve">- конкретизировать порядок установления штатной численности контрольно-счетного органа; </w:t>
            </w:r>
          </w:p>
          <w:p w:rsidR="00E218C4" w:rsidRDefault="00E218C4" w:rsidP="00E218C4">
            <w:pPr>
              <w:ind w:firstLine="567"/>
              <w:jc w:val="both"/>
            </w:pPr>
            <w:r>
              <w:t>- внести изменения в перечень полномочий контрольно-счетных органов, направленных как на дополнение его новыми полномочиями, так и на уточнение ранее установленных;</w:t>
            </w:r>
          </w:p>
          <w:p w:rsidR="00E218C4" w:rsidRDefault="00E218C4" w:rsidP="00E218C4">
            <w:pPr>
              <w:ind w:firstLine="567"/>
              <w:jc w:val="both"/>
            </w:pPr>
            <w:r>
              <w:t>- предоставить контрольно-счетным органам полномочия по осуществлению оценки реализуемости, рисков и результатов достижения целей социально-экономического развития субъекта Российской Федерации, муниципального</w:t>
            </w:r>
            <w:r>
              <w:t xml:space="preserve"> </w:t>
            </w:r>
            <w:r>
              <w:t>образования, предусмотренных документами стратегического планирования субъекта Российской Федерации, муниципального образования;</w:t>
            </w:r>
          </w:p>
          <w:p w:rsidR="00E218C4" w:rsidRDefault="00E218C4" w:rsidP="00E218C4">
            <w:pPr>
              <w:ind w:firstLine="567"/>
              <w:jc w:val="both"/>
            </w:pPr>
            <w:r>
              <w:t xml:space="preserve">- ввести полномочия контрольно-счетных </w:t>
            </w:r>
            <w:r>
              <w:lastRenderedPageBreak/>
              <w:t xml:space="preserve">органов по осуществлению </w:t>
            </w:r>
            <w:proofErr w:type="gramStart"/>
            <w:r>
              <w:t>контроля за</w:t>
            </w:r>
            <w:proofErr w:type="gramEnd"/>
            <w:r>
              <w:t xml:space="preserve"> состоянием внутреннего и внешнего долга субъекта Российской Федерации (муниципального образования); </w:t>
            </w:r>
          </w:p>
          <w:p w:rsidR="00E218C4" w:rsidRDefault="00E218C4" w:rsidP="00E218C4">
            <w:pPr>
              <w:ind w:firstLine="567"/>
              <w:jc w:val="both"/>
            </w:pPr>
            <w:r>
              <w:t xml:space="preserve">- выделить в отдельное полномочие проведение аудита в сфере закупок товаров, работ и услуг с целью учета положений статьи 98 Федерального закона от 5 апреля 2013 г. </w:t>
            </w:r>
            <w:r>
              <w:t xml:space="preserve">                  </w:t>
            </w:r>
            <w:r>
              <w:t>№ 44-ФЗ «О контрактной системе в сфере закупок товаров, работ, услуг для обеспечения государственных и муниципальных нужд», предусматривающих соответствующее полномочие контрольно-счетных органов;</w:t>
            </w:r>
          </w:p>
          <w:p w:rsidR="00E218C4" w:rsidRDefault="00E218C4" w:rsidP="00E218C4">
            <w:pPr>
              <w:ind w:firstLine="567"/>
              <w:jc w:val="both"/>
            </w:pPr>
            <w:r>
              <w:t xml:space="preserve">- установить право на постоянный доступ к государственным и муниципальным информационным системам в соответствии </w:t>
            </w:r>
            <w:r>
              <w:t xml:space="preserve">                   </w:t>
            </w:r>
            <w:r>
              <w:t xml:space="preserve">с законодательством Российской Федерации </w:t>
            </w:r>
            <w:r>
              <w:t xml:space="preserve">                   </w:t>
            </w:r>
            <w:r>
              <w:t xml:space="preserve">об информации, информационных технологиях и о защите информации, законодательством Российской Федерации о государственной </w:t>
            </w:r>
            <w:r>
              <w:t xml:space="preserve">               </w:t>
            </w:r>
            <w:r>
              <w:t xml:space="preserve">и иной охраняемой законом тайне. </w:t>
            </w:r>
          </w:p>
          <w:p w:rsidR="00B00650" w:rsidRDefault="00E218C4" w:rsidP="00E218C4">
            <w:pPr>
              <w:ind w:firstLine="567"/>
              <w:jc w:val="both"/>
            </w:pPr>
            <w:r>
              <w:t>Контрольно-счетная</w:t>
            </w:r>
            <w:r>
              <w:t xml:space="preserve"> </w:t>
            </w:r>
            <w:r>
              <w:t>палата Архангельской области поддерживает проект федерального закона.</w:t>
            </w:r>
          </w:p>
        </w:tc>
        <w:tc>
          <w:tcPr>
            <w:tcW w:w="1701" w:type="dxa"/>
          </w:tcPr>
          <w:p w:rsidR="00B00650" w:rsidRDefault="00E218C4" w:rsidP="00EF1D01">
            <w:pPr>
              <w:pStyle w:val="a3"/>
              <w:ind w:right="-56" w:firstLine="0"/>
              <w:rPr>
                <w:sz w:val="24"/>
                <w:szCs w:val="24"/>
              </w:rPr>
            </w:pPr>
            <w:r>
              <w:rPr>
                <w:sz w:val="24"/>
                <w:szCs w:val="24"/>
              </w:rPr>
              <w:lastRenderedPageBreak/>
              <w:t>Вне плана</w:t>
            </w:r>
          </w:p>
        </w:tc>
        <w:tc>
          <w:tcPr>
            <w:tcW w:w="3544" w:type="dxa"/>
          </w:tcPr>
          <w:p w:rsidR="00E218C4" w:rsidRPr="00E218C4" w:rsidRDefault="00E218C4" w:rsidP="00E218C4">
            <w:pPr>
              <w:jc w:val="both"/>
              <w:rPr>
                <w:szCs w:val="28"/>
              </w:rPr>
            </w:pPr>
            <w:proofErr w:type="gramStart"/>
            <w:r w:rsidRPr="00E218C4">
              <w:rPr>
                <w:szCs w:val="28"/>
              </w:rPr>
              <w:t xml:space="preserve">В связи с вышеизложенным, комитет предлагает депутатам областного Собрания депутатов </w:t>
            </w:r>
            <w:r w:rsidRPr="00E218C4">
              <w:rPr>
                <w:b/>
                <w:szCs w:val="28"/>
              </w:rPr>
              <w:t>поддержать проект</w:t>
            </w:r>
            <w:r w:rsidRPr="00E218C4">
              <w:rPr>
                <w:szCs w:val="28"/>
              </w:rPr>
              <w:t xml:space="preserve"> федерального закона </w:t>
            </w:r>
            <w:r>
              <w:rPr>
                <w:szCs w:val="28"/>
              </w:rPr>
              <w:t xml:space="preserve">                           </w:t>
            </w:r>
            <w:r w:rsidRPr="00E218C4">
              <w:rPr>
                <w:szCs w:val="28"/>
              </w:rPr>
              <w:t xml:space="preserve">№ 1027267-7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w:t>
            </w:r>
            <w:r w:rsidRPr="00E218C4">
              <w:rPr>
                <w:b/>
                <w:szCs w:val="28"/>
              </w:rPr>
              <w:t xml:space="preserve">на двадцатой сессии </w:t>
            </w:r>
            <w:r w:rsidRPr="00E218C4">
              <w:rPr>
                <w:szCs w:val="28"/>
              </w:rPr>
              <w:t>Архангельского областного Собрания депутатов седьмого созыва.</w:t>
            </w:r>
            <w:proofErr w:type="gramEnd"/>
          </w:p>
          <w:p w:rsidR="00B00650" w:rsidRPr="00B00650" w:rsidRDefault="00B00650" w:rsidP="00B00650">
            <w:pPr>
              <w:jc w:val="both"/>
              <w:rPr>
                <w:szCs w:val="28"/>
              </w:rPr>
            </w:pPr>
          </w:p>
        </w:tc>
      </w:tr>
      <w:tr w:rsidR="00E218C4" w:rsidRPr="002D0B31" w:rsidTr="00F269B0">
        <w:trPr>
          <w:trHeight w:val="1493"/>
        </w:trPr>
        <w:tc>
          <w:tcPr>
            <w:tcW w:w="588" w:type="dxa"/>
          </w:tcPr>
          <w:p w:rsidR="00E218C4" w:rsidRDefault="00E218C4" w:rsidP="00F269B0">
            <w:pPr>
              <w:pStyle w:val="a3"/>
              <w:ind w:firstLine="0"/>
              <w:jc w:val="center"/>
              <w:rPr>
                <w:sz w:val="24"/>
                <w:szCs w:val="24"/>
              </w:rPr>
            </w:pPr>
            <w:r>
              <w:rPr>
                <w:sz w:val="24"/>
                <w:szCs w:val="24"/>
              </w:rPr>
              <w:lastRenderedPageBreak/>
              <w:t>6.</w:t>
            </w:r>
          </w:p>
        </w:tc>
        <w:tc>
          <w:tcPr>
            <w:tcW w:w="2497" w:type="dxa"/>
          </w:tcPr>
          <w:p w:rsidR="00E218C4" w:rsidRPr="00B00650" w:rsidRDefault="00E218C4" w:rsidP="00B17755">
            <w:pPr>
              <w:pStyle w:val="a7"/>
              <w:spacing w:after="0"/>
              <w:jc w:val="both"/>
            </w:pPr>
            <w:r>
              <w:t>О</w:t>
            </w:r>
            <w:r w:rsidRPr="00E218C4">
              <w:t xml:space="preserve"> рассмотрении ходатайства о награждении Почетной грамотой Архангельского областного Собрания депутатов</w:t>
            </w:r>
          </w:p>
        </w:tc>
        <w:tc>
          <w:tcPr>
            <w:tcW w:w="1800" w:type="dxa"/>
          </w:tcPr>
          <w:p w:rsidR="00096335" w:rsidRPr="00096335" w:rsidRDefault="00096335" w:rsidP="002F3A92">
            <w:pPr>
              <w:pStyle w:val="a3"/>
              <w:ind w:left="-66" w:firstLine="0"/>
              <w:jc w:val="center"/>
              <w:rPr>
                <w:sz w:val="24"/>
                <w:szCs w:val="24"/>
              </w:rPr>
            </w:pPr>
            <w:r w:rsidRPr="00096335">
              <w:rPr>
                <w:sz w:val="24"/>
                <w:szCs w:val="24"/>
              </w:rPr>
              <w:t>Начальник финансового управления МО «</w:t>
            </w:r>
            <w:proofErr w:type="spellStart"/>
            <w:r w:rsidRPr="00096335">
              <w:rPr>
                <w:sz w:val="24"/>
                <w:szCs w:val="24"/>
              </w:rPr>
              <w:t>Виноградов</w:t>
            </w:r>
            <w:r>
              <w:rPr>
                <w:sz w:val="24"/>
                <w:szCs w:val="24"/>
              </w:rPr>
              <w:t>-</w:t>
            </w:r>
            <w:r w:rsidRPr="00096335">
              <w:rPr>
                <w:sz w:val="24"/>
                <w:szCs w:val="24"/>
              </w:rPr>
              <w:t>ский</w:t>
            </w:r>
            <w:proofErr w:type="spellEnd"/>
            <w:r w:rsidRPr="00096335">
              <w:rPr>
                <w:sz w:val="24"/>
                <w:szCs w:val="24"/>
              </w:rPr>
              <w:t xml:space="preserve"> </w:t>
            </w:r>
            <w:proofErr w:type="spellStart"/>
            <w:proofErr w:type="gramStart"/>
            <w:r w:rsidRPr="00096335">
              <w:rPr>
                <w:sz w:val="24"/>
                <w:szCs w:val="24"/>
              </w:rPr>
              <w:t>муниципаль</w:t>
            </w:r>
            <w:r>
              <w:rPr>
                <w:sz w:val="24"/>
                <w:szCs w:val="24"/>
              </w:rPr>
              <w:t>-</w:t>
            </w:r>
            <w:r w:rsidRPr="00096335">
              <w:rPr>
                <w:sz w:val="24"/>
                <w:szCs w:val="24"/>
              </w:rPr>
              <w:t>ный</w:t>
            </w:r>
            <w:proofErr w:type="spellEnd"/>
            <w:proofErr w:type="gramEnd"/>
            <w:r w:rsidRPr="00096335">
              <w:rPr>
                <w:sz w:val="24"/>
                <w:szCs w:val="24"/>
              </w:rPr>
              <w:t xml:space="preserve"> район» Соболева Д.Г./</w:t>
            </w:r>
          </w:p>
          <w:p w:rsidR="00E218C4" w:rsidRPr="00B00650" w:rsidRDefault="00096335" w:rsidP="002F3A92">
            <w:pPr>
              <w:pStyle w:val="a3"/>
              <w:ind w:left="-66" w:firstLine="0"/>
              <w:jc w:val="center"/>
              <w:rPr>
                <w:sz w:val="24"/>
                <w:szCs w:val="24"/>
              </w:rPr>
            </w:pPr>
            <w:r>
              <w:rPr>
                <w:sz w:val="27"/>
                <w:szCs w:val="27"/>
              </w:rPr>
              <w:t xml:space="preserve"> </w:t>
            </w:r>
            <w:r>
              <w:rPr>
                <w:sz w:val="24"/>
                <w:szCs w:val="24"/>
              </w:rPr>
              <w:t>Кисляков М.Л.</w:t>
            </w:r>
          </w:p>
        </w:tc>
        <w:tc>
          <w:tcPr>
            <w:tcW w:w="5146" w:type="dxa"/>
          </w:tcPr>
          <w:p w:rsidR="00E218C4" w:rsidRPr="00096335" w:rsidRDefault="00096335" w:rsidP="00313500">
            <w:pPr>
              <w:ind w:firstLine="567"/>
              <w:jc w:val="both"/>
            </w:pPr>
            <w:r w:rsidRPr="00096335">
              <w:t>Рассм</w:t>
            </w:r>
            <w:r w:rsidR="00313500">
              <w:t xml:space="preserve">отрели ходатайство о </w:t>
            </w:r>
            <w:r w:rsidRPr="00096335">
              <w:t>награждени</w:t>
            </w:r>
            <w:r w:rsidR="00313500">
              <w:t>и</w:t>
            </w:r>
            <w:r w:rsidRPr="00096335">
              <w:t xml:space="preserve"> Почетной грамотой Архангельского областного Собрания депутатов </w:t>
            </w:r>
            <w:r w:rsidRPr="00096335">
              <w:rPr>
                <w:b/>
              </w:rPr>
              <w:t>Зуевой Натальи Владимировны</w:t>
            </w:r>
            <w:r w:rsidRPr="00096335">
              <w:t xml:space="preserve"> </w:t>
            </w:r>
            <w:r w:rsidRPr="00096335">
              <w:rPr>
                <w:bCs/>
              </w:rPr>
              <w:t>– главного специалиста бюджетного отдела финансового управления МО «</w:t>
            </w:r>
            <w:proofErr w:type="spellStart"/>
            <w:r w:rsidRPr="00096335">
              <w:rPr>
                <w:bCs/>
              </w:rPr>
              <w:t>Виноградовский</w:t>
            </w:r>
            <w:proofErr w:type="spellEnd"/>
            <w:r w:rsidRPr="00096335">
              <w:rPr>
                <w:bCs/>
              </w:rPr>
              <w:t xml:space="preserve"> муниципальный район»</w:t>
            </w:r>
          </w:p>
        </w:tc>
        <w:tc>
          <w:tcPr>
            <w:tcW w:w="1701" w:type="dxa"/>
          </w:tcPr>
          <w:p w:rsidR="00E218C4" w:rsidRDefault="00096335" w:rsidP="00EF1D01">
            <w:pPr>
              <w:pStyle w:val="a3"/>
              <w:ind w:right="-56" w:firstLine="0"/>
              <w:rPr>
                <w:sz w:val="24"/>
                <w:szCs w:val="24"/>
              </w:rPr>
            </w:pPr>
            <w:r>
              <w:rPr>
                <w:sz w:val="24"/>
                <w:szCs w:val="24"/>
              </w:rPr>
              <w:t>Вне плана</w:t>
            </w:r>
          </w:p>
        </w:tc>
        <w:tc>
          <w:tcPr>
            <w:tcW w:w="3544" w:type="dxa"/>
          </w:tcPr>
          <w:p w:rsidR="00096335" w:rsidRPr="00096335" w:rsidRDefault="005E2F3A" w:rsidP="00096335">
            <w:pPr>
              <w:jc w:val="both"/>
              <w:rPr>
                <w:szCs w:val="28"/>
              </w:rPr>
            </w:pPr>
            <w:r>
              <w:rPr>
                <w:b/>
                <w:szCs w:val="28"/>
              </w:rPr>
              <w:t>Комитет р</w:t>
            </w:r>
            <w:r w:rsidR="00096335" w:rsidRPr="00096335">
              <w:rPr>
                <w:b/>
                <w:szCs w:val="28"/>
              </w:rPr>
              <w:t>екомендова</w:t>
            </w:r>
            <w:r>
              <w:rPr>
                <w:b/>
                <w:szCs w:val="28"/>
              </w:rPr>
              <w:t>л</w:t>
            </w:r>
            <w:r w:rsidR="00096335" w:rsidRPr="00096335">
              <w:rPr>
                <w:b/>
                <w:szCs w:val="28"/>
              </w:rPr>
              <w:t xml:space="preserve"> наградить Почетной грамотой Архангельского областного Собрания депутатов Зуеву Наталью Владимировну</w:t>
            </w:r>
            <w:r w:rsidR="00096335" w:rsidRPr="00096335">
              <w:rPr>
                <w:szCs w:val="28"/>
              </w:rPr>
              <w:t xml:space="preserve"> – за многолетний, добросовестный труд, значительный личный вклад в развитие органов местного самоуправления Архангельской области и в связи с юбилейным днем рождения.</w:t>
            </w:r>
          </w:p>
          <w:p w:rsidR="00E218C4" w:rsidRPr="00E218C4" w:rsidRDefault="00E218C4" w:rsidP="00E218C4">
            <w:pPr>
              <w:jc w:val="both"/>
              <w:rPr>
                <w:szCs w:val="28"/>
              </w:rPr>
            </w:pPr>
          </w:p>
        </w:tc>
      </w:tr>
      <w:tr w:rsidR="00096335" w:rsidRPr="005E2F3A" w:rsidTr="00F269B0">
        <w:trPr>
          <w:trHeight w:val="1493"/>
        </w:trPr>
        <w:tc>
          <w:tcPr>
            <w:tcW w:w="588" w:type="dxa"/>
          </w:tcPr>
          <w:p w:rsidR="00096335" w:rsidRPr="005E2F3A" w:rsidRDefault="00096335" w:rsidP="00F269B0">
            <w:pPr>
              <w:pStyle w:val="a3"/>
              <w:ind w:firstLine="0"/>
              <w:jc w:val="center"/>
              <w:rPr>
                <w:sz w:val="24"/>
                <w:szCs w:val="24"/>
              </w:rPr>
            </w:pPr>
            <w:r w:rsidRPr="005E2F3A">
              <w:rPr>
                <w:sz w:val="24"/>
                <w:szCs w:val="24"/>
              </w:rPr>
              <w:lastRenderedPageBreak/>
              <w:t>7.</w:t>
            </w:r>
          </w:p>
        </w:tc>
        <w:tc>
          <w:tcPr>
            <w:tcW w:w="2497" w:type="dxa"/>
          </w:tcPr>
          <w:p w:rsidR="00096335" w:rsidRPr="005E2F3A" w:rsidRDefault="005E2F3A" w:rsidP="00B17755">
            <w:pPr>
              <w:pStyle w:val="a7"/>
              <w:spacing w:after="0"/>
              <w:jc w:val="both"/>
            </w:pPr>
            <w:r w:rsidRPr="005E2F3A">
              <w:t>О рассмотрении ходатайства о награждении Почетной грамотой Архангельского областного Собрания депутатов</w:t>
            </w:r>
          </w:p>
        </w:tc>
        <w:tc>
          <w:tcPr>
            <w:tcW w:w="1800" w:type="dxa"/>
          </w:tcPr>
          <w:p w:rsidR="00096335" w:rsidRPr="005E2F3A" w:rsidRDefault="00096335" w:rsidP="002F3A92">
            <w:pPr>
              <w:pStyle w:val="a3"/>
              <w:ind w:left="-66" w:firstLine="0"/>
              <w:jc w:val="center"/>
              <w:rPr>
                <w:sz w:val="24"/>
                <w:szCs w:val="24"/>
              </w:rPr>
            </w:pPr>
            <w:r w:rsidRPr="005E2F3A">
              <w:rPr>
                <w:sz w:val="24"/>
                <w:szCs w:val="24"/>
              </w:rPr>
              <w:t>Временно исполняющего обязанности начальника Межрайонной ИФНС России            № 5 по Архангельской области и Ненецкому автономному округу Богатовой М.О.</w:t>
            </w:r>
            <w:r w:rsidR="005E2F3A" w:rsidRPr="005E2F3A">
              <w:rPr>
                <w:sz w:val="24"/>
                <w:szCs w:val="24"/>
              </w:rPr>
              <w:t>/</w:t>
            </w:r>
          </w:p>
          <w:p w:rsidR="005E2F3A" w:rsidRPr="005E2F3A" w:rsidRDefault="005E2F3A" w:rsidP="002F3A92">
            <w:pPr>
              <w:pStyle w:val="a3"/>
              <w:ind w:left="-66" w:firstLine="0"/>
              <w:jc w:val="center"/>
              <w:rPr>
                <w:sz w:val="24"/>
                <w:szCs w:val="24"/>
              </w:rPr>
            </w:pPr>
            <w:r w:rsidRPr="005E2F3A">
              <w:rPr>
                <w:sz w:val="24"/>
                <w:szCs w:val="24"/>
              </w:rPr>
              <w:t>Кисляков М.Л.</w:t>
            </w:r>
          </w:p>
        </w:tc>
        <w:tc>
          <w:tcPr>
            <w:tcW w:w="5146" w:type="dxa"/>
          </w:tcPr>
          <w:p w:rsidR="00096335" w:rsidRPr="005E2F3A" w:rsidRDefault="005E2F3A" w:rsidP="00313500">
            <w:pPr>
              <w:ind w:firstLine="567"/>
              <w:jc w:val="both"/>
            </w:pPr>
            <w:r w:rsidRPr="005E2F3A">
              <w:t>Рассм</w:t>
            </w:r>
            <w:r w:rsidR="00313500">
              <w:t>отрели</w:t>
            </w:r>
            <w:r w:rsidRPr="005E2F3A">
              <w:t xml:space="preserve"> </w:t>
            </w:r>
            <w:r w:rsidR="00C45018">
              <w:t xml:space="preserve">ходатайство о </w:t>
            </w:r>
            <w:r w:rsidRPr="005E2F3A">
              <w:t>награждени</w:t>
            </w:r>
            <w:r w:rsidR="00C45018">
              <w:t>и</w:t>
            </w:r>
            <w:r w:rsidRPr="005E2F3A">
              <w:t xml:space="preserve"> Почетной грамотой Архангельского областного Собрания депутатов следующих работников налоговых органов: </w:t>
            </w:r>
            <w:r w:rsidRPr="005E2F3A">
              <w:rPr>
                <w:b/>
              </w:rPr>
              <w:t>Зайкова Сергея Михайловича</w:t>
            </w:r>
            <w:r w:rsidRPr="005E2F3A">
              <w:t xml:space="preserve"> </w:t>
            </w:r>
            <w:r w:rsidRPr="005E2F3A">
              <w:rPr>
                <w:bCs/>
              </w:rPr>
              <w:t xml:space="preserve">– заместителя начальника </w:t>
            </w:r>
            <w:r w:rsidRPr="005E2F3A">
              <w:t>Межрайонной ИФНС России № 5 по Архангельской области и Ненецкому автономному округу,</w:t>
            </w:r>
            <w:r w:rsidRPr="005E2F3A">
              <w:rPr>
                <w:bCs/>
              </w:rPr>
              <w:t xml:space="preserve"> </w:t>
            </w:r>
            <w:r w:rsidRPr="005E2F3A">
              <w:rPr>
                <w:b/>
                <w:bCs/>
              </w:rPr>
              <w:t>Боброву Наталью Сергеевну</w:t>
            </w:r>
            <w:r w:rsidRPr="005E2F3A">
              <w:rPr>
                <w:bCs/>
              </w:rPr>
              <w:t xml:space="preserve"> </w:t>
            </w:r>
            <w:r w:rsidRPr="005E2F3A">
              <w:rPr>
                <w:bCs/>
              </w:rPr>
              <w:softHyphen/>
              <w:t xml:space="preserve">– начальника отдела учета и работы с налогоплательщиками </w:t>
            </w:r>
            <w:r w:rsidRPr="005E2F3A">
              <w:t>Межрайонной ИФНС России № 5 по Архангельской области и Ненецкому автономному округу</w:t>
            </w:r>
          </w:p>
        </w:tc>
        <w:tc>
          <w:tcPr>
            <w:tcW w:w="1701" w:type="dxa"/>
          </w:tcPr>
          <w:p w:rsidR="00096335" w:rsidRPr="005E2F3A" w:rsidRDefault="005E2F3A" w:rsidP="00EF1D01">
            <w:pPr>
              <w:pStyle w:val="a3"/>
              <w:ind w:right="-56" w:firstLine="0"/>
              <w:rPr>
                <w:sz w:val="24"/>
                <w:szCs w:val="24"/>
              </w:rPr>
            </w:pPr>
            <w:r w:rsidRPr="005E2F3A">
              <w:rPr>
                <w:sz w:val="24"/>
                <w:szCs w:val="24"/>
              </w:rPr>
              <w:t>Вне плана</w:t>
            </w:r>
          </w:p>
        </w:tc>
        <w:tc>
          <w:tcPr>
            <w:tcW w:w="3544" w:type="dxa"/>
          </w:tcPr>
          <w:p w:rsidR="005E2F3A" w:rsidRPr="005E2F3A" w:rsidRDefault="005E2F3A" w:rsidP="005E2F3A">
            <w:pPr>
              <w:jc w:val="both"/>
            </w:pPr>
            <w:r w:rsidRPr="005E2F3A">
              <w:rPr>
                <w:b/>
              </w:rPr>
              <w:t>Комитет рекомендовал наградить Почетной грамотой Архангельского областного Собрания депутатов</w:t>
            </w:r>
            <w:r w:rsidRPr="005E2F3A">
              <w:t xml:space="preserve"> следующих работников налоговых органов: </w:t>
            </w:r>
          </w:p>
          <w:p w:rsidR="005E2F3A" w:rsidRPr="005E2F3A" w:rsidRDefault="005E2F3A" w:rsidP="005E2F3A">
            <w:pPr>
              <w:ind w:firstLine="708"/>
              <w:jc w:val="both"/>
            </w:pPr>
            <w:r w:rsidRPr="005E2F3A">
              <w:t xml:space="preserve">– </w:t>
            </w:r>
            <w:r w:rsidRPr="005E2F3A">
              <w:rPr>
                <w:b/>
              </w:rPr>
              <w:t>Зайкова Сергея Михайловича</w:t>
            </w:r>
            <w:r w:rsidRPr="005E2F3A">
              <w:t xml:space="preserve"> – за многолетний, добросовестный труд, значительный личный вклад в работу налоговых органов в сфере информационных технологий и функционирования электронных сервисов для налогоплательщиков Архангельской области.</w:t>
            </w:r>
          </w:p>
          <w:p w:rsidR="005E2F3A" w:rsidRPr="005E2F3A" w:rsidRDefault="005E2F3A" w:rsidP="005E2F3A">
            <w:pPr>
              <w:ind w:firstLine="708"/>
              <w:jc w:val="both"/>
            </w:pPr>
            <w:r w:rsidRPr="005E2F3A">
              <w:t xml:space="preserve">– </w:t>
            </w:r>
            <w:r w:rsidRPr="005E2F3A">
              <w:rPr>
                <w:b/>
                <w:bCs/>
              </w:rPr>
              <w:t xml:space="preserve">Боброву Наталью Сергеевну </w:t>
            </w:r>
            <w:r w:rsidRPr="005E2F3A">
              <w:rPr>
                <w:bCs/>
              </w:rPr>
              <w:t>–</w:t>
            </w:r>
            <w:r w:rsidRPr="005E2F3A">
              <w:t xml:space="preserve"> за многолетний, добросовестный труд, значительный личный вклад в работу налоговых органов по актуализации достоверности сведений, содержащихся в едином государственном реестре юридических лиц                               и информационному взаимодействию                                 с налогоплательщиками Архангельской области.</w:t>
            </w:r>
          </w:p>
          <w:p w:rsidR="00096335" w:rsidRPr="005E2F3A" w:rsidRDefault="00096335" w:rsidP="00096335">
            <w:pPr>
              <w:jc w:val="both"/>
              <w:rPr>
                <w:b/>
              </w:rPr>
            </w:pPr>
          </w:p>
        </w:tc>
      </w:tr>
      <w:tr w:rsidR="00C45018" w:rsidRPr="005E2F3A" w:rsidTr="00F269B0">
        <w:trPr>
          <w:trHeight w:val="1493"/>
        </w:trPr>
        <w:tc>
          <w:tcPr>
            <w:tcW w:w="588" w:type="dxa"/>
          </w:tcPr>
          <w:p w:rsidR="00C45018" w:rsidRPr="005E2F3A" w:rsidRDefault="00C45018" w:rsidP="00F269B0">
            <w:pPr>
              <w:pStyle w:val="a3"/>
              <w:ind w:firstLine="0"/>
              <w:jc w:val="center"/>
              <w:rPr>
                <w:sz w:val="24"/>
                <w:szCs w:val="24"/>
              </w:rPr>
            </w:pPr>
            <w:r>
              <w:rPr>
                <w:sz w:val="24"/>
                <w:szCs w:val="24"/>
              </w:rPr>
              <w:lastRenderedPageBreak/>
              <w:t>8.</w:t>
            </w:r>
          </w:p>
        </w:tc>
        <w:tc>
          <w:tcPr>
            <w:tcW w:w="2497" w:type="dxa"/>
          </w:tcPr>
          <w:p w:rsidR="00C45018" w:rsidRPr="005E2F3A" w:rsidRDefault="00C45018" w:rsidP="00B17755">
            <w:pPr>
              <w:pStyle w:val="a7"/>
              <w:spacing w:after="0"/>
              <w:jc w:val="both"/>
            </w:pPr>
            <w:r>
              <w:t>О</w:t>
            </w:r>
            <w:r w:rsidRPr="00C45018">
              <w:t xml:space="preserve"> рассмотрении ходатайства об объявлении Благодарности Архангельского областного Собрания депутатов</w:t>
            </w:r>
          </w:p>
        </w:tc>
        <w:tc>
          <w:tcPr>
            <w:tcW w:w="1800" w:type="dxa"/>
          </w:tcPr>
          <w:p w:rsidR="00C45018" w:rsidRDefault="00C45018" w:rsidP="002F3A92">
            <w:pPr>
              <w:pStyle w:val="a3"/>
              <w:ind w:left="-66" w:firstLine="0"/>
              <w:jc w:val="center"/>
              <w:rPr>
                <w:sz w:val="24"/>
                <w:szCs w:val="24"/>
              </w:rPr>
            </w:pPr>
            <w:r>
              <w:rPr>
                <w:sz w:val="24"/>
                <w:szCs w:val="24"/>
              </w:rPr>
              <w:t>В</w:t>
            </w:r>
            <w:r w:rsidRPr="00C45018">
              <w:rPr>
                <w:sz w:val="24"/>
                <w:szCs w:val="24"/>
              </w:rPr>
              <w:t>ременно исполняющего обязанности начальника Межрайонной ИФНС России            № 5 по Архангельской области и Ненецкому автономному округу Богатовой М.О.</w:t>
            </w:r>
            <w:r>
              <w:rPr>
                <w:sz w:val="24"/>
                <w:szCs w:val="24"/>
              </w:rPr>
              <w:t>/</w:t>
            </w:r>
          </w:p>
          <w:p w:rsidR="00C45018" w:rsidRDefault="00C45018" w:rsidP="002F3A92">
            <w:pPr>
              <w:pStyle w:val="a3"/>
              <w:ind w:left="-66" w:firstLine="0"/>
              <w:jc w:val="center"/>
              <w:rPr>
                <w:sz w:val="24"/>
                <w:szCs w:val="24"/>
              </w:rPr>
            </w:pPr>
            <w:r w:rsidRPr="005E2F3A">
              <w:rPr>
                <w:sz w:val="24"/>
                <w:szCs w:val="24"/>
              </w:rPr>
              <w:t>Кисляков М.Л.</w:t>
            </w:r>
          </w:p>
          <w:p w:rsidR="00C45018" w:rsidRPr="005E2F3A" w:rsidRDefault="00C45018" w:rsidP="002F3A92">
            <w:pPr>
              <w:pStyle w:val="a3"/>
              <w:ind w:left="-66" w:firstLine="0"/>
              <w:jc w:val="center"/>
              <w:rPr>
                <w:sz w:val="24"/>
                <w:szCs w:val="24"/>
              </w:rPr>
            </w:pPr>
          </w:p>
        </w:tc>
        <w:tc>
          <w:tcPr>
            <w:tcW w:w="5146" w:type="dxa"/>
          </w:tcPr>
          <w:p w:rsidR="00C45018" w:rsidRPr="005E2F3A" w:rsidRDefault="00C45018" w:rsidP="00C45018">
            <w:pPr>
              <w:ind w:firstLine="567"/>
              <w:jc w:val="both"/>
            </w:pPr>
            <w:r>
              <w:t xml:space="preserve">Рассмотрели ходатайство </w:t>
            </w:r>
            <w:r w:rsidRPr="00C45018">
              <w:t xml:space="preserve">об объявлении Благодарности Архангельского областного Собрания депутатов следующим работникам налоговых органов:  </w:t>
            </w:r>
            <w:proofErr w:type="gramStart"/>
            <w:r w:rsidRPr="00C45018">
              <w:rPr>
                <w:b/>
              </w:rPr>
              <w:t>Березиной Вере Валерьевне</w:t>
            </w:r>
            <w:r w:rsidRPr="00C45018">
              <w:t xml:space="preserve"> – старшему специалисту      </w:t>
            </w:r>
            <w:r>
              <w:t xml:space="preserve">                         </w:t>
            </w:r>
            <w:r w:rsidRPr="00C45018">
              <w:t xml:space="preserve">2 разряда отдела учета и работы </w:t>
            </w:r>
            <w:r>
              <w:t xml:space="preserve">                                        </w:t>
            </w:r>
            <w:r w:rsidRPr="00C45018">
              <w:t xml:space="preserve">с налогоплательщиками Межрайонной ИФНС России № 5 по Архангельской области и Ненецкому автономному, </w:t>
            </w:r>
            <w:r w:rsidRPr="00C45018">
              <w:rPr>
                <w:b/>
              </w:rPr>
              <w:t>Махониной Надежде Руслановне</w:t>
            </w:r>
            <w:r w:rsidRPr="00C45018">
              <w:t xml:space="preserve"> – старшему государственному налоговому инспектору аналитического отдела Межрайонной ИФНС России № 5 по Архангельской области и Ненецкому автономному, </w:t>
            </w:r>
            <w:proofErr w:type="spellStart"/>
            <w:r w:rsidRPr="00C45018">
              <w:rPr>
                <w:b/>
              </w:rPr>
              <w:t>Смоляковой</w:t>
            </w:r>
            <w:proofErr w:type="spellEnd"/>
            <w:r w:rsidRPr="00C45018">
              <w:rPr>
                <w:b/>
              </w:rPr>
              <w:t xml:space="preserve"> Жанне Леонидовне</w:t>
            </w:r>
            <w:r w:rsidRPr="00C45018">
              <w:t xml:space="preserve"> – старшему специалисту 2 разряда отдела камеральных проверок Межрайонной ИФНС России № 5 по Архангельской области и</w:t>
            </w:r>
            <w:proofErr w:type="gramEnd"/>
            <w:r w:rsidRPr="00C45018">
              <w:t xml:space="preserve"> Ненецкому автономному, </w:t>
            </w:r>
            <w:proofErr w:type="spellStart"/>
            <w:r w:rsidRPr="00C45018">
              <w:rPr>
                <w:b/>
              </w:rPr>
              <w:t>Якимчук</w:t>
            </w:r>
            <w:proofErr w:type="spellEnd"/>
            <w:r w:rsidRPr="00C45018">
              <w:rPr>
                <w:b/>
              </w:rPr>
              <w:t xml:space="preserve"> Светлане Владимировне</w:t>
            </w:r>
            <w:r w:rsidRPr="00C45018">
              <w:t xml:space="preserve"> – главному специалисту-эксперту отдела информационных технологий Межрайонной ИФНС России № 5 по Архангельской области и Ненецкому автономному</w:t>
            </w:r>
          </w:p>
        </w:tc>
        <w:tc>
          <w:tcPr>
            <w:tcW w:w="1701" w:type="dxa"/>
          </w:tcPr>
          <w:p w:rsidR="00C45018" w:rsidRPr="005E2F3A" w:rsidRDefault="00313500" w:rsidP="00EF1D01">
            <w:pPr>
              <w:pStyle w:val="a3"/>
              <w:ind w:right="-56" w:firstLine="0"/>
              <w:rPr>
                <w:sz w:val="24"/>
                <w:szCs w:val="24"/>
              </w:rPr>
            </w:pPr>
            <w:r>
              <w:rPr>
                <w:sz w:val="24"/>
                <w:szCs w:val="24"/>
              </w:rPr>
              <w:t>Вне плана</w:t>
            </w:r>
          </w:p>
        </w:tc>
        <w:tc>
          <w:tcPr>
            <w:tcW w:w="3544" w:type="dxa"/>
          </w:tcPr>
          <w:p w:rsidR="00313500" w:rsidRPr="00313500" w:rsidRDefault="00313500" w:rsidP="00313500">
            <w:pPr>
              <w:jc w:val="both"/>
            </w:pPr>
            <w:r>
              <w:t>Комитет р</w:t>
            </w:r>
            <w:r w:rsidRPr="00313500">
              <w:t>екомендова</w:t>
            </w:r>
            <w:r>
              <w:t>л</w:t>
            </w:r>
            <w:r w:rsidRPr="00313500">
              <w:t xml:space="preserve"> объявить Благодарность Архангельского областного Собрания депутатов Березиной Вере Валерьевне, Махониной Надежде Руслановне, </w:t>
            </w:r>
            <w:proofErr w:type="spellStart"/>
            <w:r w:rsidRPr="00313500">
              <w:t>Смоляковой</w:t>
            </w:r>
            <w:proofErr w:type="spellEnd"/>
            <w:r w:rsidRPr="00313500">
              <w:t xml:space="preserve"> Жанне Леонидовне, </w:t>
            </w:r>
            <w:proofErr w:type="spellStart"/>
            <w:r w:rsidRPr="00313500">
              <w:t>Якимчук</w:t>
            </w:r>
            <w:proofErr w:type="spellEnd"/>
            <w:r w:rsidRPr="00313500">
              <w:t xml:space="preserve"> Светлане Владимировне –                                          за многолетний, добросовестный труд, значительный личный вклад                            в работу налоговых органов по осуществлению налогового администрирования, в сфере информационных технологий                    и информационного взаимодействия                                         с налогоплательщиками Архангельской области.</w:t>
            </w:r>
          </w:p>
          <w:p w:rsidR="00C45018" w:rsidRPr="005E2F3A" w:rsidRDefault="00C45018" w:rsidP="005E2F3A">
            <w:pPr>
              <w:jc w:val="both"/>
              <w:rPr>
                <w:b/>
              </w:rPr>
            </w:pPr>
          </w:p>
        </w:tc>
      </w:tr>
    </w:tbl>
    <w:p w:rsidR="00016512" w:rsidRPr="005E2F3A" w:rsidRDefault="00016512"/>
    <w:sectPr w:rsidR="00016512" w:rsidRPr="005E2F3A" w:rsidSect="00114DD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9F" w:rsidRDefault="00B14C9F" w:rsidP="007C6317">
      <w:r>
        <w:separator/>
      </w:r>
    </w:p>
  </w:endnote>
  <w:endnote w:type="continuationSeparator" w:id="0">
    <w:p w:rsidR="00B14C9F" w:rsidRDefault="00B14C9F" w:rsidP="007C6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9F" w:rsidRDefault="00B14C9F" w:rsidP="007C6317">
      <w:r>
        <w:separator/>
      </w:r>
    </w:p>
  </w:footnote>
  <w:footnote w:type="continuationSeparator" w:id="0">
    <w:p w:rsidR="00B14C9F" w:rsidRDefault="00B14C9F" w:rsidP="007C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B0" w:rsidRDefault="00B31932" w:rsidP="00F269B0">
    <w:pPr>
      <w:pStyle w:val="a4"/>
      <w:framePr w:wrap="around" w:vAnchor="text" w:hAnchor="margin" w:xAlign="center" w:y="1"/>
      <w:rPr>
        <w:rStyle w:val="a6"/>
      </w:rPr>
    </w:pPr>
    <w:r>
      <w:rPr>
        <w:rStyle w:val="a6"/>
      </w:rPr>
      <w:fldChar w:fldCharType="begin"/>
    </w:r>
    <w:r w:rsidR="004324B0">
      <w:rPr>
        <w:rStyle w:val="a6"/>
      </w:rPr>
      <w:instrText xml:space="preserve">PAGE  </w:instrText>
    </w:r>
    <w:r>
      <w:rPr>
        <w:rStyle w:val="a6"/>
      </w:rPr>
      <w:fldChar w:fldCharType="end"/>
    </w:r>
  </w:p>
  <w:p w:rsidR="004324B0" w:rsidRDefault="004324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B0" w:rsidRDefault="00B31932" w:rsidP="00F269B0">
    <w:pPr>
      <w:pStyle w:val="a4"/>
      <w:framePr w:wrap="around" w:vAnchor="text" w:hAnchor="margin" w:xAlign="center" w:y="1"/>
      <w:rPr>
        <w:rStyle w:val="a6"/>
      </w:rPr>
    </w:pPr>
    <w:r>
      <w:rPr>
        <w:rStyle w:val="a6"/>
      </w:rPr>
      <w:fldChar w:fldCharType="begin"/>
    </w:r>
    <w:r w:rsidR="004324B0">
      <w:rPr>
        <w:rStyle w:val="a6"/>
      </w:rPr>
      <w:instrText xml:space="preserve">PAGE  </w:instrText>
    </w:r>
    <w:r>
      <w:rPr>
        <w:rStyle w:val="a6"/>
      </w:rPr>
      <w:fldChar w:fldCharType="separate"/>
    </w:r>
    <w:r w:rsidR="000566D7">
      <w:rPr>
        <w:rStyle w:val="a6"/>
        <w:noProof/>
      </w:rPr>
      <w:t>2</w:t>
    </w:r>
    <w:r>
      <w:rPr>
        <w:rStyle w:val="a6"/>
      </w:rPr>
      <w:fldChar w:fldCharType="end"/>
    </w:r>
  </w:p>
  <w:p w:rsidR="004324B0" w:rsidRDefault="004324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214"/>
    <w:multiLevelType w:val="hybridMultilevel"/>
    <w:tmpl w:val="ED5804D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7907759"/>
    <w:multiLevelType w:val="hybridMultilevel"/>
    <w:tmpl w:val="65447B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97620"/>
    <w:multiLevelType w:val="hybridMultilevel"/>
    <w:tmpl w:val="976EE968"/>
    <w:lvl w:ilvl="0" w:tplc="DC7ACE5C">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D4C55"/>
    <w:multiLevelType w:val="hybridMultilevel"/>
    <w:tmpl w:val="4AAE62A4"/>
    <w:lvl w:ilvl="0" w:tplc="8516320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E93286"/>
    <w:multiLevelType w:val="hybridMultilevel"/>
    <w:tmpl w:val="4B9C2EEA"/>
    <w:lvl w:ilvl="0" w:tplc="7E34F2F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11D1E23"/>
    <w:multiLevelType w:val="hybridMultilevel"/>
    <w:tmpl w:val="162E4D18"/>
    <w:lvl w:ilvl="0" w:tplc="04190011">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7">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9613F01"/>
    <w:multiLevelType w:val="hybridMultilevel"/>
    <w:tmpl w:val="0A165D24"/>
    <w:lvl w:ilvl="0" w:tplc="C52E25A2">
      <w:start w:val="1"/>
      <w:numFmt w:val="bullet"/>
      <w:pStyle w:val="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0"/>
  </w:num>
  <w:num w:numId="5">
    <w:abstractNumId w:val="4"/>
  </w:num>
  <w:num w:numId="6">
    <w:abstractNumId w:val="1"/>
  </w:num>
  <w:num w:numId="7">
    <w:abstractNumId w:val="2"/>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435"/>
    <w:rsid w:val="00016512"/>
    <w:rsid w:val="000204FF"/>
    <w:rsid w:val="00022776"/>
    <w:rsid w:val="00035235"/>
    <w:rsid w:val="000566D7"/>
    <w:rsid w:val="00057382"/>
    <w:rsid w:val="0008649F"/>
    <w:rsid w:val="00096335"/>
    <w:rsid w:val="000A121C"/>
    <w:rsid w:val="000A3F15"/>
    <w:rsid w:val="000A5228"/>
    <w:rsid w:val="000B2D3B"/>
    <w:rsid w:val="000B6FB5"/>
    <w:rsid w:val="000C090E"/>
    <w:rsid w:val="000E1F19"/>
    <w:rsid w:val="000E62BD"/>
    <w:rsid w:val="00114DD7"/>
    <w:rsid w:val="00120742"/>
    <w:rsid w:val="0012395B"/>
    <w:rsid w:val="00133CCB"/>
    <w:rsid w:val="00143E5A"/>
    <w:rsid w:val="00145670"/>
    <w:rsid w:val="00167650"/>
    <w:rsid w:val="00175444"/>
    <w:rsid w:val="00192A46"/>
    <w:rsid w:val="001A4AA3"/>
    <w:rsid w:val="001B604C"/>
    <w:rsid w:val="001C2D5E"/>
    <w:rsid w:val="001C7E9F"/>
    <w:rsid w:val="00210A7C"/>
    <w:rsid w:val="00213C71"/>
    <w:rsid w:val="00216607"/>
    <w:rsid w:val="002234D4"/>
    <w:rsid w:val="0023037C"/>
    <w:rsid w:val="00230BF2"/>
    <w:rsid w:val="00235BFB"/>
    <w:rsid w:val="00246172"/>
    <w:rsid w:val="002622EC"/>
    <w:rsid w:val="00263E52"/>
    <w:rsid w:val="00267F19"/>
    <w:rsid w:val="00275F87"/>
    <w:rsid w:val="00291D74"/>
    <w:rsid w:val="00294892"/>
    <w:rsid w:val="002A1ABD"/>
    <w:rsid w:val="002C374D"/>
    <w:rsid w:val="002D0B31"/>
    <w:rsid w:val="002F3A92"/>
    <w:rsid w:val="003029CE"/>
    <w:rsid w:val="00313500"/>
    <w:rsid w:val="003158C5"/>
    <w:rsid w:val="00327CDF"/>
    <w:rsid w:val="003307BC"/>
    <w:rsid w:val="00333363"/>
    <w:rsid w:val="003473FD"/>
    <w:rsid w:val="003511B9"/>
    <w:rsid w:val="003B097E"/>
    <w:rsid w:val="003B1C21"/>
    <w:rsid w:val="003B66CB"/>
    <w:rsid w:val="003C7887"/>
    <w:rsid w:val="003D373B"/>
    <w:rsid w:val="00420D8A"/>
    <w:rsid w:val="00423663"/>
    <w:rsid w:val="00423CED"/>
    <w:rsid w:val="004324B0"/>
    <w:rsid w:val="004424A5"/>
    <w:rsid w:val="004552F9"/>
    <w:rsid w:val="004559DB"/>
    <w:rsid w:val="00495C3D"/>
    <w:rsid w:val="00496048"/>
    <w:rsid w:val="004C01A4"/>
    <w:rsid w:val="004F1D1C"/>
    <w:rsid w:val="004F2296"/>
    <w:rsid w:val="004F623A"/>
    <w:rsid w:val="005072B6"/>
    <w:rsid w:val="00512138"/>
    <w:rsid w:val="00523BBA"/>
    <w:rsid w:val="00532C6E"/>
    <w:rsid w:val="00550950"/>
    <w:rsid w:val="00557524"/>
    <w:rsid w:val="00563245"/>
    <w:rsid w:val="00571212"/>
    <w:rsid w:val="00581AA2"/>
    <w:rsid w:val="005B08D3"/>
    <w:rsid w:val="005B164B"/>
    <w:rsid w:val="005B52E5"/>
    <w:rsid w:val="005C5064"/>
    <w:rsid w:val="005E2F3A"/>
    <w:rsid w:val="005F2435"/>
    <w:rsid w:val="00605DD1"/>
    <w:rsid w:val="006060D4"/>
    <w:rsid w:val="00641435"/>
    <w:rsid w:val="00642629"/>
    <w:rsid w:val="00650B0C"/>
    <w:rsid w:val="0065443B"/>
    <w:rsid w:val="00663FEF"/>
    <w:rsid w:val="00684B9E"/>
    <w:rsid w:val="00685D6E"/>
    <w:rsid w:val="00687012"/>
    <w:rsid w:val="006879B8"/>
    <w:rsid w:val="006B6542"/>
    <w:rsid w:val="006D27DD"/>
    <w:rsid w:val="006E3395"/>
    <w:rsid w:val="006F4678"/>
    <w:rsid w:val="007001D2"/>
    <w:rsid w:val="00701447"/>
    <w:rsid w:val="007175F2"/>
    <w:rsid w:val="00727B26"/>
    <w:rsid w:val="00745279"/>
    <w:rsid w:val="00745CF0"/>
    <w:rsid w:val="00751453"/>
    <w:rsid w:val="00756A49"/>
    <w:rsid w:val="00783545"/>
    <w:rsid w:val="00791EBA"/>
    <w:rsid w:val="007976A9"/>
    <w:rsid w:val="007A4418"/>
    <w:rsid w:val="007A4F99"/>
    <w:rsid w:val="007B149E"/>
    <w:rsid w:val="007C6317"/>
    <w:rsid w:val="007F49B0"/>
    <w:rsid w:val="007F4EB3"/>
    <w:rsid w:val="00806C25"/>
    <w:rsid w:val="00832315"/>
    <w:rsid w:val="00860EA8"/>
    <w:rsid w:val="008756EC"/>
    <w:rsid w:val="00891EA5"/>
    <w:rsid w:val="008D2455"/>
    <w:rsid w:val="008E1F98"/>
    <w:rsid w:val="008F41C2"/>
    <w:rsid w:val="008F74AE"/>
    <w:rsid w:val="00902F25"/>
    <w:rsid w:val="00917D3F"/>
    <w:rsid w:val="00925E91"/>
    <w:rsid w:val="00957242"/>
    <w:rsid w:val="00957670"/>
    <w:rsid w:val="00963BC0"/>
    <w:rsid w:val="009758F3"/>
    <w:rsid w:val="00981EAA"/>
    <w:rsid w:val="009845B1"/>
    <w:rsid w:val="009B616B"/>
    <w:rsid w:val="009C689D"/>
    <w:rsid w:val="009D0ABA"/>
    <w:rsid w:val="009E7D6C"/>
    <w:rsid w:val="009F64CD"/>
    <w:rsid w:val="009F65B6"/>
    <w:rsid w:val="00A17F7D"/>
    <w:rsid w:val="00A3671A"/>
    <w:rsid w:val="00A429F0"/>
    <w:rsid w:val="00A45971"/>
    <w:rsid w:val="00A56629"/>
    <w:rsid w:val="00A6496D"/>
    <w:rsid w:val="00A80893"/>
    <w:rsid w:val="00A82311"/>
    <w:rsid w:val="00A90F7E"/>
    <w:rsid w:val="00A91A2F"/>
    <w:rsid w:val="00AB7CA5"/>
    <w:rsid w:val="00AD4400"/>
    <w:rsid w:val="00AD525B"/>
    <w:rsid w:val="00AF34A4"/>
    <w:rsid w:val="00B00650"/>
    <w:rsid w:val="00B0799B"/>
    <w:rsid w:val="00B10A91"/>
    <w:rsid w:val="00B14C9F"/>
    <w:rsid w:val="00B1572E"/>
    <w:rsid w:val="00B17755"/>
    <w:rsid w:val="00B17FE7"/>
    <w:rsid w:val="00B23306"/>
    <w:rsid w:val="00B26436"/>
    <w:rsid w:val="00B306CC"/>
    <w:rsid w:val="00B31932"/>
    <w:rsid w:val="00B42AA9"/>
    <w:rsid w:val="00B53F8E"/>
    <w:rsid w:val="00B72F09"/>
    <w:rsid w:val="00B87856"/>
    <w:rsid w:val="00B9605B"/>
    <w:rsid w:val="00B96895"/>
    <w:rsid w:val="00BA5F9E"/>
    <w:rsid w:val="00BA6B59"/>
    <w:rsid w:val="00BB7086"/>
    <w:rsid w:val="00BD0EF3"/>
    <w:rsid w:val="00BD12A5"/>
    <w:rsid w:val="00BF127A"/>
    <w:rsid w:val="00C048DD"/>
    <w:rsid w:val="00C12D86"/>
    <w:rsid w:val="00C14023"/>
    <w:rsid w:val="00C2083D"/>
    <w:rsid w:val="00C229C8"/>
    <w:rsid w:val="00C35348"/>
    <w:rsid w:val="00C429A0"/>
    <w:rsid w:val="00C45018"/>
    <w:rsid w:val="00C525A0"/>
    <w:rsid w:val="00C5304A"/>
    <w:rsid w:val="00C56AF9"/>
    <w:rsid w:val="00C71E9C"/>
    <w:rsid w:val="00C7242B"/>
    <w:rsid w:val="00C73237"/>
    <w:rsid w:val="00C7515C"/>
    <w:rsid w:val="00C77E0A"/>
    <w:rsid w:val="00C83B50"/>
    <w:rsid w:val="00CA0566"/>
    <w:rsid w:val="00CA1156"/>
    <w:rsid w:val="00CA4DC1"/>
    <w:rsid w:val="00CB3EAF"/>
    <w:rsid w:val="00CC3523"/>
    <w:rsid w:val="00CC417B"/>
    <w:rsid w:val="00CC51AA"/>
    <w:rsid w:val="00CD1A4B"/>
    <w:rsid w:val="00CF5AD2"/>
    <w:rsid w:val="00D1493E"/>
    <w:rsid w:val="00D22044"/>
    <w:rsid w:val="00D32639"/>
    <w:rsid w:val="00D35E93"/>
    <w:rsid w:val="00D404A5"/>
    <w:rsid w:val="00D559D6"/>
    <w:rsid w:val="00D65F7E"/>
    <w:rsid w:val="00D66F3F"/>
    <w:rsid w:val="00D87763"/>
    <w:rsid w:val="00D9021D"/>
    <w:rsid w:val="00D9256A"/>
    <w:rsid w:val="00DA74F6"/>
    <w:rsid w:val="00DB20AB"/>
    <w:rsid w:val="00DC0B07"/>
    <w:rsid w:val="00DC1CDF"/>
    <w:rsid w:val="00DD017F"/>
    <w:rsid w:val="00DD74D4"/>
    <w:rsid w:val="00DD7D1A"/>
    <w:rsid w:val="00E11912"/>
    <w:rsid w:val="00E17A62"/>
    <w:rsid w:val="00E218C4"/>
    <w:rsid w:val="00E362E0"/>
    <w:rsid w:val="00E458D8"/>
    <w:rsid w:val="00E6320B"/>
    <w:rsid w:val="00E84DB0"/>
    <w:rsid w:val="00E946D1"/>
    <w:rsid w:val="00EA3ABF"/>
    <w:rsid w:val="00EE1E81"/>
    <w:rsid w:val="00EE79FB"/>
    <w:rsid w:val="00EF1D01"/>
    <w:rsid w:val="00EF61B9"/>
    <w:rsid w:val="00F06AB5"/>
    <w:rsid w:val="00F0787F"/>
    <w:rsid w:val="00F11015"/>
    <w:rsid w:val="00F11DF8"/>
    <w:rsid w:val="00F14D86"/>
    <w:rsid w:val="00F21336"/>
    <w:rsid w:val="00F269B0"/>
    <w:rsid w:val="00F3310E"/>
    <w:rsid w:val="00F51E5F"/>
    <w:rsid w:val="00F527D6"/>
    <w:rsid w:val="00F55F60"/>
    <w:rsid w:val="00F5775F"/>
    <w:rsid w:val="00F73C48"/>
    <w:rsid w:val="00F87A94"/>
    <w:rsid w:val="00F91EE3"/>
    <w:rsid w:val="00FA0DA4"/>
    <w:rsid w:val="00FA11CF"/>
    <w:rsid w:val="00FA325E"/>
    <w:rsid w:val="00FA7477"/>
    <w:rsid w:val="00FD3C43"/>
    <w:rsid w:val="00FD4405"/>
    <w:rsid w:val="00FF4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3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641435"/>
    <w:pPr>
      <w:ind w:firstLine="720"/>
      <w:jc w:val="both"/>
    </w:pPr>
    <w:rPr>
      <w:sz w:val="28"/>
      <w:szCs w:val="20"/>
    </w:rPr>
  </w:style>
  <w:style w:type="paragraph" w:styleId="a4">
    <w:name w:val="header"/>
    <w:basedOn w:val="a"/>
    <w:link w:val="a5"/>
    <w:uiPriority w:val="99"/>
    <w:rsid w:val="00641435"/>
    <w:pPr>
      <w:tabs>
        <w:tab w:val="center" w:pos="4677"/>
        <w:tab w:val="right" w:pos="9355"/>
      </w:tabs>
    </w:pPr>
  </w:style>
  <w:style w:type="character" w:customStyle="1" w:styleId="a5">
    <w:name w:val="Верхний колонтитул Знак"/>
    <w:basedOn w:val="a0"/>
    <w:link w:val="a4"/>
    <w:uiPriority w:val="99"/>
    <w:rsid w:val="00641435"/>
    <w:rPr>
      <w:rFonts w:eastAsia="Times New Roman" w:cs="Times New Roman"/>
      <w:sz w:val="24"/>
      <w:szCs w:val="24"/>
      <w:lang w:eastAsia="ru-RU"/>
    </w:rPr>
  </w:style>
  <w:style w:type="character" w:styleId="a6">
    <w:name w:val="page number"/>
    <w:basedOn w:val="a0"/>
    <w:rsid w:val="00641435"/>
  </w:style>
  <w:style w:type="paragraph" w:styleId="a7">
    <w:name w:val="Body Text"/>
    <w:basedOn w:val="a"/>
    <w:link w:val="a8"/>
    <w:unhideWhenUsed/>
    <w:rsid w:val="00641435"/>
    <w:pPr>
      <w:spacing w:after="120"/>
    </w:pPr>
  </w:style>
  <w:style w:type="character" w:customStyle="1" w:styleId="a8">
    <w:name w:val="Основной текст Знак"/>
    <w:basedOn w:val="a0"/>
    <w:link w:val="a7"/>
    <w:rsid w:val="00641435"/>
    <w:rPr>
      <w:rFonts w:eastAsia="Times New Roman" w:cs="Times New Roman"/>
      <w:sz w:val="24"/>
      <w:szCs w:val="24"/>
      <w:lang w:eastAsia="ru-RU"/>
    </w:rPr>
  </w:style>
  <w:style w:type="paragraph" w:styleId="a9">
    <w:name w:val="List Paragraph"/>
    <w:aliases w:val="it_List1"/>
    <w:basedOn w:val="a"/>
    <w:link w:val="aa"/>
    <w:uiPriority w:val="34"/>
    <w:qFormat/>
    <w:rsid w:val="003307BC"/>
    <w:pPr>
      <w:spacing w:after="200" w:line="276" w:lineRule="auto"/>
      <w:ind w:left="720"/>
    </w:pPr>
    <w:rPr>
      <w:rFonts w:ascii="Calibri" w:eastAsia="Calibri" w:hAnsi="Calibri"/>
      <w:sz w:val="22"/>
      <w:szCs w:val="20"/>
    </w:rPr>
  </w:style>
  <w:style w:type="character" w:customStyle="1" w:styleId="aa">
    <w:name w:val="Абзац списка Знак"/>
    <w:aliases w:val="it_List1 Знак"/>
    <w:link w:val="a9"/>
    <w:uiPriority w:val="34"/>
    <w:locked/>
    <w:rsid w:val="003307BC"/>
    <w:rPr>
      <w:rFonts w:ascii="Calibri" w:eastAsia="Calibri" w:hAnsi="Calibri" w:cs="Times New Roman"/>
      <w:sz w:val="22"/>
      <w:szCs w:val="20"/>
      <w:lang w:eastAsia="ru-RU"/>
    </w:rPr>
  </w:style>
  <w:style w:type="paragraph" w:styleId="ab">
    <w:name w:val="Body Text Indent"/>
    <w:basedOn w:val="a"/>
    <w:link w:val="ac"/>
    <w:uiPriority w:val="99"/>
    <w:unhideWhenUsed/>
    <w:rsid w:val="004C01A4"/>
    <w:pPr>
      <w:spacing w:after="120"/>
      <w:ind w:left="283"/>
    </w:pPr>
  </w:style>
  <w:style w:type="character" w:customStyle="1" w:styleId="ac">
    <w:name w:val="Основной текст с отступом Знак"/>
    <w:basedOn w:val="a0"/>
    <w:link w:val="ab"/>
    <w:uiPriority w:val="99"/>
    <w:rsid w:val="004C01A4"/>
    <w:rPr>
      <w:rFonts w:eastAsia="Times New Roman" w:cs="Times New Roman"/>
      <w:sz w:val="24"/>
      <w:szCs w:val="24"/>
      <w:lang w:eastAsia="ru-RU"/>
    </w:rPr>
  </w:style>
  <w:style w:type="character" w:customStyle="1" w:styleId="2">
    <w:name w:val="Основной текст (2)_"/>
    <w:basedOn w:val="a0"/>
    <w:link w:val="20"/>
    <w:rsid w:val="004C01A4"/>
    <w:rPr>
      <w:rFonts w:eastAsia="Times New Roman" w:cs="Times New Roman"/>
      <w:b/>
      <w:bCs/>
      <w:sz w:val="25"/>
      <w:szCs w:val="25"/>
      <w:shd w:val="clear" w:color="auto" w:fill="FFFFFF"/>
    </w:rPr>
  </w:style>
  <w:style w:type="paragraph" w:customStyle="1" w:styleId="20">
    <w:name w:val="Основной текст (2)"/>
    <w:basedOn w:val="a"/>
    <w:link w:val="2"/>
    <w:rsid w:val="004C01A4"/>
    <w:pPr>
      <w:widowControl w:val="0"/>
      <w:shd w:val="clear" w:color="auto" w:fill="FFFFFF"/>
      <w:spacing w:after="120" w:line="0" w:lineRule="atLeast"/>
      <w:jc w:val="center"/>
    </w:pPr>
    <w:rPr>
      <w:b/>
      <w:bCs/>
      <w:sz w:val="25"/>
      <w:szCs w:val="25"/>
      <w:lang w:eastAsia="en-US"/>
    </w:rPr>
  </w:style>
  <w:style w:type="character" w:customStyle="1" w:styleId="ad">
    <w:name w:val="Основной текст_"/>
    <w:basedOn w:val="a0"/>
    <w:link w:val="10"/>
    <w:rsid w:val="004C01A4"/>
    <w:rPr>
      <w:rFonts w:eastAsia="Times New Roman" w:cs="Times New Roman"/>
      <w:spacing w:val="-1"/>
      <w:sz w:val="25"/>
      <w:szCs w:val="25"/>
      <w:shd w:val="clear" w:color="auto" w:fill="FFFFFF"/>
    </w:rPr>
  </w:style>
  <w:style w:type="character" w:customStyle="1" w:styleId="20pt">
    <w:name w:val="Основной текст (2) + Не полужирный;Интервал 0 pt"/>
    <w:basedOn w:val="2"/>
    <w:rsid w:val="004C01A4"/>
    <w:rPr>
      <w:rFonts w:ascii="Times New Roman" w:hAnsi="Times New Roman"/>
      <w:i w:val="0"/>
      <w:iCs w:val="0"/>
      <w:smallCaps w:val="0"/>
      <w:strike w:val="0"/>
      <w:color w:val="000000"/>
      <w:spacing w:val="-1"/>
      <w:w w:val="100"/>
      <w:position w:val="0"/>
      <w:u w:val="none"/>
      <w:lang w:val="ru-RU"/>
    </w:rPr>
  </w:style>
  <w:style w:type="paragraph" w:customStyle="1" w:styleId="10">
    <w:name w:val="Основной текст1"/>
    <w:basedOn w:val="a"/>
    <w:link w:val="ad"/>
    <w:rsid w:val="004C01A4"/>
    <w:pPr>
      <w:widowControl w:val="0"/>
      <w:shd w:val="clear" w:color="auto" w:fill="FFFFFF"/>
      <w:spacing w:before="240" w:line="306" w:lineRule="exact"/>
      <w:ind w:firstLine="700"/>
      <w:jc w:val="both"/>
    </w:pPr>
    <w:rPr>
      <w:spacing w:val="-1"/>
      <w:sz w:val="25"/>
      <w:szCs w:val="25"/>
      <w:lang w:eastAsia="en-US"/>
    </w:rPr>
  </w:style>
  <w:style w:type="character" w:customStyle="1" w:styleId="20pt0">
    <w:name w:val="Основной текст (2) + Интервал 0 pt"/>
    <w:basedOn w:val="2"/>
    <w:rsid w:val="004C01A4"/>
    <w:rPr>
      <w:rFonts w:ascii="Times New Roman" w:hAnsi="Times New Roman"/>
      <w:color w:val="000000"/>
      <w:spacing w:val="-1"/>
      <w:w w:val="100"/>
      <w:position w:val="0"/>
      <w:lang w:val="ru-RU"/>
    </w:rPr>
  </w:style>
  <w:style w:type="character" w:customStyle="1" w:styleId="ae">
    <w:name w:val="Без интервала Знак"/>
    <w:link w:val="af"/>
    <w:uiPriority w:val="1"/>
    <w:locked/>
    <w:rsid w:val="00A82311"/>
    <w:rPr>
      <w:sz w:val="22"/>
    </w:rPr>
  </w:style>
  <w:style w:type="paragraph" w:styleId="af">
    <w:name w:val="No Spacing"/>
    <w:link w:val="ae"/>
    <w:uiPriority w:val="1"/>
    <w:qFormat/>
    <w:rsid w:val="00A82311"/>
    <w:pPr>
      <w:spacing w:after="0" w:line="240" w:lineRule="auto"/>
    </w:pPr>
    <w:rPr>
      <w:sz w:val="22"/>
    </w:rPr>
  </w:style>
  <w:style w:type="paragraph" w:customStyle="1" w:styleId="ConsPlusNormal">
    <w:name w:val="ConsPlusNormal"/>
    <w:link w:val="ConsPlusNormal0"/>
    <w:rsid w:val="00114DD7"/>
    <w:pPr>
      <w:autoSpaceDE w:val="0"/>
      <w:autoSpaceDN w:val="0"/>
      <w:adjustRightInd w:val="0"/>
      <w:spacing w:after="0" w:line="240" w:lineRule="auto"/>
    </w:pPr>
    <w:rPr>
      <w:rFonts w:eastAsia="Times New Roman" w:cs="Times New Roman"/>
      <w:szCs w:val="28"/>
      <w:lang w:eastAsia="ru-RU"/>
    </w:rPr>
  </w:style>
  <w:style w:type="paragraph" w:customStyle="1" w:styleId="ConsPlusTitle">
    <w:name w:val="ConsPlusTitle"/>
    <w:rsid w:val="00FA7477"/>
    <w:pPr>
      <w:autoSpaceDE w:val="0"/>
      <w:autoSpaceDN w:val="0"/>
      <w:adjustRightInd w:val="0"/>
      <w:spacing w:after="0" w:line="240" w:lineRule="auto"/>
    </w:pPr>
    <w:rPr>
      <w:rFonts w:eastAsia="Times New Roman" w:cs="Times New Roman"/>
      <w:b/>
      <w:bCs/>
      <w:szCs w:val="28"/>
      <w:lang w:eastAsia="ru-RU"/>
    </w:rPr>
  </w:style>
  <w:style w:type="paragraph" w:customStyle="1" w:styleId="af0">
    <w:name w:val="Мой стиль"/>
    <w:basedOn w:val="a"/>
    <w:rsid w:val="00C14023"/>
    <w:pPr>
      <w:ind w:firstLine="709"/>
      <w:jc w:val="both"/>
    </w:pPr>
    <w:rPr>
      <w:sz w:val="28"/>
      <w:szCs w:val="20"/>
    </w:rPr>
  </w:style>
  <w:style w:type="paragraph" w:styleId="af1">
    <w:name w:val="Balloon Text"/>
    <w:basedOn w:val="a"/>
    <w:link w:val="af2"/>
    <w:uiPriority w:val="99"/>
    <w:unhideWhenUsed/>
    <w:rsid w:val="00C14023"/>
    <w:rPr>
      <w:rFonts w:ascii="Tahoma" w:hAnsi="Tahoma" w:cs="Tahoma"/>
      <w:sz w:val="16"/>
      <w:szCs w:val="16"/>
    </w:rPr>
  </w:style>
  <w:style w:type="character" w:customStyle="1" w:styleId="af2">
    <w:name w:val="Текст выноски Знак"/>
    <w:basedOn w:val="a0"/>
    <w:link w:val="af1"/>
    <w:uiPriority w:val="99"/>
    <w:rsid w:val="00C14023"/>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C14023"/>
    <w:rPr>
      <w:rFonts w:eastAsia="Times New Roman" w:cs="Times New Roman"/>
      <w:szCs w:val="28"/>
      <w:lang w:eastAsia="ru-RU"/>
    </w:rPr>
  </w:style>
  <w:style w:type="paragraph" w:customStyle="1" w:styleId="ConsPlusCell">
    <w:name w:val="ConsPlusCell"/>
    <w:link w:val="ConsPlusCell0"/>
    <w:rsid w:val="00C140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uiPriority w:val="99"/>
    <w:unhideWhenUsed/>
    <w:rsid w:val="00C14023"/>
    <w:pPr>
      <w:tabs>
        <w:tab w:val="center" w:pos="4677"/>
        <w:tab w:val="right" w:pos="9355"/>
      </w:tabs>
    </w:pPr>
  </w:style>
  <w:style w:type="character" w:customStyle="1" w:styleId="af4">
    <w:name w:val="Нижний колонтитул Знак"/>
    <w:basedOn w:val="a0"/>
    <w:link w:val="af3"/>
    <w:uiPriority w:val="99"/>
    <w:rsid w:val="00C14023"/>
    <w:rPr>
      <w:rFonts w:eastAsia="Times New Roman" w:cs="Times New Roman"/>
      <w:sz w:val="24"/>
      <w:szCs w:val="24"/>
      <w:lang w:eastAsia="ru-RU"/>
    </w:rPr>
  </w:style>
  <w:style w:type="character" w:styleId="af5">
    <w:name w:val="Hyperlink"/>
    <w:basedOn w:val="a0"/>
    <w:rsid w:val="00C14023"/>
    <w:rPr>
      <w:color w:val="0000FF"/>
      <w:u w:val="single"/>
    </w:rPr>
  </w:style>
  <w:style w:type="character" w:customStyle="1" w:styleId="ConsPlusCell0">
    <w:name w:val="ConsPlusCell Знак"/>
    <w:link w:val="ConsPlusCell"/>
    <w:rsid w:val="00C14023"/>
    <w:rPr>
      <w:rFonts w:ascii="Arial" w:eastAsia="Times New Roman" w:hAnsi="Arial" w:cs="Arial"/>
      <w:sz w:val="20"/>
      <w:szCs w:val="20"/>
      <w:lang w:eastAsia="ru-RU"/>
    </w:rPr>
  </w:style>
  <w:style w:type="character" w:customStyle="1" w:styleId="FontStyle33">
    <w:name w:val="Font Style33"/>
    <w:basedOn w:val="a0"/>
    <w:rsid w:val="00C048DD"/>
    <w:rPr>
      <w:rFonts w:ascii="Times New Roman" w:hAnsi="Times New Roman" w:cs="Times New Roman"/>
      <w:sz w:val="26"/>
      <w:szCs w:val="26"/>
    </w:rPr>
  </w:style>
  <w:style w:type="paragraph" w:customStyle="1" w:styleId="21">
    <w:name w:val="Основной текст2"/>
    <w:basedOn w:val="a"/>
    <w:rsid w:val="00FD3C43"/>
    <w:pPr>
      <w:widowControl w:val="0"/>
      <w:shd w:val="clear" w:color="auto" w:fill="FFFFFF"/>
      <w:spacing w:before="300" w:line="317" w:lineRule="exact"/>
      <w:jc w:val="both"/>
    </w:pPr>
    <w:rPr>
      <w:spacing w:val="-2"/>
      <w:sz w:val="22"/>
      <w:szCs w:val="22"/>
      <w:lang w:eastAsia="en-US"/>
    </w:rPr>
  </w:style>
  <w:style w:type="character" w:customStyle="1" w:styleId="9pt">
    <w:name w:val="Основной текст + 9 pt"/>
    <w:basedOn w:val="ad"/>
    <w:rsid w:val="00FD3C43"/>
    <w:rPr>
      <w:rFonts w:ascii="Times New Roman" w:hAnsi="Times New Roman"/>
      <w:b w:val="0"/>
      <w:bCs w:val="0"/>
      <w:i w:val="0"/>
      <w:iCs w:val="0"/>
      <w:smallCaps w:val="0"/>
      <w:strike w:val="0"/>
      <w:color w:val="000000"/>
      <w:spacing w:val="-2"/>
      <w:w w:val="100"/>
      <w:position w:val="0"/>
      <w:sz w:val="18"/>
      <w:szCs w:val="18"/>
      <w:u w:val="none"/>
      <w:lang w:val="ru-RU"/>
    </w:rPr>
  </w:style>
  <w:style w:type="paragraph" w:customStyle="1" w:styleId="1">
    <w:name w:val="Обычный1"/>
    <w:basedOn w:val="a"/>
    <w:link w:val="11"/>
    <w:qFormat/>
    <w:rsid w:val="00532C6E"/>
    <w:pPr>
      <w:numPr>
        <w:numId w:val="8"/>
      </w:numPr>
      <w:jc w:val="both"/>
    </w:pPr>
    <w:rPr>
      <w:rFonts w:eastAsia="Calibri"/>
      <w:sz w:val="28"/>
      <w:szCs w:val="16"/>
      <w:lang w:eastAsia="en-US"/>
    </w:rPr>
  </w:style>
  <w:style w:type="character" w:customStyle="1" w:styleId="11">
    <w:name w:val="Обычный1 Знак"/>
    <w:link w:val="1"/>
    <w:rsid w:val="00532C6E"/>
    <w:rPr>
      <w:rFonts w:eastAsia="Calibri" w:cs="Times New Roman"/>
      <w:szCs w:val="16"/>
    </w:rPr>
  </w:style>
  <w:style w:type="paragraph" w:customStyle="1" w:styleId="ConsNormal">
    <w:name w:val="ConsNormal"/>
    <w:rsid w:val="001B60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
    <w:name w:val="Heading"/>
    <w:uiPriority w:val="99"/>
    <w:rsid w:val="0023037C"/>
    <w:pPr>
      <w:widowControl w:val="0"/>
      <w:autoSpaceDE w:val="0"/>
      <w:autoSpaceDN w:val="0"/>
      <w:adjustRightInd w:val="0"/>
      <w:spacing w:after="0" w:line="240" w:lineRule="auto"/>
    </w:pPr>
    <w:rPr>
      <w:rFonts w:ascii="Arial" w:eastAsia="Times New Roman" w:hAnsi="Arial" w:cs="Arial"/>
      <w:b/>
      <w:bCs/>
      <w:sz w:val="22"/>
      <w:lang w:eastAsia="ru-RU"/>
    </w:rPr>
  </w:style>
</w:styles>
</file>

<file path=word/webSettings.xml><?xml version="1.0" encoding="utf-8"?>
<w:webSettings xmlns:r="http://schemas.openxmlformats.org/officeDocument/2006/relationships" xmlns:w="http://schemas.openxmlformats.org/wordprocessingml/2006/main">
  <w:divs>
    <w:div w:id="5533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FF2AB-EC16-4C8B-892B-D8E30A55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14</Pages>
  <Words>3730</Words>
  <Characters>21264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Karpova</cp:lastModifiedBy>
  <cp:revision>34</cp:revision>
  <dcterms:created xsi:type="dcterms:W3CDTF">2017-12-12T08:53:00Z</dcterms:created>
  <dcterms:modified xsi:type="dcterms:W3CDTF">2020-10-26T12:17:00Z</dcterms:modified>
</cp:coreProperties>
</file>