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35" w:rsidRDefault="00641435" w:rsidP="00641435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633831">
        <w:rPr>
          <w:b/>
          <w:iCs/>
          <w:sz w:val="24"/>
        </w:rPr>
        <w:t>1</w:t>
      </w:r>
      <w:r w:rsidR="000B3A91">
        <w:rPr>
          <w:b/>
          <w:iCs/>
          <w:sz w:val="24"/>
        </w:rPr>
        <w:t>2</w:t>
      </w:r>
    </w:p>
    <w:p w:rsidR="00641435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641435" w:rsidRPr="002E551F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</w:p>
    <w:p w:rsidR="00641435" w:rsidRPr="00BF55F1" w:rsidRDefault="00641435" w:rsidP="00641435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</w:t>
      </w:r>
      <w:r w:rsidR="00835678">
        <w:rPr>
          <w:b/>
          <w:sz w:val="24"/>
          <w:szCs w:val="24"/>
        </w:rPr>
        <w:t>1</w:t>
      </w:r>
      <w:r w:rsidR="000B3A91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»</w:t>
      </w:r>
      <w:r w:rsidR="000204FF">
        <w:rPr>
          <w:b/>
          <w:sz w:val="24"/>
          <w:szCs w:val="24"/>
        </w:rPr>
        <w:t xml:space="preserve"> </w:t>
      </w:r>
      <w:r w:rsidR="00835678">
        <w:rPr>
          <w:b/>
          <w:sz w:val="24"/>
          <w:szCs w:val="24"/>
        </w:rPr>
        <w:t>ноября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</w:t>
      </w:r>
      <w:r w:rsidR="00D1493E">
        <w:rPr>
          <w:b/>
          <w:sz w:val="24"/>
          <w:szCs w:val="24"/>
        </w:rPr>
        <w:t>20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1</w:t>
      </w:r>
      <w:r w:rsidR="00EF1D0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.00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146"/>
        <w:gridCol w:w="1701"/>
        <w:gridCol w:w="3544"/>
      </w:tblGrid>
      <w:tr w:rsidR="00641435" w:rsidTr="00F269B0">
        <w:tc>
          <w:tcPr>
            <w:tcW w:w="588" w:type="dxa"/>
            <w:vAlign w:val="center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(Мск) </w:t>
            </w:r>
            <w:r w:rsidRPr="005366CD">
              <w:rPr>
                <w:b/>
                <w:sz w:val="20"/>
              </w:rPr>
              <w:t xml:space="preserve">№ </w:t>
            </w:r>
            <w:proofErr w:type="gramStart"/>
            <w:r w:rsidRPr="005366CD">
              <w:rPr>
                <w:b/>
                <w:sz w:val="20"/>
              </w:rPr>
              <w:t>п</w:t>
            </w:r>
            <w:proofErr w:type="gramEnd"/>
            <w:r w:rsidRPr="005366CD">
              <w:rPr>
                <w:b/>
                <w:sz w:val="20"/>
              </w:rPr>
              <w:t>/п</w:t>
            </w:r>
          </w:p>
        </w:tc>
        <w:tc>
          <w:tcPr>
            <w:tcW w:w="2497" w:type="dxa"/>
            <w:vAlign w:val="center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641435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641435" w:rsidRPr="005366CD" w:rsidRDefault="00641435" w:rsidP="00F269B0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641435" w:rsidRPr="005366CD" w:rsidRDefault="00641435" w:rsidP="00F269B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 w:rsidR="00D1493E">
              <w:rPr>
                <w:b/>
                <w:sz w:val="20"/>
              </w:rPr>
              <w:t>20</w:t>
            </w:r>
            <w:r w:rsidRPr="005366CD">
              <w:rPr>
                <w:b/>
                <w:sz w:val="20"/>
              </w:rPr>
              <w:t xml:space="preserve"> </w:t>
            </w:r>
          </w:p>
          <w:p w:rsidR="00641435" w:rsidRPr="005366CD" w:rsidRDefault="00641435" w:rsidP="00F269B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641435" w:rsidRPr="00B27A37" w:rsidTr="00F269B0">
        <w:trPr>
          <w:trHeight w:val="344"/>
        </w:trPr>
        <w:tc>
          <w:tcPr>
            <w:tcW w:w="588" w:type="dxa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641435" w:rsidRPr="005366CD" w:rsidRDefault="00641435" w:rsidP="00F269B0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641435" w:rsidRPr="00EE4528" w:rsidRDefault="00641435" w:rsidP="00F269B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41435" w:rsidRPr="005366CD" w:rsidRDefault="00641435" w:rsidP="00F269B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DE7850" w:rsidRPr="002D0B31" w:rsidTr="002E6A62">
        <w:trPr>
          <w:trHeight w:val="642"/>
        </w:trPr>
        <w:tc>
          <w:tcPr>
            <w:tcW w:w="588" w:type="dxa"/>
          </w:tcPr>
          <w:p w:rsidR="00DE7850" w:rsidRDefault="00DE7850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DE7850" w:rsidRDefault="001A792A" w:rsidP="001A792A">
            <w:pPr>
              <w:pStyle w:val="a8"/>
              <w:spacing w:after="0"/>
              <w:jc w:val="both"/>
            </w:pPr>
            <w:r>
              <w:t>П</w:t>
            </w:r>
            <w:r w:rsidR="00DE7850">
              <w:t>роект областного закона № пз</w:t>
            </w:r>
            <w:proofErr w:type="gramStart"/>
            <w:r w:rsidR="00DE7850">
              <w:t>7</w:t>
            </w:r>
            <w:proofErr w:type="gramEnd"/>
            <w:r w:rsidR="00DE7850">
              <w:t xml:space="preserve">/473 </w:t>
            </w:r>
            <w:r>
              <w:t xml:space="preserve">                </w:t>
            </w:r>
            <w:r w:rsidR="00DE7850">
              <w:t xml:space="preserve">«О внесении изменений                              в областной закон </w:t>
            </w:r>
            <w:r>
              <w:t xml:space="preserve">                </w:t>
            </w:r>
            <w:r w:rsidR="00DE7850">
              <w:t xml:space="preserve">«О бюджетном процессе Архангельской области» </w:t>
            </w:r>
          </w:p>
          <w:p w:rsidR="00DE7850" w:rsidRDefault="00DE7850" w:rsidP="001A792A">
            <w:pPr>
              <w:pStyle w:val="a8"/>
              <w:spacing w:after="0"/>
              <w:jc w:val="both"/>
            </w:pPr>
            <w:r>
              <w:t>(</w:t>
            </w:r>
            <w:r w:rsidRPr="001A792A">
              <w:rPr>
                <w:b/>
              </w:rPr>
              <w:t>второе чтение</w:t>
            </w:r>
            <w:r>
              <w:t>)</w:t>
            </w:r>
          </w:p>
          <w:p w:rsidR="00DE7850" w:rsidRDefault="00DE7850" w:rsidP="00DE7850">
            <w:pPr>
              <w:pStyle w:val="a8"/>
              <w:jc w:val="both"/>
            </w:pPr>
          </w:p>
          <w:p w:rsidR="00DE7850" w:rsidRDefault="00DE7850" w:rsidP="000B3A91">
            <w:pPr>
              <w:pStyle w:val="a8"/>
              <w:spacing w:after="0"/>
              <w:jc w:val="both"/>
            </w:pPr>
          </w:p>
        </w:tc>
        <w:tc>
          <w:tcPr>
            <w:tcW w:w="1800" w:type="dxa"/>
          </w:tcPr>
          <w:p w:rsidR="001A792A" w:rsidRDefault="001A792A" w:rsidP="001A792A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17755">
              <w:rPr>
                <w:color w:val="000000" w:themeColor="text1"/>
                <w:sz w:val="24"/>
                <w:szCs w:val="24"/>
              </w:rPr>
              <w:t xml:space="preserve">Правительство Архангельской области   </w:t>
            </w:r>
          </w:p>
          <w:p w:rsidR="00DE7850" w:rsidRPr="00B17755" w:rsidRDefault="001A792A" w:rsidP="000B3A91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Андреечев И.С.</w:t>
            </w:r>
          </w:p>
        </w:tc>
        <w:tc>
          <w:tcPr>
            <w:tcW w:w="5146" w:type="dxa"/>
          </w:tcPr>
          <w:p w:rsidR="001A792A" w:rsidRDefault="001A792A" w:rsidP="001A792A">
            <w:pPr>
              <w:autoSpaceDE w:val="0"/>
              <w:autoSpaceDN w:val="0"/>
              <w:adjustRightInd w:val="0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данный законопроект поступили                          3 поправки от субъектов права законодательной инициативы: 2 поправки                      от Губернатора Архангельской области </w:t>
            </w:r>
            <w:proofErr w:type="spellStart"/>
            <w:r>
              <w:rPr>
                <w:szCs w:val="28"/>
              </w:rPr>
              <w:t>Цыбульского</w:t>
            </w:r>
            <w:proofErr w:type="spellEnd"/>
            <w:r>
              <w:rPr>
                <w:szCs w:val="28"/>
              </w:rPr>
              <w:t xml:space="preserve"> А.В. и 1 поправка от депутата областного Собрания </w:t>
            </w:r>
            <w:r w:rsidRPr="004444C3">
              <w:rPr>
                <w:szCs w:val="28"/>
              </w:rPr>
              <w:t>Моисеев</w:t>
            </w:r>
            <w:r>
              <w:rPr>
                <w:szCs w:val="28"/>
              </w:rPr>
              <w:t>а</w:t>
            </w:r>
            <w:r w:rsidRPr="00A758BC">
              <w:rPr>
                <w:szCs w:val="28"/>
              </w:rPr>
              <w:t xml:space="preserve"> </w:t>
            </w:r>
            <w:r w:rsidRPr="004444C3">
              <w:rPr>
                <w:szCs w:val="28"/>
              </w:rPr>
              <w:t>С.В</w:t>
            </w:r>
            <w:r>
              <w:rPr>
                <w:szCs w:val="28"/>
              </w:rPr>
              <w:t xml:space="preserve"> редакционно-технического характера.</w:t>
            </w:r>
            <w:r w:rsidRPr="0086686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Результаты голосования отражены в сводной таблице поправок. От других субъектов права законодательной инициативы поправок не поступило.                               </w:t>
            </w:r>
          </w:p>
          <w:p w:rsidR="00DE7850" w:rsidRPr="00F81763" w:rsidRDefault="00DE7850" w:rsidP="000B3A91">
            <w:pPr>
              <w:pStyle w:val="a3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E7850" w:rsidRPr="002D0B31" w:rsidRDefault="001A792A" w:rsidP="00AF34A4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2D0B3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соответствии           с</w:t>
            </w:r>
            <w:r w:rsidRPr="002D0B31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>ом</w:t>
            </w:r>
          </w:p>
        </w:tc>
        <w:tc>
          <w:tcPr>
            <w:tcW w:w="3544" w:type="dxa"/>
          </w:tcPr>
          <w:p w:rsidR="001A792A" w:rsidRPr="00F9364C" w:rsidRDefault="001A792A" w:rsidP="001A792A">
            <w:pPr>
              <w:autoSpaceDE w:val="0"/>
              <w:autoSpaceDN w:val="0"/>
              <w:adjustRightInd w:val="0"/>
              <w:ind w:firstLine="317"/>
              <w:jc w:val="both"/>
              <w:rPr>
                <w:szCs w:val="28"/>
              </w:rPr>
            </w:pPr>
            <w:r w:rsidRPr="003776DA">
              <w:rPr>
                <w:szCs w:val="28"/>
              </w:rPr>
              <w:t xml:space="preserve">Комитет по вопросам бюджета, финансовой </w:t>
            </w:r>
            <w:r>
              <w:rPr>
                <w:szCs w:val="28"/>
              </w:rPr>
              <w:t xml:space="preserve">                          </w:t>
            </w:r>
            <w:r w:rsidRPr="003776DA">
              <w:rPr>
                <w:szCs w:val="28"/>
              </w:rPr>
              <w:t xml:space="preserve">и налоговой политике предлагает депутатам </w:t>
            </w:r>
            <w:r w:rsidRPr="001A792A">
              <w:rPr>
                <w:b/>
                <w:szCs w:val="28"/>
              </w:rPr>
              <w:t>принять указанный проект областного закона</w:t>
            </w:r>
            <w:r w:rsidRPr="003776DA">
              <w:rPr>
                <w:szCs w:val="28"/>
              </w:rPr>
              <w:t xml:space="preserve"> на очередной </w:t>
            </w:r>
            <w:r>
              <w:rPr>
                <w:szCs w:val="28"/>
              </w:rPr>
              <w:t xml:space="preserve">двадцать первой </w:t>
            </w:r>
            <w:r w:rsidRPr="003776DA">
              <w:rPr>
                <w:szCs w:val="28"/>
              </w:rPr>
              <w:t xml:space="preserve">сессии Архангельского областного Собрания депутатов седьмого созыва </w:t>
            </w:r>
            <w:r w:rsidRPr="001A792A">
              <w:rPr>
                <w:b/>
                <w:szCs w:val="28"/>
              </w:rPr>
              <w:t>во втором чтении с учетом поправок, одобренных комитетом</w:t>
            </w:r>
            <w:r w:rsidRPr="00F9364C">
              <w:rPr>
                <w:szCs w:val="28"/>
              </w:rPr>
              <w:t>.</w:t>
            </w:r>
          </w:p>
          <w:p w:rsidR="001A792A" w:rsidRDefault="001A792A" w:rsidP="001A792A">
            <w:pPr>
              <w:jc w:val="both"/>
              <w:rPr>
                <w:szCs w:val="28"/>
              </w:rPr>
            </w:pPr>
          </w:p>
          <w:p w:rsidR="00DE7850" w:rsidRPr="00AC178C" w:rsidRDefault="00DE7850" w:rsidP="00AC178C">
            <w:pPr>
              <w:ind w:firstLine="317"/>
              <w:jc w:val="both"/>
            </w:pPr>
          </w:p>
        </w:tc>
      </w:tr>
      <w:tr w:rsidR="000A5228" w:rsidRPr="002D0B31" w:rsidTr="002E6A62">
        <w:trPr>
          <w:trHeight w:val="642"/>
        </w:trPr>
        <w:tc>
          <w:tcPr>
            <w:tcW w:w="588" w:type="dxa"/>
          </w:tcPr>
          <w:p w:rsidR="000A5228" w:rsidRPr="002D0B31" w:rsidRDefault="00DE7850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A5228" w:rsidRPr="002D0B31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0B3A91" w:rsidRDefault="000B3A91" w:rsidP="000B3A91">
            <w:pPr>
              <w:pStyle w:val="a8"/>
              <w:spacing w:after="0"/>
              <w:jc w:val="both"/>
            </w:pPr>
            <w:r>
              <w:t>Проект областного закона № пз</w:t>
            </w:r>
            <w:proofErr w:type="gramStart"/>
            <w:r>
              <w:t>7</w:t>
            </w:r>
            <w:proofErr w:type="gramEnd"/>
            <w:r>
              <w:t xml:space="preserve">/512                        «О внесении изменений в областной закон                      «О бюджете территориального фонда обязательного медицинского страхования Архангельской области на 2020 год и на плановый период </w:t>
            </w:r>
          </w:p>
          <w:p w:rsidR="00AF34A4" w:rsidRPr="00B17755" w:rsidRDefault="000B3A91" w:rsidP="000B3A91">
            <w:pPr>
              <w:pStyle w:val="a8"/>
              <w:spacing w:after="0"/>
              <w:jc w:val="both"/>
            </w:pPr>
            <w:r>
              <w:t xml:space="preserve">2021 и 2022 годов» </w:t>
            </w:r>
            <w:r>
              <w:lastRenderedPageBreak/>
              <w:t>(</w:t>
            </w:r>
            <w:r w:rsidRPr="000B3A91">
              <w:rPr>
                <w:b/>
              </w:rPr>
              <w:t>первое и второе чтение</w:t>
            </w:r>
            <w:r>
              <w:t>)</w:t>
            </w:r>
          </w:p>
        </w:tc>
        <w:tc>
          <w:tcPr>
            <w:tcW w:w="1800" w:type="dxa"/>
          </w:tcPr>
          <w:p w:rsidR="00EF1D01" w:rsidRDefault="00AF34A4" w:rsidP="000B3A91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17755">
              <w:rPr>
                <w:color w:val="000000" w:themeColor="text1"/>
                <w:sz w:val="24"/>
                <w:szCs w:val="24"/>
              </w:rPr>
              <w:lastRenderedPageBreak/>
              <w:t xml:space="preserve">Правительство Архангельской области   </w:t>
            </w:r>
          </w:p>
          <w:p w:rsidR="000B3A91" w:rsidRPr="00B17755" w:rsidRDefault="000B3A91" w:rsidP="000B3A91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Ясько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Н.Н.</w:t>
            </w:r>
          </w:p>
        </w:tc>
        <w:tc>
          <w:tcPr>
            <w:tcW w:w="5146" w:type="dxa"/>
          </w:tcPr>
          <w:p w:rsidR="000B3A91" w:rsidRPr="00F81763" w:rsidRDefault="000B3A91" w:rsidP="000B3A91">
            <w:pPr>
              <w:pStyle w:val="a3"/>
              <w:ind w:firstLine="567"/>
              <w:rPr>
                <w:sz w:val="24"/>
                <w:szCs w:val="24"/>
              </w:rPr>
            </w:pPr>
            <w:r w:rsidRPr="00F81763">
              <w:rPr>
                <w:sz w:val="24"/>
                <w:szCs w:val="24"/>
              </w:rPr>
              <w:t xml:space="preserve">Законопроектом предлагается внести изменения в основные характеристики бюджета территориального фонда обязательного медицинского страхования </w:t>
            </w:r>
            <w:r w:rsidRPr="00F81763">
              <w:rPr>
                <w:b/>
                <w:sz w:val="24"/>
                <w:szCs w:val="24"/>
              </w:rPr>
              <w:t>на 2020 год</w:t>
            </w:r>
            <w:r w:rsidRPr="00F81763">
              <w:rPr>
                <w:sz w:val="24"/>
                <w:szCs w:val="24"/>
              </w:rPr>
              <w:t xml:space="preserve">: </w:t>
            </w:r>
            <w:r w:rsidRPr="00F81763">
              <w:rPr>
                <w:b/>
                <w:sz w:val="24"/>
                <w:szCs w:val="24"/>
              </w:rPr>
              <w:t>увеличить</w:t>
            </w:r>
            <w:r w:rsidRPr="00F81763">
              <w:rPr>
                <w:sz w:val="24"/>
                <w:szCs w:val="24"/>
              </w:rPr>
              <w:t xml:space="preserve"> </w:t>
            </w:r>
            <w:r w:rsidRPr="00F81763">
              <w:rPr>
                <w:b/>
                <w:sz w:val="24"/>
                <w:szCs w:val="24"/>
              </w:rPr>
              <w:t xml:space="preserve">доходную и расходную части </w:t>
            </w:r>
            <w:r w:rsidRPr="00F81763">
              <w:rPr>
                <w:sz w:val="24"/>
                <w:szCs w:val="24"/>
              </w:rPr>
              <w:t>областного</w:t>
            </w:r>
            <w:r w:rsidRPr="00F81763">
              <w:rPr>
                <w:b/>
                <w:sz w:val="24"/>
                <w:szCs w:val="24"/>
              </w:rPr>
              <w:t xml:space="preserve"> </w:t>
            </w:r>
            <w:r w:rsidRPr="00F81763">
              <w:rPr>
                <w:sz w:val="24"/>
                <w:szCs w:val="24"/>
              </w:rPr>
              <w:t>бюджета на</w:t>
            </w:r>
            <w:r w:rsidRPr="00F81763">
              <w:rPr>
                <w:b/>
                <w:sz w:val="24"/>
                <w:szCs w:val="24"/>
              </w:rPr>
              <w:t xml:space="preserve"> +575,5 млн. рублей</w:t>
            </w:r>
            <w:r w:rsidRPr="00F81763">
              <w:rPr>
                <w:sz w:val="24"/>
                <w:szCs w:val="24"/>
              </w:rPr>
              <w:t>.</w:t>
            </w:r>
            <w:r w:rsidRPr="00F81763">
              <w:rPr>
                <w:b/>
                <w:sz w:val="24"/>
                <w:szCs w:val="24"/>
              </w:rPr>
              <w:t xml:space="preserve"> Дефицит</w:t>
            </w:r>
            <w:r w:rsidRPr="00F81763">
              <w:rPr>
                <w:sz w:val="24"/>
                <w:szCs w:val="24"/>
              </w:rPr>
              <w:t xml:space="preserve"> бюджета территориального фонда ОМС</w:t>
            </w:r>
            <w:r w:rsidRPr="00F81763">
              <w:rPr>
                <w:color w:val="000000"/>
                <w:sz w:val="24"/>
                <w:szCs w:val="24"/>
              </w:rPr>
              <w:t xml:space="preserve"> на 2020 год составит </w:t>
            </w:r>
            <w:r w:rsidRPr="00F81763">
              <w:rPr>
                <w:b/>
                <w:color w:val="000000"/>
                <w:sz w:val="24"/>
                <w:szCs w:val="24"/>
              </w:rPr>
              <w:t>254,5 млн. рублей</w:t>
            </w:r>
            <w:r w:rsidRPr="00F81763">
              <w:rPr>
                <w:color w:val="000000"/>
                <w:sz w:val="24"/>
                <w:szCs w:val="24"/>
              </w:rPr>
              <w:t>.</w:t>
            </w:r>
          </w:p>
          <w:p w:rsidR="000B3A91" w:rsidRPr="00F81763" w:rsidRDefault="000B3A91" w:rsidP="000B3A91">
            <w:pPr>
              <w:pStyle w:val="a8"/>
              <w:widowControl w:val="0"/>
              <w:spacing w:after="0"/>
              <w:ind w:firstLine="720"/>
              <w:jc w:val="both"/>
              <w:rPr>
                <w:b/>
              </w:rPr>
            </w:pPr>
            <w:r w:rsidRPr="00F81763">
              <w:t>Источником</w:t>
            </w:r>
            <w:r w:rsidR="00F81763">
              <w:t xml:space="preserve"> </w:t>
            </w:r>
            <w:r w:rsidRPr="00F81763">
              <w:t>внутреннего финансирования дефицита бюджета территориального фонда ОМС являются остатки средств бюджета территориального фонда по состоянию на 1 января 2020 года.</w:t>
            </w:r>
          </w:p>
          <w:p w:rsidR="000B3A91" w:rsidRPr="00F81763" w:rsidRDefault="000B3A91" w:rsidP="000B3A91">
            <w:pPr>
              <w:pStyle w:val="a3"/>
              <w:ind w:firstLine="708"/>
              <w:rPr>
                <w:sz w:val="24"/>
                <w:szCs w:val="24"/>
              </w:rPr>
            </w:pPr>
            <w:r w:rsidRPr="00F81763">
              <w:rPr>
                <w:b/>
                <w:sz w:val="24"/>
                <w:szCs w:val="24"/>
              </w:rPr>
              <w:lastRenderedPageBreak/>
              <w:t>Доходы бюджета</w:t>
            </w:r>
            <w:r w:rsidRPr="00F81763">
              <w:rPr>
                <w:sz w:val="24"/>
                <w:szCs w:val="24"/>
              </w:rPr>
              <w:t xml:space="preserve"> территориального фонда обязательного медицинского страхования Архангельской области </w:t>
            </w:r>
            <w:r w:rsidR="00F81763">
              <w:rPr>
                <w:sz w:val="24"/>
                <w:szCs w:val="24"/>
              </w:rPr>
              <w:t xml:space="preserve">                     </w:t>
            </w:r>
            <w:r w:rsidRPr="00F81763">
              <w:rPr>
                <w:b/>
                <w:sz w:val="24"/>
                <w:szCs w:val="24"/>
              </w:rPr>
              <w:t>на 2020 год составят                                   24 695,5 млн. рублей и увеличатся в целом на +575,5 млн. рублей</w:t>
            </w:r>
            <w:r w:rsidRPr="00F81763">
              <w:rPr>
                <w:sz w:val="24"/>
                <w:szCs w:val="24"/>
              </w:rPr>
              <w:t xml:space="preserve"> (или на</w:t>
            </w:r>
            <w:r w:rsidRPr="00F81763">
              <w:rPr>
                <w:color w:val="FF0000"/>
                <w:sz w:val="24"/>
                <w:szCs w:val="24"/>
              </w:rPr>
              <w:t xml:space="preserve"> </w:t>
            </w:r>
            <w:r w:rsidRPr="00F81763">
              <w:rPr>
                <w:sz w:val="24"/>
                <w:szCs w:val="24"/>
              </w:rPr>
              <w:t>2,4 %) за счет:</w:t>
            </w:r>
          </w:p>
          <w:p w:rsidR="000B3A91" w:rsidRPr="00F81763" w:rsidRDefault="000B3A91" w:rsidP="000B3A91">
            <w:pPr>
              <w:ind w:firstLine="708"/>
              <w:jc w:val="both"/>
              <w:rPr>
                <w:spacing w:val="-6"/>
              </w:rPr>
            </w:pPr>
            <w:proofErr w:type="gramStart"/>
            <w:r w:rsidRPr="00F81763">
              <w:t xml:space="preserve">- </w:t>
            </w:r>
            <w:r w:rsidRPr="00F81763">
              <w:rPr>
                <w:b/>
                <w:i/>
              </w:rPr>
              <w:t xml:space="preserve">дополнительных поступлений неналоговых доходов </w:t>
            </w:r>
            <w:r w:rsidRPr="00F81763">
              <w:t>на сумму</w:t>
            </w:r>
            <w:r w:rsidR="00530B6F">
              <w:t xml:space="preserve"> </w:t>
            </w:r>
            <w:r w:rsidRPr="00F81763">
              <w:rPr>
                <w:b/>
                <w:i/>
              </w:rPr>
              <w:t xml:space="preserve">+18,1 млн. рублей, </w:t>
            </w:r>
            <w:r w:rsidRPr="00F81763">
              <w:t xml:space="preserve">в том числе: </w:t>
            </w:r>
            <w:r w:rsidRPr="00F81763">
              <w:rPr>
                <w:i/>
              </w:rPr>
              <w:t>+0,042 млн</w:t>
            </w:r>
            <w:r w:rsidRPr="00F81763">
              <w:t>.</w:t>
            </w:r>
            <w:r w:rsidRPr="00F81763">
              <w:rPr>
                <w:b/>
                <w:i/>
              </w:rPr>
              <w:t xml:space="preserve"> </w:t>
            </w:r>
            <w:r w:rsidRPr="00F81763">
              <w:rPr>
                <w:i/>
              </w:rPr>
              <w:t xml:space="preserve">рублей </w:t>
            </w:r>
            <w:r w:rsidRPr="00F81763">
              <w:t>прочие доходы от компенсации затрат бюджетов территориального фонда ОМС;</w:t>
            </w:r>
            <w:r w:rsidRPr="00F81763">
              <w:rPr>
                <w:i/>
              </w:rPr>
              <w:t xml:space="preserve"> +4,1 млн.</w:t>
            </w:r>
            <w:r w:rsidRPr="00F81763">
              <w:rPr>
                <w:b/>
                <w:i/>
              </w:rPr>
              <w:t xml:space="preserve"> </w:t>
            </w:r>
            <w:r w:rsidRPr="00F81763">
              <w:rPr>
                <w:i/>
              </w:rPr>
              <w:t xml:space="preserve">рублей </w:t>
            </w:r>
            <w:r w:rsidRPr="00F81763">
              <w:t xml:space="preserve">штрафы, санкции, возмещение ущерба </w:t>
            </w:r>
            <w:r w:rsidRPr="00F81763">
              <w:rPr>
                <w:i/>
              </w:rPr>
              <w:t xml:space="preserve">(-2,9 млн. рублей </w:t>
            </w:r>
            <w:r w:rsidRPr="00F81763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фондом;</w:t>
            </w:r>
            <w:proofErr w:type="gramEnd"/>
            <w:r w:rsidRPr="00F81763">
              <w:t xml:space="preserve"> </w:t>
            </w:r>
            <w:r w:rsidRPr="00F81763">
              <w:rPr>
                <w:i/>
              </w:rPr>
              <w:t>+2,0 млн. рублей</w:t>
            </w:r>
            <w:r w:rsidRPr="00F81763">
              <w:t xml:space="preserve"> </w:t>
            </w:r>
            <w:r w:rsidRPr="00F81763">
              <w:rPr>
                <w:bCs/>
              </w:rPr>
              <w:t>д</w:t>
            </w:r>
            <w:r w:rsidRPr="00F81763">
              <w:rPr>
                <w:spacing w:val="-6"/>
              </w:rPr>
              <w:t>енежные взыскания, налагаемые</w:t>
            </w:r>
            <w:r w:rsidR="00530B6F">
              <w:rPr>
                <w:spacing w:val="-6"/>
              </w:rPr>
              <w:t xml:space="preserve"> </w:t>
            </w:r>
            <w:r w:rsidRPr="00F81763">
              <w:rPr>
                <w:spacing w:val="-6"/>
              </w:rPr>
              <w:t>в возмещение ущерба, причиненного в результате незаконного или нецелевого использования бюджетных средств</w:t>
            </w:r>
            <w:r w:rsidRPr="00F81763">
              <w:t>; +</w:t>
            </w:r>
            <w:r w:rsidRPr="00F81763">
              <w:rPr>
                <w:i/>
              </w:rPr>
              <w:t>1,9 млн. рублей</w:t>
            </w:r>
            <w:r w:rsidRPr="00F81763">
              <w:t xml:space="preserve"> п</w:t>
            </w:r>
            <w:r w:rsidRPr="00F81763">
              <w:rPr>
                <w:spacing w:val="-6"/>
              </w:rPr>
              <w:t>латежи по искам, предъявленным территориальным фондом ОМС,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  <w:r w:rsidRPr="00F81763">
              <w:rPr>
                <w:bCs/>
              </w:rPr>
              <w:t xml:space="preserve">; </w:t>
            </w:r>
            <w:r w:rsidRPr="00F81763">
              <w:rPr>
                <w:bCs/>
                <w:i/>
              </w:rPr>
              <w:t>+</w:t>
            </w:r>
            <w:proofErr w:type="gramStart"/>
            <w:r w:rsidRPr="00F81763">
              <w:rPr>
                <w:bCs/>
                <w:i/>
              </w:rPr>
              <w:t>3,1 млн. рублей</w:t>
            </w:r>
            <w:r w:rsidRPr="00F81763">
              <w:rPr>
                <w:i/>
                <w:spacing w:val="-4"/>
              </w:rPr>
              <w:t xml:space="preserve"> </w:t>
            </w:r>
            <w:r w:rsidRPr="00F81763">
              <w:rPr>
                <w:spacing w:val="-4"/>
              </w:rPr>
              <w:t>д</w:t>
            </w:r>
            <w:r w:rsidRPr="00F81763">
              <w:rPr>
                <w:spacing w:val="-6"/>
              </w:rPr>
              <w:t xml:space="preserve">оходы от денежных взысканий (штрафов), поступающих в счет погашения задолженности, образовавшейся </w:t>
            </w:r>
            <w:r w:rsidR="00530B6F">
              <w:rPr>
                <w:spacing w:val="-6"/>
              </w:rPr>
              <w:t xml:space="preserve">                  </w:t>
            </w:r>
            <w:r w:rsidRPr="00F81763">
              <w:rPr>
                <w:spacing w:val="-6"/>
              </w:rPr>
              <w:t xml:space="preserve">до 1 января 2020 года, подлежащих зачислению в бюджет территориального фонда обязательного ОМС по нормативам, действовавшим </w:t>
            </w:r>
            <w:r w:rsidR="00530B6F">
              <w:rPr>
                <w:spacing w:val="-6"/>
              </w:rPr>
              <w:t xml:space="preserve">                      </w:t>
            </w:r>
            <w:r w:rsidRPr="00F81763">
              <w:rPr>
                <w:spacing w:val="-6"/>
              </w:rPr>
              <w:t xml:space="preserve">в 2019 году);  </w:t>
            </w:r>
            <w:r w:rsidRPr="00F81763">
              <w:rPr>
                <w:i/>
                <w:spacing w:val="-6"/>
              </w:rPr>
              <w:t>+13,9 млн. рублей</w:t>
            </w:r>
            <w:r w:rsidRPr="00F81763">
              <w:rPr>
                <w:spacing w:val="-6"/>
              </w:rPr>
              <w:t xml:space="preserve"> прочие неналоговые доходы, поступающие в результате применения финансовых санкций к медицинским организациям;</w:t>
            </w:r>
            <w:proofErr w:type="gramEnd"/>
          </w:p>
          <w:p w:rsidR="000B3A91" w:rsidRPr="00F81763" w:rsidRDefault="000B3A91" w:rsidP="000B3A91">
            <w:pPr>
              <w:ind w:firstLine="708"/>
              <w:jc w:val="both"/>
              <w:rPr>
                <w:i/>
              </w:rPr>
            </w:pPr>
            <w:r w:rsidRPr="00F81763">
              <w:rPr>
                <w:spacing w:val="-6"/>
              </w:rPr>
              <w:t xml:space="preserve">- </w:t>
            </w:r>
            <w:r w:rsidRPr="00F81763">
              <w:rPr>
                <w:b/>
                <w:i/>
              </w:rPr>
              <w:t xml:space="preserve">межбюджетные трансферты </w:t>
            </w:r>
            <w:r w:rsidR="00530B6F">
              <w:rPr>
                <w:b/>
                <w:i/>
              </w:rPr>
              <w:t xml:space="preserve">                     </w:t>
            </w:r>
            <w:r w:rsidRPr="00F81763">
              <w:rPr>
                <w:b/>
                <w:i/>
              </w:rPr>
              <w:t>из бюджета ФОМС</w:t>
            </w:r>
            <w:r w:rsidRPr="00F81763">
              <w:t xml:space="preserve"> на сумму </w:t>
            </w:r>
            <w:r w:rsidRPr="00F81763">
              <w:rPr>
                <w:b/>
                <w:i/>
              </w:rPr>
              <w:t xml:space="preserve">+183,1 млн. </w:t>
            </w:r>
            <w:r w:rsidRPr="00F81763">
              <w:rPr>
                <w:b/>
                <w:i/>
              </w:rPr>
              <w:lastRenderedPageBreak/>
              <w:t>рублей</w:t>
            </w:r>
            <w:r w:rsidRPr="00F81763">
              <w:t xml:space="preserve">, в том числе: </w:t>
            </w:r>
            <w:r w:rsidRPr="00F81763">
              <w:rPr>
                <w:i/>
              </w:rPr>
              <w:t>+175,8 млн. рублей</w:t>
            </w:r>
            <w:r w:rsidRPr="00F81763">
              <w:t xml:space="preserve"> на финансовое обеспечение формирования нормированного страхового запаса территориального фонда ОМС для </w:t>
            </w:r>
            <w:proofErr w:type="spellStart"/>
            <w:r w:rsidRPr="00F81763">
              <w:t>софинансирования</w:t>
            </w:r>
            <w:proofErr w:type="spellEnd"/>
            <w:r w:rsidRPr="00F81763">
              <w:t xml:space="preserve"> расходов медицинских организаций на оплату труда врачей и среднего медицинского персонала;</w:t>
            </w:r>
            <w:r w:rsidR="00530B6F">
              <w:t xml:space="preserve"> </w:t>
            </w:r>
            <w:r w:rsidRPr="00F81763">
              <w:t>+</w:t>
            </w:r>
            <w:r w:rsidRPr="00F81763">
              <w:rPr>
                <w:i/>
              </w:rPr>
              <w:t xml:space="preserve">7,3 млн. рублей </w:t>
            </w:r>
            <w:r w:rsidRPr="00F81763">
              <w:t>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</w:t>
            </w:r>
            <w:r w:rsidR="00530B6F">
              <w:t xml:space="preserve">                                         </w:t>
            </w:r>
            <w:r w:rsidRPr="00F81763">
              <w:t>и профилактических медицинских осмотров населения;</w:t>
            </w:r>
          </w:p>
          <w:p w:rsidR="000B3A91" w:rsidRPr="00F81763" w:rsidRDefault="000B3A91" w:rsidP="000B3A91">
            <w:pPr>
              <w:ind w:firstLine="708"/>
              <w:jc w:val="both"/>
            </w:pPr>
            <w:r w:rsidRPr="00F81763">
              <w:t xml:space="preserve">- </w:t>
            </w:r>
            <w:r w:rsidRPr="00F81763">
              <w:rPr>
                <w:b/>
                <w:i/>
              </w:rPr>
              <w:t xml:space="preserve">межбюджетные трансферты </w:t>
            </w:r>
            <w:r w:rsidR="00530B6F">
              <w:rPr>
                <w:b/>
                <w:i/>
              </w:rPr>
              <w:t xml:space="preserve">                      </w:t>
            </w:r>
            <w:r w:rsidRPr="00F81763">
              <w:rPr>
                <w:b/>
                <w:i/>
              </w:rPr>
              <w:t xml:space="preserve">из бюджета Архангельской области </w:t>
            </w:r>
            <w:r w:rsidRPr="00F81763">
              <w:t>на  сумму</w:t>
            </w:r>
            <w:r w:rsidRPr="00F81763">
              <w:rPr>
                <w:b/>
                <w:i/>
              </w:rPr>
              <w:t xml:space="preserve"> +337,9 млн. рублей </w:t>
            </w:r>
            <w:r w:rsidRPr="00F81763">
              <w:t xml:space="preserve">на дополнительное финансовое обеспечение медицинских организаций в условиях чрезвычайной ситуации и (или) при возникновении </w:t>
            </w:r>
            <w:r w:rsidR="00530B6F">
              <w:t xml:space="preserve">                       </w:t>
            </w:r>
            <w:r w:rsidRPr="00F81763">
              <w:t>угрозы распространения</w:t>
            </w:r>
            <w:r w:rsidR="00530B6F">
              <w:t xml:space="preserve"> </w:t>
            </w:r>
            <w:r w:rsidRPr="00F81763">
              <w:t>заболеваний, представляющих опасность для окружающих, в рамках реализации территориальных программ обязательного медицинского страхования;</w:t>
            </w:r>
          </w:p>
          <w:p w:rsidR="000B3A91" w:rsidRPr="00F81763" w:rsidRDefault="000B3A91" w:rsidP="000B3A91">
            <w:pPr>
              <w:pStyle w:val="a8"/>
              <w:ind w:firstLine="720"/>
              <w:jc w:val="both"/>
            </w:pPr>
            <w:r w:rsidRPr="00F81763">
              <w:rPr>
                <w:b/>
                <w:i/>
              </w:rPr>
              <w:t>-</w:t>
            </w:r>
            <w:r w:rsidRPr="00F81763">
              <w:rPr>
                <w:b/>
                <w:bCs/>
                <w:i/>
              </w:rPr>
              <w:t xml:space="preserve"> прочие межбюджетные трансферты</w:t>
            </w:r>
            <w:r w:rsidRPr="00F81763">
              <w:rPr>
                <w:b/>
                <w:i/>
                <w:spacing w:val="-2"/>
              </w:rPr>
              <w:t xml:space="preserve"> из бюджетов территориальных фондов </w:t>
            </w:r>
            <w:r w:rsidRPr="00F81763">
              <w:rPr>
                <w:b/>
                <w:i/>
              </w:rPr>
              <w:t>ОМС в рамках осуществления межтерриториальных расчетов</w:t>
            </w:r>
            <w:r w:rsidRPr="00F81763">
              <w:t xml:space="preserve"> на сумму </w:t>
            </w:r>
            <w:r w:rsidRPr="00F81763">
              <w:rPr>
                <w:b/>
                <w:i/>
              </w:rPr>
              <w:t xml:space="preserve">+43,5 млн. рублей </w:t>
            </w:r>
            <w:r w:rsidRPr="00F81763">
              <w:t>за медицинскую помощь, оказанную медицинскими организациями Архангельской области лицам, застрахованным на территориях других субъектов Российской Федерации;</w:t>
            </w:r>
          </w:p>
          <w:p w:rsidR="000B3A91" w:rsidRPr="00F81763" w:rsidRDefault="000B3A91" w:rsidP="000B3A91">
            <w:pPr>
              <w:pStyle w:val="a3"/>
              <w:ind w:firstLine="708"/>
              <w:rPr>
                <w:sz w:val="24"/>
                <w:szCs w:val="24"/>
              </w:rPr>
            </w:pPr>
            <w:proofErr w:type="gramStart"/>
            <w:r w:rsidRPr="00F81763">
              <w:rPr>
                <w:b/>
                <w:i/>
                <w:sz w:val="24"/>
                <w:szCs w:val="24"/>
              </w:rPr>
              <w:t xml:space="preserve">- доходы бюджетов территориальных фондов ОМС от возврата остатков субсидий, субвенций и иных межбюджетных </w:t>
            </w:r>
            <w:r w:rsidRPr="00F81763">
              <w:rPr>
                <w:b/>
                <w:i/>
                <w:sz w:val="24"/>
                <w:szCs w:val="24"/>
              </w:rPr>
              <w:lastRenderedPageBreak/>
              <w:t xml:space="preserve">трансфертов, имеющих целевое назначение, прошлых лет </w:t>
            </w:r>
            <w:r w:rsidRPr="00F81763">
              <w:rPr>
                <w:sz w:val="24"/>
                <w:szCs w:val="24"/>
              </w:rPr>
              <w:t>в сумме</w:t>
            </w:r>
            <w:r w:rsidRPr="00F81763">
              <w:rPr>
                <w:b/>
                <w:i/>
                <w:sz w:val="24"/>
                <w:szCs w:val="24"/>
              </w:rPr>
              <w:t xml:space="preserve"> +2,7 млн. рублей</w:t>
            </w:r>
            <w:r w:rsidRPr="00F81763">
              <w:rPr>
                <w:i/>
                <w:sz w:val="24"/>
                <w:szCs w:val="24"/>
              </w:rPr>
              <w:t xml:space="preserve">, </w:t>
            </w:r>
            <w:r w:rsidRPr="00F81763">
              <w:rPr>
                <w:sz w:val="24"/>
                <w:szCs w:val="24"/>
              </w:rPr>
              <w:t xml:space="preserve">в том числе: </w:t>
            </w:r>
            <w:r w:rsidRPr="00F81763">
              <w:rPr>
                <w:i/>
                <w:sz w:val="24"/>
                <w:szCs w:val="24"/>
              </w:rPr>
              <w:t>+1,7 млн. рублей</w:t>
            </w:r>
            <w:r w:rsidRPr="00F81763">
              <w:rPr>
                <w:sz w:val="24"/>
                <w:szCs w:val="24"/>
              </w:rPr>
              <w:t xml:space="preserve"> возврат средств из областного бюджета на осуществление единовременных выплат, возвращенных медицинскими работниками в областной бюджет в связи с расторжением трудового договора, с медицинской организацией до истечения пятилетнего срока;</w:t>
            </w:r>
            <w:proofErr w:type="gramEnd"/>
            <w:r w:rsidRPr="00F81763">
              <w:rPr>
                <w:sz w:val="24"/>
                <w:szCs w:val="24"/>
              </w:rPr>
              <w:t xml:space="preserve"> </w:t>
            </w:r>
            <w:r w:rsidRPr="00F81763">
              <w:rPr>
                <w:i/>
                <w:sz w:val="24"/>
                <w:szCs w:val="24"/>
              </w:rPr>
              <w:t>+1,0 млн. рублей</w:t>
            </w:r>
            <w:r w:rsidRPr="00F81763">
              <w:rPr>
                <w:sz w:val="24"/>
                <w:szCs w:val="24"/>
              </w:rPr>
              <w:t xml:space="preserve"> возврат из бюджетов территориальных фондов ОМС других субъектов РФ остатков межбюджетных трансфертов прошлых лет в рамках проведения межтерриториальных расчетов;</w:t>
            </w:r>
          </w:p>
          <w:p w:rsidR="000B3A91" w:rsidRPr="00F81763" w:rsidRDefault="000B3A91" w:rsidP="000B3A91">
            <w:pPr>
              <w:pStyle w:val="a3"/>
              <w:ind w:firstLine="708"/>
              <w:rPr>
                <w:sz w:val="24"/>
                <w:szCs w:val="24"/>
              </w:rPr>
            </w:pPr>
            <w:r w:rsidRPr="00F81763">
              <w:rPr>
                <w:i/>
                <w:sz w:val="24"/>
                <w:szCs w:val="24"/>
              </w:rPr>
              <w:t xml:space="preserve">- </w:t>
            </w:r>
            <w:r w:rsidRPr="00F81763">
              <w:rPr>
                <w:b/>
                <w:i/>
                <w:sz w:val="24"/>
                <w:szCs w:val="24"/>
              </w:rPr>
              <w:t xml:space="preserve">возврат остатков субвенций и иных межбюджетных трансфертов, имеющих целевое назначение, прошлых лет </w:t>
            </w:r>
            <w:r w:rsidRPr="00F81763">
              <w:rPr>
                <w:sz w:val="24"/>
                <w:szCs w:val="24"/>
              </w:rPr>
              <w:t>в сумме</w:t>
            </w:r>
            <w:r w:rsidRPr="00F81763">
              <w:rPr>
                <w:b/>
                <w:i/>
                <w:sz w:val="24"/>
                <w:szCs w:val="24"/>
              </w:rPr>
              <w:t xml:space="preserve"> -9,7 млн. рублей</w:t>
            </w:r>
            <w:r w:rsidRPr="00F81763">
              <w:rPr>
                <w:sz w:val="24"/>
                <w:szCs w:val="24"/>
              </w:rPr>
              <w:t xml:space="preserve">, в том числе: </w:t>
            </w:r>
            <w:r w:rsidRPr="00F81763">
              <w:rPr>
                <w:i/>
                <w:sz w:val="24"/>
                <w:szCs w:val="24"/>
              </w:rPr>
              <w:t>-8,0 млн. рублей</w:t>
            </w:r>
            <w:r w:rsidRPr="00F81763">
              <w:rPr>
                <w:b/>
                <w:sz w:val="24"/>
                <w:szCs w:val="24"/>
              </w:rPr>
              <w:t xml:space="preserve"> </w:t>
            </w:r>
            <w:r w:rsidRPr="00F81763">
              <w:rPr>
                <w:sz w:val="24"/>
                <w:szCs w:val="24"/>
              </w:rPr>
              <w:t>возврат остатков</w:t>
            </w:r>
            <w:r w:rsidRPr="00F81763">
              <w:rPr>
                <w:b/>
                <w:sz w:val="24"/>
                <w:szCs w:val="24"/>
              </w:rPr>
              <w:t xml:space="preserve"> </w:t>
            </w:r>
            <w:r w:rsidRPr="00F81763">
              <w:rPr>
                <w:sz w:val="24"/>
                <w:szCs w:val="24"/>
              </w:rPr>
              <w:t>субвенций прошлых лет на финансовое обеспечение организации медицинского страхования из бюджетов территориальных фондов обязательного медицинского страхования в бюджет Федерального фонда ОМС; -</w:t>
            </w:r>
            <w:r w:rsidRPr="00F81763">
              <w:rPr>
                <w:i/>
                <w:sz w:val="24"/>
                <w:szCs w:val="24"/>
              </w:rPr>
              <w:t>1,7 млн. рублей</w:t>
            </w:r>
            <w:r w:rsidRPr="00F81763">
              <w:rPr>
                <w:sz w:val="24"/>
                <w:szCs w:val="24"/>
              </w:rPr>
              <w:t xml:space="preserve"> возврат остатков межбюджетных трансфертов прошлых лет на осуществление единовременных выплат медицинским работникам в бюджет Федерального фонда, возврат сре</w:t>
            </w:r>
            <w:proofErr w:type="gramStart"/>
            <w:r w:rsidRPr="00F81763">
              <w:rPr>
                <w:sz w:val="24"/>
                <w:szCs w:val="24"/>
              </w:rPr>
              <w:t>дств в св</w:t>
            </w:r>
            <w:proofErr w:type="gramEnd"/>
            <w:r w:rsidRPr="00F81763">
              <w:rPr>
                <w:sz w:val="24"/>
                <w:szCs w:val="24"/>
              </w:rPr>
              <w:t>язи с расторжением трудовых договоров между медицинскими организациями и медицинскими работниками до истечения пятилетнего срока.</w:t>
            </w:r>
          </w:p>
          <w:p w:rsidR="000B3A91" w:rsidRPr="00F81763" w:rsidRDefault="000B3A91" w:rsidP="000B3A91">
            <w:pPr>
              <w:ind w:firstLine="567"/>
              <w:jc w:val="both"/>
            </w:pPr>
            <w:r w:rsidRPr="00F81763">
              <w:rPr>
                <w:b/>
              </w:rPr>
              <w:t>Расходы бюджета</w:t>
            </w:r>
            <w:r w:rsidRPr="00F81763">
              <w:t xml:space="preserve"> территориального фонда обязательного медицинского </w:t>
            </w:r>
            <w:r w:rsidRPr="00F81763">
              <w:rPr>
                <w:b/>
              </w:rPr>
              <w:t>страхования</w:t>
            </w:r>
            <w:r w:rsidRPr="00F81763">
              <w:t xml:space="preserve"> Архангельской области </w:t>
            </w:r>
            <w:r w:rsidR="00530B6F">
              <w:t xml:space="preserve">                  </w:t>
            </w:r>
            <w:r w:rsidRPr="00F81763">
              <w:rPr>
                <w:b/>
              </w:rPr>
              <w:t>на 2020 год составят</w:t>
            </w:r>
            <w:r w:rsidR="00530B6F">
              <w:rPr>
                <w:b/>
              </w:rPr>
              <w:t xml:space="preserve"> </w:t>
            </w:r>
            <w:r w:rsidRPr="00F81763">
              <w:rPr>
                <w:b/>
              </w:rPr>
              <w:t>24 950,0 млн. рублей</w:t>
            </w:r>
            <w:r w:rsidRPr="00F81763">
              <w:t xml:space="preserve"> </w:t>
            </w:r>
            <w:r w:rsidRPr="00F81763">
              <w:rPr>
                <w:b/>
              </w:rPr>
              <w:t xml:space="preserve">и увеличиваются на общую сумму +575,5 млн. </w:t>
            </w:r>
            <w:r w:rsidRPr="00F81763">
              <w:rPr>
                <w:b/>
              </w:rPr>
              <w:lastRenderedPageBreak/>
              <w:t xml:space="preserve">рублей </w:t>
            </w:r>
            <w:r w:rsidRPr="00F81763">
              <w:t>(или на +2,4 %). Данные средства предлагается направить на увеличение дополнительного финансового обеспечения организации ОМС, из них:</w:t>
            </w:r>
          </w:p>
          <w:p w:rsidR="000B3A91" w:rsidRPr="00F81763" w:rsidRDefault="000B3A91" w:rsidP="000B3A91">
            <w:pPr>
              <w:ind w:firstLine="709"/>
              <w:jc w:val="both"/>
            </w:pPr>
            <w:r w:rsidRPr="00F81763">
              <w:t>- на финансовое обеспечение формирования нормированного страхового запаса территориального фонда ОМС в сумме +</w:t>
            </w:r>
            <w:r w:rsidRPr="00F81763">
              <w:rPr>
                <w:b/>
              </w:rPr>
              <w:t>175,8 млн. рублей</w:t>
            </w:r>
            <w:r w:rsidRPr="00F81763">
              <w:rPr>
                <w:rFonts w:eastAsia="Calibri"/>
                <w:color w:val="000000"/>
                <w:lang w:eastAsia="en-US"/>
              </w:rPr>
              <w:t>;</w:t>
            </w:r>
          </w:p>
          <w:p w:rsidR="000B3A91" w:rsidRPr="00F81763" w:rsidRDefault="000B3A91" w:rsidP="000B3A91">
            <w:pPr>
              <w:ind w:firstLine="709"/>
              <w:jc w:val="both"/>
            </w:pPr>
            <w:r w:rsidRPr="00F81763">
              <w:t xml:space="preserve">-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</w:t>
            </w:r>
            <w:r w:rsidRPr="00F81763">
              <w:br/>
              <w:t xml:space="preserve">и профилактических медицинских осмотров населения </w:t>
            </w:r>
            <w:r w:rsidRPr="00F81763">
              <w:rPr>
                <w:b/>
              </w:rPr>
              <w:t>+7,3</w:t>
            </w:r>
            <w:r w:rsidRPr="00F81763">
              <w:t xml:space="preserve"> </w:t>
            </w:r>
            <w:r w:rsidRPr="00F81763">
              <w:rPr>
                <w:b/>
              </w:rPr>
              <w:t>млн. рублей</w:t>
            </w:r>
            <w:r w:rsidRPr="00F81763">
              <w:rPr>
                <w:rFonts w:eastAsia="Calibri"/>
                <w:color w:val="000000"/>
                <w:lang w:eastAsia="en-US"/>
              </w:rPr>
              <w:t>;</w:t>
            </w:r>
          </w:p>
          <w:p w:rsidR="000B3A91" w:rsidRPr="00F81763" w:rsidRDefault="000B3A91" w:rsidP="000B3A91">
            <w:pPr>
              <w:ind w:firstLine="709"/>
              <w:jc w:val="both"/>
            </w:pPr>
            <w:proofErr w:type="gramStart"/>
            <w:r w:rsidRPr="00F81763">
              <w:t xml:space="preserve">-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 </w:t>
            </w:r>
            <w:r w:rsidRPr="00F81763">
              <w:rPr>
                <w:b/>
              </w:rPr>
              <w:t>+337,9</w:t>
            </w:r>
            <w:r w:rsidRPr="00F81763">
              <w:t xml:space="preserve"> </w:t>
            </w:r>
            <w:r w:rsidRPr="00F81763">
              <w:rPr>
                <w:b/>
              </w:rPr>
              <w:t xml:space="preserve">млн. рублей </w:t>
            </w:r>
            <w:r w:rsidRPr="00F81763">
              <w:t>(в соответствии с Правилами предоставления из резервного фонда Правительства РФ в 2020 году иных межбюджетных трансфертов из федерального бюджета, утвержденных постановлением Правительства РФ от 12.08.2020 № 1213)</w:t>
            </w:r>
            <w:r w:rsidRPr="00F81763">
              <w:rPr>
                <w:rFonts w:eastAsia="Calibri"/>
                <w:color w:val="000000"/>
                <w:lang w:eastAsia="en-US"/>
              </w:rPr>
              <w:t>;</w:t>
            </w:r>
            <w:proofErr w:type="gramEnd"/>
          </w:p>
          <w:p w:rsidR="000B3A91" w:rsidRPr="00F81763" w:rsidRDefault="000B3A91" w:rsidP="000B3A91">
            <w:pPr>
              <w:pStyle w:val="22"/>
              <w:spacing w:after="0" w:line="240" w:lineRule="auto"/>
              <w:ind w:left="0" w:firstLine="709"/>
              <w:jc w:val="both"/>
            </w:pPr>
            <w:r w:rsidRPr="00F81763">
              <w:t>-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                            и проведению ремонта медицинского оборудования в сумме +</w:t>
            </w:r>
            <w:r w:rsidRPr="00F81763">
              <w:rPr>
                <w:b/>
                <w:color w:val="000000" w:themeColor="text1"/>
              </w:rPr>
              <w:t xml:space="preserve">11,0 </w:t>
            </w:r>
            <w:r w:rsidRPr="00F81763">
              <w:rPr>
                <w:b/>
              </w:rPr>
              <w:t>млн. рублей</w:t>
            </w:r>
            <w:r w:rsidRPr="00F81763">
              <w:t>;</w:t>
            </w:r>
          </w:p>
          <w:p w:rsidR="000B3A91" w:rsidRPr="00F81763" w:rsidRDefault="000B3A91" w:rsidP="000B3A91">
            <w:pPr>
              <w:pStyle w:val="22"/>
              <w:spacing w:after="0" w:line="240" w:lineRule="auto"/>
              <w:ind w:left="0" w:firstLine="709"/>
              <w:jc w:val="both"/>
            </w:pPr>
            <w:r w:rsidRPr="00F81763">
              <w:lastRenderedPageBreak/>
              <w:t>- на финансовое обеспечение расходов на оплату медицинской помощи, оказанной лицам, застрахованным на территории других субъектов Российской Федерации в сумме +</w:t>
            </w:r>
            <w:r w:rsidRPr="00F81763">
              <w:rPr>
                <w:b/>
              </w:rPr>
              <w:t>43,5 млн. рублей</w:t>
            </w:r>
            <w:r w:rsidRPr="00F81763">
              <w:t>.</w:t>
            </w:r>
          </w:p>
          <w:p w:rsidR="000B3A91" w:rsidRPr="00F81763" w:rsidRDefault="000B3A91" w:rsidP="000B3A91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lang w:eastAsia="en-US"/>
              </w:rPr>
            </w:pPr>
            <w:r w:rsidRPr="00F81763">
              <w:rPr>
                <w:rFonts w:eastAsiaTheme="minorHAnsi"/>
                <w:lang w:eastAsia="en-US"/>
              </w:rPr>
              <w:tab/>
              <w:t xml:space="preserve">Законопроектом предлагается дополнить, что средства нормированного страхового запаса используются на </w:t>
            </w:r>
            <w:r w:rsidRPr="00F81763">
              <w:t>финансовое обеспечение мер по компенсации медицинским организациям недополученных доходов в связи с сокращением объемов медицинской помощи, установленных территориальной программой обязательного медицинского страхования, в условиях чрезвычайной ситуации и (или) при возникновении угрозы распространения заболеваний, представляющих опасность для окружающих.</w:t>
            </w:r>
          </w:p>
          <w:p w:rsidR="000B3A91" w:rsidRPr="00F81763" w:rsidRDefault="000B3A91" w:rsidP="000B3A91">
            <w:pPr>
              <w:pStyle w:val="3"/>
              <w:spacing w:after="0"/>
              <w:ind w:left="0" w:firstLine="56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F81763">
              <w:rPr>
                <w:color w:val="000000"/>
                <w:sz w:val="24"/>
                <w:szCs w:val="24"/>
              </w:rPr>
              <w:t xml:space="preserve">Также предлагается установить, что </w:t>
            </w:r>
            <w:r w:rsidRPr="00F81763">
              <w:rPr>
                <w:rFonts w:eastAsiaTheme="minorHAnsi"/>
                <w:sz w:val="24"/>
                <w:szCs w:val="24"/>
                <w:lang w:eastAsia="en-US"/>
              </w:rPr>
              <w:t xml:space="preserve">бюджетные ассигнования территориального фонда, получаемые в 2020 году в виде межбюджетных трансфертов направляются </w:t>
            </w:r>
            <w:r w:rsidRPr="00F81763">
              <w:rPr>
                <w:sz w:val="24"/>
                <w:szCs w:val="24"/>
              </w:rPr>
              <w:t>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страхования.</w:t>
            </w:r>
            <w:proofErr w:type="gramEnd"/>
          </w:p>
          <w:p w:rsidR="000B3A91" w:rsidRPr="00F81763" w:rsidRDefault="000B3A91" w:rsidP="000B3A91">
            <w:pPr>
              <w:pStyle w:val="3"/>
              <w:tabs>
                <w:tab w:val="left" w:pos="709"/>
              </w:tabs>
              <w:spacing w:after="0" w:line="242" w:lineRule="auto"/>
              <w:ind w:left="0" w:firstLine="567"/>
              <w:jc w:val="both"/>
              <w:rPr>
                <w:sz w:val="24"/>
                <w:szCs w:val="24"/>
              </w:rPr>
            </w:pPr>
            <w:r w:rsidRPr="00F81763">
              <w:rPr>
                <w:sz w:val="24"/>
                <w:szCs w:val="24"/>
              </w:rPr>
              <w:t xml:space="preserve">Кроме того, законопроектом перераспределяются бюджетные ассигнования на обеспечение территориальным фондом своих функций на сумму </w:t>
            </w:r>
            <w:r w:rsidRPr="00F81763">
              <w:rPr>
                <w:b/>
                <w:i/>
                <w:sz w:val="24"/>
                <w:szCs w:val="24"/>
              </w:rPr>
              <w:t>0,015 млн. рублей.</w:t>
            </w:r>
            <w:r w:rsidRPr="00F81763">
              <w:rPr>
                <w:sz w:val="24"/>
                <w:szCs w:val="24"/>
              </w:rPr>
              <w:t xml:space="preserve"> Предлагается уменьшить расходы на уплату налогов, сборов и иных платежей и увеличить расходы на исполнение судебных актов. Необходимость внесения изменений </w:t>
            </w:r>
            <w:r w:rsidRPr="00F81763">
              <w:rPr>
                <w:sz w:val="24"/>
                <w:szCs w:val="24"/>
              </w:rPr>
              <w:lastRenderedPageBreak/>
              <w:t>обусловлена исполнением обязательств территориального фонда по решениям Арбитражного суда.</w:t>
            </w:r>
          </w:p>
          <w:p w:rsidR="000B3A91" w:rsidRPr="00AC178C" w:rsidRDefault="000B3A91" w:rsidP="000B3A91">
            <w:pPr>
              <w:ind w:firstLine="567"/>
              <w:jc w:val="both"/>
            </w:pPr>
            <w:r w:rsidRPr="00AC178C">
              <w:t>Принятие законопроекта повлечет внесение изменений в Территориальную программу государственных гарантий бесплатного оказания гражданам медицинской помощи в Архангельской области на 2020 год и плановый период 2021 и 2022 годов, утвержденную постановлением Правительства</w:t>
            </w:r>
            <w:r w:rsidRPr="00D71025">
              <w:rPr>
                <w:sz w:val="28"/>
                <w:szCs w:val="28"/>
              </w:rPr>
              <w:t xml:space="preserve"> </w:t>
            </w:r>
            <w:r w:rsidRPr="00AC178C">
              <w:t xml:space="preserve">Архангельской области от 24.12.2019 </w:t>
            </w:r>
            <w:r w:rsidR="00AC178C">
              <w:t xml:space="preserve">                          </w:t>
            </w:r>
            <w:r w:rsidRPr="00AC178C">
              <w:t>№ 777-пп.</w:t>
            </w:r>
          </w:p>
          <w:p w:rsidR="000B3A91" w:rsidRPr="00AC178C" w:rsidRDefault="000B3A91" w:rsidP="000B3A91">
            <w:pPr>
              <w:pStyle w:val="a3"/>
              <w:ind w:firstLine="567"/>
              <w:rPr>
                <w:sz w:val="24"/>
                <w:szCs w:val="24"/>
              </w:rPr>
            </w:pPr>
            <w:r w:rsidRPr="00AC178C">
              <w:rPr>
                <w:sz w:val="24"/>
                <w:szCs w:val="24"/>
              </w:rPr>
              <w:t>На данный законопроект поступило заключение контрольно-счетной палаты Архангельской области, в котором не содержится замечаний по нарушению бюджетного законодательства.</w:t>
            </w:r>
          </w:p>
          <w:p w:rsidR="000B3A91" w:rsidRPr="00AC178C" w:rsidRDefault="000B3A91" w:rsidP="000B3A91">
            <w:pPr>
              <w:pStyle w:val="a3"/>
              <w:ind w:firstLine="567"/>
              <w:rPr>
                <w:sz w:val="24"/>
                <w:szCs w:val="24"/>
              </w:rPr>
            </w:pPr>
            <w:r w:rsidRPr="00AC178C">
              <w:rPr>
                <w:b/>
                <w:sz w:val="24"/>
                <w:szCs w:val="24"/>
              </w:rPr>
              <w:t xml:space="preserve"> </w:t>
            </w:r>
            <w:r w:rsidRPr="00AC178C">
              <w:rPr>
                <w:sz w:val="24"/>
                <w:szCs w:val="24"/>
              </w:rPr>
              <w:t xml:space="preserve">Также поступили заключения от правового управления областного Собрания депутатов, Управления Министерства юстиции Российской Федерации по Архангельской области и НАО не содержащие замечаний                     и предложений к данному законопроекту. </w:t>
            </w:r>
          </w:p>
          <w:p w:rsidR="000B3A91" w:rsidRPr="00AC178C" w:rsidRDefault="000B3A91" w:rsidP="000B3A91">
            <w:pPr>
              <w:pStyle w:val="a3"/>
              <w:ind w:firstLine="567"/>
              <w:rPr>
                <w:sz w:val="24"/>
                <w:szCs w:val="24"/>
              </w:rPr>
            </w:pPr>
            <w:r w:rsidRPr="00AC178C">
              <w:rPr>
                <w:sz w:val="24"/>
                <w:szCs w:val="24"/>
              </w:rPr>
              <w:t>Поправки к данному законопроекту отсутствуют.</w:t>
            </w:r>
          </w:p>
          <w:p w:rsidR="00D66F3F" w:rsidRPr="00835678" w:rsidRDefault="00D66F3F" w:rsidP="002E6A62">
            <w:pPr>
              <w:tabs>
                <w:tab w:val="left" w:pos="567"/>
                <w:tab w:val="left" w:pos="1134"/>
              </w:tabs>
              <w:jc w:val="both"/>
            </w:pPr>
          </w:p>
        </w:tc>
        <w:tc>
          <w:tcPr>
            <w:tcW w:w="1701" w:type="dxa"/>
          </w:tcPr>
          <w:p w:rsidR="000A5228" w:rsidRPr="002D0B31" w:rsidRDefault="00D1493E" w:rsidP="001A792A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2D0B31">
              <w:rPr>
                <w:sz w:val="24"/>
                <w:szCs w:val="24"/>
              </w:rPr>
              <w:lastRenderedPageBreak/>
              <w:t>В</w:t>
            </w:r>
            <w:r w:rsidR="001A792A">
              <w:rPr>
                <w:sz w:val="24"/>
                <w:szCs w:val="24"/>
              </w:rPr>
              <w:t>не</w:t>
            </w:r>
            <w:r w:rsidR="00AF34A4">
              <w:rPr>
                <w:sz w:val="24"/>
                <w:szCs w:val="24"/>
              </w:rPr>
              <w:t xml:space="preserve"> </w:t>
            </w:r>
            <w:r w:rsidR="00EF1D01" w:rsidRPr="002D0B31">
              <w:rPr>
                <w:sz w:val="24"/>
                <w:szCs w:val="24"/>
              </w:rPr>
              <w:t>план</w:t>
            </w:r>
            <w:r w:rsidR="001A792A">
              <w:rPr>
                <w:sz w:val="24"/>
                <w:szCs w:val="24"/>
              </w:rPr>
              <w:t>а</w:t>
            </w:r>
            <w:r w:rsidRPr="002D0B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AC178C" w:rsidRPr="00AC178C" w:rsidRDefault="00AC178C" w:rsidP="00AC178C">
            <w:pPr>
              <w:ind w:firstLine="317"/>
              <w:jc w:val="both"/>
            </w:pPr>
            <w:r w:rsidRPr="00AC178C">
              <w:t xml:space="preserve">На основании вышеизложенного, комитет по вопросам бюджета, финансовой и налоговой политике предлагает депутатам </w:t>
            </w:r>
            <w:r w:rsidRPr="00AC178C">
              <w:rPr>
                <w:b/>
              </w:rPr>
              <w:t xml:space="preserve">принять указанный проект областного закона </w:t>
            </w:r>
            <w:r w:rsidRPr="00AC178C">
              <w:t xml:space="preserve">на очередной двадцать первой сессии Архангельского областного Собрания депутатов седьмого созыва </w:t>
            </w:r>
            <w:r w:rsidRPr="00AC178C">
              <w:rPr>
                <w:b/>
              </w:rPr>
              <w:t>в первом и во втором чтениях</w:t>
            </w:r>
            <w:r w:rsidRPr="00AC178C">
              <w:t xml:space="preserve">. </w:t>
            </w:r>
          </w:p>
          <w:p w:rsidR="000A5228" w:rsidRPr="002D0B31" w:rsidRDefault="000A5228" w:rsidP="000B3A91">
            <w:pPr>
              <w:ind w:firstLine="317"/>
              <w:jc w:val="both"/>
            </w:pPr>
          </w:p>
        </w:tc>
      </w:tr>
      <w:tr w:rsidR="003158C5" w:rsidRPr="00793A90" w:rsidTr="001A792A">
        <w:trPr>
          <w:trHeight w:val="642"/>
        </w:trPr>
        <w:tc>
          <w:tcPr>
            <w:tcW w:w="588" w:type="dxa"/>
          </w:tcPr>
          <w:p w:rsidR="003158C5" w:rsidRPr="00793A90" w:rsidRDefault="00DE7850" w:rsidP="00793A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3158C5" w:rsidRPr="00793A90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AC178C" w:rsidRDefault="00AC178C" w:rsidP="00AC178C">
            <w:pPr>
              <w:jc w:val="both"/>
            </w:pPr>
            <w:r>
              <w:t>Проект областного закона № пз</w:t>
            </w:r>
            <w:proofErr w:type="gramStart"/>
            <w:r>
              <w:t>7</w:t>
            </w:r>
            <w:proofErr w:type="gramEnd"/>
            <w:r>
              <w:t xml:space="preserve">/511                  «О внесении дополнения </w:t>
            </w:r>
          </w:p>
          <w:p w:rsidR="00AC178C" w:rsidRDefault="00AC178C" w:rsidP="00AC178C">
            <w:pPr>
              <w:jc w:val="both"/>
            </w:pPr>
            <w:r>
              <w:t xml:space="preserve">в областной закон «Об областном бюджете на 2020 год </w:t>
            </w:r>
          </w:p>
          <w:p w:rsidR="00AC178C" w:rsidRDefault="00AC178C" w:rsidP="00AC178C">
            <w:pPr>
              <w:jc w:val="both"/>
            </w:pPr>
            <w:r>
              <w:t>и на плановый период 2021 и 2022 годов»</w:t>
            </w:r>
          </w:p>
          <w:p w:rsidR="003158C5" w:rsidRPr="00793A90" w:rsidRDefault="00AC178C" w:rsidP="00AC178C">
            <w:pPr>
              <w:jc w:val="both"/>
            </w:pPr>
            <w:r>
              <w:t>(</w:t>
            </w:r>
            <w:r w:rsidRPr="00AC178C">
              <w:rPr>
                <w:b/>
              </w:rPr>
              <w:t>первое и второе чтение</w:t>
            </w:r>
            <w:r>
              <w:t>)</w:t>
            </w:r>
          </w:p>
        </w:tc>
        <w:tc>
          <w:tcPr>
            <w:tcW w:w="1800" w:type="dxa"/>
          </w:tcPr>
          <w:p w:rsidR="004152A5" w:rsidRPr="00793A90" w:rsidRDefault="004152A5" w:rsidP="00793A90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3A90">
              <w:rPr>
                <w:color w:val="000000" w:themeColor="text1"/>
                <w:sz w:val="24"/>
                <w:szCs w:val="24"/>
              </w:rPr>
              <w:t xml:space="preserve">Правительство Архангельской области   </w:t>
            </w:r>
          </w:p>
          <w:p w:rsidR="003158C5" w:rsidRPr="00793A90" w:rsidRDefault="004152A5" w:rsidP="00793A90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3A90">
              <w:rPr>
                <w:color w:val="000000" w:themeColor="text1"/>
                <w:sz w:val="24"/>
                <w:szCs w:val="24"/>
              </w:rPr>
              <w:t>Суровцева Т.В.</w:t>
            </w:r>
          </w:p>
        </w:tc>
        <w:tc>
          <w:tcPr>
            <w:tcW w:w="5146" w:type="dxa"/>
          </w:tcPr>
          <w:p w:rsidR="00AC178C" w:rsidRPr="00AC178C" w:rsidRDefault="00AC178C" w:rsidP="00AC178C">
            <w:pPr>
              <w:autoSpaceDE w:val="0"/>
              <w:autoSpaceDN w:val="0"/>
              <w:adjustRightInd w:val="0"/>
              <w:ind w:firstLine="567"/>
              <w:jc w:val="both"/>
            </w:pPr>
            <w:r w:rsidRPr="00AC178C">
              <w:rPr>
                <w:rFonts w:eastAsiaTheme="minorHAnsi"/>
                <w:lang w:eastAsia="en-US"/>
              </w:rPr>
              <w:t xml:space="preserve">Статьей </w:t>
            </w:r>
            <w:r w:rsidRPr="00AC178C">
              <w:rPr>
                <w:rFonts w:eastAsiaTheme="minorHAnsi"/>
                <w:bCs/>
                <w:lang w:eastAsia="en-US"/>
              </w:rPr>
              <w:t xml:space="preserve">93.8 Бюджетного кодекса Российской Федерации </w:t>
            </w:r>
            <w:r w:rsidRPr="00AC178C">
              <w:t>установлены единые подходы (требования) к условиям и порядку проведения реструктуризации задолженности по денежным обязательствам перед публично-правовым образованием.</w:t>
            </w:r>
          </w:p>
          <w:p w:rsidR="00AC178C" w:rsidRPr="00DE7850" w:rsidRDefault="00AC178C" w:rsidP="00AC178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AC178C">
              <w:t xml:space="preserve">Пунктом </w:t>
            </w:r>
            <w:r w:rsidRPr="00AC178C">
              <w:rPr>
                <w:rFonts w:eastAsiaTheme="minorHAnsi"/>
                <w:bCs/>
                <w:lang w:eastAsia="en-US"/>
              </w:rPr>
              <w:t>4 с</w:t>
            </w:r>
            <w:r w:rsidRPr="00AC178C">
              <w:rPr>
                <w:rFonts w:eastAsiaTheme="minorHAnsi"/>
                <w:lang w:eastAsia="en-US"/>
              </w:rPr>
              <w:t xml:space="preserve">татьи </w:t>
            </w:r>
            <w:r w:rsidRPr="00AC178C">
              <w:rPr>
                <w:rFonts w:eastAsiaTheme="minorHAnsi"/>
                <w:bCs/>
                <w:lang w:eastAsia="en-US"/>
              </w:rPr>
              <w:t xml:space="preserve">93.8 Бюджетного кодекса Российской Федерации в порядке </w:t>
            </w:r>
            <w:r w:rsidR="00DE7850">
              <w:rPr>
                <w:rFonts w:eastAsiaTheme="minorHAnsi"/>
                <w:bCs/>
                <w:lang w:eastAsia="en-US"/>
              </w:rPr>
              <w:t xml:space="preserve">                      </w:t>
            </w:r>
            <w:r w:rsidRPr="00AC178C">
              <w:rPr>
                <w:rFonts w:eastAsiaTheme="minorHAnsi"/>
                <w:bCs/>
                <w:lang w:eastAsia="en-US"/>
              </w:rPr>
              <w:t xml:space="preserve">и случаях, которые предусмотрены законодательством Российской Федерации </w:t>
            </w:r>
            <w:r w:rsidR="00DE7850">
              <w:rPr>
                <w:rFonts w:eastAsiaTheme="minorHAnsi"/>
                <w:bCs/>
                <w:lang w:eastAsia="en-US"/>
              </w:rPr>
              <w:t xml:space="preserve">                  </w:t>
            </w:r>
            <w:r w:rsidRPr="00AC178C">
              <w:rPr>
                <w:rFonts w:eastAsiaTheme="minorHAnsi"/>
                <w:bCs/>
                <w:lang w:eastAsia="en-US"/>
              </w:rPr>
              <w:t xml:space="preserve">о судопроизводстве, об исполнительном </w:t>
            </w:r>
            <w:r w:rsidRPr="00AC178C">
              <w:rPr>
                <w:rFonts w:eastAsiaTheme="minorHAnsi"/>
                <w:bCs/>
                <w:lang w:eastAsia="en-US"/>
              </w:rPr>
              <w:lastRenderedPageBreak/>
              <w:t>производстве и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AC178C">
              <w:rPr>
                <w:rFonts w:eastAsiaTheme="minorHAnsi"/>
                <w:bCs/>
                <w:lang w:eastAsia="en-US"/>
              </w:rPr>
              <w:t>о несостоятельности (банкротстве), финансовые органы вправе принимать решения о заключении мировых соглашений, которыми устанавливаются условия урегулирования задолженности по денежным обязательствам перед</w:t>
            </w:r>
            <w:r w:rsidRPr="00F32B3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DE7850">
              <w:rPr>
                <w:rFonts w:eastAsiaTheme="minorHAnsi"/>
                <w:bCs/>
                <w:lang w:eastAsia="en-US"/>
              </w:rPr>
              <w:t>соответствующим публично-правовым образованием способами, предусмотренными законом (решением) о бюджете.</w:t>
            </w:r>
            <w:proofErr w:type="gramEnd"/>
          </w:p>
          <w:p w:rsidR="00AC178C" w:rsidRPr="00DE7850" w:rsidRDefault="00AC178C" w:rsidP="00AC178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DE7850">
              <w:rPr>
                <w:rFonts w:eastAsiaTheme="minorHAnsi"/>
                <w:lang w:eastAsia="en-US"/>
              </w:rPr>
              <w:t xml:space="preserve">Согласно подпункта 23.2 пункта 1 статьи 6 </w:t>
            </w:r>
            <w:r w:rsidRPr="00DE7850">
              <w:rPr>
                <w:rFonts w:eastAsiaTheme="minorHAnsi"/>
                <w:bCs/>
                <w:lang w:eastAsia="en-US"/>
              </w:rPr>
              <w:t xml:space="preserve">областного закона от 23 сентября 2008 года № 562-29-ОЗ «О бюджетном процессе </w:t>
            </w:r>
            <w:r w:rsidRPr="00DE7850">
              <w:rPr>
                <w:rFonts w:eastAsiaTheme="minorHAnsi"/>
                <w:lang w:eastAsia="en-US"/>
              </w:rPr>
              <w:t>Архангельской области» к бюджетным полномочиям министерства финансов Архангельской области отнесено принятие решений о заключении мировых соглашений, которыми устанавливаются условия урегулирования задолженности по денежным обязательствам перед Архангельской областью, способами, предусмотренными областным законом об областном бюджете.</w:t>
            </w:r>
            <w:proofErr w:type="gramEnd"/>
          </w:p>
          <w:p w:rsidR="00AC178C" w:rsidRDefault="00AC178C" w:rsidP="00DE7850">
            <w:pPr>
              <w:pStyle w:val="a8"/>
              <w:spacing w:after="0"/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связи с этим, законопроектом предлагается дополнить областной закон </w:t>
            </w:r>
            <w:r w:rsidR="00DE7850">
              <w:rPr>
                <w:szCs w:val="28"/>
              </w:rPr>
              <w:t xml:space="preserve">                   </w:t>
            </w:r>
            <w:r>
              <w:rPr>
                <w:szCs w:val="28"/>
              </w:rPr>
              <w:t>«</w:t>
            </w:r>
            <w:r w:rsidRPr="009809E8">
              <w:rPr>
                <w:szCs w:val="28"/>
              </w:rPr>
              <w:t>Об областном бюджете на 20</w:t>
            </w:r>
            <w:r>
              <w:rPr>
                <w:szCs w:val="28"/>
              </w:rPr>
              <w:t>20</w:t>
            </w:r>
            <w:r w:rsidRPr="009809E8">
              <w:rPr>
                <w:szCs w:val="28"/>
              </w:rPr>
              <w:t xml:space="preserve"> год и на плановый период 202</w:t>
            </w:r>
            <w:r>
              <w:rPr>
                <w:szCs w:val="28"/>
              </w:rPr>
              <w:t>1</w:t>
            </w:r>
            <w:r w:rsidRPr="009809E8">
              <w:rPr>
                <w:szCs w:val="28"/>
              </w:rPr>
              <w:t xml:space="preserve"> и 202</w:t>
            </w:r>
            <w:r>
              <w:rPr>
                <w:szCs w:val="28"/>
              </w:rPr>
              <w:t xml:space="preserve">2 годов» статьей 12.1 </w:t>
            </w:r>
            <w:r w:rsidRPr="00BA51CF">
              <w:rPr>
                <w:szCs w:val="28"/>
              </w:rPr>
              <w:t>«</w:t>
            </w:r>
            <w:r w:rsidRPr="00BA51CF">
              <w:rPr>
                <w:bCs/>
                <w:szCs w:val="28"/>
              </w:rPr>
              <w:t>Урегулирование денежных обязательств (задолженности по денежным обязательствам) перед Архангельской областью»</w:t>
            </w:r>
            <w:r>
              <w:rPr>
                <w:bCs/>
                <w:szCs w:val="28"/>
              </w:rPr>
              <w:t>.</w:t>
            </w:r>
          </w:p>
          <w:p w:rsidR="00AC178C" w:rsidRDefault="00AC178C" w:rsidP="00DE7850">
            <w:pPr>
              <w:pStyle w:val="a8"/>
              <w:spacing w:after="0"/>
              <w:ind w:firstLine="567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Данной статьей предлагается установить, что в 2020 году способом урегулирования денежных обязательств (</w:t>
            </w:r>
            <w:r w:rsidRPr="00BA51CF">
              <w:rPr>
                <w:bCs/>
                <w:szCs w:val="28"/>
              </w:rPr>
              <w:t>задолженности по денежным обязательствам) перед Архангельской областью</w:t>
            </w:r>
            <w:r>
              <w:rPr>
                <w:bCs/>
                <w:szCs w:val="28"/>
              </w:rPr>
              <w:t xml:space="preserve">, является основанное на соглашении изменение условий исполнения денежного обязательства (погашения задолженности по нему), связанное с предоставлением отсрочки или рассрочки </w:t>
            </w:r>
            <w:r>
              <w:rPr>
                <w:bCs/>
                <w:szCs w:val="28"/>
              </w:rPr>
              <w:lastRenderedPageBreak/>
              <w:t>исполнения денежного обязательства (погашения задолженности по нему).</w:t>
            </w:r>
          </w:p>
          <w:p w:rsidR="00AC178C" w:rsidRDefault="00AC178C" w:rsidP="00DE7850">
            <w:pPr>
              <w:pStyle w:val="a8"/>
              <w:spacing w:after="0"/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Также предлагается установить, что основным условием </w:t>
            </w:r>
            <w:r w:rsidRPr="00F6650D">
              <w:rPr>
                <w:szCs w:val="28"/>
              </w:rPr>
              <w:t>урегулирован</w:t>
            </w:r>
            <w:r>
              <w:rPr>
                <w:szCs w:val="28"/>
              </w:rPr>
              <w:t>ия</w:t>
            </w:r>
            <w:r w:rsidRPr="00F6650D">
              <w:rPr>
                <w:szCs w:val="28"/>
              </w:rPr>
              <w:t xml:space="preserve"> </w:t>
            </w:r>
            <w:r w:rsidRPr="00F6650D">
              <w:rPr>
                <w:bCs/>
                <w:szCs w:val="28"/>
              </w:rPr>
              <w:t>денежны</w:t>
            </w:r>
            <w:r>
              <w:rPr>
                <w:bCs/>
                <w:szCs w:val="28"/>
              </w:rPr>
              <w:t>х</w:t>
            </w:r>
            <w:r w:rsidRPr="00F6650D">
              <w:rPr>
                <w:bCs/>
                <w:szCs w:val="28"/>
              </w:rPr>
              <w:t xml:space="preserve"> обязательств </w:t>
            </w:r>
            <w:r w:rsidRPr="00F6650D">
              <w:rPr>
                <w:szCs w:val="28"/>
              </w:rPr>
              <w:t>(задолженност</w:t>
            </w:r>
            <w:r>
              <w:rPr>
                <w:szCs w:val="28"/>
              </w:rPr>
              <w:t>и</w:t>
            </w:r>
            <w:r w:rsidRPr="00F6650D">
              <w:rPr>
                <w:szCs w:val="28"/>
              </w:rPr>
              <w:t xml:space="preserve"> по денежным обязательствам) перед Архангельской областью</w:t>
            </w:r>
            <w:r>
              <w:rPr>
                <w:szCs w:val="28"/>
              </w:rPr>
              <w:t xml:space="preserve"> является осуществление реструктуризации денежного обязательства </w:t>
            </w:r>
            <w:r w:rsidRPr="00F6650D">
              <w:rPr>
                <w:szCs w:val="28"/>
              </w:rPr>
              <w:t>(задолженност</w:t>
            </w:r>
            <w:r>
              <w:rPr>
                <w:szCs w:val="28"/>
              </w:rPr>
              <w:t>и</w:t>
            </w:r>
            <w:r w:rsidRPr="00F6650D">
              <w:rPr>
                <w:szCs w:val="28"/>
              </w:rPr>
              <w:t xml:space="preserve"> по денежным обязательствам)</w:t>
            </w:r>
            <w:r>
              <w:rPr>
                <w:szCs w:val="28"/>
              </w:rPr>
              <w:t xml:space="preserve"> на</w:t>
            </w:r>
            <w:r w:rsidR="00DE7850">
              <w:rPr>
                <w:szCs w:val="28"/>
              </w:rPr>
              <w:t xml:space="preserve"> </w:t>
            </w:r>
            <w:r>
              <w:rPr>
                <w:szCs w:val="28"/>
              </w:rPr>
              <w:t>срок не более пяти лет.</w:t>
            </w:r>
          </w:p>
          <w:p w:rsidR="00AC178C" w:rsidRDefault="00AC178C" w:rsidP="00DE7850">
            <w:pPr>
              <w:pStyle w:val="a8"/>
              <w:spacing w:after="0"/>
              <w:ind w:firstLine="567"/>
              <w:jc w:val="both"/>
              <w:rPr>
                <w:szCs w:val="28"/>
              </w:rPr>
            </w:pPr>
            <w:proofErr w:type="gramStart"/>
            <w:r w:rsidRPr="008836DA">
              <w:rPr>
                <w:szCs w:val="28"/>
              </w:rPr>
              <w:t xml:space="preserve">Согласно пункту 3 статьи 93.8 Бюджетного кодекса правила (основания, условия и порядок) реструктуризации денежных обязательств  (задолженности по денежным обязательствам) перед публично-правовым образованием должны быть установлены актом высшего исполнительного органа государственной власти субъекта Российской Федерации, </w:t>
            </w:r>
            <w:r w:rsidRPr="008836DA">
              <w:rPr>
                <w:rFonts w:eastAsiaTheme="minorHAnsi"/>
                <w:szCs w:val="28"/>
                <w:lang w:eastAsia="en-US"/>
              </w:rPr>
              <w:t>которы</w:t>
            </w:r>
            <w:r>
              <w:rPr>
                <w:rFonts w:eastAsiaTheme="minorHAnsi"/>
                <w:szCs w:val="28"/>
                <w:lang w:eastAsia="en-US"/>
              </w:rPr>
              <w:t>й</w:t>
            </w:r>
            <w:r w:rsidRPr="008836DA">
              <w:rPr>
                <w:rFonts w:eastAsiaTheme="minorHAnsi"/>
                <w:szCs w:val="28"/>
                <w:lang w:eastAsia="en-US"/>
              </w:rPr>
              <w:t xml:space="preserve"> вправе устанавливать дополнительные условия реструктуризации денежных обязательств (задолженности по денежным обязательствам) перед соответствующим публично-правовым образованием, в том числе критерии, которым должны соответствовать должники, имеющие право</w:t>
            </w:r>
            <w:proofErr w:type="gramEnd"/>
            <w:r w:rsidRPr="008836DA">
              <w:rPr>
                <w:rFonts w:eastAsiaTheme="minorHAnsi"/>
                <w:szCs w:val="28"/>
                <w:lang w:eastAsia="en-US"/>
              </w:rPr>
              <w:t xml:space="preserve"> на реструктуризацию денежных обязательств (задолженности по денежным обязательствам) перед публично-правовым образованием.</w:t>
            </w:r>
          </w:p>
          <w:p w:rsidR="00AC178C" w:rsidRPr="00DE7850" w:rsidRDefault="00AC178C" w:rsidP="00DE7850">
            <w:pPr>
              <w:pStyle w:val="a3"/>
              <w:ind w:firstLine="567"/>
              <w:rPr>
                <w:sz w:val="24"/>
                <w:szCs w:val="24"/>
              </w:rPr>
            </w:pPr>
            <w:r w:rsidRPr="00DE7850">
              <w:rPr>
                <w:sz w:val="24"/>
                <w:szCs w:val="24"/>
              </w:rPr>
              <w:t xml:space="preserve">На законопроект поступили заключения от контрольно-счетной палаты Архангельской области, правового управления областного Собрания депутатов, Управления Министерства юстиции Российской Федерации по Архангельской области и НАО </w:t>
            </w:r>
            <w:r w:rsidR="00DE7850">
              <w:rPr>
                <w:sz w:val="24"/>
                <w:szCs w:val="24"/>
              </w:rPr>
              <w:t xml:space="preserve">                                   </w:t>
            </w:r>
            <w:r w:rsidRPr="00DE7850">
              <w:rPr>
                <w:sz w:val="24"/>
                <w:szCs w:val="24"/>
              </w:rPr>
              <w:t xml:space="preserve">не содержащие замечаний и предложений </w:t>
            </w:r>
            <w:r w:rsidR="00DE7850">
              <w:rPr>
                <w:sz w:val="24"/>
                <w:szCs w:val="24"/>
              </w:rPr>
              <w:t xml:space="preserve">                        </w:t>
            </w:r>
            <w:r w:rsidRPr="00DE7850">
              <w:rPr>
                <w:sz w:val="24"/>
                <w:szCs w:val="24"/>
              </w:rPr>
              <w:t xml:space="preserve">к данному законопроекту. </w:t>
            </w:r>
          </w:p>
          <w:p w:rsidR="003158C5" w:rsidRPr="00793A90" w:rsidRDefault="00AC178C" w:rsidP="001A792A">
            <w:pPr>
              <w:pStyle w:val="a3"/>
              <w:ind w:firstLine="567"/>
              <w:rPr>
                <w:sz w:val="24"/>
                <w:szCs w:val="24"/>
              </w:rPr>
            </w:pPr>
            <w:r w:rsidRPr="00DE7850">
              <w:rPr>
                <w:sz w:val="24"/>
                <w:szCs w:val="24"/>
              </w:rPr>
              <w:lastRenderedPageBreak/>
              <w:t xml:space="preserve">Поправок к проекту областного закона </w:t>
            </w:r>
            <w:r w:rsidR="00DE7850">
              <w:rPr>
                <w:sz w:val="24"/>
                <w:szCs w:val="24"/>
              </w:rPr>
              <w:t xml:space="preserve">                      </w:t>
            </w:r>
            <w:r w:rsidRPr="00DE7850">
              <w:rPr>
                <w:sz w:val="24"/>
                <w:szCs w:val="24"/>
              </w:rPr>
              <w:t>не поступило.</w:t>
            </w:r>
          </w:p>
        </w:tc>
        <w:tc>
          <w:tcPr>
            <w:tcW w:w="1701" w:type="dxa"/>
          </w:tcPr>
          <w:p w:rsidR="003158C5" w:rsidRPr="00793A90" w:rsidRDefault="004152A5" w:rsidP="001A792A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793A90">
              <w:rPr>
                <w:sz w:val="24"/>
                <w:szCs w:val="24"/>
              </w:rPr>
              <w:lastRenderedPageBreak/>
              <w:t>В</w:t>
            </w:r>
            <w:r w:rsidR="001A792A">
              <w:rPr>
                <w:sz w:val="24"/>
                <w:szCs w:val="24"/>
              </w:rPr>
              <w:t xml:space="preserve">не </w:t>
            </w:r>
            <w:r w:rsidRPr="00793A90">
              <w:rPr>
                <w:sz w:val="24"/>
                <w:szCs w:val="24"/>
              </w:rPr>
              <w:t>план</w:t>
            </w:r>
            <w:r w:rsidR="001A792A">
              <w:rPr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:rsidR="00DE7850" w:rsidRDefault="00DE7850" w:rsidP="00DE7850">
            <w:pPr>
              <w:pStyle w:val="a8"/>
              <w:spacing w:after="0"/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Комитет рекомендует Правительству Архангельской области разработать  и утвердить Правила реструктуризации денежных обязательств (задолженности по денежным обязательствам) перед Архангельской областью в соответствии с требованиями бюджетного законодательства.  </w:t>
            </w:r>
          </w:p>
          <w:p w:rsidR="00DE7850" w:rsidRPr="00DE7850" w:rsidRDefault="00DE7850" w:rsidP="00DE7850">
            <w:pPr>
              <w:pStyle w:val="a3"/>
              <w:ind w:firstLine="567"/>
              <w:rPr>
                <w:sz w:val="24"/>
                <w:szCs w:val="24"/>
              </w:rPr>
            </w:pPr>
            <w:r w:rsidRPr="00DE7850">
              <w:rPr>
                <w:sz w:val="24"/>
                <w:szCs w:val="24"/>
              </w:rPr>
              <w:t xml:space="preserve">На основании </w:t>
            </w:r>
            <w:r w:rsidRPr="00DE7850">
              <w:rPr>
                <w:sz w:val="24"/>
                <w:szCs w:val="24"/>
              </w:rPr>
              <w:lastRenderedPageBreak/>
              <w:t xml:space="preserve">вышеизложенного, комитет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DE7850">
              <w:rPr>
                <w:sz w:val="24"/>
                <w:szCs w:val="24"/>
              </w:rPr>
              <w:t xml:space="preserve">по вопросам бюджета, финансовой и налоговой политике </w:t>
            </w:r>
            <w:r w:rsidRPr="00DE7850">
              <w:rPr>
                <w:b/>
                <w:sz w:val="24"/>
                <w:szCs w:val="24"/>
              </w:rPr>
              <w:t>предлагает депутатам принять указанный проект областного закона</w:t>
            </w:r>
            <w:r w:rsidRPr="00DE7850">
              <w:rPr>
                <w:sz w:val="24"/>
                <w:szCs w:val="24"/>
              </w:rPr>
              <w:t xml:space="preserve"> на двадцать первой сессии Архангельского областного Собрания депутатов седьмого созыва </w:t>
            </w:r>
            <w:r w:rsidRPr="00DE7850">
              <w:rPr>
                <w:b/>
                <w:sz w:val="24"/>
                <w:szCs w:val="24"/>
              </w:rPr>
              <w:t>в первом и во втором чтениях</w:t>
            </w:r>
            <w:r w:rsidRPr="00DE7850">
              <w:rPr>
                <w:sz w:val="24"/>
                <w:szCs w:val="24"/>
              </w:rPr>
              <w:t xml:space="preserve">. </w:t>
            </w:r>
          </w:p>
          <w:p w:rsidR="00DE7850" w:rsidRPr="00DE7850" w:rsidRDefault="00DE7850" w:rsidP="00DE7850">
            <w:pPr>
              <w:pStyle w:val="a8"/>
              <w:jc w:val="both"/>
            </w:pPr>
            <w:r w:rsidRPr="00DE7850">
              <w:rPr>
                <w:b/>
              </w:rPr>
              <w:tab/>
            </w:r>
            <w:r w:rsidRPr="00DE7850">
              <w:t xml:space="preserve"> </w:t>
            </w:r>
          </w:p>
          <w:p w:rsidR="003A54BE" w:rsidRPr="00793A90" w:rsidRDefault="003A54BE" w:rsidP="00793A90">
            <w:pPr>
              <w:jc w:val="both"/>
            </w:pPr>
          </w:p>
          <w:p w:rsidR="003A54BE" w:rsidRPr="00793A90" w:rsidRDefault="003A54BE" w:rsidP="00793A90">
            <w:pPr>
              <w:jc w:val="both"/>
            </w:pPr>
          </w:p>
          <w:p w:rsidR="003158C5" w:rsidRPr="00793A90" w:rsidRDefault="003158C5" w:rsidP="00793A90">
            <w:pPr>
              <w:jc w:val="both"/>
            </w:pPr>
          </w:p>
        </w:tc>
      </w:tr>
      <w:tr w:rsidR="003F42DF" w:rsidRPr="00793A90" w:rsidTr="001A792A">
        <w:trPr>
          <w:trHeight w:val="642"/>
        </w:trPr>
        <w:tc>
          <w:tcPr>
            <w:tcW w:w="588" w:type="dxa"/>
          </w:tcPr>
          <w:p w:rsidR="003F42DF" w:rsidRDefault="003F42DF" w:rsidP="00793A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497" w:type="dxa"/>
          </w:tcPr>
          <w:p w:rsidR="003F42DF" w:rsidRDefault="00677C81" w:rsidP="00677C81">
            <w:pPr>
              <w:jc w:val="both"/>
            </w:pPr>
            <w:r>
              <w:t>И</w:t>
            </w:r>
            <w:r w:rsidRPr="00677C81">
              <w:t>нформаци</w:t>
            </w:r>
            <w:r>
              <w:t>я руководителя АНО «Агентства регионального развития»</w:t>
            </w:r>
            <w:r w:rsidRPr="00677C81">
              <w:t xml:space="preserve"> </w:t>
            </w:r>
            <w:r>
              <w:t xml:space="preserve">                       </w:t>
            </w:r>
            <w:r w:rsidRPr="00677C81">
              <w:t xml:space="preserve">о ситуации </w:t>
            </w:r>
            <w:r>
              <w:t xml:space="preserve">                              </w:t>
            </w:r>
            <w:r w:rsidRPr="00677C81">
              <w:t xml:space="preserve">с регистрацией резидентов </w:t>
            </w:r>
            <w:r>
              <w:t xml:space="preserve">                                 </w:t>
            </w:r>
            <w:r w:rsidRPr="00677C81">
              <w:t>в Арктической зоне на территории Архангельской области (количество поступивших заявок, требования и условия к резидентам, трудности</w:t>
            </w:r>
            <w:r>
              <w:t>,</w:t>
            </w:r>
            <w:r w:rsidRPr="00677C81">
              <w:t xml:space="preserve"> возникающие при регистрации)</w:t>
            </w:r>
          </w:p>
        </w:tc>
        <w:tc>
          <w:tcPr>
            <w:tcW w:w="1800" w:type="dxa"/>
          </w:tcPr>
          <w:p w:rsidR="00677C81" w:rsidRDefault="00677C81" w:rsidP="00677C81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677C81">
              <w:rPr>
                <w:sz w:val="24"/>
                <w:szCs w:val="24"/>
              </w:rPr>
              <w:t>Руководитель АНО «Агентства регионального развития»</w:t>
            </w:r>
          </w:p>
          <w:p w:rsidR="003F42DF" w:rsidRPr="00677C81" w:rsidRDefault="00677C81" w:rsidP="00677C81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Заборский</w:t>
            </w:r>
            <w:proofErr w:type="spellEnd"/>
            <w:r>
              <w:rPr>
                <w:sz w:val="24"/>
                <w:szCs w:val="24"/>
              </w:rPr>
              <w:t xml:space="preserve"> Максим Николаевич</w:t>
            </w:r>
            <w:r w:rsidRPr="00677C81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5146" w:type="dxa"/>
          </w:tcPr>
          <w:p w:rsidR="003F42DF" w:rsidRPr="00AC178C" w:rsidRDefault="00402AC7" w:rsidP="00AC178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Заслушали информацию</w:t>
            </w:r>
            <w:r w:rsidR="00677C81">
              <w:rPr>
                <w:rFonts w:eastAsiaTheme="minorHAnsi"/>
                <w:lang w:eastAsia="en-US"/>
              </w:rPr>
              <w:t xml:space="preserve"> о требованиях к потенциальным резидентам</w:t>
            </w:r>
            <w:r>
              <w:rPr>
                <w:rFonts w:eastAsiaTheme="minorHAnsi"/>
                <w:lang w:eastAsia="en-US"/>
              </w:rPr>
              <w:t xml:space="preserve"> Арктической зоны РФ</w:t>
            </w:r>
            <w:r w:rsidR="00677C81">
              <w:rPr>
                <w:rFonts w:eastAsiaTheme="minorHAnsi"/>
                <w:lang w:eastAsia="en-US"/>
              </w:rPr>
              <w:t xml:space="preserve">, количестве поступивших заявок, </w:t>
            </w:r>
            <w:r>
              <w:rPr>
                <w:rFonts w:eastAsiaTheme="minorHAnsi"/>
                <w:lang w:eastAsia="en-US"/>
              </w:rPr>
              <w:t>трудностях, возникающих у инвесторов при регистрации в качестве резидента.</w:t>
            </w:r>
          </w:p>
        </w:tc>
        <w:tc>
          <w:tcPr>
            <w:tcW w:w="1701" w:type="dxa"/>
          </w:tcPr>
          <w:p w:rsidR="003F42DF" w:rsidRPr="00793A90" w:rsidRDefault="00677C81" w:rsidP="001A792A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             с планом</w:t>
            </w:r>
          </w:p>
        </w:tc>
        <w:tc>
          <w:tcPr>
            <w:tcW w:w="3544" w:type="dxa"/>
          </w:tcPr>
          <w:p w:rsidR="003F42DF" w:rsidRDefault="00402AC7" w:rsidP="00402AC7">
            <w:pPr>
              <w:pStyle w:val="a8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Информацию принять                             к сведению и перейти                            к рассмотрению законопроекта о предоставлении налоговых льгот для резидентов Арктической зоны РФ.</w:t>
            </w:r>
          </w:p>
        </w:tc>
      </w:tr>
      <w:tr w:rsidR="00EA46A5" w:rsidRPr="000D4376" w:rsidTr="001A792A">
        <w:trPr>
          <w:trHeight w:val="642"/>
        </w:trPr>
        <w:tc>
          <w:tcPr>
            <w:tcW w:w="588" w:type="dxa"/>
          </w:tcPr>
          <w:p w:rsidR="00EA46A5" w:rsidRPr="000D4376" w:rsidRDefault="00EA46A5" w:rsidP="00793A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D4376">
              <w:rPr>
                <w:sz w:val="24"/>
                <w:szCs w:val="24"/>
              </w:rPr>
              <w:t>5.</w:t>
            </w:r>
          </w:p>
        </w:tc>
        <w:tc>
          <w:tcPr>
            <w:tcW w:w="2497" w:type="dxa"/>
          </w:tcPr>
          <w:p w:rsidR="00EA46A5" w:rsidRPr="000D4376" w:rsidRDefault="00EA46A5" w:rsidP="00EA46A5">
            <w:pPr>
              <w:jc w:val="both"/>
            </w:pPr>
            <w:r w:rsidRPr="000D4376">
              <w:t>Проект областного закона № пз</w:t>
            </w:r>
            <w:proofErr w:type="gramStart"/>
            <w:r w:rsidRPr="000D4376">
              <w:t>7</w:t>
            </w:r>
            <w:proofErr w:type="gramEnd"/>
            <w:r w:rsidRPr="000D4376">
              <w:t>/519                    «О налоговых льготах для резидентов Арктической зоны Российской Федерации                                 на территории Архангельской области и о внесении изменений                               в отдельные областные законы»</w:t>
            </w:r>
          </w:p>
          <w:p w:rsidR="00EA46A5" w:rsidRPr="000D4376" w:rsidRDefault="00EA46A5" w:rsidP="00EA46A5">
            <w:pPr>
              <w:jc w:val="both"/>
            </w:pPr>
            <w:r w:rsidRPr="000D4376">
              <w:t xml:space="preserve"> (</w:t>
            </w:r>
            <w:r w:rsidRPr="000D4376">
              <w:rPr>
                <w:b/>
              </w:rPr>
              <w:t>первое чтение</w:t>
            </w:r>
            <w:r w:rsidRPr="000D4376">
              <w:t>)</w:t>
            </w:r>
          </w:p>
          <w:p w:rsidR="00EA46A5" w:rsidRPr="000D4376" w:rsidRDefault="00EA46A5" w:rsidP="00AC178C">
            <w:pPr>
              <w:jc w:val="both"/>
            </w:pPr>
          </w:p>
        </w:tc>
        <w:tc>
          <w:tcPr>
            <w:tcW w:w="1800" w:type="dxa"/>
          </w:tcPr>
          <w:p w:rsidR="00EA46A5" w:rsidRPr="000D4376" w:rsidRDefault="00EA46A5" w:rsidP="00EA46A5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D4376">
              <w:rPr>
                <w:color w:val="000000" w:themeColor="text1"/>
                <w:sz w:val="24"/>
                <w:szCs w:val="24"/>
              </w:rPr>
              <w:t xml:space="preserve">Правительство Архангельской области   </w:t>
            </w:r>
          </w:p>
          <w:p w:rsidR="00EA46A5" w:rsidRPr="000D4376" w:rsidRDefault="00EA46A5" w:rsidP="00793A90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D4376">
              <w:rPr>
                <w:color w:val="000000" w:themeColor="text1"/>
                <w:sz w:val="24"/>
                <w:szCs w:val="24"/>
              </w:rPr>
              <w:t>Иконников В.М.</w:t>
            </w:r>
          </w:p>
        </w:tc>
        <w:tc>
          <w:tcPr>
            <w:tcW w:w="5146" w:type="dxa"/>
          </w:tcPr>
          <w:p w:rsidR="00EA46A5" w:rsidRPr="000D4376" w:rsidRDefault="00EA46A5" w:rsidP="00EA46A5">
            <w:pPr>
              <w:pStyle w:val="af4"/>
              <w:ind w:firstLine="709"/>
              <w:jc w:val="both"/>
            </w:pPr>
            <w:proofErr w:type="gramStart"/>
            <w:r w:rsidRPr="000D4376">
              <w:t>Проект областного закона разработан               с целью предоставления с 1 января 2021 года организациям и индивидуальным предпринимателям, получившим статус резидента Арктической зоны Российской Федерации и осуществляющим деятельность на территории Архангельской области (далее – резидент Арктической зоны), льгот по налогу на прибыль организаций, подлежащему зачислению в бюджеты субъектов Российской Федерации, по налогу на имущество организаций и пониженных налоговых ставок при применении упрощенной системы</w:t>
            </w:r>
            <w:proofErr w:type="gramEnd"/>
            <w:r w:rsidRPr="000D4376">
              <w:t xml:space="preserve"> налогообложения.</w:t>
            </w:r>
          </w:p>
          <w:p w:rsidR="00EA46A5" w:rsidRPr="000D4376" w:rsidRDefault="00EA46A5" w:rsidP="00EA46A5">
            <w:pPr>
              <w:jc w:val="both"/>
            </w:pPr>
            <w:r w:rsidRPr="000D4376">
              <w:rPr>
                <w:bCs/>
                <w:color w:val="000000" w:themeColor="text1"/>
              </w:rPr>
              <w:tab/>
              <w:t xml:space="preserve">Для </w:t>
            </w:r>
            <w:r w:rsidRPr="000D4376">
              <w:t>резидентов Арктической зоны на территории Архангельской области устанавливаются налоговые ставки:</w:t>
            </w:r>
          </w:p>
          <w:p w:rsidR="00EA46A5" w:rsidRPr="000D4376" w:rsidRDefault="00EA46A5" w:rsidP="00EA46A5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0" w:firstLine="705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D4376">
              <w:rPr>
                <w:rFonts w:ascii="Times New Roman" w:hAnsi="Times New Roman"/>
                <w:sz w:val="24"/>
                <w:szCs w:val="24"/>
              </w:rPr>
              <w:lastRenderedPageBreak/>
              <w:t>по налогу на прибыль организаций (при соблюдении налогоплательщиками определенных условий, установленных статьей 284.4 Налогового Кодекса РФ):</w:t>
            </w:r>
          </w:p>
          <w:p w:rsidR="00EA46A5" w:rsidRPr="000D4376" w:rsidRDefault="00EA46A5" w:rsidP="00EA46A5">
            <w:pPr>
              <w:autoSpaceDE w:val="0"/>
              <w:autoSpaceDN w:val="0"/>
              <w:adjustRightInd w:val="0"/>
              <w:ind w:firstLine="539"/>
              <w:jc w:val="both"/>
              <w:rPr>
                <w:color w:val="000000" w:themeColor="text1"/>
              </w:rPr>
            </w:pPr>
            <w:r w:rsidRPr="000D4376">
              <w:rPr>
                <w:color w:val="000000" w:themeColor="text1"/>
              </w:rPr>
              <w:t xml:space="preserve">в размере 5 % – в течение пяти налоговых периодов начиная с налогового периода,                    в котором получена первая прибыль </w:t>
            </w:r>
            <w:r w:rsidR="009D3C1D">
              <w:rPr>
                <w:color w:val="000000" w:themeColor="text1"/>
              </w:rPr>
              <w:t xml:space="preserve">                                   </w:t>
            </w:r>
            <w:r w:rsidRPr="000D4376">
              <w:rPr>
                <w:color w:val="000000" w:themeColor="text1"/>
              </w:rPr>
              <w:t>от деятельности;</w:t>
            </w:r>
          </w:p>
          <w:p w:rsidR="00EA46A5" w:rsidRPr="000D4376" w:rsidRDefault="00EA46A5" w:rsidP="00EA46A5">
            <w:pPr>
              <w:autoSpaceDE w:val="0"/>
              <w:autoSpaceDN w:val="0"/>
              <w:adjustRightInd w:val="0"/>
              <w:ind w:firstLine="539"/>
              <w:jc w:val="both"/>
            </w:pPr>
            <w:r w:rsidRPr="000D4376">
              <w:t xml:space="preserve">в </w:t>
            </w:r>
            <w:r w:rsidRPr="000D4376">
              <w:rPr>
                <w:color w:val="000000" w:themeColor="text1"/>
              </w:rPr>
              <w:t>размере 10 % – в течение последующих пяти налоговых периодов начиная с шестого налогового периода.</w:t>
            </w:r>
          </w:p>
          <w:p w:rsidR="00EA46A5" w:rsidRPr="000D4376" w:rsidRDefault="00EA46A5" w:rsidP="00EA46A5">
            <w:pPr>
              <w:pStyle w:val="a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376">
              <w:rPr>
                <w:rFonts w:ascii="Times New Roman" w:hAnsi="Times New Roman"/>
                <w:sz w:val="24"/>
                <w:szCs w:val="24"/>
              </w:rPr>
              <w:t xml:space="preserve">по налогу на имущество организаций (в случае соблюдения налогоплательщиками отдельных требований </w:t>
            </w:r>
            <w:r w:rsidR="009D3C1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0D4376">
              <w:rPr>
                <w:rFonts w:ascii="Times New Roman" w:hAnsi="Times New Roman"/>
                <w:sz w:val="24"/>
                <w:szCs w:val="24"/>
              </w:rPr>
              <w:t>к недвижимому имуществу):</w:t>
            </w:r>
          </w:p>
          <w:p w:rsidR="00EA46A5" w:rsidRPr="000D4376" w:rsidRDefault="00EA46A5" w:rsidP="00EA46A5">
            <w:pPr>
              <w:autoSpaceDE w:val="0"/>
              <w:autoSpaceDN w:val="0"/>
              <w:adjustRightInd w:val="0"/>
              <w:ind w:firstLine="539"/>
              <w:jc w:val="both"/>
            </w:pPr>
            <w:r w:rsidRPr="000D4376">
              <w:t xml:space="preserve">в размере 0,1 % – в течение первых пяти </w:t>
            </w:r>
            <w:r w:rsidRPr="000D4376">
              <w:rPr>
                <w:color w:val="000000" w:themeColor="text1"/>
              </w:rPr>
              <w:t>налоговых периодов;</w:t>
            </w:r>
          </w:p>
          <w:p w:rsidR="00EA46A5" w:rsidRPr="000D4376" w:rsidRDefault="00EA46A5" w:rsidP="00EA46A5">
            <w:pPr>
              <w:autoSpaceDE w:val="0"/>
              <w:autoSpaceDN w:val="0"/>
              <w:adjustRightInd w:val="0"/>
              <w:ind w:firstLine="539"/>
              <w:jc w:val="both"/>
            </w:pPr>
            <w:r w:rsidRPr="000D4376">
              <w:t>в размере 1,1 % – в течение последующих пяти налоговых периодов.</w:t>
            </w:r>
          </w:p>
          <w:p w:rsidR="00EA46A5" w:rsidRPr="000D4376" w:rsidRDefault="00EA46A5" w:rsidP="00EA46A5">
            <w:pPr>
              <w:pStyle w:val="af4"/>
              <w:numPr>
                <w:ilvl w:val="0"/>
                <w:numId w:val="22"/>
              </w:numPr>
              <w:tabs>
                <w:tab w:val="clear" w:pos="4677"/>
                <w:tab w:val="clear" w:pos="9355"/>
              </w:tabs>
              <w:ind w:left="0" w:firstLine="709"/>
              <w:jc w:val="both"/>
            </w:pPr>
            <w:proofErr w:type="gramStart"/>
            <w:r w:rsidRPr="000D4376">
              <w:t xml:space="preserve">при применении </w:t>
            </w:r>
            <w:r w:rsidR="00D9629E">
              <w:t xml:space="preserve">                   </w:t>
            </w:r>
            <w:r w:rsidRPr="000D4376">
              <w:t xml:space="preserve">упрощенной системы налогообложения </w:t>
            </w:r>
            <w:r w:rsidR="00D9629E">
              <w:t xml:space="preserve">                                   </w:t>
            </w:r>
            <w:r w:rsidRPr="000D4376">
              <w:t xml:space="preserve">(в случае соблюдения следующих </w:t>
            </w:r>
            <w:r w:rsidR="00D9629E">
              <w:t xml:space="preserve">                                      </w:t>
            </w:r>
            <w:r w:rsidRPr="000D4376">
              <w:t>условий налогоплательщиками:</w:t>
            </w:r>
            <w:r w:rsidR="009D3C1D">
              <w:t xml:space="preserve"> </w:t>
            </w:r>
            <w:r w:rsidRPr="000D4376">
              <w:t xml:space="preserve">отсутствие неисполненной обязанности по уплате налогов, сборов и страховых взносов; в течение отчетного (налогового) периода не менее </w:t>
            </w:r>
            <w:r w:rsidR="009D3C1D">
              <w:t xml:space="preserve">                    </w:t>
            </w:r>
            <w:r w:rsidRPr="000D4376">
              <w:t xml:space="preserve">90 % общего дохода резидента должно быть </w:t>
            </w:r>
            <w:r w:rsidR="009D3C1D">
              <w:t xml:space="preserve">                    </w:t>
            </w:r>
            <w:r w:rsidRPr="000D4376">
              <w:t xml:space="preserve">от реализации товаров (работ, услуг) </w:t>
            </w:r>
            <w:r w:rsidR="00745492">
              <w:t xml:space="preserve">                        </w:t>
            </w:r>
            <w:r w:rsidRPr="000D4376">
              <w:t xml:space="preserve">в соответствии с соглашением </w:t>
            </w:r>
            <w:r w:rsidR="00745492">
              <w:t xml:space="preserve">                                     </w:t>
            </w:r>
            <w:r w:rsidRPr="000D4376">
              <w:t>об осуществлении инвестиционной</w:t>
            </w:r>
            <w:r w:rsidR="00745492">
              <w:t xml:space="preserve"> </w:t>
            </w:r>
            <w:r w:rsidRPr="000D4376">
              <w:t>деятельности в Арктической зоне Российской Федерации):</w:t>
            </w:r>
            <w:proofErr w:type="gramEnd"/>
          </w:p>
          <w:p w:rsidR="00EA46A5" w:rsidRPr="000D4376" w:rsidRDefault="00EA46A5" w:rsidP="00EA46A5">
            <w:pPr>
              <w:pStyle w:val="af4"/>
              <w:tabs>
                <w:tab w:val="clear" w:pos="4677"/>
                <w:tab w:val="clear" w:pos="9355"/>
              </w:tabs>
              <w:ind w:firstLine="567"/>
              <w:jc w:val="both"/>
            </w:pPr>
            <w:r w:rsidRPr="000D4376">
              <w:t xml:space="preserve">в размере 1 %  – если объектом налогообложения </w:t>
            </w:r>
            <w:proofErr w:type="gramStart"/>
            <w:r w:rsidRPr="000D4376">
              <w:t xml:space="preserve">являются доходы и </w:t>
            </w:r>
            <w:r w:rsidRPr="000D4376">
              <w:rPr>
                <w:color w:val="000000" w:themeColor="text1"/>
              </w:rPr>
              <w:t>в течение пяти налоговых периодов начиная</w:t>
            </w:r>
            <w:proofErr w:type="gramEnd"/>
            <w:r w:rsidRPr="000D4376">
              <w:rPr>
                <w:color w:val="000000" w:themeColor="text1"/>
              </w:rPr>
              <w:t xml:space="preserve"> с налогового периода, в котором впервые получен доход </w:t>
            </w:r>
            <w:r w:rsidR="000D4376">
              <w:rPr>
                <w:color w:val="000000" w:themeColor="text1"/>
              </w:rPr>
              <w:t xml:space="preserve">                </w:t>
            </w:r>
            <w:r w:rsidRPr="000D4376">
              <w:rPr>
                <w:color w:val="000000" w:themeColor="text1"/>
              </w:rPr>
              <w:lastRenderedPageBreak/>
              <w:t>от деятельности;</w:t>
            </w:r>
          </w:p>
          <w:p w:rsidR="00EA46A5" w:rsidRPr="000D4376" w:rsidRDefault="00EA46A5" w:rsidP="00EA46A5">
            <w:pPr>
              <w:pStyle w:val="af4"/>
              <w:tabs>
                <w:tab w:val="clear" w:pos="4677"/>
                <w:tab w:val="clear" w:pos="9355"/>
              </w:tabs>
              <w:ind w:firstLine="567"/>
              <w:jc w:val="both"/>
            </w:pPr>
            <w:r w:rsidRPr="000D4376">
              <w:t xml:space="preserve">в размере 5 %  – если объектом налогообложения являются доходы, уменьшенные на величину расходов </w:t>
            </w:r>
            <w:r w:rsidR="000D4376">
              <w:t xml:space="preserve">                               </w:t>
            </w:r>
            <w:r w:rsidRPr="000D4376">
              <w:t xml:space="preserve">и </w:t>
            </w:r>
            <w:r w:rsidRPr="000D4376">
              <w:rPr>
                <w:color w:val="000000" w:themeColor="text1"/>
              </w:rPr>
              <w:t xml:space="preserve">в течение пяти налоговых периодов начиная </w:t>
            </w:r>
            <w:r w:rsidR="000D4376">
              <w:rPr>
                <w:color w:val="000000" w:themeColor="text1"/>
              </w:rPr>
              <w:t xml:space="preserve">       </w:t>
            </w:r>
            <w:r w:rsidRPr="000D4376">
              <w:rPr>
                <w:color w:val="000000" w:themeColor="text1"/>
              </w:rPr>
              <w:t>с налогового периода, в котором впервые получен доход от деятельности.</w:t>
            </w:r>
          </w:p>
          <w:p w:rsidR="00EA46A5" w:rsidRPr="000D4376" w:rsidRDefault="00EA46A5" w:rsidP="00EA46A5">
            <w:pPr>
              <w:widowControl w:val="0"/>
              <w:autoSpaceDE w:val="0"/>
              <w:autoSpaceDN w:val="0"/>
              <w:ind w:firstLine="567"/>
              <w:jc w:val="both"/>
            </w:pPr>
            <w:r w:rsidRPr="000D4376">
              <w:t xml:space="preserve">Согласно финансово-экономическому обоснованию размер выпадающих налоговых доходов областного бюджета в связи </w:t>
            </w:r>
            <w:r w:rsidR="000D4376">
              <w:t xml:space="preserve">                             </w:t>
            </w:r>
            <w:r w:rsidRPr="000D4376">
              <w:t>с реализацией положений проекта областного закона будет зависеть от использования права на применение льготной налоговой ставки по указанным налогам налогоплательщиками-резидентами Арктической зоны.</w:t>
            </w:r>
          </w:p>
          <w:p w:rsidR="00EA46A5" w:rsidRPr="000D4376" w:rsidRDefault="00EA46A5" w:rsidP="00EA46A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</w:rPr>
            </w:pPr>
            <w:proofErr w:type="gramStart"/>
            <w:r w:rsidRPr="000D4376">
              <w:rPr>
                <w:rFonts w:eastAsia="Calibri"/>
              </w:rPr>
              <w:t xml:space="preserve">В соответствии с пунктом </w:t>
            </w:r>
            <w:r w:rsidR="00C47D5D">
              <w:rPr>
                <w:rFonts w:eastAsia="Calibri"/>
              </w:rPr>
              <w:t xml:space="preserve">                                        </w:t>
            </w:r>
            <w:r w:rsidRPr="000D4376">
              <w:rPr>
                <w:rFonts w:eastAsia="Calibri"/>
              </w:rPr>
              <w:t>1 статьи 5 Налогового кодекса Российской Федерации законопроектом предлагается установить, что его положения</w:t>
            </w:r>
            <w:r w:rsidRPr="000D4376">
              <w:t xml:space="preserve"> вступают в силу с 1 января 2021 года, </w:t>
            </w:r>
            <w:r w:rsidRPr="000D4376">
              <w:rPr>
                <w:bCs/>
              </w:rPr>
              <w:t xml:space="preserve">но не ранее чем </w:t>
            </w:r>
            <w:r w:rsidR="00C47D5D">
              <w:rPr>
                <w:bCs/>
              </w:rPr>
              <w:t xml:space="preserve">                                   </w:t>
            </w:r>
            <w:r w:rsidRPr="000D4376">
              <w:rPr>
                <w:bCs/>
              </w:rPr>
              <w:t xml:space="preserve">по истечении одного месяца со дня его официального опубликования и не ранее </w:t>
            </w:r>
            <w:r w:rsidR="00C47D5D">
              <w:rPr>
                <w:bCs/>
              </w:rPr>
              <w:t xml:space="preserve">                    </w:t>
            </w:r>
            <w:r w:rsidRPr="000D4376">
              <w:rPr>
                <w:bCs/>
              </w:rPr>
              <w:t xml:space="preserve">1-го числа очередного налогового периода по </w:t>
            </w:r>
            <w:hyperlink r:id="rId8" w:history="1">
              <w:r w:rsidRPr="000D4376">
                <w:rPr>
                  <w:bCs/>
                </w:rPr>
                <w:t>налогу</w:t>
              </w:r>
            </w:hyperlink>
            <w:r w:rsidRPr="000D4376">
              <w:rPr>
                <w:bCs/>
              </w:rPr>
              <w:t xml:space="preserve"> на имущество организаций, </w:t>
            </w:r>
            <w:hyperlink r:id="rId9" w:history="1">
              <w:r w:rsidRPr="000D4376">
                <w:rPr>
                  <w:bCs/>
                </w:rPr>
                <w:t>налогу</w:t>
              </w:r>
            </w:hyperlink>
            <w:r w:rsidRPr="000D4376">
              <w:rPr>
                <w:bCs/>
              </w:rPr>
              <w:t xml:space="preserve"> на прибыль организаций, зачисляемому </w:t>
            </w:r>
            <w:r w:rsidR="009D3C1D">
              <w:rPr>
                <w:bCs/>
              </w:rPr>
              <w:t xml:space="preserve">                                 </w:t>
            </w:r>
            <w:r w:rsidRPr="000D4376">
              <w:rPr>
                <w:bCs/>
              </w:rPr>
              <w:t>в областной бюджет,</w:t>
            </w:r>
            <w:r w:rsidRPr="000D4376">
              <w:t xml:space="preserve"> </w:t>
            </w:r>
            <w:r w:rsidRPr="000D4376">
              <w:rPr>
                <w:bCs/>
              </w:rPr>
              <w:t>налогу</w:t>
            </w:r>
            <w:proofErr w:type="gramEnd"/>
            <w:r w:rsidRPr="000D4376">
              <w:rPr>
                <w:bCs/>
              </w:rPr>
              <w:t xml:space="preserve">, </w:t>
            </w:r>
            <w:proofErr w:type="gramStart"/>
            <w:r w:rsidRPr="000D4376">
              <w:rPr>
                <w:bCs/>
              </w:rPr>
              <w:t>взимаемому</w:t>
            </w:r>
            <w:proofErr w:type="gramEnd"/>
            <w:r w:rsidRPr="000D4376">
              <w:rPr>
                <w:bCs/>
              </w:rPr>
              <w:t xml:space="preserve"> </w:t>
            </w:r>
            <w:r w:rsidR="009D3C1D">
              <w:rPr>
                <w:bCs/>
              </w:rPr>
              <w:t xml:space="preserve">                     </w:t>
            </w:r>
            <w:r w:rsidRPr="000D4376">
              <w:rPr>
                <w:bCs/>
              </w:rPr>
              <w:t>в связи</w:t>
            </w:r>
            <w:r w:rsidR="009D3C1D">
              <w:rPr>
                <w:bCs/>
              </w:rPr>
              <w:t xml:space="preserve"> </w:t>
            </w:r>
            <w:r w:rsidRPr="000D4376">
              <w:rPr>
                <w:bCs/>
              </w:rPr>
              <w:t>с применением упрощенной системы налогообложения.</w:t>
            </w:r>
          </w:p>
          <w:p w:rsidR="00EA46A5" w:rsidRPr="000D4376" w:rsidRDefault="00EA46A5" w:rsidP="00EA46A5">
            <w:pPr>
              <w:pStyle w:val="a3"/>
              <w:ind w:firstLine="567"/>
              <w:rPr>
                <w:sz w:val="24"/>
                <w:szCs w:val="24"/>
              </w:rPr>
            </w:pPr>
            <w:r w:rsidRPr="000D4376">
              <w:rPr>
                <w:sz w:val="24"/>
                <w:szCs w:val="24"/>
              </w:rPr>
              <w:t xml:space="preserve">В соответствии со статьями </w:t>
            </w:r>
            <w:r w:rsidR="000D4376">
              <w:rPr>
                <w:sz w:val="24"/>
                <w:szCs w:val="24"/>
              </w:rPr>
              <w:t xml:space="preserve">                                 </w:t>
            </w:r>
            <w:r w:rsidRPr="000D4376">
              <w:rPr>
                <w:sz w:val="24"/>
                <w:szCs w:val="24"/>
              </w:rPr>
              <w:t xml:space="preserve">11.1 и 16 областного закона от 19 сентября 2001 года № 62-8-ОЗ «О порядке разработки, принятия и вступления в силу законов Архангельской области» законопроект вносится в порядке законодательной необходимости, и может быть рассмотрен и принят в двух чтениях на сессии Архангельского областного Собрания </w:t>
            </w:r>
            <w:r w:rsidRPr="000D4376">
              <w:rPr>
                <w:sz w:val="24"/>
                <w:szCs w:val="24"/>
              </w:rPr>
              <w:lastRenderedPageBreak/>
              <w:t>депутатов.</w:t>
            </w:r>
          </w:p>
          <w:p w:rsidR="00EA46A5" w:rsidRPr="000D4376" w:rsidRDefault="00EA46A5" w:rsidP="00EA46A5">
            <w:pPr>
              <w:pStyle w:val="a3"/>
              <w:ind w:firstLine="567"/>
              <w:rPr>
                <w:sz w:val="24"/>
                <w:szCs w:val="24"/>
              </w:rPr>
            </w:pPr>
            <w:r w:rsidRPr="000D4376">
              <w:rPr>
                <w:sz w:val="24"/>
                <w:szCs w:val="24"/>
              </w:rPr>
              <w:t xml:space="preserve">На законопроект поступило заключение УФНС России по Архангельской области </w:t>
            </w:r>
            <w:r w:rsidR="00745492">
              <w:rPr>
                <w:sz w:val="24"/>
                <w:szCs w:val="24"/>
              </w:rPr>
              <w:t xml:space="preserve">                         </w:t>
            </w:r>
            <w:r w:rsidRPr="000D4376">
              <w:rPr>
                <w:sz w:val="24"/>
                <w:szCs w:val="24"/>
              </w:rPr>
              <w:t>и НАО, в котором предлагается внести изменение</w:t>
            </w:r>
            <w:r w:rsidR="000D4376">
              <w:rPr>
                <w:sz w:val="24"/>
                <w:szCs w:val="24"/>
              </w:rPr>
              <w:t xml:space="preserve"> </w:t>
            </w:r>
            <w:r w:rsidRPr="000D4376">
              <w:rPr>
                <w:sz w:val="24"/>
                <w:szCs w:val="24"/>
              </w:rPr>
              <w:t>в пункт 3 статьи 2.3 законопроекта.</w:t>
            </w:r>
          </w:p>
          <w:p w:rsidR="00EA46A5" w:rsidRPr="000D4376" w:rsidRDefault="00EA46A5" w:rsidP="00EA46A5">
            <w:pPr>
              <w:pStyle w:val="a3"/>
              <w:ind w:firstLine="567"/>
              <w:rPr>
                <w:sz w:val="24"/>
                <w:szCs w:val="24"/>
              </w:rPr>
            </w:pPr>
            <w:r w:rsidRPr="000D4376">
              <w:rPr>
                <w:sz w:val="24"/>
                <w:szCs w:val="24"/>
              </w:rPr>
              <w:t xml:space="preserve">Комитет предлагает Правительству Архангельской области проанализировать поступившее заключение УФНС России </w:t>
            </w:r>
            <w:r w:rsidR="00745492">
              <w:rPr>
                <w:sz w:val="24"/>
                <w:szCs w:val="24"/>
              </w:rPr>
              <w:t xml:space="preserve">                       </w:t>
            </w:r>
            <w:r w:rsidRPr="000D4376">
              <w:rPr>
                <w:sz w:val="24"/>
                <w:szCs w:val="24"/>
              </w:rPr>
              <w:t xml:space="preserve">по Архангельской области и НАО </w:t>
            </w:r>
            <w:r w:rsidR="00C47D5D">
              <w:rPr>
                <w:sz w:val="24"/>
                <w:szCs w:val="24"/>
              </w:rPr>
              <w:t xml:space="preserve">                                        </w:t>
            </w:r>
            <w:r w:rsidRPr="000D4376">
              <w:rPr>
                <w:sz w:val="24"/>
                <w:szCs w:val="24"/>
              </w:rPr>
              <w:t xml:space="preserve">и при необходимости внести поправку </w:t>
            </w:r>
            <w:r w:rsidR="00745492">
              <w:rPr>
                <w:sz w:val="24"/>
                <w:szCs w:val="24"/>
              </w:rPr>
              <w:t xml:space="preserve">                                    </w:t>
            </w:r>
            <w:r w:rsidRPr="000D4376">
              <w:rPr>
                <w:sz w:val="24"/>
                <w:szCs w:val="24"/>
              </w:rPr>
              <w:t>ко второму чтению.</w:t>
            </w:r>
          </w:p>
          <w:p w:rsidR="00EA46A5" w:rsidRPr="000D4376" w:rsidRDefault="00EA46A5" w:rsidP="00EA46A5">
            <w:pPr>
              <w:pStyle w:val="ConsPlusNormal"/>
              <w:ind w:firstLine="567"/>
              <w:jc w:val="both"/>
              <w:rPr>
                <w:sz w:val="24"/>
                <w:szCs w:val="24"/>
                <w:shd w:val="clear" w:color="auto" w:fill="FFFFFF"/>
              </w:rPr>
            </w:pPr>
            <w:r w:rsidRPr="000D4376">
              <w:rPr>
                <w:sz w:val="24"/>
                <w:szCs w:val="24"/>
                <w:shd w:val="clear" w:color="auto" w:fill="FFFFFF"/>
              </w:rPr>
              <w:t xml:space="preserve">Комитет отмечает, что </w:t>
            </w:r>
            <w:r w:rsidR="00C47D5D">
              <w:rPr>
                <w:sz w:val="24"/>
                <w:szCs w:val="24"/>
                <w:shd w:val="clear" w:color="auto" w:fill="FFFFFF"/>
              </w:rPr>
              <w:t xml:space="preserve">                             </w:t>
            </w:r>
            <w:r w:rsidRPr="000D4376">
              <w:rPr>
                <w:sz w:val="24"/>
                <w:szCs w:val="24"/>
                <w:shd w:val="clear" w:color="auto" w:fill="FFFFFF"/>
              </w:rPr>
              <w:t xml:space="preserve">законопроект будет способствовать </w:t>
            </w:r>
            <w:r w:rsidR="00C47D5D">
              <w:rPr>
                <w:sz w:val="24"/>
                <w:szCs w:val="24"/>
                <w:shd w:val="clear" w:color="auto" w:fill="FFFFFF"/>
              </w:rPr>
              <w:t xml:space="preserve">                     </w:t>
            </w:r>
            <w:r w:rsidRPr="000D4376">
              <w:rPr>
                <w:sz w:val="24"/>
                <w:szCs w:val="24"/>
                <w:shd w:val="clear" w:color="auto" w:fill="FFFFFF"/>
              </w:rPr>
              <w:t xml:space="preserve">развитию инвестиционной деятельности </w:t>
            </w:r>
            <w:r w:rsidR="00C47D5D">
              <w:rPr>
                <w:sz w:val="24"/>
                <w:szCs w:val="24"/>
                <w:shd w:val="clear" w:color="auto" w:fill="FFFFFF"/>
              </w:rPr>
              <w:t xml:space="preserve">                      </w:t>
            </w:r>
            <w:r w:rsidRPr="000D4376">
              <w:rPr>
                <w:sz w:val="24"/>
                <w:szCs w:val="24"/>
                <w:shd w:val="clear" w:color="auto" w:fill="FFFFFF"/>
              </w:rPr>
              <w:t>на территории Архангельской области.</w:t>
            </w:r>
          </w:p>
          <w:p w:rsidR="00EA46A5" w:rsidRPr="000D4376" w:rsidRDefault="00EA46A5" w:rsidP="00AC178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EA46A5" w:rsidRPr="000D4376" w:rsidRDefault="00D9629E" w:rsidP="001A792A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           с планом</w:t>
            </w:r>
          </w:p>
        </w:tc>
        <w:tc>
          <w:tcPr>
            <w:tcW w:w="3544" w:type="dxa"/>
          </w:tcPr>
          <w:p w:rsidR="00D9629E" w:rsidRPr="00D9629E" w:rsidRDefault="00D9629E" w:rsidP="00D9629E">
            <w:pPr>
              <w:ind w:firstLine="567"/>
              <w:jc w:val="both"/>
            </w:pPr>
            <w:r w:rsidRPr="00D9629E">
              <w:t xml:space="preserve">На основании вышеизложенного, комитет по вопросам бюджета, финансовой и налоговой политике предлагает депутатам </w:t>
            </w:r>
            <w:r w:rsidRPr="00D9629E">
              <w:rPr>
                <w:b/>
              </w:rPr>
              <w:t>принять указанный проект областного закона</w:t>
            </w:r>
            <w:r w:rsidRPr="00D9629E">
              <w:t xml:space="preserve"> на двадцать первой сессии Архангельского областного Собрания депутатов седьмого созыва </w:t>
            </w:r>
            <w:r w:rsidRPr="00D9629E">
              <w:rPr>
                <w:b/>
              </w:rPr>
              <w:t>в первом чтении</w:t>
            </w:r>
            <w:r w:rsidRPr="00D9629E">
              <w:t>.</w:t>
            </w:r>
          </w:p>
          <w:p w:rsidR="00EA46A5" w:rsidRPr="000D4376" w:rsidRDefault="00EA46A5" w:rsidP="00DE7850">
            <w:pPr>
              <w:pStyle w:val="a8"/>
              <w:spacing w:after="0"/>
              <w:ind w:firstLine="567"/>
              <w:jc w:val="both"/>
            </w:pPr>
          </w:p>
        </w:tc>
      </w:tr>
      <w:tr w:rsidR="00D9629E" w:rsidRPr="000D4376" w:rsidTr="001A792A">
        <w:trPr>
          <w:trHeight w:val="642"/>
        </w:trPr>
        <w:tc>
          <w:tcPr>
            <w:tcW w:w="588" w:type="dxa"/>
          </w:tcPr>
          <w:p w:rsidR="00D9629E" w:rsidRPr="000D4376" w:rsidRDefault="00D9629E" w:rsidP="00C47D5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497" w:type="dxa"/>
          </w:tcPr>
          <w:p w:rsidR="00D9629E" w:rsidRPr="000D4376" w:rsidRDefault="00402AC7" w:rsidP="00C47D5D">
            <w:pPr>
              <w:jc w:val="both"/>
            </w:pPr>
            <w:r w:rsidRPr="00402AC7">
              <w:t>Проект областного закона № пз</w:t>
            </w:r>
            <w:proofErr w:type="gramStart"/>
            <w:r w:rsidRPr="00402AC7">
              <w:t>7</w:t>
            </w:r>
            <w:proofErr w:type="gramEnd"/>
            <w:r w:rsidRPr="00402AC7">
              <w:t xml:space="preserve">/514                 «Об утверждении дополнительного соглашения </w:t>
            </w:r>
            <w:r>
              <w:t xml:space="preserve">                           </w:t>
            </w:r>
            <w:r w:rsidRPr="00402AC7">
              <w:t xml:space="preserve">от 30 сентября 2020 года  № 5/5/5/5 </w:t>
            </w:r>
            <w:r>
              <w:t xml:space="preserve">                      </w:t>
            </w:r>
            <w:r w:rsidRPr="00402AC7">
              <w:t xml:space="preserve">к соглашениям </w:t>
            </w:r>
            <w:r>
              <w:t xml:space="preserve">                   </w:t>
            </w:r>
            <w:r w:rsidRPr="00402AC7">
              <w:t xml:space="preserve">от «25» ноября 2015 г. № 01-01-06/06-221, от «3» августа 2017 г. № 01-01-06/06-214, </w:t>
            </w:r>
            <w:r>
              <w:t xml:space="preserve">        </w:t>
            </w:r>
            <w:r w:rsidRPr="00402AC7">
              <w:t xml:space="preserve">от «22» августа </w:t>
            </w:r>
            <w:r>
              <w:t xml:space="preserve">               </w:t>
            </w:r>
            <w:r w:rsidRPr="00402AC7">
              <w:t xml:space="preserve">2017 г. </w:t>
            </w:r>
            <w:r w:rsidR="001B512B">
              <w:t xml:space="preserve">                                   </w:t>
            </w:r>
            <w:r w:rsidRPr="00402AC7">
              <w:t xml:space="preserve">№ 01-01-06/06-222, </w:t>
            </w:r>
            <w:r>
              <w:t xml:space="preserve">                            </w:t>
            </w:r>
            <w:r w:rsidRPr="00402AC7">
              <w:t xml:space="preserve">от «21» декабря 2017 г. № 01-01-06/06-361 о предоставлении бюджету Архангельской области из </w:t>
            </w:r>
            <w:r w:rsidRPr="00402AC7">
              <w:lastRenderedPageBreak/>
              <w:t xml:space="preserve">федерального бюджета бюджетного кредита для частичного покрытия дефицита бюджета Архангельской области» </w:t>
            </w:r>
            <w:r>
              <w:t xml:space="preserve">                       </w:t>
            </w:r>
            <w:r w:rsidRPr="00402AC7">
              <w:t>(</w:t>
            </w:r>
            <w:r w:rsidRPr="00402AC7">
              <w:rPr>
                <w:b/>
              </w:rPr>
              <w:t>первое и второе чтение</w:t>
            </w:r>
            <w:r w:rsidRPr="00402AC7">
              <w:t>)</w:t>
            </w:r>
          </w:p>
        </w:tc>
        <w:tc>
          <w:tcPr>
            <w:tcW w:w="1800" w:type="dxa"/>
          </w:tcPr>
          <w:p w:rsidR="00402AC7" w:rsidRPr="000D4376" w:rsidRDefault="00402AC7" w:rsidP="00C47D5D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D4376">
              <w:rPr>
                <w:color w:val="000000" w:themeColor="text1"/>
                <w:sz w:val="24"/>
                <w:szCs w:val="24"/>
              </w:rPr>
              <w:lastRenderedPageBreak/>
              <w:t xml:space="preserve">Правительство Архангельской области   </w:t>
            </w:r>
          </w:p>
          <w:p w:rsidR="00D9629E" w:rsidRPr="000D4376" w:rsidRDefault="000C15E5" w:rsidP="00C47D5D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Суровцева Т.В.</w:t>
            </w:r>
          </w:p>
        </w:tc>
        <w:tc>
          <w:tcPr>
            <w:tcW w:w="5146" w:type="dxa"/>
          </w:tcPr>
          <w:p w:rsidR="001B512B" w:rsidRPr="001B512B" w:rsidRDefault="001B512B" w:rsidP="00C47D5D">
            <w:pPr>
              <w:ind w:firstLine="567"/>
              <w:jc w:val="both"/>
            </w:pPr>
            <w:proofErr w:type="gramStart"/>
            <w:r w:rsidRPr="001B512B">
              <w:t xml:space="preserve">Министерством финансов Российской Федерации и Правительством Архангельской области заключены Соглашения </w:t>
            </w:r>
            <w:r>
              <w:t xml:space="preserve">                                         </w:t>
            </w:r>
            <w:r w:rsidRPr="001B512B">
              <w:t xml:space="preserve">от 25 ноября 2015 года </w:t>
            </w:r>
            <w:r w:rsidRPr="001B512B">
              <w:br/>
              <w:t xml:space="preserve">№ 01-01-06/06-221, от 3 августа 2017 года </w:t>
            </w:r>
            <w:r>
              <w:t xml:space="preserve">                       </w:t>
            </w:r>
            <w:r w:rsidRPr="001B512B">
              <w:t xml:space="preserve">№ 01-01-06/06-214, от 22 августа </w:t>
            </w:r>
            <w:r w:rsidRPr="001B512B">
              <w:br/>
              <w:t xml:space="preserve">2017 года № 01-01-06/06-222 </w:t>
            </w:r>
            <w:r w:rsidR="00011D06">
              <w:t xml:space="preserve">                                            </w:t>
            </w:r>
            <w:r w:rsidRPr="001B512B">
              <w:t xml:space="preserve">и от 21 декабря 2017 года № 01-01-06/06-361 </w:t>
            </w:r>
            <w:r w:rsidRPr="001B512B">
              <w:br/>
            </w:r>
            <w:r w:rsidRPr="001B512B">
              <w:rPr>
                <w:bCs/>
                <w:color w:val="000000"/>
              </w:rPr>
              <w:t>о предоставлении бюджету Архангельской области из федерального бюджета бюджетных кредитов для частичного покрытия дефицита бюджета Архангельской области.</w:t>
            </w:r>
            <w:proofErr w:type="gramEnd"/>
          </w:p>
          <w:p w:rsidR="001B512B" w:rsidRPr="001B512B" w:rsidRDefault="001B512B" w:rsidP="00C47D5D">
            <w:pPr>
              <w:ind w:firstLine="567"/>
              <w:jc w:val="both"/>
            </w:pPr>
            <w:r w:rsidRPr="001B512B">
              <w:t xml:space="preserve">В соответствии с Правилами проведения в 2017 году реструктуризации обязательств (задолженности) субъектов Российской Федерации перед Российской </w:t>
            </w:r>
            <w:r>
              <w:t xml:space="preserve">                                 </w:t>
            </w:r>
            <w:r w:rsidRPr="001B512B">
              <w:t xml:space="preserve">Федерацией по бюджетным кредитам </w:t>
            </w:r>
            <w:r>
              <w:t xml:space="preserve">                                                           </w:t>
            </w:r>
            <w:r w:rsidRPr="001B512B">
              <w:t>(далее – Правила реструктуризации)</w:t>
            </w:r>
            <w:r>
              <w:t xml:space="preserve"> </w:t>
            </w:r>
            <w:r w:rsidRPr="001B512B">
              <w:t>задолженность</w:t>
            </w:r>
            <w:r w:rsidRPr="001B512B">
              <w:rPr>
                <w:b/>
              </w:rPr>
              <w:t xml:space="preserve"> </w:t>
            </w:r>
            <w:r w:rsidRPr="001B512B">
              <w:t xml:space="preserve">Архангельской области по кредитам на общую сумму </w:t>
            </w:r>
            <w:r w:rsidR="00011D06">
              <w:t xml:space="preserve">                                               </w:t>
            </w:r>
            <w:r w:rsidRPr="001B512B">
              <w:t xml:space="preserve">11 549,5 млн. рублей была </w:t>
            </w:r>
            <w:r w:rsidRPr="001B512B">
              <w:lastRenderedPageBreak/>
              <w:t xml:space="preserve">реструктуризирована до 2024 года. В связи </w:t>
            </w:r>
            <w:r w:rsidR="00011D06">
              <w:t xml:space="preserve">                            </w:t>
            </w:r>
            <w:r w:rsidRPr="001B512B">
              <w:t>с этим между Министерством финансов Российской Федерации</w:t>
            </w:r>
            <w:r>
              <w:t xml:space="preserve"> </w:t>
            </w:r>
            <w:r w:rsidRPr="001B512B">
              <w:t xml:space="preserve">и Правительством Архангельской области в декабре </w:t>
            </w:r>
            <w:r w:rsidR="00011D06">
              <w:t xml:space="preserve">                                    </w:t>
            </w:r>
            <w:r w:rsidRPr="001B512B">
              <w:t>2017 года заключены</w:t>
            </w:r>
            <w:r w:rsidR="00011D06">
              <w:t xml:space="preserve"> </w:t>
            </w:r>
            <w:r w:rsidRPr="001B512B">
              <w:t>четыре Дополнительных соглашения</w:t>
            </w:r>
            <w:r w:rsidR="00011D06">
              <w:t xml:space="preserve"> </w:t>
            </w:r>
            <w:r w:rsidRPr="001B512B">
              <w:t>№ 1 к вышеуказанным Соглашениям.</w:t>
            </w:r>
          </w:p>
          <w:p w:rsidR="001B512B" w:rsidRPr="001B512B" w:rsidRDefault="001B512B" w:rsidP="00C47D5D">
            <w:pPr>
              <w:ind w:firstLine="709"/>
              <w:jc w:val="both"/>
            </w:pPr>
            <w:proofErr w:type="gramStart"/>
            <w:r w:rsidRPr="001B512B">
              <w:t xml:space="preserve">Постановлением Правительства Российской Федерации от 30 апреля 2020 г. № 619 «О внесении изменений в некоторые акты Правительства Российской Федерации» в Правила реструктуризации внесены изменения, касающиеся </w:t>
            </w:r>
            <w:r w:rsidRPr="001B512B">
              <w:rPr>
                <w:u w:val="single"/>
              </w:rPr>
              <w:t>освобождения заемщика в 2020 году от погашения задолженности по предоставленным бюджетным кредитам, смягчения условий реструктуризации такой задолженности в 2020 году, а также продления периода погашения реструктурированной задолженности до 2029 года</w:t>
            </w:r>
            <w:r w:rsidRPr="001B512B">
              <w:t>.</w:t>
            </w:r>
            <w:proofErr w:type="gramEnd"/>
          </w:p>
          <w:p w:rsidR="001B512B" w:rsidRPr="001B512B" w:rsidRDefault="001B512B" w:rsidP="00C47D5D">
            <w:pPr>
              <w:ind w:firstLine="539"/>
              <w:jc w:val="both"/>
            </w:pPr>
            <w:proofErr w:type="gramStart"/>
            <w:r w:rsidRPr="001B512B">
              <w:t xml:space="preserve">В связи с этими изменениями между Министерством финансов Российской Федерации и Правительством Архангельской области 30 сентября 2020 года </w:t>
            </w:r>
            <w:r w:rsidR="00320B65">
              <w:t xml:space="preserve">                             </w:t>
            </w:r>
            <w:r w:rsidRPr="001B512B">
              <w:t xml:space="preserve">заключено Дополнительное соглашение </w:t>
            </w:r>
            <w:r w:rsidR="00011D06">
              <w:t xml:space="preserve">                                            </w:t>
            </w:r>
            <w:r w:rsidRPr="001B512B">
              <w:t xml:space="preserve">№ 5/5/5/5 к Соглашениям от 25 ноября </w:t>
            </w:r>
            <w:r w:rsidR="00011D06">
              <w:t xml:space="preserve">                        </w:t>
            </w:r>
            <w:r w:rsidRPr="001B512B">
              <w:t>2015 года № 01-01-06/06-221, от 3 августа                  2017 года № 01-01-06/06-214, от 22 августа 2017 года № 01-01-06/06-222</w:t>
            </w:r>
            <w:r w:rsidR="00011D06">
              <w:t xml:space="preserve"> </w:t>
            </w:r>
            <w:r w:rsidRPr="001B512B">
              <w:t>и от 21 декабря 2017 года № 01-01-06/06-361 о предоставлении бюджету Архангельской</w:t>
            </w:r>
            <w:proofErr w:type="gramEnd"/>
            <w:r w:rsidRPr="001B512B">
              <w:t xml:space="preserve"> области </w:t>
            </w:r>
            <w:r w:rsidR="00320B65">
              <w:t xml:space="preserve">                                        </w:t>
            </w:r>
            <w:r w:rsidRPr="001B512B">
              <w:t>из федерального бюджета бюджетного кредита для частичного покрытия дефицита бюджета Архангельской области.</w:t>
            </w:r>
          </w:p>
          <w:p w:rsidR="001B512B" w:rsidRPr="001B512B" w:rsidRDefault="001B512B" w:rsidP="00C47D5D">
            <w:pPr>
              <w:ind w:firstLine="709"/>
              <w:jc w:val="both"/>
            </w:pPr>
            <w:r w:rsidRPr="001B512B">
              <w:t>Согласно</w:t>
            </w:r>
            <w:r w:rsidR="00011D06">
              <w:t xml:space="preserve"> </w:t>
            </w:r>
            <w:r w:rsidRPr="001B512B">
              <w:t xml:space="preserve">Дополнительному соглашению № 5/5/5/5 реструктурированная задолженность подлежит погашению в период                      с 2020 по 2029 годы включительно </w:t>
            </w:r>
            <w:r w:rsidR="00011D06">
              <w:t xml:space="preserve">                                 </w:t>
            </w:r>
            <w:r w:rsidRPr="001B512B">
              <w:lastRenderedPageBreak/>
              <w:t>в следующем порядке:</w:t>
            </w:r>
          </w:p>
          <w:p w:rsidR="001B512B" w:rsidRPr="001B512B" w:rsidRDefault="001B512B" w:rsidP="00C47D5D">
            <w:pPr>
              <w:ind w:firstLine="709"/>
              <w:jc w:val="both"/>
            </w:pPr>
            <w:r w:rsidRPr="001B512B">
              <w:t>в 2020 году – 0 % суммы задолженности;</w:t>
            </w:r>
          </w:p>
          <w:p w:rsidR="001B512B" w:rsidRPr="001B512B" w:rsidRDefault="001B512B" w:rsidP="00C47D5D">
            <w:pPr>
              <w:ind w:firstLine="709"/>
              <w:jc w:val="both"/>
            </w:pPr>
            <w:r w:rsidRPr="001B512B">
              <w:t>в 2021 – 2024 годах – 5 % суммы задолженности ежегодно;</w:t>
            </w:r>
          </w:p>
          <w:p w:rsidR="001B512B" w:rsidRPr="001B512B" w:rsidRDefault="001B512B" w:rsidP="00C47D5D">
            <w:pPr>
              <w:ind w:firstLine="709"/>
              <w:jc w:val="both"/>
            </w:pPr>
            <w:r w:rsidRPr="001B512B">
              <w:t xml:space="preserve">в 2025 – 2029 годах – ежегодно равными долями от остатка суммы задолженности </w:t>
            </w:r>
            <w:r w:rsidR="00C47D5D">
              <w:t xml:space="preserve">                  </w:t>
            </w:r>
            <w:r w:rsidRPr="001B512B">
              <w:t>(по 14 %).</w:t>
            </w:r>
          </w:p>
          <w:p w:rsidR="001B512B" w:rsidRPr="001B512B" w:rsidRDefault="001B512B" w:rsidP="00C47D5D">
            <w:pPr>
              <w:ind w:firstLine="709"/>
              <w:jc w:val="both"/>
            </w:pPr>
            <w:r w:rsidRPr="001B512B">
              <w:t>В результате изменения графика погашения задолженности, общий объем средств областного бюджета, высвобождаемых в 2020 – 2024 годах по бюджетным кредитам, составит 8 084,6 млн. рублей в том числе:</w:t>
            </w:r>
          </w:p>
          <w:p w:rsidR="001B512B" w:rsidRPr="001B512B" w:rsidRDefault="001B512B" w:rsidP="00C47D5D">
            <w:pPr>
              <w:ind w:firstLine="709"/>
              <w:jc w:val="both"/>
            </w:pPr>
            <w:r w:rsidRPr="001B512B">
              <w:t>в 2020 году – 1 154,9 млн. рублей;</w:t>
            </w:r>
          </w:p>
          <w:p w:rsidR="001B512B" w:rsidRPr="001B512B" w:rsidRDefault="001B512B" w:rsidP="00C47D5D">
            <w:pPr>
              <w:ind w:firstLine="709"/>
              <w:jc w:val="both"/>
            </w:pPr>
            <w:r w:rsidRPr="001B512B">
              <w:t>в 2021 – 2024 годах – по 1 732,4 млн. рублей ежегодно.</w:t>
            </w:r>
          </w:p>
          <w:p w:rsidR="001B512B" w:rsidRPr="001B512B" w:rsidRDefault="001B512B" w:rsidP="00C47D5D">
            <w:pPr>
              <w:ind w:firstLine="709"/>
              <w:jc w:val="both"/>
            </w:pPr>
            <w:r w:rsidRPr="001B512B">
              <w:t>Высвобождаемые в результате снижения объема погашения задолженности по бюджетным кредитам средства бюджета субъекта Российской Федерации должны быть направлены:</w:t>
            </w:r>
          </w:p>
          <w:p w:rsidR="001B512B" w:rsidRPr="001B512B" w:rsidRDefault="001B512B" w:rsidP="00C47D5D">
            <w:pPr>
              <w:ind w:firstLine="709"/>
              <w:jc w:val="both"/>
            </w:pPr>
            <w:r w:rsidRPr="001B512B">
              <w:t xml:space="preserve">в 2020 году – на финансовое обеспечение мероприятий, связанных </w:t>
            </w:r>
            <w:r w:rsidRPr="001B512B">
              <w:br/>
              <w:t xml:space="preserve">с предотвращением влияния ухудшения экономической ситуации на развитие отраслей региональной экономики, профилактикой </w:t>
            </w:r>
            <w:r w:rsidR="00011D06">
              <w:t xml:space="preserve">                      </w:t>
            </w:r>
            <w:r w:rsidRPr="001B512B">
              <w:t xml:space="preserve">и устранением последствий распространения новой </w:t>
            </w:r>
            <w:proofErr w:type="spellStart"/>
            <w:r w:rsidRPr="001B512B">
              <w:t>коронавирусной</w:t>
            </w:r>
            <w:proofErr w:type="spellEnd"/>
            <w:r w:rsidRPr="001B512B">
              <w:t xml:space="preserve"> инфекции, а также </w:t>
            </w:r>
            <w:r w:rsidR="00011D06">
              <w:t xml:space="preserve">                         </w:t>
            </w:r>
            <w:r w:rsidRPr="001B512B">
              <w:t>на компенсацию снижения по итогам 2020 года налоговых и неналоговых доходов бюджета субъекта Российской Федерации по сравнению                         с 2019 годом;</w:t>
            </w:r>
          </w:p>
          <w:p w:rsidR="001B512B" w:rsidRPr="001B512B" w:rsidRDefault="001B512B" w:rsidP="00C47D5D">
            <w:pPr>
              <w:ind w:firstLine="709"/>
              <w:jc w:val="both"/>
            </w:pPr>
            <w:r w:rsidRPr="001B512B">
              <w:t xml:space="preserve">в 2021 – 2024 годах – на осуществление субъектом Российской Федерации бюджетных инвестиций в объекты инфраструктуры в целях реализации новых инвестиционных проектов, определяемых в порядке, предусмотренном </w:t>
            </w:r>
            <w:r w:rsidRPr="001B512B">
              <w:lastRenderedPageBreak/>
              <w:t>Правительством Российской Федерации.</w:t>
            </w:r>
          </w:p>
          <w:p w:rsidR="001B512B" w:rsidRPr="001B512B" w:rsidRDefault="001B512B" w:rsidP="00C47D5D">
            <w:pPr>
              <w:ind w:firstLine="709"/>
              <w:jc w:val="both"/>
            </w:pPr>
            <w:r w:rsidRPr="001B512B">
              <w:t xml:space="preserve">Правила определения новых инвестиционных проектов, в </w:t>
            </w:r>
            <w:proofErr w:type="gramStart"/>
            <w:r w:rsidRPr="001B512B">
              <w:t>целях</w:t>
            </w:r>
            <w:proofErr w:type="gramEnd"/>
            <w:r w:rsidRPr="001B512B">
      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перед Российской Федерацией по бюджетным кредитам, подлежат направлению на осуществление субъектом Российской Федерации</w:t>
            </w:r>
            <w:r w:rsidR="00011D06">
              <w:t xml:space="preserve"> </w:t>
            </w:r>
            <w:r w:rsidRPr="001B512B">
              <w:t>бюджетных инвестиций в объекты инфраструктуры утверждены Постановлением Правительства Российской Федерации от 19 октября 2020 года № 1704.</w:t>
            </w:r>
          </w:p>
          <w:p w:rsidR="001B512B" w:rsidRPr="001B512B" w:rsidRDefault="001B512B" w:rsidP="00C47D5D">
            <w:pPr>
              <w:ind w:firstLine="567"/>
              <w:jc w:val="both"/>
            </w:pPr>
            <w:proofErr w:type="gramStart"/>
            <w:r w:rsidRPr="001B512B">
              <w:t>Согласно</w:t>
            </w:r>
            <w:proofErr w:type="gramEnd"/>
            <w:r w:rsidRPr="001B512B">
              <w:t xml:space="preserve"> данных Правил, новые инвестиционные проекты должны быть реализованы субъектами Российской Федерации в следующих сферах:</w:t>
            </w:r>
          </w:p>
          <w:p w:rsidR="001B512B" w:rsidRPr="001B512B" w:rsidRDefault="001B512B" w:rsidP="00C47D5D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1B512B">
              <w:rPr>
                <w:sz w:val="24"/>
                <w:szCs w:val="24"/>
              </w:rPr>
              <w:t>сельское хозяйство;</w:t>
            </w:r>
          </w:p>
          <w:p w:rsidR="001B512B" w:rsidRPr="001B512B" w:rsidRDefault="001B512B" w:rsidP="00C47D5D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proofErr w:type="gramStart"/>
            <w:r w:rsidRPr="001B512B">
              <w:rPr>
                <w:sz w:val="24"/>
                <w:szCs w:val="24"/>
              </w:rPr>
              <w:t xml:space="preserve">добыча полезных ископаемых </w:t>
            </w:r>
            <w:r w:rsidR="00011D06">
              <w:rPr>
                <w:sz w:val="24"/>
                <w:szCs w:val="24"/>
              </w:rPr>
              <w:t xml:space="preserve">                                 </w:t>
            </w:r>
            <w:r w:rsidRPr="001B512B">
              <w:rPr>
                <w:sz w:val="24"/>
                <w:szCs w:val="24"/>
              </w:rPr>
              <w:t>(за исключением добычи и (или) первичной переработки нефти, добычи природного газа и (или) газового конденсата, оказания услуг по транспортировке нефти и (или) нефтепродуктов, газа и (или) газового конденсата);</w:t>
            </w:r>
            <w:proofErr w:type="gramEnd"/>
          </w:p>
          <w:p w:rsidR="001B512B" w:rsidRPr="001B512B" w:rsidRDefault="001B512B" w:rsidP="00C47D5D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1B512B">
              <w:rPr>
                <w:sz w:val="24"/>
                <w:szCs w:val="24"/>
              </w:rPr>
              <w:t>туристская деятельность;</w:t>
            </w:r>
          </w:p>
          <w:p w:rsidR="001B512B" w:rsidRPr="001B512B" w:rsidRDefault="001B512B" w:rsidP="00C47D5D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proofErr w:type="spellStart"/>
            <w:r w:rsidRPr="001B512B">
              <w:rPr>
                <w:sz w:val="24"/>
                <w:szCs w:val="24"/>
              </w:rPr>
              <w:t>логистическая</w:t>
            </w:r>
            <w:proofErr w:type="spellEnd"/>
            <w:r w:rsidRPr="001B512B">
              <w:rPr>
                <w:sz w:val="24"/>
                <w:szCs w:val="24"/>
              </w:rPr>
              <w:t xml:space="preserve"> деятельность;</w:t>
            </w:r>
          </w:p>
          <w:p w:rsidR="001B512B" w:rsidRPr="001B512B" w:rsidRDefault="001B512B" w:rsidP="00C47D5D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1B512B">
              <w:rPr>
                <w:sz w:val="24"/>
                <w:szCs w:val="24"/>
              </w:rPr>
              <w:t xml:space="preserve">обрабатывающие производства, </w:t>
            </w:r>
            <w:r w:rsidR="00011D06">
              <w:rPr>
                <w:sz w:val="24"/>
                <w:szCs w:val="24"/>
              </w:rPr>
              <w:t xml:space="preserve">                               </w:t>
            </w:r>
            <w:r w:rsidRPr="001B512B">
              <w:rPr>
                <w:sz w:val="24"/>
                <w:szCs w:val="24"/>
              </w:rPr>
              <w:t>за исключением производства подакцизных товаров (кроме производства автомобильного бензина 5-го класса, дизельного топлива 5-го класса, моторных масел для дизельных и (или) карбюраторных (</w:t>
            </w:r>
            <w:proofErr w:type="spellStart"/>
            <w:r w:rsidRPr="001B512B">
              <w:rPr>
                <w:sz w:val="24"/>
                <w:szCs w:val="24"/>
              </w:rPr>
              <w:t>инжекторных</w:t>
            </w:r>
            <w:proofErr w:type="spellEnd"/>
            <w:r w:rsidRPr="001B512B">
              <w:rPr>
                <w:sz w:val="24"/>
                <w:szCs w:val="24"/>
              </w:rPr>
              <w:t>) двигателей, авиационного керосина, продуктов нефтехимии, являющихся подакцизными товарами);</w:t>
            </w:r>
          </w:p>
          <w:p w:rsidR="001B512B" w:rsidRPr="001B512B" w:rsidRDefault="001B512B" w:rsidP="00C47D5D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1B512B">
              <w:rPr>
                <w:sz w:val="24"/>
                <w:szCs w:val="24"/>
              </w:rPr>
              <w:t xml:space="preserve">по отраслям, относящимся </w:t>
            </w:r>
            <w:r w:rsidR="00011D06">
              <w:rPr>
                <w:sz w:val="24"/>
                <w:szCs w:val="24"/>
              </w:rPr>
              <w:t xml:space="preserve">                                        </w:t>
            </w:r>
            <w:r w:rsidRPr="001B512B">
              <w:rPr>
                <w:sz w:val="24"/>
                <w:szCs w:val="24"/>
              </w:rPr>
              <w:lastRenderedPageBreak/>
              <w:t xml:space="preserve">к перспективным экономическим специализациям субъектов Российской Федерации, предусмотренным </w:t>
            </w:r>
            <w:hyperlink r:id="rId10" w:history="1">
              <w:r w:rsidRPr="001B512B">
                <w:rPr>
                  <w:sz w:val="24"/>
                  <w:szCs w:val="24"/>
                </w:rPr>
                <w:t xml:space="preserve">приложением </w:t>
              </w:r>
              <w:r w:rsidR="00011D06">
                <w:rPr>
                  <w:sz w:val="24"/>
                  <w:szCs w:val="24"/>
                </w:rPr>
                <w:t xml:space="preserve">                   </w:t>
              </w:r>
              <w:r w:rsidRPr="001B512B">
                <w:rPr>
                  <w:sz w:val="24"/>
                  <w:szCs w:val="24"/>
                </w:rPr>
                <w:t>№ 1</w:t>
              </w:r>
            </w:hyperlink>
            <w:r w:rsidRPr="001B512B">
              <w:rPr>
                <w:sz w:val="24"/>
                <w:szCs w:val="24"/>
              </w:rPr>
              <w:t xml:space="preserve"> к Стратегии пространственного развития Российской Федерации на период до 2025 года, утвержденной распоряжением Правительства Российской Федерации от 13 февраля 2019 г. </w:t>
            </w:r>
            <w:r w:rsidR="00011D06">
              <w:rPr>
                <w:sz w:val="24"/>
                <w:szCs w:val="24"/>
              </w:rPr>
              <w:t xml:space="preserve">          </w:t>
            </w:r>
            <w:r w:rsidRPr="001B512B">
              <w:rPr>
                <w:sz w:val="24"/>
                <w:szCs w:val="24"/>
              </w:rPr>
              <w:t>№ 207-р;</w:t>
            </w:r>
          </w:p>
          <w:p w:rsidR="001B512B" w:rsidRPr="001B512B" w:rsidRDefault="001B512B" w:rsidP="00C47D5D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1B512B">
              <w:rPr>
                <w:sz w:val="24"/>
                <w:szCs w:val="24"/>
              </w:rPr>
              <w:t>жилищное строительство;</w:t>
            </w:r>
          </w:p>
          <w:p w:rsidR="001B512B" w:rsidRPr="001B512B" w:rsidRDefault="001B512B" w:rsidP="00C47D5D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1B512B">
              <w:rPr>
                <w:sz w:val="24"/>
                <w:szCs w:val="24"/>
              </w:rPr>
              <w:t>жилищно-коммунальное хозяйство;</w:t>
            </w:r>
          </w:p>
          <w:p w:rsidR="001B512B" w:rsidRPr="001B512B" w:rsidRDefault="001B512B" w:rsidP="00C47D5D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1B512B">
              <w:rPr>
                <w:sz w:val="24"/>
                <w:szCs w:val="24"/>
              </w:rPr>
              <w:t>строительство или реконструкция автомобильных дорог (участков автомобильных дорог и (или) искусственных дорожных сооружений), реализуемых субъектами Российской Федерации в рамках концессионных соглашений;</w:t>
            </w:r>
          </w:p>
          <w:p w:rsidR="001B512B" w:rsidRPr="001B512B" w:rsidRDefault="001B512B" w:rsidP="00C47D5D">
            <w:pPr>
              <w:pStyle w:val="ConsPlusNormal"/>
              <w:ind w:firstLine="539"/>
              <w:jc w:val="both"/>
              <w:rPr>
                <w:sz w:val="24"/>
                <w:szCs w:val="24"/>
              </w:rPr>
            </w:pPr>
            <w:r w:rsidRPr="001B512B">
              <w:rPr>
                <w:sz w:val="24"/>
                <w:szCs w:val="24"/>
              </w:rPr>
              <w:t>дорожное хо</w:t>
            </w:r>
            <w:r w:rsidR="00C47D5D">
              <w:rPr>
                <w:sz w:val="24"/>
                <w:szCs w:val="24"/>
              </w:rPr>
              <w:t xml:space="preserve">зяйство </w:t>
            </w:r>
            <w:r w:rsidR="005F755A">
              <w:rPr>
                <w:sz w:val="24"/>
                <w:szCs w:val="24"/>
              </w:rPr>
              <w:t xml:space="preserve">                                               </w:t>
            </w:r>
            <w:r w:rsidR="00C47D5D">
              <w:rPr>
                <w:sz w:val="24"/>
                <w:szCs w:val="24"/>
              </w:rPr>
              <w:t xml:space="preserve">с  применением механизма </w:t>
            </w:r>
            <w:r w:rsidRPr="001B512B">
              <w:rPr>
                <w:sz w:val="24"/>
                <w:szCs w:val="24"/>
              </w:rPr>
              <w:t>государственно-частного</w:t>
            </w:r>
            <w:r w:rsidR="00C47D5D">
              <w:rPr>
                <w:sz w:val="24"/>
                <w:szCs w:val="24"/>
              </w:rPr>
              <w:t xml:space="preserve"> </w:t>
            </w:r>
            <w:r w:rsidRPr="001B512B">
              <w:rPr>
                <w:sz w:val="24"/>
                <w:szCs w:val="24"/>
              </w:rPr>
              <w:t>партнерства.</w:t>
            </w:r>
          </w:p>
          <w:p w:rsidR="001B512B" w:rsidRPr="001B512B" w:rsidRDefault="001B512B" w:rsidP="00C47D5D">
            <w:pPr>
              <w:pStyle w:val="ConsPlusNormal"/>
              <w:ind w:firstLine="539"/>
              <w:jc w:val="both"/>
              <w:rPr>
                <w:sz w:val="24"/>
                <w:szCs w:val="24"/>
              </w:rPr>
            </w:pPr>
            <w:r w:rsidRPr="001B512B">
              <w:rPr>
                <w:sz w:val="24"/>
                <w:szCs w:val="24"/>
              </w:rPr>
              <w:t xml:space="preserve">Кроме того, высвобождаемые средства могут быть направлены на оплату услуг по проведению проектно-изыскательских работ и работ по разработке проектно-сметной документации для объектов инфраструктуры, </w:t>
            </w:r>
            <w:r w:rsidR="00C47D5D">
              <w:rPr>
                <w:sz w:val="24"/>
                <w:szCs w:val="24"/>
              </w:rPr>
              <w:t xml:space="preserve">                         </w:t>
            </w:r>
            <w:r w:rsidRPr="001B512B">
              <w:rPr>
                <w:sz w:val="24"/>
                <w:szCs w:val="24"/>
              </w:rPr>
              <w:t>в указанных выше сферах, а также на технологическое присоединение к сетям инженерно-технического обеспечения.</w:t>
            </w:r>
          </w:p>
          <w:p w:rsidR="001B512B" w:rsidRPr="001B512B" w:rsidRDefault="001B512B" w:rsidP="00C47D5D">
            <w:pPr>
              <w:ind w:firstLine="539"/>
              <w:jc w:val="both"/>
            </w:pPr>
            <w:r w:rsidRPr="001B512B">
              <w:t>В Правила реструктуризации также внесены изменения, согласно которым при оценке исполнения субъектом Российской Федерации обязательств допускается превышение установленных дополнительными соглашениями показателей, в частности:</w:t>
            </w:r>
          </w:p>
          <w:p w:rsidR="001B512B" w:rsidRPr="001B512B" w:rsidRDefault="001B512B" w:rsidP="00C47D5D">
            <w:pPr>
              <w:ind w:firstLine="539"/>
              <w:jc w:val="both"/>
            </w:pPr>
            <w:proofErr w:type="gramStart"/>
            <w:r w:rsidRPr="001B512B">
              <w:t xml:space="preserve">по итогам 2020 года – размер дефицита бюджета, объем государственного долга субъекта Российской Федерации, </w:t>
            </w:r>
            <w:r w:rsidRPr="001B512B">
              <w:br/>
              <w:t xml:space="preserve">и общий объем долговых обязательств по </w:t>
            </w:r>
            <w:r w:rsidRPr="001B512B">
              <w:lastRenderedPageBreak/>
              <w:t xml:space="preserve">рыночным заимствованиям могут быть превышены на сумму бюджетных ассигнований, направленных на финансовое обеспечение мероприятий, связанных </w:t>
            </w:r>
            <w:r w:rsidR="00011D06">
              <w:t xml:space="preserve">                            </w:t>
            </w:r>
            <w:r w:rsidRPr="001B512B">
              <w:t xml:space="preserve">с предотвращением влияния ухудшения экономической ситуации на развитие отраслей экономики, профилактикой и устранением последствий распространения новой </w:t>
            </w:r>
            <w:proofErr w:type="spellStart"/>
            <w:r w:rsidRPr="001B512B">
              <w:t>коронавирусной</w:t>
            </w:r>
            <w:proofErr w:type="spellEnd"/>
            <w:r w:rsidRPr="001B512B">
              <w:t xml:space="preserve"> инфекции, а также на сумму снижения налоговых и неналоговых</w:t>
            </w:r>
            <w:proofErr w:type="gramEnd"/>
            <w:r w:rsidRPr="001B512B">
              <w:t xml:space="preserve"> доходов бюджета субъекта Российской Федерации </w:t>
            </w:r>
            <w:r w:rsidR="00011D06">
              <w:t xml:space="preserve">                     </w:t>
            </w:r>
            <w:r w:rsidRPr="001B512B">
              <w:t>по сравнению с 2019 годом;</w:t>
            </w:r>
          </w:p>
          <w:p w:rsidR="001B512B" w:rsidRPr="001B512B" w:rsidRDefault="001B512B" w:rsidP="00C47D5D">
            <w:pPr>
              <w:ind w:firstLine="539"/>
              <w:jc w:val="both"/>
            </w:pPr>
            <w:proofErr w:type="gramStart"/>
            <w:r w:rsidRPr="001B512B">
              <w:t>по итогам 2021 – 2024 годов – объем государственного долга субъекта Российской Федерации и общий объем долговых обязательств по рыночным заимствованиям могут быть превышены на сумму бюджетных ассигнований, направленных на осуществление субъектом Российской Федерации бюджетных инвестиций в объекты инфраструктуры в целях реализации новых инвестиционных проектов.</w:t>
            </w:r>
            <w:proofErr w:type="gramEnd"/>
          </w:p>
          <w:p w:rsidR="001B512B" w:rsidRPr="001B512B" w:rsidRDefault="001B512B" w:rsidP="00C47D5D">
            <w:pPr>
              <w:ind w:firstLine="539"/>
              <w:jc w:val="both"/>
            </w:pPr>
            <w:proofErr w:type="gramStart"/>
            <w:r w:rsidRPr="001B512B">
              <w:t xml:space="preserve">Министерству финансов Российской Федерации предоставлено право </w:t>
            </w:r>
            <w:r w:rsidRPr="001B512B">
              <w:br/>
              <w:t xml:space="preserve">при заключении дополнительных соглашений устанавливать на 1 января 2026 г., на 1 января 2027 г., на 1 января 2028 г., на 1 января 2029 г. и на 1 января 2030 г. предельные значения </w:t>
            </w:r>
            <w:r w:rsidR="00C47D5D">
              <w:t xml:space="preserve">                                    </w:t>
            </w:r>
            <w:r w:rsidRPr="001B512B">
              <w:t xml:space="preserve">доли государственного долга субъекта Российской Федерации, в том числе доли долговых обязательств по рыночным заимствованиям, подлежащие включению </w:t>
            </w:r>
            <w:r w:rsidR="00C47D5D">
              <w:t xml:space="preserve">                         </w:t>
            </w:r>
            <w:r w:rsidRPr="001B512B">
              <w:t>в дополнительные соглашения, с</w:t>
            </w:r>
            <w:proofErr w:type="gramEnd"/>
            <w:r w:rsidRPr="001B512B">
              <w:t xml:space="preserve"> учетом снижения в 2020 – 2024 годах возврата реструктурированной задолженности </w:t>
            </w:r>
            <w:r w:rsidR="00011D06">
              <w:t xml:space="preserve">                                    </w:t>
            </w:r>
            <w:r w:rsidRPr="001B512B">
              <w:t>по бюджетным кредитам.</w:t>
            </w:r>
          </w:p>
          <w:p w:rsidR="001B512B" w:rsidRPr="001B512B" w:rsidRDefault="001B512B" w:rsidP="00C47D5D">
            <w:pPr>
              <w:ind w:firstLine="539"/>
              <w:jc w:val="both"/>
            </w:pPr>
            <w:r w:rsidRPr="001B512B">
              <w:t xml:space="preserve">С учетом данных изменений на рассмотрение областного Собрания депутатов </w:t>
            </w:r>
            <w:r w:rsidRPr="001B512B">
              <w:lastRenderedPageBreak/>
              <w:t>подготовлен и внесен проект областного закона об утверждении дополнительного Соглашения.</w:t>
            </w:r>
          </w:p>
          <w:p w:rsidR="001B512B" w:rsidRPr="001B512B" w:rsidRDefault="001B512B" w:rsidP="00C47D5D">
            <w:pPr>
              <w:autoSpaceDE w:val="0"/>
              <w:autoSpaceDN w:val="0"/>
              <w:adjustRightInd w:val="0"/>
              <w:ind w:firstLine="539"/>
              <w:jc w:val="both"/>
            </w:pPr>
            <w:r w:rsidRPr="001B512B">
              <w:t>Согласно финансово-экономического обоснования принятие данного законопроекта не повлечет дополнительных расходов или изменения финансово-бюджетных обязательств Архангельской области.</w:t>
            </w:r>
          </w:p>
          <w:p w:rsidR="001B512B" w:rsidRPr="001B512B" w:rsidRDefault="001B512B" w:rsidP="00C47D5D">
            <w:pPr>
              <w:tabs>
                <w:tab w:val="left" w:pos="1390"/>
              </w:tabs>
              <w:autoSpaceDE w:val="0"/>
              <w:autoSpaceDN w:val="0"/>
              <w:adjustRightInd w:val="0"/>
              <w:ind w:firstLine="539"/>
              <w:jc w:val="both"/>
            </w:pPr>
            <w:r w:rsidRPr="001B512B">
              <w:t>Настоящий закон вступает в силу со дня его официального опубликования.</w:t>
            </w:r>
          </w:p>
          <w:p w:rsidR="00011D06" w:rsidRPr="00011D06" w:rsidRDefault="00011D06" w:rsidP="00011D06">
            <w:pPr>
              <w:autoSpaceDE w:val="0"/>
              <w:autoSpaceDN w:val="0"/>
              <w:adjustRightInd w:val="0"/>
              <w:ind w:firstLine="539"/>
              <w:jc w:val="both"/>
            </w:pPr>
            <w:r w:rsidRPr="00011D06">
              <w:t xml:space="preserve">В соответствии с пунктом 5 статьи </w:t>
            </w:r>
            <w:r>
              <w:t xml:space="preserve">                              </w:t>
            </w:r>
            <w:r w:rsidRPr="00011D06">
              <w:t xml:space="preserve">9 областного закона от 14 марта </w:t>
            </w:r>
            <w:r w:rsidRPr="00011D06">
              <w:br/>
              <w:t>2007 года № 320-16-ОЗ «О договорах и соглашениях Архангельской области» в случаях, предусмотренных нормативными правовыми актами Российской Федерации, заключение соглашений Архангельской области утверждается областным законом.</w:t>
            </w:r>
          </w:p>
          <w:p w:rsidR="00320B65" w:rsidRPr="00011D06" w:rsidRDefault="00320B65" w:rsidP="00320B65">
            <w:pPr>
              <w:pStyle w:val="a3"/>
              <w:ind w:firstLine="539"/>
              <w:rPr>
                <w:sz w:val="24"/>
                <w:szCs w:val="24"/>
              </w:rPr>
            </w:pPr>
            <w:r w:rsidRPr="00011D06">
              <w:rPr>
                <w:sz w:val="24"/>
                <w:szCs w:val="24"/>
              </w:rPr>
              <w:t xml:space="preserve">В соответствии со статьями </w:t>
            </w:r>
            <w:r>
              <w:rPr>
                <w:sz w:val="24"/>
                <w:szCs w:val="24"/>
              </w:rPr>
              <w:t xml:space="preserve"> </w:t>
            </w:r>
            <w:r w:rsidRPr="00011D06">
              <w:rPr>
                <w:sz w:val="24"/>
                <w:szCs w:val="24"/>
              </w:rPr>
              <w:t>11.1</w:t>
            </w:r>
            <w:r>
              <w:rPr>
                <w:sz w:val="24"/>
                <w:szCs w:val="24"/>
              </w:rPr>
              <w:t xml:space="preserve">                                      </w:t>
            </w:r>
            <w:r w:rsidRPr="00011D06">
              <w:rPr>
                <w:sz w:val="24"/>
                <w:szCs w:val="24"/>
              </w:rPr>
              <w:t>и 16 областного закона от 19 сентября 2001 года № 62-8-ОЗ «О порядке разработки, принятия и вступления в силу законов Архангельской области» законопроект вносится в порядке законодательной необходимости, и может быть рассмотрен и принят в двух чтениях на сессии Архангельского областного Собрания депутатов.</w:t>
            </w:r>
          </w:p>
          <w:p w:rsidR="00320B65" w:rsidRPr="00320B65" w:rsidRDefault="00320B65" w:rsidP="00320B65">
            <w:pPr>
              <w:tabs>
                <w:tab w:val="left" w:pos="1390"/>
              </w:tabs>
              <w:autoSpaceDE w:val="0"/>
              <w:autoSpaceDN w:val="0"/>
              <w:adjustRightInd w:val="0"/>
              <w:ind w:firstLine="539"/>
              <w:jc w:val="both"/>
            </w:pPr>
            <w:r w:rsidRPr="00320B65">
              <w:t>Контрольно-счетная</w:t>
            </w:r>
            <w:r>
              <w:t xml:space="preserve"> </w:t>
            </w:r>
            <w:r w:rsidRPr="00320B65">
              <w:t xml:space="preserve">палата </w:t>
            </w:r>
            <w:r>
              <w:t xml:space="preserve"> </w:t>
            </w:r>
            <w:r w:rsidRPr="00320B65">
              <w:t xml:space="preserve">Архангельской области поддерживает принятие  законопроекта Архангельским областным Собранием депутатов. </w:t>
            </w:r>
          </w:p>
          <w:p w:rsidR="00D9629E" w:rsidRPr="000D4376" w:rsidRDefault="00D9629E" w:rsidP="00011D06">
            <w:pPr>
              <w:pStyle w:val="a3"/>
              <w:ind w:firstLine="539"/>
            </w:pPr>
          </w:p>
        </w:tc>
        <w:tc>
          <w:tcPr>
            <w:tcW w:w="1701" w:type="dxa"/>
          </w:tcPr>
          <w:p w:rsidR="00D9629E" w:rsidRDefault="00320B65" w:rsidP="00C47D5D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320B65" w:rsidRPr="00320B65" w:rsidRDefault="00320B65" w:rsidP="00320B65">
            <w:pPr>
              <w:ind w:firstLine="539"/>
              <w:jc w:val="both"/>
            </w:pPr>
            <w:r w:rsidRPr="00320B65">
              <w:t xml:space="preserve">На основании вышеизложенного, комитет по вопросам бюджета, финансовой и налоговой политике предлагает депутатам </w:t>
            </w:r>
            <w:r w:rsidRPr="00320B65">
              <w:rPr>
                <w:b/>
              </w:rPr>
              <w:t>принять указанный проект областного закона</w:t>
            </w:r>
            <w:r w:rsidRPr="00320B65">
              <w:t xml:space="preserve"> на двадцать первой сессии Архангельского областного Собрания депутатов седьмого созыва </w:t>
            </w:r>
            <w:r w:rsidRPr="00320B65">
              <w:rPr>
                <w:b/>
              </w:rPr>
              <w:t>в первом и во втором чтениях</w:t>
            </w:r>
            <w:r w:rsidRPr="00320B65">
              <w:t>.</w:t>
            </w:r>
          </w:p>
          <w:p w:rsidR="00320B65" w:rsidRPr="00320B65" w:rsidRDefault="00320B65" w:rsidP="00320B65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D9629E" w:rsidRPr="00D9629E" w:rsidRDefault="00D9629E" w:rsidP="00320B65">
            <w:pPr>
              <w:pStyle w:val="a3"/>
              <w:ind w:firstLine="539"/>
            </w:pPr>
          </w:p>
        </w:tc>
      </w:tr>
      <w:tr w:rsidR="00320B65" w:rsidRPr="000D4376" w:rsidTr="001A792A">
        <w:trPr>
          <w:trHeight w:val="642"/>
        </w:trPr>
        <w:tc>
          <w:tcPr>
            <w:tcW w:w="588" w:type="dxa"/>
          </w:tcPr>
          <w:p w:rsidR="00320B65" w:rsidRDefault="00320B65" w:rsidP="00C47D5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497" w:type="dxa"/>
          </w:tcPr>
          <w:p w:rsidR="00320B65" w:rsidRDefault="00320B65" w:rsidP="00DC3F1D">
            <w:pPr>
              <w:jc w:val="both"/>
            </w:pPr>
            <w:r>
              <w:rPr>
                <w:bCs/>
                <w:szCs w:val="28"/>
              </w:rPr>
              <w:t xml:space="preserve">Рассмотрение обращения </w:t>
            </w:r>
            <w:r w:rsidRPr="0039551B">
              <w:rPr>
                <w:bCs/>
              </w:rPr>
              <w:t xml:space="preserve">Псковского областного Собрания депутатов </w:t>
            </w:r>
            <w:r w:rsidR="003C2ED9">
              <w:rPr>
                <w:bCs/>
              </w:rPr>
              <w:t xml:space="preserve">                               </w:t>
            </w:r>
            <w:r w:rsidRPr="0039551B">
              <w:rPr>
                <w:bCs/>
              </w:rPr>
              <w:lastRenderedPageBreak/>
              <w:t>к Председателю Пра</w:t>
            </w:r>
            <w:r>
              <w:rPr>
                <w:bCs/>
              </w:rPr>
              <w:t xml:space="preserve">вительства </w:t>
            </w:r>
            <w:r w:rsidRPr="0039551B">
              <w:rPr>
                <w:bCs/>
              </w:rPr>
              <w:t xml:space="preserve">Российской Федерации </w:t>
            </w:r>
            <w:r>
              <w:rPr>
                <w:bCs/>
              </w:rPr>
              <w:t xml:space="preserve">                          М.В. </w:t>
            </w:r>
            <w:proofErr w:type="spellStart"/>
            <w:r>
              <w:rPr>
                <w:bCs/>
              </w:rPr>
              <w:t>Мишустину</w:t>
            </w:r>
            <w:proofErr w:type="spellEnd"/>
            <w:r>
              <w:rPr>
                <w:bCs/>
              </w:rPr>
              <w:t xml:space="preserve"> </w:t>
            </w:r>
            <w:r w:rsidR="003C2ED9">
              <w:rPr>
                <w:bCs/>
              </w:rPr>
              <w:t xml:space="preserve">                   </w:t>
            </w:r>
            <w:r w:rsidRPr="0039551B">
              <w:rPr>
                <w:bCs/>
              </w:rPr>
              <w:t xml:space="preserve">по вопросу изменения подходов </w:t>
            </w:r>
            <w:r w:rsidR="003C2ED9">
              <w:rPr>
                <w:bCs/>
              </w:rPr>
              <w:t xml:space="preserve">                               </w:t>
            </w:r>
            <w:r w:rsidRPr="0039551B">
              <w:rPr>
                <w:bCs/>
              </w:rPr>
              <w:t xml:space="preserve">к распределению дотаций </w:t>
            </w:r>
            <w:r w:rsidR="003C2ED9">
              <w:rPr>
                <w:bCs/>
              </w:rPr>
              <w:t xml:space="preserve">                                 </w:t>
            </w:r>
            <w:r w:rsidRPr="0039551B">
              <w:rPr>
                <w:bCs/>
              </w:rPr>
              <w:t>на выравнивание бюджетной обеспеченности</w:t>
            </w:r>
          </w:p>
        </w:tc>
        <w:tc>
          <w:tcPr>
            <w:tcW w:w="1800" w:type="dxa"/>
          </w:tcPr>
          <w:p w:rsidR="00320B65" w:rsidRDefault="00320B65" w:rsidP="00DC3F1D">
            <w:pPr>
              <w:pStyle w:val="a3"/>
              <w:ind w:left="-66" w:firstLine="0"/>
              <w:jc w:val="center"/>
              <w:rPr>
                <w:bCs/>
                <w:sz w:val="24"/>
                <w:szCs w:val="24"/>
              </w:rPr>
            </w:pPr>
            <w:r w:rsidRPr="004F2606">
              <w:rPr>
                <w:bCs/>
                <w:sz w:val="24"/>
                <w:szCs w:val="24"/>
              </w:rPr>
              <w:lastRenderedPageBreak/>
              <w:t>Псковское областное Собрание депутатов /</w:t>
            </w:r>
            <w:r>
              <w:rPr>
                <w:bCs/>
                <w:sz w:val="24"/>
                <w:szCs w:val="24"/>
              </w:rPr>
              <w:t xml:space="preserve">            С.В. Моисеев</w:t>
            </w:r>
          </w:p>
        </w:tc>
        <w:tc>
          <w:tcPr>
            <w:tcW w:w="5146" w:type="dxa"/>
          </w:tcPr>
          <w:p w:rsidR="00320B65" w:rsidRPr="004F2606" w:rsidRDefault="00320B65" w:rsidP="00320B65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</w:rPr>
            </w:pPr>
            <w:proofErr w:type="gramStart"/>
            <w:r w:rsidRPr="004F2606">
              <w:rPr>
                <w:bCs/>
              </w:rPr>
              <w:t xml:space="preserve">В обращении предлагается в целях дальнейшего совершенствования механизмов выравнивания бюджетной обеспеченности субъектов Российской Федерации не допускать снижение </w:t>
            </w:r>
            <w:r w:rsidRPr="004F2606">
              <w:rPr>
                <w:color w:val="000000"/>
              </w:rPr>
              <w:t xml:space="preserve">объема дотаций на выравнивание </w:t>
            </w:r>
            <w:r w:rsidRPr="004F2606">
              <w:rPr>
                <w:color w:val="000000"/>
              </w:rPr>
              <w:lastRenderedPageBreak/>
              <w:t xml:space="preserve">бюджетной обеспеченности субъекту Российской Федераций в следующем финансовом году от объема, утвержденного на текущий финансовый год, для субъектов </w:t>
            </w:r>
            <w:r w:rsidR="004E33BD">
              <w:rPr>
                <w:color w:val="000000"/>
              </w:rPr>
              <w:t xml:space="preserve">                          </w:t>
            </w:r>
            <w:r w:rsidRPr="004F2606">
              <w:rPr>
                <w:color w:val="000000"/>
              </w:rPr>
              <w:t>с низким уровнем социально-экономического развития на период реализации индивидуальных программ развития таких регионов.</w:t>
            </w:r>
            <w:proofErr w:type="gramEnd"/>
          </w:p>
          <w:p w:rsidR="00320B65" w:rsidRPr="004F2606" w:rsidRDefault="00320B65" w:rsidP="00320B65">
            <w:pPr>
              <w:pStyle w:val="10"/>
              <w:shd w:val="clear" w:color="auto" w:fill="auto"/>
              <w:tabs>
                <w:tab w:val="left" w:pos="567"/>
              </w:tabs>
              <w:spacing w:before="0" w:line="240" w:lineRule="auto"/>
              <w:ind w:right="40" w:firstLine="567"/>
              <w:rPr>
                <w:sz w:val="24"/>
                <w:szCs w:val="24"/>
              </w:rPr>
            </w:pPr>
            <w:r w:rsidRPr="004F2606">
              <w:rPr>
                <w:color w:val="000000"/>
                <w:sz w:val="24"/>
                <w:szCs w:val="24"/>
              </w:rPr>
              <w:t xml:space="preserve">Также предлагается внести изменения </w:t>
            </w:r>
            <w:r w:rsidR="004E33BD">
              <w:rPr>
                <w:color w:val="000000"/>
                <w:sz w:val="24"/>
                <w:szCs w:val="24"/>
              </w:rPr>
              <w:t xml:space="preserve">                     </w:t>
            </w:r>
            <w:r w:rsidRPr="004F2606">
              <w:rPr>
                <w:rStyle w:val="125pt0pt"/>
                <w:sz w:val="24"/>
                <w:szCs w:val="24"/>
              </w:rPr>
              <w:t xml:space="preserve">в </w:t>
            </w:r>
            <w:r w:rsidRPr="004F2606">
              <w:rPr>
                <w:color w:val="000000"/>
                <w:sz w:val="24"/>
                <w:szCs w:val="24"/>
              </w:rPr>
              <w:t>методику распределения дотаций</w:t>
            </w:r>
            <w:r w:rsidRPr="004F2606">
              <w:rPr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4F2606">
              <w:rPr>
                <w:color w:val="000000"/>
                <w:sz w:val="24"/>
                <w:szCs w:val="24"/>
              </w:rPr>
              <w:t>на выравнивание бюджетной обеспеченности субъектов Российской Федерации, утвержденную постановлением Правительства РФ от 22 ноября 2004 года № 670, предусмотрев:</w:t>
            </w:r>
          </w:p>
          <w:p w:rsidR="00320B65" w:rsidRPr="004F2606" w:rsidRDefault="00320B65" w:rsidP="00320B65">
            <w:pPr>
              <w:pStyle w:val="10"/>
              <w:shd w:val="clear" w:color="auto" w:fill="auto"/>
              <w:tabs>
                <w:tab w:val="left" w:pos="567"/>
              </w:tabs>
              <w:spacing w:before="0" w:line="240" w:lineRule="auto"/>
              <w:ind w:right="40" w:firstLine="567"/>
              <w:rPr>
                <w:color w:val="000000"/>
                <w:sz w:val="24"/>
                <w:szCs w:val="24"/>
              </w:rPr>
            </w:pPr>
            <w:r w:rsidRPr="004F2606">
              <w:rPr>
                <w:color w:val="000000"/>
                <w:sz w:val="24"/>
                <w:szCs w:val="24"/>
              </w:rPr>
              <w:t xml:space="preserve">увеличение первого критерия выравнивания первого этапа с </w:t>
            </w:r>
            <w:r w:rsidRPr="004F2606">
              <w:rPr>
                <w:rStyle w:val="0pt"/>
                <w:sz w:val="24"/>
                <w:szCs w:val="24"/>
              </w:rPr>
              <w:t>0,6</w:t>
            </w:r>
            <w:r w:rsidRPr="004F2606">
              <w:rPr>
                <w:color w:val="000000"/>
                <w:sz w:val="24"/>
                <w:szCs w:val="24"/>
              </w:rPr>
              <w:t xml:space="preserve"> до </w:t>
            </w:r>
            <w:r w:rsidRPr="004F2606">
              <w:rPr>
                <w:rStyle w:val="0pt"/>
                <w:sz w:val="24"/>
                <w:szCs w:val="24"/>
              </w:rPr>
              <w:t>0,7</w:t>
            </w:r>
            <w:r w:rsidRPr="004F2606">
              <w:rPr>
                <w:color w:val="000000"/>
                <w:sz w:val="24"/>
                <w:szCs w:val="24"/>
              </w:rPr>
              <w:t xml:space="preserve">; </w:t>
            </w:r>
          </w:p>
          <w:p w:rsidR="00320B65" w:rsidRPr="004F2606" w:rsidRDefault="00320B65" w:rsidP="00320B65">
            <w:pPr>
              <w:pStyle w:val="10"/>
              <w:shd w:val="clear" w:color="auto" w:fill="auto"/>
              <w:tabs>
                <w:tab w:val="left" w:pos="567"/>
              </w:tabs>
              <w:spacing w:before="0" w:line="240" w:lineRule="auto"/>
              <w:ind w:right="40" w:firstLine="567"/>
              <w:rPr>
                <w:color w:val="000000"/>
                <w:sz w:val="24"/>
                <w:szCs w:val="24"/>
              </w:rPr>
            </w:pPr>
            <w:proofErr w:type="gramStart"/>
            <w:r w:rsidRPr="004E33BD">
              <w:rPr>
                <w:rStyle w:val="ArialNarrow12pt"/>
                <w:b w:val="0"/>
              </w:rPr>
              <w:t>в</w:t>
            </w:r>
            <w:r w:rsidRPr="004F2606">
              <w:rPr>
                <w:rStyle w:val="ArialNarrow12pt"/>
              </w:rPr>
              <w:t xml:space="preserve"> </w:t>
            </w:r>
            <w:r w:rsidRPr="004F2606">
              <w:rPr>
                <w:color w:val="000000"/>
                <w:sz w:val="24"/>
                <w:szCs w:val="24"/>
              </w:rPr>
              <w:t xml:space="preserve">случае если доля акцизов </w:t>
            </w:r>
            <w:r w:rsidR="004E33BD">
              <w:rPr>
                <w:color w:val="000000"/>
                <w:sz w:val="24"/>
                <w:szCs w:val="24"/>
              </w:rPr>
              <w:t xml:space="preserve">                                    </w:t>
            </w:r>
            <w:r w:rsidRPr="004F2606">
              <w:rPr>
                <w:rStyle w:val="0pt"/>
                <w:sz w:val="24"/>
                <w:szCs w:val="24"/>
              </w:rPr>
              <w:t xml:space="preserve">на </w:t>
            </w:r>
            <w:r w:rsidRPr="004F2606">
              <w:rPr>
                <w:color w:val="000000"/>
                <w:sz w:val="24"/>
                <w:szCs w:val="24"/>
              </w:rPr>
              <w:t xml:space="preserve">нефтепродукты в налоговом потенциале субъекта Российской Федерации значительно превышает </w:t>
            </w:r>
            <w:proofErr w:type="spellStart"/>
            <w:r w:rsidRPr="004F2606">
              <w:rPr>
                <w:color w:val="000000"/>
                <w:sz w:val="24"/>
                <w:szCs w:val="24"/>
              </w:rPr>
              <w:t>среднероссийский</w:t>
            </w:r>
            <w:proofErr w:type="spellEnd"/>
            <w:r w:rsidRPr="004F2606">
              <w:rPr>
                <w:color w:val="000000"/>
                <w:sz w:val="24"/>
                <w:szCs w:val="24"/>
              </w:rPr>
              <w:t xml:space="preserve"> показатель, при расчете налогового потенциала для таких субъектов Российской Федерации использовать данный показатель на уровне не выше </w:t>
            </w:r>
            <w:proofErr w:type="spellStart"/>
            <w:r w:rsidRPr="004F2606">
              <w:rPr>
                <w:color w:val="000000"/>
                <w:sz w:val="24"/>
                <w:szCs w:val="24"/>
              </w:rPr>
              <w:t>среднероссийского</w:t>
            </w:r>
            <w:proofErr w:type="spellEnd"/>
            <w:r w:rsidRPr="004F2606">
              <w:rPr>
                <w:color w:val="000000"/>
                <w:sz w:val="24"/>
                <w:szCs w:val="24"/>
              </w:rPr>
              <w:t xml:space="preserve">, так как данный доходный источник </w:t>
            </w:r>
            <w:r w:rsidRPr="004E33BD">
              <w:rPr>
                <w:rStyle w:val="ArialNarrow12pt"/>
                <w:rFonts w:ascii="Times New Roman" w:hAnsi="Times New Roman" w:cs="Times New Roman"/>
                <w:b w:val="0"/>
              </w:rPr>
              <w:t>является</w:t>
            </w:r>
            <w:r w:rsidRPr="004E33BD">
              <w:rPr>
                <w:rStyle w:val="ArialNarrow12pt"/>
                <w:rFonts w:ascii="Times New Roman" w:hAnsi="Times New Roman" w:cs="Times New Roman"/>
              </w:rPr>
              <w:t xml:space="preserve"> </w:t>
            </w:r>
            <w:r w:rsidRPr="004F2606">
              <w:rPr>
                <w:color w:val="000000"/>
                <w:sz w:val="24"/>
                <w:szCs w:val="24"/>
              </w:rPr>
              <w:t xml:space="preserve">источником формирования дорожного фонда и не может </w:t>
            </w:r>
            <w:r w:rsidRPr="004F2606">
              <w:rPr>
                <w:rStyle w:val="14pt0pt"/>
                <w:rFonts w:eastAsia="Sylfaen"/>
                <w:sz w:val="24"/>
                <w:szCs w:val="24"/>
              </w:rPr>
              <w:t>быть использован</w:t>
            </w:r>
            <w:r w:rsidRPr="004F2606">
              <w:rPr>
                <w:color w:val="000000"/>
                <w:sz w:val="24"/>
                <w:szCs w:val="24"/>
              </w:rPr>
              <w:t xml:space="preserve"> на финансирование иных расходных обязательств;</w:t>
            </w:r>
            <w:proofErr w:type="gramEnd"/>
          </w:p>
          <w:p w:rsidR="00320B65" w:rsidRPr="004F2606" w:rsidRDefault="00320B65" w:rsidP="00320B65">
            <w:pPr>
              <w:pStyle w:val="10"/>
              <w:shd w:val="clear" w:color="auto" w:fill="auto"/>
              <w:tabs>
                <w:tab w:val="left" w:pos="567"/>
              </w:tabs>
              <w:spacing w:before="0" w:line="240" w:lineRule="auto"/>
              <w:ind w:right="40" w:firstLine="567"/>
              <w:rPr>
                <w:color w:val="000000"/>
                <w:sz w:val="24"/>
                <w:szCs w:val="24"/>
              </w:rPr>
            </w:pPr>
            <w:r w:rsidRPr="004F2606">
              <w:rPr>
                <w:color w:val="000000"/>
                <w:sz w:val="24"/>
                <w:szCs w:val="24"/>
              </w:rPr>
              <w:t>использование при определении расчетного объема расходных обязательств субъекта Российской Федерации («модельного бюджета») расчетных объемов расходов,</w:t>
            </w:r>
            <w:r w:rsidRPr="004F2606">
              <w:rPr>
                <w:rStyle w:val="0pt"/>
                <w:sz w:val="24"/>
                <w:szCs w:val="24"/>
              </w:rPr>
              <w:t xml:space="preserve"> а </w:t>
            </w:r>
            <w:r w:rsidRPr="004F2606">
              <w:rPr>
                <w:color w:val="000000"/>
                <w:sz w:val="24"/>
                <w:szCs w:val="24"/>
              </w:rPr>
              <w:t xml:space="preserve">не фактических, даже в случаях, когда они </w:t>
            </w:r>
            <w:r w:rsidRPr="004F2606">
              <w:rPr>
                <w:rStyle w:val="0pt"/>
                <w:sz w:val="24"/>
                <w:szCs w:val="24"/>
              </w:rPr>
              <w:t xml:space="preserve">их </w:t>
            </w:r>
            <w:r w:rsidRPr="004F2606">
              <w:rPr>
                <w:color w:val="000000"/>
                <w:sz w:val="24"/>
                <w:szCs w:val="24"/>
              </w:rPr>
              <w:t>превышают, в целях установления равных условий для всех субъектов Российской Федерации;</w:t>
            </w:r>
          </w:p>
          <w:p w:rsidR="00320B65" w:rsidRPr="004F2606" w:rsidRDefault="00320B65" w:rsidP="00320B65">
            <w:pPr>
              <w:pStyle w:val="10"/>
              <w:shd w:val="clear" w:color="auto" w:fill="auto"/>
              <w:tabs>
                <w:tab w:val="left" w:pos="567"/>
              </w:tabs>
              <w:spacing w:before="0" w:line="240" w:lineRule="auto"/>
              <w:ind w:firstLine="567"/>
              <w:rPr>
                <w:color w:val="000000"/>
                <w:sz w:val="24"/>
                <w:szCs w:val="24"/>
              </w:rPr>
            </w:pPr>
            <w:r w:rsidRPr="004F2606">
              <w:rPr>
                <w:color w:val="000000"/>
                <w:sz w:val="24"/>
                <w:szCs w:val="24"/>
              </w:rPr>
              <w:lastRenderedPageBreak/>
              <w:t xml:space="preserve">отмену ограничения на прирост объема дотаций на выравнивание бюджетной обеспеченности, устанавливаемое ежегодно, </w:t>
            </w:r>
            <w:r w:rsidR="004E33BD">
              <w:rPr>
                <w:color w:val="000000"/>
                <w:sz w:val="24"/>
                <w:szCs w:val="24"/>
              </w:rPr>
              <w:t xml:space="preserve">                         </w:t>
            </w:r>
            <w:r w:rsidRPr="004F2606">
              <w:rPr>
                <w:color w:val="000000"/>
                <w:sz w:val="24"/>
                <w:szCs w:val="24"/>
              </w:rPr>
              <w:t xml:space="preserve">и осуществление расчета дотаций </w:t>
            </w:r>
            <w:r w:rsidR="004E33BD">
              <w:rPr>
                <w:color w:val="000000"/>
                <w:sz w:val="24"/>
                <w:szCs w:val="24"/>
              </w:rPr>
              <w:t xml:space="preserve">                                      </w:t>
            </w:r>
            <w:r w:rsidRPr="004F2606">
              <w:rPr>
                <w:color w:val="000000"/>
                <w:sz w:val="24"/>
                <w:szCs w:val="24"/>
              </w:rPr>
              <w:t>на выравнивание бюджетной обеспеченности полностью исходя из расчетного объема расходных обязательств субъекта Российской Федерации и муниципальных образований.</w:t>
            </w:r>
          </w:p>
          <w:p w:rsidR="00320B65" w:rsidRPr="004F2606" w:rsidRDefault="00320B65" w:rsidP="00320B65">
            <w:pPr>
              <w:pStyle w:val="10"/>
              <w:shd w:val="clear" w:color="auto" w:fill="auto"/>
              <w:spacing w:before="0" w:line="240" w:lineRule="auto"/>
              <w:ind w:firstLine="567"/>
              <w:rPr>
                <w:color w:val="000000"/>
                <w:sz w:val="24"/>
                <w:szCs w:val="24"/>
              </w:rPr>
            </w:pPr>
            <w:proofErr w:type="gramStart"/>
            <w:r w:rsidRPr="004F2606">
              <w:rPr>
                <w:sz w:val="24"/>
                <w:szCs w:val="24"/>
              </w:rPr>
              <w:t xml:space="preserve">Министерство финансов Архангельской области отмечает, что </w:t>
            </w:r>
            <w:r w:rsidRPr="004F2606">
              <w:rPr>
                <w:color w:val="000000"/>
                <w:sz w:val="24"/>
                <w:szCs w:val="24"/>
              </w:rPr>
              <w:t xml:space="preserve">предложение  </w:t>
            </w:r>
            <w:r w:rsidR="004E33BD">
              <w:rPr>
                <w:color w:val="000000"/>
                <w:sz w:val="24"/>
                <w:szCs w:val="24"/>
              </w:rPr>
              <w:t xml:space="preserve">                                </w:t>
            </w:r>
            <w:r w:rsidRPr="004F2606">
              <w:rPr>
                <w:color w:val="000000"/>
                <w:sz w:val="24"/>
                <w:szCs w:val="24"/>
              </w:rPr>
              <w:t xml:space="preserve">об осуществлении расчета дотаций </w:t>
            </w:r>
            <w:r w:rsidR="004E33BD">
              <w:rPr>
                <w:color w:val="000000"/>
                <w:sz w:val="24"/>
                <w:szCs w:val="24"/>
              </w:rPr>
              <w:t xml:space="preserve">                                   </w:t>
            </w:r>
            <w:r w:rsidRPr="004F2606">
              <w:rPr>
                <w:color w:val="000000"/>
                <w:sz w:val="24"/>
                <w:szCs w:val="24"/>
              </w:rPr>
              <w:t xml:space="preserve">на выравнивание бюджетной обеспеченности полностью исходя из расчетного объема расходных обязательств субъекта Российской Федерации и муниципальных образований несет в себе большие риски для регионов </w:t>
            </w:r>
            <w:r w:rsidR="004E33BD">
              <w:rPr>
                <w:color w:val="000000"/>
                <w:sz w:val="24"/>
                <w:szCs w:val="24"/>
              </w:rPr>
              <w:t xml:space="preserve">                            </w:t>
            </w:r>
            <w:r w:rsidRPr="004F2606">
              <w:rPr>
                <w:color w:val="000000"/>
                <w:sz w:val="24"/>
                <w:szCs w:val="24"/>
              </w:rPr>
              <w:t>в связи с несовершенством методики расчета указанных расходных обязательств, а также возможным влиянием реализации предложений в пользу других субъектов Российской Федерации и незначительным эффектом для</w:t>
            </w:r>
            <w:proofErr w:type="gramEnd"/>
            <w:r w:rsidRPr="004F2606">
              <w:rPr>
                <w:color w:val="000000"/>
                <w:sz w:val="24"/>
                <w:szCs w:val="24"/>
              </w:rPr>
              <w:t xml:space="preserve"> региона, внесшего соответствующие предложения. </w:t>
            </w:r>
          </w:p>
          <w:p w:rsidR="00320B65" w:rsidRPr="00200410" w:rsidRDefault="00320B65" w:rsidP="00DC3F1D">
            <w:pPr>
              <w:ind w:firstLine="567"/>
              <w:jc w:val="both"/>
            </w:pPr>
          </w:p>
        </w:tc>
        <w:tc>
          <w:tcPr>
            <w:tcW w:w="1701" w:type="dxa"/>
          </w:tcPr>
          <w:p w:rsidR="00320B65" w:rsidRDefault="00320B65" w:rsidP="00DC3F1D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320B65" w:rsidRPr="005625DE" w:rsidRDefault="00320B65" w:rsidP="00320B65">
            <w:pPr>
              <w:pStyle w:val="10"/>
              <w:shd w:val="clear" w:color="auto" w:fill="auto"/>
              <w:spacing w:before="0" w:line="240" w:lineRule="auto"/>
              <w:ind w:firstLine="567"/>
              <w:rPr>
                <w:color w:val="000000"/>
                <w:sz w:val="24"/>
                <w:szCs w:val="24"/>
              </w:rPr>
            </w:pPr>
            <w:proofErr w:type="gramStart"/>
            <w:r w:rsidRPr="005625DE">
              <w:rPr>
                <w:sz w:val="24"/>
                <w:szCs w:val="24"/>
              </w:rPr>
              <w:t>Учитывая позицию министерства финансов Архангельской области</w:t>
            </w:r>
            <w:r w:rsidRPr="005625DE">
              <w:rPr>
                <w:color w:val="000000"/>
                <w:sz w:val="24"/>
                <w:szCs w:val="24"/>
              </w:rPr>
              <w:t xml:space="preserve">, в связи             с особенностями расчета дотаций на выравнивание </w:t>
            </w:r>
            <w:r w:rsidRPr="005625DE">
              <w:rPr>
                <w:color w:val="000000"/>
                <w:sz w:val="24"/>
                <w:szCs w:val="24"/>
              </w:rPr>
              <w:lastRenderedPageBreak/>
              <w:t xml:space="preserve">бюджетной обеспеченности </w:t>
            </w:r>
            <w:r>
              <w:rPr>
                <w:color w:val="000000"/>
                <w:sz w:val="24"/>
                <w:szCs w:val="24"/>
              </w:rPr>
              <w:t xml:space="preserve">                                     </w:t>
            </w:r>
            <w:r w:rsidRPr="005625DE">
              <w:rPr>
                <w:color w:val="000000"/>
                <w:sz w:val="24"/>
                <w:szCs w:val="24"/>
              </w:rPr>
              <w:t xml:space="preserve">и их опубликованием, не представляется возможным спрогнозировать результат итоговых значений реализации </w:t>
            </w:r>
            <w:r w:rsidRPr="005625DE">
              <w:rPr>
                <w:sz w:val="24"/>
                <w:szCs w:val="24"/>
              </w:rPr>
              <w:t>предложенных изменений методики</w:t>
            </w:r>
            <w:r w:rsidRPr="005625DE">
              <w:rPr>
                <w:color w:val="000000"/>
                <w:sz w:val="24"/>
                <w:szCs w:val="24"/>
              </w:rPr>
              <w:t xml:space="preserve"> для </w:t>
            </w:r>
            <w:r w:rsidR="003C2ED9">
              <w:rPr>
                <w:color w:val="000000"/>
                <w:sz w:val="24"/>
                <w:szCs w:val="24"/>
              </w:rPr>
              <w:t xml:space="preserve">                       </w:t>
            </w:r>
            <w:r w:rsidRPr="005625DE">
              <w:rPr>
                <w:color w:val="000000"/>
                <w:sz w:val="24"/>
                <w:szCs w:val="24"/>
              </w:rPr>
              <w:t xml:space="preserve">Архангельской области </w:t>
            </w:r>
            <w:r w:rsidR="003C2ED9">
              <w:rPr>
                <w:color w:val="000000"/>
                <w:sz w:val="24"/>
                <w:szCs w:val="24"/>
              </w:rPr>
              <w:t xml:space="preserve">                           </w:t>
            </w:r>
            <w:r w:rsidRPr="005625DE">
              <w:rPr>
                <w:color w:val="000000"/>
                <w:sz w:val="24"/>
                <w:szCs w:val="24"/>
              </w:rPr>
              <w:t>и других субъектов Российской Федерации</w:t>
            </w:r>
            <w:r w:rsidRPr="005625DE">
              <w:rPr>
                <w:sz w:val="24"/>
                <w:szCs w:val="24"/>
              </w:rPr>
              <w:t xml:space="preserve">, </w:t>
            </w:r>
            <w:r w:rsidR="003C2ED9">
              <w:rPr>
                <w:sz w:val="24"/>
                <w:szCs w:val="24"/>
              </w:rPr>
              <w:t xml:space="preserve">        </w:t>
            </w:r>
            <w:r w:rsidRPr="005625DE">
              <w:rPr>
                <w:sz w:val="24"/>
                <w:szCs w:val="24"/>
              </w:rPr>
              <w:t xml:space="preserve">комитет предлагает </w:t>
            </w:r>
            <w:r w:rsidR="003C2ED9">
              <w:rPr>
                <w:sz w:val="24"/>
                <w:szCs w:val="24"/>
              </w:rPr>
              <w:t xml:space="preserve">                           </w:t>
            </w:r>
            <w:r w:rsidRPr="005625DE">
              <w:rPr>
                <w:sz w:val="24"/>
                <w:szCs w:val="24"/>
              </w:rPr>
              <w:t xml:space="preserve">депутатам областного </w:t>
            </w:r>
            <w:r w:rsidR="003C2ED9">
              <w:rPr>
                <w:sz w:val="24"/>
                <w:szCs w:val="24"/>
              </w:rPr>
              <w:t xml:space="preserve">       </w:t>
            </w:r>
            <w:r w:rsidRPr="005625DE">
              <w:rPr>
                <w:sz w:val="24"/>
                <w:szCs w:val="24"/>
              </w:rPr>
              <w:t xml:space="preserve">Собрания </w:t>
            </w:r>
            <w:r w:rsidR="003C2ED9">
              <w:rPr>
                <w:sz w:val="24"/>
                <w:szCs w:val="24"/>
              </w:rPr>
              <w:t xml:space="preserve">                   </w:t>
            </w:r>
            <w:r w:rsidRPr="005625DE">
              <w:rPr>
                <w:sz w:val="24"/>
                <w:szCs w:val="24"/>
              </w:rPr>
              <w:t xml:space="preserve">депутатов </w:t>
            </w:r>
            <w:r w:rsidRPr="003C2ED9">
              <w:rPr>
                <w:b/>
                <w:sz w:val="24"/>
                <w:szCs w:val="24"/>
              </w:rPr>
              <w:t xml:space="preserve">не поддерживать </w:t>
            </w:r>
            <w:r w:rsidR="003C2ED9">
              <w:rPr>
                <w:b/>
                <w:sz w:val="24"/>
                <w:szCs w:val="24"/>
              </w:rPr>
              <w:t xml:space="preserve">                       </w:t>
            </w:r>
            <w:r w:rsidRPr="003C2ED9">
              <w:rPr>
                <w:b/>
                <w:bCs/>
                <w:sz w:val="24"/>
                <w:szCs w:val="24"/>
              </w:rPr>
              <w:t xml:space="preserve">обращение Псковского областного Собрания депутатов </w:t>
            </w:r>
            <w:r w:rsidR="003C2ED9" w:rsidRPr="003C2ED9">
              <w:rPr>
                <w:b/>
                <w:bCs/>
                <w:sz w:val="24"/>
                <w:szCs w:val="24"/>
              </w:rPr>
              <w:t xml:space="preserve"> </w:t>
            </w:r>
            <w:r w:rsidR="003C2ED9">
              <w:rPr>
                <w:b/>
                <w:bCs/>
                <w:sz w:val="24"/>
                <w:szCs w:val="24"/>
              </w:rPr>
              <w:t xml:space="preserve">                                        к </w:t>
            </w:r>
            <w:r w:rsidRPr="003C2ED9">
              <w:rPr>
                <w:b/>
                <w:bCs/>
                <w:sz w:val="24"/>
                <w:szCs w:val="24"/>
              </w:rPr>
              <w:t>Председателю Правительства Российской Федерации</w:t>
            </w:r>
            <w:r w:rsidR="003C2ED9">
              <w:rPr>
                <w:b/>
                <w:bCs/>
                <w:sz w:val="24"/>
                <w:szCs w:val="24"/>
              </w:rPr>
              <w:t xml:space="preserve"> </w:t>
            </w:r>
            <w:r w:rsidRPr="003C2ED9">
              <w:rPr>
                <w:b/>
                <w:bCs/>
                <w:sz w:val="24"/>
                <w:szCs w:val="24"/>
              </w:rPr>
              <w:t xml:space="preserve">                               </w:t>
            </w:r>
            <w:proofErr w:type="spellStart"/>
            <w:r w:rsidR="003C2ED9">
              <w:rPr>
                <w:b/>
                <w:bCs/>
                <w:sz w:val="24"/>
                <w:szCs w:val="24"/>
              </w:rPr>
              <w:t>М.В.</w:t>
            </w:r>
            <w:r w:rsidRPr="003C2ED9">
              <w:rPr>
                <w:b/>
                <w:bCs/>
                <w:sz w:val="24"/>
                <w:szCs w:val="24"/>
              </w:rPr>
              <w:t>Мишустину</w:t>
            </w:r>
            <w:proofErr w:type="spellEnd"/>
            <w:r w:rsidRPr="005625DE">
              <w:rPr>
                <w:bCs/>
                <w:sz w:val="24"/>
                <w:szCs w:val="24"/>
              </w:rPr>
              <w:t xml:space="preserve"> </w:t>
            </w:r>
            <w:r w:rsidR="003C2ED9">
              <w:rPr>
                <w:bCs/>
                <w:sz w:val="24"/>
                <w:szCs w:val="24"/>
              </w:rPr>
              <w:t xml:space="preserve">                                    </w:t>
            </w:r>
            <w:r w:rsidRPr="005625DE">
              <w:rPr>
                <w:bCs/>
                <w:sz w:val="24"/>
                <w:szCs w:val="24"/>
              </w:rPr>
              <w:t>по</w:t>
            </w:r>
            <w:proofErr w:type="gramEnd"/>
            <w:r w:rsidRPr="005625DE">
              <w:rPr>
                <w:bCs/>
                <w:sz w:val="24"/>
                <w:szCs w:val="24"/>
              </w:rPr>
              <w:t xml:space="preserve"> вопросу изменения подходов </w:t>
            </w:r>
            <w:r w:rsidR="003C2ED9">
              <w:rPr>
                <w:bCs/>
                <w:sz w:val="24"/>
                <w:szCs w:val="24"/>
              </w:rPr>
              <w:t xml:space="preserve">                                    </w:t>
            </w:r>
            <w:r w:rsidRPr="005625DE">
              <w:rPr>
                <w:bCs/>
                <w:sz w:val="24"/>
                <w:szCs w:val="24"/>
              </w:rPr>
              <w:t xml:space="preserve">к распределению дотаций </w:t>
            </w:r>
            <w:r w:rsidR="003C2ED9">
              <w:rPr>
                <w:bCs/>
                <w:sz w:val="24"/>
                <w:szCs w:val="24"/>
              </w:rPr>
              <w:t xml:space="preserve">                                     </w:t>
            </w:r>
            <w:r w:rsidRPr="005625DE">
              <w:rPr>
                <w:bCs/>
                <w:sz w:val="24"/>
                <w:szCs w:val="24"/>
              </w:rPr>
              <w:t>на выравнивание бюджетной обеспеченности.</w:t>
            </w:r>
            <w:r w:rsidRPr="005625DE">
              <w:rPr>
                <w:sz w:val="24"/>
                <w:szCs w:val="24"/>
              </w:rPr>
              <w:t xml:space="preserve"> </w:t>
            </w:r>
          </w:p>
          <w:p w:rsidR="00320B65" w:rsidRPr="00474C13" w:rsidRDefault="00320B65" w:rsidP="00DC3F1D">
            <w:pPr>
              <w:pStyle w:val="a3"/>
              <w:ind w:firstLine="567"/>
            </w:pPr>
          </w:p>
        </w:tc>
      </w:tr>
      <w:tr w:rsidR="004E33BD" w:rsidRPr="000D4376" w:rsidTr="001A792A">
        <w:trPr>
          <w:trHeight w:val="642"/>
        </w:trPr>
        <w:tc>
          <w:tcPr>
            <w:tcW w:w="588" w:type="dxa"/>
          </w:tcPr>
          <w:p w:rsidR="004E33BD" w:rsidRDefault="004E33BD" w:rsidP="00C47D5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497" w:type="dxa"/>
          </w:tcPr>
          <w:p w:rsidR="004E33BD" w:rsidRDefault="004E33BD" w:rsidP="00DC3F1D">
            <w:pPr>
              <w:jc w:val="both"/>
            </w:pPr>
            <w:r>
              <w:t>Рассмотрение ходатайств</w:t>
            </w:r>
            <w:r w:rsidRPr="00944A3E">
              <w:t xml:space="preserve"> о награждении Почетной грамотой АОСД</w:t>
            </w:r>
          </w:p>
        </w:tc>
        <w:tc>
          <w:tcPr>
            <w:tcW w:w="1800" w:type="dxa"/>
          </w:tcPr>
          <w:p w:rsidR="004E33BD" w:rsidRPr="005625DE" w:rsidRDefault="004E33BD" w:rsidP="00DC3F1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5625DE">
              <w:rPr>
                <w:sz w:val="24"/>
                <w:szCs w:val="24"/>
              </w:rPr>
              <w:t xml:space="preserve">Временно </w:t>
            </w:r>
            <w:proofErr w:type="gramStart"/>
            <w:r w:rsidRPr="005625DE">
              <w:rPr>
                <w:sz w:val="24"/>
                <w:szCs w:val="24"/>
              </w:rPr>
              <w:t>исполняющий</w:t>
            </w:r>
            <w:proofErr w:type="gramEnd"/>
            <w:r w:rsidRPr="005625DE">
              <w:rPr>
                <w:sz w:val="24"/>
                <w:szCs w:val="24"/>
              </w:rPr>
              <w:t xml:space="preserve"> обязанности начальника межрайонной ИФНС России № 8 по Архангельской области и НАО                    О.М.</w:t>
            </w:r>
            <w:r>
              <w:rPr>
                <w:sz w:val="24"/>
                <w:szCs w:val="24"/>
              </w:rPr>
              <w:t>Трофимовой</w:t>
            </w:r>
            <w:r w:rsidRPr="005625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С.В. Моисеев</w:t>
            </w:r>
          </w:p>
          <w:p w:rsidR="004E33BD" w:rsidRDefault="004E33BD" w:rsidP="00DC3F1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</w:p>
          <w:p w:rsidR="004E33BD" w:rsidRDefault="004E33BD" w:rsidP="00DC3F1D">
            <w:pPr>
              <w:pStyle w:val="a3"/>
              <w:ind w:left="-66" w:firstLine="0"/>
              <w:jc w:val="center"/>
              <w:rPr>
                <w:bCs/>
                <w:sz w:val="24"/>
                <w:szCs w:val="24"/>
              </w:rPr>
            </w:pPr>
            <w:r w:rsidRPr="0012061A">
              <w:rPr>
                <w:sz w:val="24"/>
                <w:szCs w:val="24"/>
              </w:rPr>
              <w:lastRenderedPageBreak/>
              <w:t xml:space="preserve">Начальник Инспекции Федеральной налоговой службы по </w:t>
            </w:r>
            <w:proofErr w:type="gramStart"/>
            <w:r w:rsidRPr="0012061A">
              <w:rPr>
                <w:sz w:val="24"/>
                <w:szCs w:val="24"/>
              </w:rPr>
              <w:t>г</w:t>
            </w:r>
            <w:proofErr w:type="gramEnd"/>
            <w:r w:rsidRPr="0012061A">
              <w:rPr>
                <w:sz w:val="24"/>
                <w:szCs w:val="24"/>
              </w:rPr>
              <w:t>. Архангельску И.С. Шишков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Cs/>
                <w:sz w:val="24"/>
                <w:szCs w:val="24"/>
              </w:rPr>
              <w:t>/С.В. Моисеев</w:t>
            </w:r>
          </w:p>
          <w:p w:rsidR="004E33BD" w:rsidRDefault="004E33BD" w:rsidP="00DC3F1D">
            <w:pPr>
              <w:pStyle w:val="a3"/>
              <w:ind w:left="-66" w:firstLine="0"/>
              <w:jc w:val="center"/>
              <w:rPr>
                <w:bCs/>
                <w:sz w:val="24"/>
                <w:szCs w:val="24"/>
              </w:rPr>
            </w:pPr>
          </w:p>
          <w:p w:rsidR="004E33BD" w:rsidRPr="005625DE" w:rsidRDefault="004E33BD" w:rsidP="00DC3F1D">
            <w:pPr>
              <w:pStyle w:val="a3"/>
              <w:ind w:left="-66" w:firstLine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625DE">
              <w:rPr>
                <w:sz w:val="24"/>
                <w:szCs w:val="24"/>
              </w:rPr>
              <w:t xml:space="preserve">ременно </w:t>
            </w:r>
            <w:proofErr w:type="gramStart"/>
            <w:r w:rsidRPr="005625DE">
              <w:rPr>
                <w:sz w:val="24"/>
                <w:szCs w:val="24"/>
              </w:rPr>
              <w:t>исполняющ</w:t>
            </w:r>
            <w:r>
              <w:rPr>
                <w:sz w:val="24"/>
                <w:szCs w:val="24"/>
              </w:rPr>
              <w:t>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625DE">
              <w:rPr>
                <w:sz w:val="24"/>
                <w:szCs w:val="24"/>
              </w:rPr>
              <w:t xml:space="preserve">обязанности руководителя УФНС России по Архангельской области и </w:t>
            </w:r>
            <w:r>
              <w:rPr>
                <w:sz w:val="24"/>
                <w:szCs w:val="24"/>
              </w:rPr>
              <w:t>НАО</w:t>
            </w:r>
            <w:r w:rsidRPr="005625DE">
              <w:rPr>
                <w:sz w:val="24"/>
                <w:szCs w:val="24"/>
              </w:rPr>
              <w:t xml:space="preserve"> Ж.А.Поляковой </w:t>
            </w:r>
            <w:r>
              <w:rPr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 xml:space="preserve"> С.В. Моисеев</w:t>
            </w:r>
          </w:p>
        </w:tc>
        <w:tc>
          <w:tcPr>
            <w:tcW w:w="5146" w:type="dxa"/>
          </w:tcPr>
          <w:p w:rsidR="004E33BD" w:rsidRPr="00C952DB" w:rsidRDefault="004E33BD" w:rsidP="00DC3F1D">
            <w:pPr>
              <w:jc w:val="both"/>
            </w:pPr>
            <w:r>
              <w:rPr>
                <w:szCs w:val="28"/>
              </w:rPr>
              <w:lastRenderedPageBreak/>
              <w:tab/>
            </w:r>
            <w:r w:rsidRPr="00C952DB">
              <w:t>От временно исполняющего обязанности начальника межрайонной ИФНС России № 8 по Архангельской области и Ненецкому автономному округу Трофимовой О.М. поступило ходатайство (исх. от 26</w:t>
            </w:r>
            <w:r>
              <w:t xml:space="preserve">.10.2020 </w:t>
            </w:r>
            <w:r w:rsidRPr="00C952DB">
              <w:t xml:space="preserve">№ 20-171/07983) о награждении Почетной грамотой Архангельского областного Собрания депутатов следующих работников налоговых органов: </w:t>
            </w:r>
            <w:r w:rsidRPr="00C952DB">
              <w:rPr>
                <w:b/>
              </w:rPr>
              <w:t>Панову Ольгу Александровну</w:t>
            </w:r>
            <w:r w:rsidRPr="00C952DB">
              <w:t xml:space="preserve"> </w:t>
            </w:r>
            <w:r w:rsidRPr="00C952DB">
              <w:rPr>
                <w:bCs/>
              </w:rPr>
              <w:t>– старшего государственного налогового инспектора отдела работы с налогоплательщиками</w:t>
            </w:r>
            <w:r w:rsidRPr="00C952DB">
              <w:t xml:space="preserve"> межрайонной ИФНС России № 8 по Архангельской области и </w:t>
            </w:r>
            <w:r w:rsidRPr="00C952DB">
              <w:lastRenderedPageBreak/>
              <w:t>Ненецкому автономному округу,</w:t>
            </w:r>
            <w:r w:rsidRPr="00C952DB">
              <w:rPr>
                <w:bCs/>
              </w:rPr>
              <w:t xml:space="preserve"> </w:t>
            </w:r>
            <w:r w:rsidRPr="00C952DB">
              <w:rPr>
                <w:b/>
                <w:bCs/>
              </w:rPr>
              <w:t>Бобину Светлану Владимировну</w:t>
            </w:r>
            <w:r w:rsidRPr="00C952DB">
              <w:rPr>
                <w:bCs/>
              </w:rPr>
              <w:t xml:space="preserve"> </w:t>
            </w:r>
            <w:r w:rsidRPr="00C952DB">
              <w:rPr>
                <w:bCs/>
              </w:rPr>
              <w:softHyphen/>
              <w:t>– старшего государственного налогового инспектора камеральных проверок № 2</w:t>
            </w:r>
            <w:r w:rsidRPr="00C952DB">
              <w:t xml:space="preserve"> межрайонной ИФНС России № 8 по Архангельской области и Ненецкому автономному округу.</w:t>
            </w:r>
            <w:r w:rsidRPr="00C952DB">
              <w:rPr>
                <w:bCs/>
              </w:rPr>
              <w:t xml:space="preserve"> </w:t>
            </w:r>
          </w:p>
          <w:p w:rsidR="004E33BD" w:rsidRPr="00C952DB" w:rsidRDefault="004E33BD" w:rsidP="00DC3F1D">
            <w:pPr>
              <w:pStyle w:val="af1"/>
              <w:ind w:firstLine="0"/>
              <w:rPr>
                <w:bCs/>
                <w:sz w:val="24"/>
                <w:szCs w:val="24"/>
              </w:rPr>
            </w:pPr>
            <w:r w:rsidRPr="00C952DB">
              <w:rPr>
                <w:sz w:val="24"/>
                <w:szCs w:val="24"/>
              </w:rPr>
              <w:tab/>
              <w:t xml:space="preserve">Также поступило ходатайство начальника ИФНС России по                                </w:t>
            </w:r>
            <w:proofErr w:type="gramStart"/>
            <w:r w:rsidRPr="00C952DB">
              <w:rPr>
                <w:sz w:val="24"/>
                <w:szCs w:val="24"/>
              </w:rPr>
              <w:t>г</w:t>
            </w:r>
            <w:proofErr w:type="gramEnd"/>
            <w:r w:rsidRPr="00C952DB">
              <w:rPr>
                <w:sz w:val="24"/>
                <w:szCs w:val="24"/>
              </w:rPr>
              <w:t xml:space="preserve">. Архангельску Шишковой И.С. (исх. от 20.10.2020 № 2.3-65/07157дсп) </w:t>
            </w:r>
            <w:r>
              <w:rPr>
                <w:sz w:val="24"/>
                <w:szCs w:val="24"/>
              </w:rPr>
              <w:t xml:space="preserve"> </w:t>
            </w:r>
            <w:r w:rsidRPr="00C952DB">
              <w:rPr>
                <w:sz w:val="24"/>
                <w:szCs w:val="24"/>
              </w:rPr>
              <w:t xml:space="preserve">о награждении Почетной грамотой Архангельского областного Собрания депутатов следующих работников налоговых органов: </w:t>
            </w:r>
            <w:proofErr w:type="spellStart"/>
            <w:r w:rsidRPr="00C952DB">
              <w:rPr>
                <w:b/>
                <w:sz w:val="24"/>
                <w:szCs w:val="24"/>
              </w:rPr>
              <w:t>Заборскую</w:t>
            </w:r>
            <w:proofErr w:type="spellEnd"/>
            <w:r w:rsidRPr="00C952DB">
              <w:rPr>
                <w:b/>
                <w:sz w:val="24"/>
                <w:szCs w:val="24"/>
              </w:rPr>
              <w:t xml:space="preserve"> Ольгу Владимировну</w:t>
            </w:r>
            <w:r w:rsidRPr="00C952DB">
              <w:rPr>
                <w:sz w:val="24"/>
                <w:szCs w:val="24"/>
              </w:rPr>
              <w:t xml:space="preserve"> </w:t>
            </w:r>
            <w:r w:rsidRPr="00C952DB">
              <w:rPr>
                <w:bCs/>
                <w:sz w:val="24"/>
                <w:szCs w:val="24"/>
              </w:rPr>
              <w:t xml:space="preserve">– заместителя начальника </w:t>
            </w:r>
            <w:r w:rsidRPr="00C952DB">
              <w:rPr>
                <w:sz w:val="24"/>
                <w:szCs w:val="24"/>
              </w:rPr>
              <w:t xml:space="preserve">отдела работы </w:t>
            </w:r>
            <w:r>
              <w:rPr>
                <w:sz w:val="24"/>
                <w:szCs w:val="24"/>
              </w:rPr>
              <w:t xml:space="preserve"> </w:t>
            </w:r>
            <w:r w:rsidRPr="00C952DB">
              <w:rPr>
                <w:sz w:val="24"/>
                <w:szCs w:val="24"/>
              </w:rPr>
              <w:t xml:space="preserve">с налогоплательщиками ИФНС России по </w:t>
            </w:r>
            <w:proofErr w:type="gramStart"/>
            <w:r w:rsidRPr="00C952DB">
              <w:rPr>
                <w:sz w:val="24"/>
                <w:szCs w:val="24"/>
              </w:rPr>
              <w:t>г</w:t>
            </w:r>
            <w:proofErr w:type="gramEnd"/>
            <w:r w:rsidRPr="00C952DB">
              <w:rPr>
                <w:sz w:val="24"/>
                <w:szCs w:val="24"/>
              </w:rPr>
              <w:t>. Архангельску,</w:t>
            </w:r>
            <w:r w:rsidRPr="00C952DB">
              <w:rPr>
                <w:bCs/>
                <w:sz w:val="24"/>
                <w:szCs w:val="24"/>
              </w:rPr>
              <w:t xml:space="preserve"> </w:t>
            </w:r>
            <w:r w:rsidRPr="00C952DB">
              <w:rPr>
                <w:b/>
                <w:bCs/>
                <w:sz w:val="24"/>
                <w:szCs w:val="24"/>
              </w:rPr>
              <w:t>Николаева Сергея Николаевича</w:t>
            </w:r>
            <w:r w:rsidRPr="00C952DB">
              <w:rPr>
                <w:bCs/>
                <w:sz w:val="24"/>
                <w:szCs w:val="24"/>
              </w:rPr>
              <w:t xml:space="preserve"> </w:t>
            </w:r>
            <w:r w:rsidRPr="00C952DB">
              <w:rPr>
                <w:bCs/>
                <w:sz w:val="24"/>
                <w:szCs w:val="24"/>
              </w:rPr>
              <w:softHyphen/>
              <w:t>– начальника отдела регистрации юридических лиц и индивидуальных предпринимателей</w:t>
            </w:r>
            <w:r w:rsidRPr="00C952DB">
              <w:rPr>
                <w:sz w:val="24"/>
                <w:szCs w:val="24"/>
              </w:rPr>
              <w:t xml:space="preserve"> ИФНС России по г. Архангельску</w:t>
            </w:r>
            <w:r w:rsidRPr="00C952DB">
              <w:rPr>
                <w:bCs/>
                <w:sz w:val="24"/>
                <w:szCs w:val="24"/>
              </w:rPr>
              <w:t>.</w:t>
            </w:r>
          </w:p>
          <w:p w:rsidR="004E33BD" w:rsidRPr="00C952DB" w:rsidRDefault="004E33BD" w:rsidP="00DC3F1D">
            <w:pPr>
              <w:pStyle w:val="af1"/>
              <w:ind w:firstLine="0"/>
              <w:rPr>
                <w:bCs/>
                <w:sz w:val="24"/>
                <w:szCs w:val="24"/>
              </w:rPr>
            </w:pPr>
            <w:r w:rsidRPr="00C952DB">
              <w:rPr>
                <w:sz w:val="24"/>
                <w:szCs w:val="24"/>
              </w:rPr>
              <w:tab/>
              <w:t xml:space="preserve">Кроме того, поступило ходатайство временно исполняющего обязанности руководителя УФНС России по Архангельской области и Ненецкому автономному округу Поляковой Ж.А. (исх. от 28.10.2020 № 08-56/3618дсп)               о награждении Почетной грамотой Архангельского областного Собрания депутатов следующих работников налоговых органов: </w:t>
            </w:r>
            <w:r w:rsidRPr="00C952DB">
              <w:rPr>
                <w:b/>
                <w:sz w:val="24"/>
                <w:szCs w:val="24"/>
              </w:rPr>
              <w:t>Пивоварову Елену Викторовну</w:t>
            </w:r>
            <w:r w:rsidRPr="00C952DB">
              <w:rPr>
                <w:sz w:val="24"/>
                <w:szCs w:val="24"/>
              </w:rPr>
              <w:t xml:space="preserve"> </w:t>
            </w:r>
            <w:r w:rsidRPr="00C952DB">
              <w:rPr>
                <w:bCs/>
                <w:sz w:val="24"/>
                <w:szCs w:val="24"/>
              </w:rPr>
              <w:t xml:space="preserve">– заместителя </w:t>
            </w:r>
            <w:proofErr w:type="gramStart"/>
            <w:r w:rsidRPr="00C952DB">
              <w:rPr>
                <w:bCs/>
                <w:sz w:val="24"/>
                <w:szCs w:val="24"/>
              </w:rPr>
              <w:t xml:space="preserve">начальника </w:t>
            </w:r>
            <w:r w:rsidRPr="00C952DB">
              <w:rPr>
                <w:sz w:val="24"/>
                <w:szCs w:val="24"/>
              </w:rPr>
              <w:t>отдела обеспечения процедур банкротства</w:t>
            </w:r>
            <w:proofErr w:type="gramEnd"/>
            <w:r w:rsidRPr="00C952DB">
              <w:rPr>
                <w:sz w:val="24"/>
                <w:szCs w:val="24"/>
              </w:rPr>
              <w:t xml:space="preserve"> УФНС России по Архангельской области и Ненецкому автономному округу,</w:t>
            </w:r>
            <w:r w:rsidRPr="00C952DB">
              <w:rPr>
                <w:bCs/>
                <w:sz w:val="24"/>
                <w:szCs w:val="24"/>
              </w:rPr>
              <w:t xml:space="preserve"> </w:t>
            </w:r>
            <w:r w:rsidRPr="00C952DB">
              <w:rPr>
                <w:b/>
                <w:bCs/>
                <w:sz w:val="24"/>
                <w:szCs w:val="24"/>
              </w:rPr>
              <w:t>Полозову Наталью Анатольевну</w:t>
            </w:r>
            <w:r w:rsidRPr="00C952DB">
              <w:rPr>
                <w:bCs/>
                <w:sz w:val="24"/>
                <w:szCs w:val="24"/>
              </w:rPr>
              <w:t xml:space="preserve"> </w:t>
            </w:r>
            <w:r w:rsidRPr="00C952DB">
              <w:rPr>
                <w:bCs/>
                <w:sz w:val="24"/>
                <w:szCs w:val="24"/>
              </w:rPr>
              <w:softHyphen/>
              <w:t>– старшего государственного налогового инспектора отдела урегулирования задолженности</w:t>
            </w:r>
            <w:r w:rsidRPr="00C952DB">
              <w:rPr>
                <w:sz w:val="24"/>
                <w:szCs w:val="24"/>
              </w:rPr>
              <w:t xml:space="preserve"> УФНС России по Архангельской области и Ненецкому </w:t>
            </w:r>
            <w:r w:rsidRPr="00C952DB">
              <w:rPr>
                <w:sz w:val="24"/>
                <w:szCs w:val="24"/>
              </w:rPr>
              <w:lastRenderedPageBreak/>
              <w:t>автономному округу</w:t>
            </w:r>
            <w:r w:rsidRPr="00C952DB">
              <w:rPr>
                <w:bCs/>
                <w:sz w:val="24"/>
                <w:szCs w:val="24"/>
              </w:rPr>
              <w:t>.</w:t>
            </w:r>
          </w:p>
          <w:p w:rsidR="004E33BD" w:rsidRPr="00200410" w:rsidRDefault="004E33BD" w:rsidP="00DC3F1D">
            <w:pPr>
              <w:ind w:firstLine="567"/>
              <w:jc w:val="both"/>
            </w:pPr>
          </w:p>
        </w:tc>
        <w:tc>
          <w:tcPr>
            <w:tcW w:w="1701" w:type="dxa"/>
          </w:tcPr>
          <w:p w:rsidR="004E33BD" w:rsidRDefault="004E33BD" w:rsidP="00DC3F1D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4E33BD" w:rsidRPr="0012061A" w:rsidRDefault="004E33BD" w:rsidP="00DC3F1D">
            <w:pPr>
              <w:jc w:val="both"/>
            </w:pPr>
            <w:r>
              <w:t xml:space="preserve">         Комитет решил р</w:t>
            </w:r>
            <w:r w:rsidRPr="0012061A">
              <w:t xml:space="preserve">екомендовать наградить Почетной грамотой Архангельского областного Собрания депутатов следующих работников налоговых органов: </w:t>
            </w:r>
          </w:p>
          <w:p w:rsidR="004E33BD" w:rsidRPr="00C952DB" w:rsidRDefault="004E33BD" w:rsidP="00DC3F1D">
            <w:pPr>
              <w:ind w:firstLine="317"/>
              <w:jc w:val="both"/>
            </w:pPr>
            <w:r w:rsidRPr="00C952DB">
              <w:t xml:space="preserve">– </w:t>
            </w:r>
            <w:r w:rsidRPr="00C952DB">
              <w:rPr>
                <w:b/>
              </w:rPr>
              <w:t>Панову Ольгу Александровну</w:t>
            </w:r>
            <w:r w:rsidRPr="00C952DB">
              <w:t xml:space="preserve"> – за </w:t>
            </w:r>
            <w:r w:rsidRPr="00C952DB">
              <w:rPr>
                <w:bCs/>
              </w:rPr>
              <w:t>многолетний, добросовестный труд,</w:t>
            </w:r>
            <w:r w:rsidRPr="00C952DB">
              <w:t xml:space="preserve"> </w:t>
            </w:r>
            <w:r w:rsidRPr="00C952DB">
              <w:rPr>
                <w:bCs/>
              </w:rPr>
              <w:t xml:space="preserve">значительный личный вклад в работу налоговых органов Архангельской области </w:t>
            </w:r>
            <w:r w:rsidRPr="00C952DB">
              <w:rPr>
                <w:bCs/>
              </w:rPr>
              <w:lastRenderedPageBreak/>
              <w:t xml:space="preserve">по осуществлению налогового </w:t>
            </w:r>
            <w:r w:rsidRPr="00C952DB">
              <w:t xml:space="preserve">администрирования </w:t>
            </w:r>
            <w:r>
              <w:t xml:space="preserve">                                     </w:t>
            </w:r>
            <w:r w:rsidRPr="00C952DB">
              <w:rPr>
                <w:bCs/>
              </w:rPr>
              <w:t>и</w:t>
            </w:r>
            <w:r w:rsidRPr="00C952DB">
              <w:t xml:space="preserve"> информационного взаимодействия</w:t>
            </w:r>
            <w:r>
              <w:t xml:space="preserve">                                          </w:t>
            </w:r>
            <w:r w:rsidRPr="00C952DB">
              <w:t>с налогоплательщиками</w:t>
            </w:r>
            <w:r w:rsidRPr="00C952DB">
              <w:rPr>
                <w:bCs/>
              </w:rPr>
              <w:t>;</w:t>
            </w:r>
          </w:p>
          <w:p w:rsidR="004E33BD" w:rsidRDefault="004E33BD" w:rsidP="00DC3F1D">
            <w:pPr>
              <w:ind w:firstLine="317"/>
              <w:jc w:val="both"/>
            </w:pPr>
            <w:r w:rsidRPr="00C952DB">
              <w:t xml:space="preserve">– </w:t>
            </w:r>
            <w:r w:rsidRPr="00C952DB">
              <w:rPr>
                <w:b/>
                <w:bCs/>
              </w:rPr>
              <w:t>Бобину Светлану Владимировну</w:t>
            </w:r>
            <w:r w:rsidRPr="00C952DB">
              <w:rPr>
                <w:bCs/>
              </w:rPr>
              <w:t xml:space="preserve"> –</w:t>
            </w:r>
            <w:r w:rsidRPr="00C952DB">
              <w:t xml:space="preserve"> за </w:t>
            </w:r>
            <w:r w:rsidRPr="00C952DB">
              <w:rPr>
                <w:bCs/>
              </w:rPr>
              <w:t xml:space="preserve">многолетний, </w:t>
            </w:r>
            <w:r w:rsidRPr="00C952DB">
              <w:t xml:space="preserve">добросовестный труд, значительный личный вклад в работу налоговых органов Архангельской области </w:t>
            </w:r>
            <w:r w:rsidRPr="00C952DB">
              <w:rPr>
                <w:bCs/>
              </w:rPr>
              <w:t xml:space="preserve">по осуществлению налогового </w:t>
            </w:r>
            <w:r w:rsidRPr="00C952DB">
              <w:t>администрирования.</w:t>
            </w:r>
          </w:p>
          <w:p w:rsidR="004E33BD" w:rsidRPr="00C952DB" w:rsidRDefault="004E33BD" w:rsidP="00DC3F1D">
            <w:pPr>
              <w:ind w:firstLine="317"/>
              <w:jc w:val="both"/>
            </w:pPr>
            <w:r w:rsidRPr="00C952DB">
              <w:t xml:space="preserve">– </w:t>
            </w:r>
            <w:proofErr w:type="spellStart"/>
            <w:r w:rsidRPr="00C952DB">
              <w:rPr>
                <w:b/>
              </w:rPr>
              <w:t>Заборскую</w:t>
            </w:r>
            <w:proofErr w:type="spellEnd"/>
            <w:r w:rsidRPr="00C952DB">
              <w:rPr>
                <w:b/>
              </w:rPr>
              <w:t xml:space="preserve"> Ольгу Владимировну</w:t>
            </w:r>
            <w:r w:rsidRPr="00C952DB">
              <w:t xml:space="preserve"> – за многолетний, добросовестный труд, значительный личный вклад в работу налоговых органов Архангельской области по информационному взаимодействию </w:t>
            </w:r>
            <w:r>
              <w:t xml:space="preserve">                               </w:t>
            </w:r>
            <w:r w:rsidRPr="00C952DB">
              <w:t>с налогоплательщиками, а также в связи</w:t>
            </w:r>
            <w:r w:rsidRPr="00C952DB">
              <w:rPr>
                <w:bCs/>
              </w:rPr>
              <w:t xml:space="preserve"> с 30-летием со дня образования налоговых органов Российской Федерации.</w:t>
            </w:r>
          </w:p>
          <w:p w:rsidR="004E33BD" w:rsidRPr="00C952DB" w:rsidRDefault="004E33BD" w:rsidP="00DC3F1D">
            <w:pPr>
              <w:ind w:firstLine="317"/>
              <w:jc w:val="both"/>
            </w:pPr>
            <w:r w:rsidRPr="00C952DB">
              <w:t xml:space="preserve">– </w:t>
            </w:r>
            <w:r w:rsidRPr="00C952DB">
              <w:rPr>
                <w:b/>
                <w:bCs/>
              </w:rPr>
              <w:t>Николаева Сергея Николаевича</w:t>
            </w:r>
            <w:r w:rsidRPr="00C952DB">
              <w:rPr>
                <w:bCs/>
              </w:rPr>
              <w:t xml:space="preserve"> –</w:t>
            </w:r>
            <w:r w:rsidRPr="00C952DB">
              <w:t xml:space="preserve"> за добросовестный труд, значительный личный вклад в работу налоговых органов Архангельской области по ведению единого государственного реестра юридических лиц, а также в связи</w:t>
            </w:r>
            <w:r w:rsidRPr="00C952DB">
              <w:rPr>
                <w:bCs/>
              </w:rPr>
              <w:t xml:space="preserve"> с 30-летием со дня образования налоговых органов Российской Федерации.</w:t>
            </w:r>
          </w:p>
          <w:p w:rsidR="004E33BD" w:rsidRPr="00C952DB" w:rsidRDefault="004E33BD" w:rsidP="00DC3F1D">
            <w:pPr>
              <w:ind w:firstLine="317"/>
              <w:jc w:val="both"/>
            </w:pPr>
            <w:r w:rsidRPr="00C952DB">
              <w:lastRenderedPageBreak/>
              <w:t xml:space="preserve">– </w:t>
            </w:r>
            <w:r w:rsidRPr="00C952DB">
              <w:rPr>
                <w:b/>
              </w:rPr>
              <w:t>Пивоварову Елену Викторовну</w:t>
            </w:r>
            <w:r w:rsidRPr="00C952DB">
              <w:t xml:space="preserve"> – за многолетний, добросовестный труд, значительный личный вклад в работу налоговых органов Архангельской области по эффективной организации деятельности обеспечения процедур банкротства налогоплательщиков, а также в связи</w:t>
            </w:r>
            <w:r w:rsidRPr="00C952DB">
              <w:rPr>
                <w:bCs/>
              </w:rPr>
              <w:t xml:space="preserve"> с 30-летием со дня образования налоговых органов Российской Федерации.</w:t>
            </w:r>
          </w:p>
          <w:p w:rsidR="004E33BD" w:rsidRPr="00C952DB" w:rsidRDefault="004E33BD" w:rsidP="00DC3F1D">
            <w:pPr>
              <w:ind w:firstLine="317"/>
              <w:jc w:val="both"/>
            </w:pPr>
            <w:r w:rsidRPr="00C952DB">
              <w:t xml:space="preserve">– </w:t>
            </w:r>
            <w:r w:rsidRPr="00C952DB">
              <w:rPr>
                <w:b/>
                <w:bCs/>
              </w:rPr>
              <w:t>Полозову Наталью Анатольевну</w:t>
            </w:r>
            <w:r w:rsidRPr="00C952DB">
              <w:rPr>
                <w:bCs/>
              </w:rPr>
              <w:t xml:space="preserve"> –</w:t>
            </w:r>
            <w:r w:rsidRPr="00C952DB">
              <w:t xml:space="preserve"> за многолетний, добросовестный труд, значительный личный вклад в работу налоговых органов Архангельской области по эффективной организации урегулирования задолженности налогоплательщиков по налогам, сборам и страховым взносам, а также в связи</w:t>
            </w:r>
            <w:r w:rsidRPr="00C952DB">
              <w:rPr>
                <w:bCs/>
              </w:rPr>
              <w:t xml:space="preserve"> с </w:t>
            </w:r>
            <w:r>
              <w:rPr>
                <w:bCs/>
              </w:rPr>
              <w:t xml:space="preserve">               </w:t>
            </w:r>
            <w:r w:rsidRPr="00C952DB">
              <w:rPr>
                <w:bCs/>
              </w:rPr>
              <w:t>30-летием со дня образования налоговых органов Российской Федерации.</w:t>
            </w:r>
          </w:p>
          <w:p w:rsidR="004E33BD" w:rsidRPr="00474C13" w:rsidRDefault="004E33BD" w:rsidP="00DC3F1D">
            <w:pPr>
              <w:ind w:firstLine="317"/>
              <w:jc w:val="both"/>
            </w:pPr>
          </w:p>
        </w:tc>
      </w:tr>
      <w:tr w:rsidR="003C2ED9" w:rsidRPr="000D4376" w:rsidTr="003C2ED9">
        <w:trPr>
          <w:trHeight w:val="1635"/>
        </w:trPr>
        <w:tc>
          <w:tcPr>
            <w:tcW w:w="588" w:type="dxa"/>
          </w:tcPr>
          <w:p w:rsidR="003C2ED9" w:rsidRDefault="003C2ED9" w:rsidP="00C47D5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497" w:type="dxa"/>
          </w:tcPr>
          <w:p w:rsidR="003C2ED9" w:rsidRDefault="003C2ED9" w:rsidP="00DC3F1D">
            <w:pPr>
              <w:jc w:val="both"/>
            </w:pPr>
            <w:r>
              <w:rPr>
                <w:rFonts w:eastAsiaTheme="minorHAnsi"/>
                <w:lang w:eastAsia="en-US"/>
              </w:rPr>
              <w:t>Рассмотрение ходатайств</w:t>
            </w:r>
            <w:r w:rsidRPr="00C90D2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                           </w:t>
            </w:r>
            <w:r w:rsidRPr="00C90D21">
              <w:rPr>
                <w:rFonts w:eastAsiaTheme="minorHAnsi"/>
                <w:lang w:eastAsia="en-US"/>
              </w:rPr>
              <w:t>об объявлении Благодарности Архангельского областного Собрания депутатов</w:t>
            </w:r>
          </w:p>
        </w:tc>
        <w:tc>
          <w:tcPr>
            <w:tcW w:w="1800" w:type="dxa"/>
          </w:tcPr>
          <w:p w:rsidR="003C2ED9" w:rsidRPr="005625DE" w:rsidRDefault="003C2ED9" w:rsidP="00DC3F1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5625DE">
              <w:rPr>
                <w:sz w:val="24"/>
                <w:szCs w:val="24"/>
              </w:rPr>
              <w:t xml:space="preserve">Временно </w:t>
            </w:r>
            <w:proofErr w:type="gramStart"/>
            <w:r w:rsidRPr="005625DE">
              <w:rPr>
                <w:sz w:val="24"/>
                <w:szCs w:val="24"/>
              </w:rPr>
              <w:t>исполняющий</w:t>
            </w:r>
            <w:proofErr w:type="gramEnd"/>
            <w:r w:rsidRPr="005625DE">
              <w:rPr>
                <w:sz w:val="24"/>
                <w:szCs w:val="24"/>
              </w:rPr>
              <w:t xml:space="preserve"> обязанности начальника межрайонной ИФНС России № 8 по Архангельской области и НАО                    </w:t>
            </w:r>
            <w:r w:rsidRPr="005625DE">
              <w:rPr>
                <w:sz w:val="24"/>
                <w:szCs w:val="24"/>
              </w:rPr>
              <w:lastRenderedPageBreak/>
              <w:t>О.М.</w:t>
            </w:r>
            <w:r>
              <w:rPr>
                <w:sz w:val="24"/>
                <w:szCs w:val="24"/>
              </w:rPr>
              <w:t>Трофимовой</w:t>
            </w:r>
            <w:r w:rsidRPr="005625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С.В. Моисеев</w:t>
            </w:r>
          </w:p>
          <w:p w:rsidR="003C2ED9" w:rsidRDefault="003C2ED9" w:rsidP="00DC3F1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</w:p>
          <w:p w:rsidR="003C2ED9" w:rsidRDefault="003C2ED9" w:rsidP="00DC3F1D">
            <w:pPr>
              <w:pStyle w:val="a3"/>
              <w:ind w:left="-66" w:firstLine="0"/>
              <w:jc w:val="center"/>
              <w:rPr>
                <w:bCs/>
                <w:sz w:val="24"/>
                <w:szCs w:val="24"/>
              </w:rPr>
            </w:pPr>
            <w:r w:rsidRPr="0012061A">
              <w:rPr>
                <w:sz w:val="24"/>
                <w:szCs w:val="24"/>
              </w:rPr>
              <w:t xml:space="preserve">Начальник Инспекции Федеральной налоговой службы по </w:t>
            </w:r>
            <w:proofErr w:type="gramStart"/>
            <w:r w:rsidRPr="0012061A">
              <w:rPr>
                <w:sz w:val="24"/>
                <w:szCs w:val="24"/>
              </w:rPr>
              <w:t>г</w:t>
            </w:r>
            <w:proofErr w:type="gramEnd"/>
            <w:r w:rsidRPr="0012061A">
              <w:rPr>
                <w:sz w:val="24"/>
                <w:szCs w:val="24"/>
              </w:rPr>
              <w:t>. Архангельску И.С. Шишков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Cs/>
                <w:sz w:val="24"/>
                <w:szCs w:val="24"/>
              </w:rPr>
              <w:t>/С.В. Моисеев</w:t>
            </w:r>
          </w:p>
          <w:p w:rsidR="003C2ED9" w:rsidRDefault="003C2ED9" w:rsidP="00DC3F1D">
            <w:pPr>
              <w:pStyle w:val="a3"/>
              <w:ind w:left="-66" w:firstLine="0"/>
              <w:jc w:val="center"/>
              <w:rPr>
                <w:bCs/>
                <w:sz w:val="24"/>
                <w:szCs w:val="24"/>
              </w:rPr>
            </w:pPr>
          </w:p>
          <w:p w:rsidR="003C2ED9" w:rsidRPr="0012061A" w:rsidRDefault="003C2ED9" w:rsidP="00DC3F1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625DE">
              <w:rPr>
                <w:sz w:val="24"/>
                <w:szCs w:val="24"/>
              </w:rPr>
              <w:t xml:space="preserve">ременно </w:t>
            </w:r>
            <w:proofErr w:type="gramStart"/>
            <w:r w:rsidRPr="005625DE">
              <w:rPr>
                <w:sz w:val="24"/>
                <w:szCs w:val="24"/>
              </w:rPr>
              <w:t>исполняющ</w:t>
            </w:r>
            <w:r>
              <w:rPr>
                <w:sz w:val="24"/>
                <w:szCs w:val="24"/>
              </w:rPr>
              <w:t>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625DE">
              <w:rPr>
                <w:sz w:val="24"/>
                <w:szCs w:val="24"/>
              </w:rPr>
              <w:t xml:space="preserve">обязанности руководителя УФНС России по Архангельской области и </w:t>
            </w:r>
            <w:r>
              <w:rPr>
                <w:sz w:val="24"/>
                <w:szCs w:val="24"/>
              </w:rPr>
              <w:t>НАО</w:t>
            </w:r>
            <w:r w:rsidRPr="005625DE">
              <w:rPr>
                <w:sz w:val="24"/>
                <w:szCs w:val="24"/>
              </w:rPr>
              <w:t xml:space="preserve"> Ж.А.Поляковой </w:t>
            </w:r>
            <w:r>
              <w:rPr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 xml:space="preserve"> С.В. Моисеев</w:t>
            </w:r>
          </w:p>
        </w:tc>
        <w:tc>
          <w:tcPr>
            <w:tcW w:w="5146" w:type="dxa"/>
          </w:tcPr>
          <w:p w:rsidR="003C2ED9" w:rsidRPr="00865C0B" w:rsidRDefault="003C2ED9" w:rsidP="00DC3F1D">
            <w:pPr>
              <w:ind w:firstLine="567"/>
              <w:jc w:val="both"/>
            </w:pPr>
            <w:proofErr w:type="gramStart"/>
            <w:r w:rsidRPr="00865C0B">
              <w:lastRenderedPageBreak/>
              <w:t xml:space="preserve">От временно исполняющего обязанности начальника межрайонной ИФНС России № 8 по Архангельской области и Ненецкому автономному округу Трофимовой  О.М. поступило ходатайство (исх. от 26.10.2020 № 20-171/07983) об объявлении Благодарности Архангельского областного Собрания депутатов </w:t>
            </w:r>
            <w:proofErr w:type="spellStart"/>
            <w:r w:rsidRPr="00865C0B">
              <w:rPr>
                <w:b/>
              </w:rPr>
              <w:t>Маслий</w:t>
            </w:r>
            <w:proofErr w:type="spellEnd"/>
            <w:r w:rsidRPr="00865C0B">
              <w:rPr>
                <w:b/>
              </w:rPr>
              <w:t xml:space="preserve"> Ирине Викторовне</w:t>
            </w:r>
            <w:r w:rsidRPr="00865C0B">
              <w:t xml:space="preserve"> – </w:t>
            </w:r>
            <w:r w:rsidRPr="00865C0B">
              <w:rPr>
                <w:bCs/>
              </w:rPr>
              <w:t xml:space="preserve">старшему государственному налоговому </w:t>
            </w:r>
            <w:r w:rsidRPr="00865C0B">
              <w:rPr>
                <w:bCs/>
              </w:rPr>
              <w:lastRenderedPageBreak/>
              <w:t>инспектору отдела камеральных проверок № 2</w:t>
            </w:r>
            <w:r w:rsidRPr="00865C0B">
              <w:t xml:space="preserve"> межрайонной ИФНС России № 8 по Архангельской области и Ненецкому автономному округу.</w:t>
            </w:r>
            <w:proofErr w:type="gramEnd"/>
          </w:p>
          <w:p w:rsidR="003C2ED9" w:rsidRPr="00865C0B" w:rsidRDefault="003C2ED9" w:rsidP="00DC3F1D">
            <w:pPr>
              <w:ind w:firstLine="567"/>
              <w:jc w:val="both"/>
              <w:rPr>
                <w:bCs/>
              </w:rPr>
            </w:pPr>
            <w:r w:rsidRPr="00865C0B">
              <w:t>Также поступило ходатайство начальника ИФНС Рос</w:t>
            </w:r>
            <w:r>
              <w:t xml:space="preserve">сии по  </w:t>
            </w:r>
            <w:proofErr w:type="gramStart"/>
            <w:r w:rsidRPr="00865C0B">
              <w:t>г</w:t>
            </w:r>
            <w:proofErr w:type="gramEnd"/>
            <w:r w:rsidRPr="00865C0B">
              <w:t xml:space="preserve">. Архангельску Шишковой И.С. (исх. от 20.10.2020 № 2.3-65/07158дсп) об объявлении Благодарности Архангельского областного Собрания депутатов следующим работникам налоговых органов: </w:t>
            </w:r>
            <w:proofErr w:type="spellStart"/>
            <w:proofErr w:type="gramStart"/>
            <w:r w:rsidRPr="00865C0B">
              <w:rPr>
                <w:b/>
              </w:rPr>
              <w:t>Дворяшиной</w:t>
            </w:r>
            <w:proofErr w:type="spellEnd"/>
            <w:r w:rsidRPr="00865C0B">
              <w:rPr>
                <w:b/>
              </w:rPr>
              <w:t xml:space="preserve"> Анне Владимировне</w:t>
            </w:r>
            <w:r w:rsidRPr="00865C0B">
              <w:t xml:space="preserve"> – главному государственному налоговому инспектору отдела работы с налогоплательщиками ИФНС России по            г. Архангельску</w:t>
            </w:r>
            <w:r w:rsidRPr="00865C0B">
              <w:rPr>
                <w:bCs/>
              </w:rPr>
              <w:t xml:space="preserve">, </w:t>
            </w:r>
            <w:proofErr w:type="spellStart"/>
            <w:r w:rsidRPr="00865C0B">
              <w:rPr>
                <w:b/>
                <w:bCs/>
              </w:rPr>
              <w:t>Ружниковой</w:t>
            </w:r>
            <w:proofErr w:type="spellEnd"/>
            <w:r w:rsidRPr="00865C0B">
              <w:rPr>
                <w:b/>
                <w:bCs/>
              </w:rPr>
              <w:t xml:space="preserve"> Виктории Валерьевне</w:t>
            </w:r>
            <w:r w:rsidRPr="00865C0B">
              <w:rPr>
                <w:bCs/>
              </w:rPr>
              <w:t xml:space="preserve"> – старшему государственному налоговому инспектору отдела камеральных проверок № 6</w:t>
            </w:r>
            <w:r w:rsidRPr="00865C0B">
              <w:rPr>
                <w:bCs/>
                <w:color w:val="FF0000"/>
              </w:rPr>
              <w:t xml:space="preserve"> </w:t>
            </w:r>
            <w:r w:rsidRPr="00865C0B">
              <w:t>ИФНС России по г. Архангельску</w:t>
            </w:r>
            <w:r w:rsidRPr="00865C0B">
              <w:rPr>
                <w:bCs/>
              </w:rPr>
              <w:t xml:space="preserve">, </w:t>
            </w:r>
            <w:r w:rsidRPr="00865C0B">
              <w:rPr>
                <w:b/>
                <w:bCs/>
              </w:rPr>
              <w:t>Медведевой Ольге Константиновне</w:t>
            </w:r>
            <w:r w:rsidRPr="00865C0B">
              <w:rPr>
                <w:bCs/>
              </w:rPr>
              <w:t xml:space="preserve"> – начальнику отдела кадров и безопасности </w:t>
            </w:r>
            <w:r w:rsidRPr="00865C0B">
              <w:t xml:space="preserve">ИФНС России по                       </w:t>
            </w:r>
            <w:r>
              <w:t xml:space="preserve">                         </w:t>
            </w:r>
            <w:r w:rsidRPr="00865C0B">
              <w:t xml:space="preserve">  г. Архангельску</w:t>
            </w:r>
            <w:r w:rsidRPr="00865C0B">
              <w:rPr>
                <w:bCs/>
              </w:rPr>
              <w:t xml:space="preserve">, </w:t>
            </w:r>
            <w:proofErr w:type="spellStart"/>
            <w:r w:rsidRPr="00865C0B">
              <w:rPr>
                <w:b/>
                <w:bCs/>
              </w:rPr>
              <w:t>Хвиюзовой</w:t>
            </w:r>
            <w:proofErr w:type="spellEnd"/>
            <w:r w:rsidRPr="00865C0B">
              <w:rPr>
                <w:b/>
                <w:bCs/>
              </w:rPr>
              <w:t xml:space="preserve"> Валентине Владимирове</w:t>
            </w:r>
            <w:r w:rsidRPr="00865C0B">
              <w:rPr>
                <w:bCs/>
              </w:rPr>
              <w:t xml:space="preserve"> – начальнику отдела учета налогоплательщиков </w:t>
            </w:r>
            <w:r w:rsidRPr="00865C0B">
              <w:t>ИФНС России по                 г. Архангельску</w:t>
            </w:r>
            <w:r w:rsidRPr="00865C0B">
              <w:rPr>
                <w:bCs/>
              </w:rPr>
              <w:t>.</w:t>
            </w:r>
            <w:proofErr w:type="gramEnd"/>
          </w:p>
          <w:p w:rsidR="003C2ED9" w:rsidRPr="00865C0B" w:rsidRDefault="003C2ED9" w:rsidP="00DC3F1D">
            <w:pPr>
              <w:ind w:firstLine="567"/>
              <w:jc w:val="both"/>
              <w:rPr>
                <w:bCs/>
              </w:rPr>
            </w:pPr>
            <w:r w:rsidRPr="00865C0B">
              <w:t xml:space="preserve">Кроме того, поступило ходатайство временно исполняющего обязанности руководителя УФНС России по Архангельской области и Ненецкому автономному округу Поляковой Ж.А. (исх. от 28.10.2020 </w:t>
            </w:r>
            <w:r>
              <w:t xml:space="preserve">                       </w:t>
            </w:r>
            <w:r w:rsidRPr="00865C0B">
              <w:t xml:space="preserve">№ 08-56/3618дсп) об объявлении Благодарности Архангельского областного Собрания депутатов следующим работникам налоговых органов: </w:t>
            </w:r>
            <w:proofErr w:type="spellStart"/>
            <w:proofErr w:type="gramStart"/>
            <w:r w:rsidRPr="00865C0B">
              <w:rPr>
                <w:b/>
              </w:rPr>
              <w:t>Добряковой</w:t>
            </w:r>
            <w:proofErr w:type="spellEnd"/>
            <w:r w:rsidRPr="00865C0B">
              <w:rPr>
                <w:b/>
              </w:rPr>
              <w:t xml:space="preserve"> Юлии Николаевне</w:t>
            </w:r>
            <w:r w:rsidRPr="00865C0B">
              <w:t xml:space="preserve"> – старшему государственному налоговому инспектору правового отдела УФНС России по Архангельской области и Ненецкому автономному округу</w:t>
            </w:r>
            <w:r w:rsidRPr="00865C0B">
              <w:rPr>
                <w:bCs/>
              </w:rPr>
              <w:t xml:space="preserve">, </w:t>
            </w:r>
            <w:r w:rsidRPr="00865C0B">
              <w:rPr>
                <w:b/>
                <w:bCs/>
              </w:rPr>
              <w:t xml:space="preserve">Исаковой </w:t>
            </w:r>
            <w:r w:rsidRPr="00865C0B">
              <w:rPr>
                <w:b/>
                <w:bCs/>
              </w:rPr>
              <w:lastRenderedPageBreak/>
              <w:t>Оксане Михайловне</w:t>
            </w:r>
            <w:r w:rsidRPr="00865C0B">
              <w:rPr>
                <w:bCs/>
              </w:rPr>
              <w:t xml:space="preserve"> – ведущему специалисту-эксперту общего отдела</w:t>
            </w:r>
            <w:r w:rsidRPr="00865C0B">
              <w:t xml:space="preserve"> УФНС России по Архангельской области и Ненецкому автономному округу</w:t>
            </w:r>
            <w:r w:rsidRPr="00865C0B">
              <w:rPr>
                <w:bCs/>
              </w:rPr>
              <w:t xml:space="preserve">, </w:t>
            </w:r>
            <w:proofErr w:type="spellStart"/>
            <w:r w:rsidRPr="00865C0B">
              <w:rPr>
                <w:b/>
                <w:bCs/>
              </w:rPr>
              <w:t>Кондрашиной</w:t>
            </w:r>
            <w:proofErr w:type="spellEnd"/>
            <w:r w:rsidRPr="00865C0B">
              <w:rPr>
                <w:b/>
                <w:bCs/>
              </w:rPr>
              <w:t xml:space="preserve"> Наталье Владимировне </w:t>
            </w:r>
            <w:r w:rsidRPr="00865C0B">
              <w:rPr>
                <w:bCs/>
              </w:rPr>
              <w:t xml:space="preserve">– </w:t>
            </w:r>
            <w:r w:rsidRPr="00865C0B">
              <w:t>старшему государственному налоговому инспектору отдела досудебного урегулирования налоговых споров УФНС России по Архангельской области и Ненецкому автономному округу</w:t>
            </w:r>
            <w:r w:rsidRPr="00865C0B">
              <w:rPr>
                <w:bCs/>
              </w:rPr>
              <w:t xml:space="preserve">, </w:t>
            </w:r>
            <w:proofErr w:type="spellStart"/>
            <w:r w:rsidRPr="00865C0B">
              <w:rPr>
                <w:b/>
                <w:bCs/>
              </w:rPr>
              <w:t>Котельниковой</w:t>
            </w:r>
            <w:proofErr w:type="spellEnd"/>
            <w:r w:rsidRPr="00865C0B">
              <w:rPr>
                <w:b/>
                <w:bCs/>
              </w:rPr>
              <w:t xml:space="preserve"> Анне Юрьевне</w:t>
            </w:r>
            <w:r w:rsidRPr="00865C0B">
              <w:rPr>
                <w:bCs/>
              </w:rPr>
              <w:t xml:space="preserve"> – главному государственному</w:t>
            </w:r>
            <w:proofErr w:type="gramEnd"/>
            <w:r w:rsidRPr="00865C0B">
              <w:rPr>
                <w:bCs/>
              </w:rPr>
              <w:t xml:space="preserve"> налоговому инспектору отдела налогообложения имущества</w:t>
            </w:r>
            <w:r w:rsidRPr="00865C0B">
              <w:t xml:space="preserve"> УФНС России по Архангельской области и Ненецкому автономному округу</w:t>
            </w:r>
            <w:r w:rsidRPr="00865C0B">
              <w:rPr>
                <w:bCs/>
              </w:rPr>
              <w:t>.</w:t>
            </w:r>
          </w:p>
          <w:p w:rsidR="003C2ED9" w:rsidRPr="00170A41" w:rsidRDefault="003C2ED9" w:rsidP="00DC3F1D">
            <w:pPr>
              <w:pStyle w:val="af1"/>
              <w:ind w:firstLine="64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C2ED9" w:rsidRDefault="003C2ED9" w:rsidP="00DC3F1D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3C2ED9" w:rsidRDefault="003C2ED9" w:rsidP="00DC3F1D">
            <w:pPr>
              <w:ind w:firstLine="459"/>
              <w:jc w:val="both"/>
            </w:pPr>
            <w:r>
              <w:t xml:space="preserve"> </w:t>
            </w:r>
            <w:r w:rsidRPr="00E4319B">
              <w:t xml:space="preserve">Комитет решил </w:t>
            </w:r>
            <w:r w:rsidRPr="00E4319B">
              <w:rPr>
                <w:bCs/>
              </w:rPr>
              <w:t xml:space="preserve">рекомендовать объявить </w:t>
            </w:r>
            <w:r w:rsidRPr="00E4319B">
              <w:t>Благодарность Архангельского областного Собрания депутатов</w:t>
            </w:r>
            <w:r>
              <w:t>:</w:t>
            </w:r>
          </w:p>
          <w:p w:rsidR="003C2ED9" w:rsidRDefault="003C2ED9" w:rsidP="00DC3F1D">
            <w:pPr>
              <w:ind w:firstLine="459"/>
              <w:jc w:val="both"/>
              <w:rPr>
                <w:bCs/>
              </w:rPr>
            </w:pPr>
            <w:r>
              <w:rPr>
                <w:b/>
              </w:rPr>
              <w:t>–</w:t>
            </w:r>
            <w:r w:rsidRPr="00E4319B">
              <w:rPr>
                <w:b/>
              </w:rPr>
              <w:t xml:space="preserve"> </w:t>
            </w:r>
            <w:proofErr w:type="spellStart"/>
            <w:r w:rsidRPr="00E4319B">
              <w:rPr>
                <w:b/>
              </w:rPr>
              <w:t>Маслий</w:t>
            </w:r>
            <w:proofErr w:type="spellEnd"/>
            <w:r w:rsidRPr="00E4319B">
              <w:rPr>
                <w:b/>
              </w:rPr>
              <w:t xml:space="preserve"> Ирине Викторовне</w:t>
            </w:r>
            <w:r w:rsidRPr="00E4319B">
              <w:rPr>
                <w:bCs/>
              </w:rPr>
              <w:t xml:space="preserve"> – за многолетний, добросовестный труд,</w:t>
            </w:r>
            <w:r w:rsidRPr="00E4319B">
              <w:t xml:space="preserve"> </w:t>
            </w:r>
            <w:r w:rsidRPr="00E4319B">
              <w:rPr>
                <w:bCs/>
              </w:rPr>
              <w:t xml:space="preserve">значительный личный вклад в </w:t>
            </w:r>
            <w:r w:rsidRPr="00E4319B">
              <w:rPr>
                <w:bCs/>
              </w:rPr>
              <w:lastRenderedPageBreak/>
              <w:t xml:space="preserve">работу налоговых органов Архангельской области по осуществлению налогового </w:t>
            </w:r>
            <w:r w:rsidRPr="00E4319B">
              <w:t>администрирования</w:t>
            </w:r>
            <w:r w:rsidRPr="00E4319B">
              <w:rPr>
                <w:bCs/>
              </w:rPr>
              <w:t xml:space="preserve">. </w:t>
            </w:r>
          </w:p>
          <w:p w:rsidR="003C2ED9" w:rsidRPr="00333007" w:rsidRDefault="003C2ED9" w:rsidP="00DC3F1D">
            <w:pPr>
              <w:ind w:firstLine="459"/>
              <w:jc w:val="both"/>
              <w:rPr>
                <w:bCs/>
              </w:rPr>
            </w:pPr>
            <w:r>
              <w:rPr>
                <w:b/>
                <w:sz w:val="28"/>
                <w:szCs w:val="28"/>
              </w:rPr>
              <w:t xml:space="preserve">– </w:t>
            </w:r>
            <w:proofErr w:type="spellStart"/>
            <w:r w:rsidRPr="00333007">
              <w:rPr>
                <w:b/>
              </w:rPr>
              <w:t>Дворяшиной</w:t>
            </w:r>
            <w:proofErr w:type="spellEnd"/>
            <w:r w:rsidRPr="00333007">
              <w:rPr>
                <w:b/>
              </w:rPr>
              <w:t xml:space="preserve"> Анне Владимировне,</w:t>
            </w:r>
            <w:r w:rsidRPr="00333007">
              <w:rPr>
                <w:b/>
                <w:bCs/>
              </w:rPr>
              <w:t xml:space="preserve"> </w:t>
            </w:r>
            <w:proofErr w:type="spellStart"/>
            <w:r w:rsidRPr="00333007">
              <w:rPr>
                <w:b/>
                <w:bCs/>
              </w:rPr>
              <w:t>Ружниковой</w:t>
            </w:r>
            <w:proofErr w:type="spellEnd"/>
            <w:r w:rsidRPr="00333007">
              <w:rPr>
                <w:b/>
                <w:bCs/>
              </w:rPr>
              <w:t xml:space="preserve"> Виктории Валерьевне, Медведевой Ольге Константиновне, </w:t>
            </w:r>
            <w:proofErr w:type="spellStart"/>
            <w:r w:rsidRPr="00333007">
              <w:rPr>
                <w:b/>
                <w:bCs/>
              </w:rPr>
              <w:t>Хвиюзовой</w:t>
            </w:r>
            <w:proofErr w:type="spellEnd"/>
            <w:r w:rsidRPr="00333007">
              <w:rPr>
                <w:b/>
                <w:bCs/>
              </w:rPr>
              <w:t xml:space="preserve"> Валентине Владимирове</w:t>
            </w:r>
            <w:r w:rsidRPr="00333007">
              <w:t xml:space="preserve"> </w:t>
            </w:r>
            <w:r w:rsidRPr="00333007">
              <w:rPr>
                <w:bCs/>
              </w:rPr>
              <w:t>– за многолетний, добросовестный труд,</w:t>
            </w:r>
            <w:r w:rsidRPr="00333007">
              <w:t xml:space="preserve"> </w:t>
            </w:r>
            <w:r w:rsidRPr="00333007">
              <w:rPr>
                <w:bCs/>
              </w:rPr>
              <w:t xml:space="preserve">значительный личный вклад в работу налоговых органов Архангельской области по осуществлению налогового </w:t>
            </w:r>
            <w:r w:rsidRPr="00333007">
              <w:t xml:space="preserve">администрирования </w:t>
            </w:r>
            <w:r w:rsidRPr="00333007">
              <w:rPr>
                <w:bCs/>
              </w:rPr>
              <w:t>и</w:t>
            </w:r>
            <w:r w:rsidRPr="00333007">
              <w:t xml:space="preserve"> информационного взаимодействия с налогоплательщиками</w:t>
            </w:r>
            <w:r w:rsidRPr="00333007">
              <w:rPr>
                <w:bCs/>
              </w:rPr>
              <w:t>, а также в связи с 30-летием со дня образования налоговых органов Российской Федерации.</w:t>
            </w:r>
          </w:p>
          <w:p w:rsidR="003C2ED9" w:rsidRPr="00333007" w:rsidRDefault="003C2ED9" w:rsidP="00DC3F1D">
            <w:pPr>
              <w:ind w:firstLine="317"/>
              <w:jc w:val="both"/>
              <w:rPr>
                <w:bCs/>
              </w:rPr>
            </w:pPr>
            <w:r w:rsidRPr="00333007">
              <w:t xml:space="preserve">– </w:t>
            </w:r>
            <w:proofErr w:type="spellStart"/>
            <w:r w:rsidRPr="00333007">
              <w:rPr>
                <w:b/>
              </w:rPr>
              <w:t>Добряковой</w:t>
            </w:r>
            <w:proofErr w:type="spellEnd"/>
            <w:r w:rsidRPr="00333007">
              <w:rPr>
                <w:b/>
              </w:rPr>
              <w:t xml:space="preserve"> Юлии Николаевне,</w:t>
            </w:r>
            <w:r w:rsidRPr="00333007">
              <w:rPr>
                <w:b/>
                <w:bCs/>
              </w:rPr>
              <w:t xml:space="preserve"> Исаковой Оксане Михайловне, </w:t>
            </w:r>
            <w:proofErr w:type="spellStart"/>
            <w:r w:rsidRPr="00333007">
              <w:rPr>
                <w:b/>
                <w:bCs/>
              </w:rPr>
              <w:t>Кондрашиной</w:t>
            </w:r>
            <w:proofErr w:type="spellEnd"/>
            <w:r w:rsidRPr="00333007">
              <w:rPr>
                <w:b/>
                <w:bCs/>
              </w:rPr>
              <w:t xml:space="preserve"> Наталье Владимировне </w:t>
            </w:r>
            <w:r w:rsidRPr="00333007">
              <w:rPr>
                <w:bCs/>
              </w:rPr>
              <w:t>– за многолетний, добросовестный труд,</w:t>
            </w:r>
            <w:r w:rsidRPr="00333007">
              <w:t xml:space="preserve"> </w:t>
            </w:r>
            <w:r w:rsidRPr="00333007">
              <w:rPr>
                <w:bCs/>
              </w:rPr>
              <w:t xml:space="preserve">значительный личный вклад в работу налоговых органов Архангельской области по осуществлению налогового </w:t>
            </w:r>
            <w:r w:rsidRPr="00333007">
              <w:t xml:space="preserve">администрирования и государственного </w:t>
            </w:r>
            <w:proofErr w:type="gramStart"/>
            <w:r w:rsidRPr="00333007">
              <w:t>контроля за</w:t>
            </w:r>
            <w:proofErr w:type="gramEnd"/>
            <w:r w:rsidRPr="00333007">
              <w:t xml:space="preserve"> соблюдением налогового законодательства, </w:t>
            </w:r>
            <w:r w:rsidRPr="00333007">
              <w:rPr>
                <w:bCs/>
              </w:rPr>
              <w:t xml:space="preserve">а также в связи с                30-летием со </w:t>
            </w:r>
            <w:r w:rsidRPr="00333007">
              <w:rPr>
                <w:bCs/>
              </w:rPr>
              <w:lastRenderedPageBreak/>
              <w:t>дня образования налоговых органов Российской Федерации;</w:t>
            </w:r>
          </w:p>
          <w:p w:rsidR="003C2ED9" w:rsidRPr="00333007" w:rsidRDefault="003C2ED9" w:rsidP="00DC3F1D">
            <w:pPr>
              <w:ind w:firstLine="175"/>
              <w:jc w:val="both"/>
              <w:rPr>
                <w:bCs/>
              </w:rPr>
            </w:pPr>
            <w:proofErr w:type="gramStart"/>
            <w:r w:rsidRPr="00333007">
              <w:rPr>
                <w:b/>
                <w:bCs/>
              </w:rPr>
              <w:t xml:space="preserve">– </w:t>
            </w:r>
            <w:proofErr w:type="spellStart"/>
            <w:r w:rsidRPr="00333007">
              <w:rPr>
                <w:b/>
                <w:bCs/>
              </w:rPr>
              <w:t>Котельниковой</w:t>
            </w:r>
            <w:proofErr w:type="spellEnd"/>
            <w:r w:rsidRPr="00333007">
              <w:rPr>
                <w:b/>
                <w:bCs/>
              </w:rPr>
              <w:t xml:space="preserve"> Анне Юрьевне</w:t>
            </w:r>
            <w:r w:rsidRPr="00333007">
              <w:rPr>
                <w:bCs/>
              </w:rPr>
              <w:t xml:space="preserve"> – за добросовестный труд,</w:t>
            </w:r>
            <w:r w:rsidRPr="00333007">
              <w:t xml:space="preserve"> </w:t>
            </w:r>
            <w:r w:rsidRPr="00333007">
              <w:rPr>
                <w:bCs/>
              </w:rPr>
              <w:t xml:space="preserve">значительный личный вклад в работу налоговых органов Архангельской области по осуществлению </w:t>
            </w:r>
            <w:r w:rsidRPr="00333007">
              <w:t xml:space="preserve">государственного контроля за соблюдением налогового законодательства и совершенствованию законодательства по имущественным налогом, </w:t>
            </w:r>
            <w:r w:rsidRPr="00333007">
              <w:rPr>
                <w:bCs/>
              </w:rPr>
              <w:t>а также в связи с 30-летием со дня образования налоговых органов Российской Федерации.</w:t>
            </w:r>
            <w:proofErr w:type="gramEnd"/>
          </w:p>
          <w:p w:rsidR="003C2ED9" w:rsidRPr="00333007" w:rsidRDefault="003C2ED9" w:rsidP="00DC3F1D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333007">
              <w:rPr>
                <w:b w:val="0"/>
                <w:sz w:val="24"/>
                <w:szCs w:val="24"/>
              </w:rPr>
              <w:t>Комитет отмечает, что у</w:t>
            </w:r>
            <w:r w:rsidRPr="00333007">
              <w:rPr>
                <w:sz w:val="24"/>
                <w:szCs w:val="24"/>
              </w:rPr>
              <w:t xml:space="preserve"> </w:t>
            </w:r>
            <w:proofErr w:type="spellStart"/>
            <w:r w:rsidRPr="00333007">
              <w:rPr>
                <w:b w:val="0"/>
                <w:sz w:val="24"/>
                <w:szCs w:val="24"/>
              </w:rPr>
              <w:t>Котельниковой</w:t>
            </w:r>
            <w:proofErr w:type="spellEnd"/>
            <w:r w:rsidRPr="00333007">
              <w:rPr>
                <w:b w:val="0"/>
                <w:sz w:val="24"/>
                <w:szCs w:val="24"/>
              </w:rPr>
              <w:t xml:space="preserve"> Анны Юрьевны</w:t>
            </w:r>
            <w:r w:rsidRPr="00333007">
              <w:rPr>
                <w:sz w:val="24"/>
                <w:szCs w:val="24"/>
              </w:rPr>
              <w:t xml:space="preserve"> </w:t>
            </w:r>
            <w:r w:rsidRPr="00333007">
              <w:rPr>
                <w:b w:val="0"/>
                <w:sz w:val="24"/>
                <w:szCs w:val="24"/>
              </w:rPr>
              <w:t>отсутствуют отраслевые и ведомственные награды, что не соответствует положению о наградах А</w:t>
            </w:r>
            <w:r>
              <w:rPr>
                <w:b w:val="0"/>
                <w:sz w:val="24"/>
                <w:szCs w:val="24"/>
              </w:rPr>
              <w:t xml:space="preserve">рхангельского областного </w:t>
            </w:r>
            <w:r w:rsidRPr="00333007">
              <w:rPr>
                <w:b w:val="0"/>
                <w:sz w:val="24"/>
                <w:szCs w:val="24"/>
              </w:rPr>
              <w:t>Собрания депутатов.</w:t>
            </w:r>
            <w:r w:rsidRPr="00333007">
              <w:rPr>
                <w:sz w:val="24"/>
                <w:szCs w:val="24"/>
              </w:rPr>
              <w:t xml:space="preserve"> </w:t>
            </w:r>
            <w:r w:rsidRPr="00333007">
              <w:rPr>
                <w:b w:val="0"/>
                <w:sz w:val="24"/>
                <w:szCs w:val="24"/>
              </w:rPr>
              <w:t xml:space="preserve">В письме УФНС России по Архангельской области и НАО объясняется, что согласно приказу ФНС России от 7.05.2018 № ММВ-10-4/556 территориальные органы ФНС России не имеют право учреждать Почетную грамоту и благодарность своего уровня. В связи с этим, с мая 2018 года работники аппарата УФНС России по Архангельской области и </w:t>
            </w:r>
            <w:r w:rsidRPr="00333007">
              <w:rPr>
                <w:b w:val="0"/>
                <w:sz w:val="24"/>
                <w:szCs w:val="24"/>
              </w:rPr>
              <w:lastRenderedPageBreak/>
              <w:t>Ненецкому автономному округу и территориальных органов Управления не поощряются ведомственными наградами.</w:t>
            </w:r>
          </w:p>
          <w:p w:rsidR="003C2ED9" w:rsidRDefault="003C2ED9" w:rsidP="00DC3F1D">
            <w:pPr>
              <w:jc w:val="both"/>
            </w:pPr>
          </w:p>
        </w:tc>
      </w:tr>
    </w:tbl>
    <w:p w:rsidR="00016512" w:rsidRPr="000D4376" w:rsidRDefault="00016512" w:rsidP="00C47D5D"/>
    <w:sectPr w:rsidR="00016512" w:rsidRPr="000D4376" w:rsidSect="00114DD7">
      <w:headerReference w:type="even" r:id="rId11"/>
      <w:headerReference w:type="default" r:id="rId12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5DB" w:rsidRDefault="002B75DB" w:rsidP="007C6317">
      <w:r>
        <w:separator/>
      </w:r>
    </w:p>
  </w:endnote>
  <w:endnote w:type="continuationSeparator" w:id="0">
    <w:p w:rsidR="002B75DB" w:rsidRDefault="002B75DB" w:rsidP="007C6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5DB" w:rsidRDefault="002B75DB" w:rsidP="007C6317">
      <w:r>
        <w:separator/>
      </w:r>
    </w:p>
  </w:footnote>
  <w:footnote w:type="continuationSeparator" w:id="0">
    <w:p w:rsidR="002B75DB" w:rsidRDefault="002B75DB" w:rsidP="007C6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90" w:rsidRDefault="00920B30" w:rsidP="00F269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93A9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3A90" w:rsidRDefault="00793A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90" w:rsidRDefault="00920B30" w:rsidP="00F269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93A9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F755A">
      <w:rPr>
        <w:rStyle w:val="a7"/>
        <w:noProof/>
      </w:rPr>
      <w:t>17</w:t>
    </w:r>
    <w:r>
      <w:rPr>
        <w:rStyle w:val="a7"/>
      </w:rPr>
      <w:fldChar w:fldCharType="end"/>
    </w:r>
  </w:p>
  <w:p w:rsidR="00793A90" w:rsidRDefault="00793A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214"/>
    <w:multiLevelType w:val="hybridMultilevel"/>
    <w:tmpl w:val="ED5804DC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8E67264"/>
    <w:multiLevelType w:val="multilevel"/>
    <w:tmpl w:val="F67A5A06"/>
    <w:lvl w:ilvl="0">
      <w:start w:val="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0A51EDD"/>
    <w:multiLevelType w:val="hybridMultilevel"/>
    <w:tmpl w:val="1114A9E4"/>
    <w:lvl w:ilvl="0" w:tplc="B300BEF4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27907759"/>
    <w:multiLevelType w:val="hybridMultilevel"/>
    <w:tmpl w:val="65447B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600E3"/>
    <w:multiLevelType w:val="hybridMultilevel"/>
    <w:tmpl w:val="97CAA946"/>
    <w:lvl w:ilvl="0" w:tplc="D884003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AA23378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D97620"/>
    <w:multiLevelType w:val="hybridMultilevel"/>
    <w:tmpl w:val="976EE968"/>
    <w:lvl w:ilvl="0" w:tplc="DC7ACE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969CF"/>
    <w:multiLevelType w:val="hybridMultilevel"/>
    <w:tmpl w:val="F28C72F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D4C55"/>
    <w:multiLevelType w:val="hybridMultilevel"/>
    <w:tmpl w:val="4AAE62A4"/>
    <w:lvl w:ilvl="0" w:tplc="851632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A0719"/>
    <w:multiLevelType w:val="hybridMultilevel"/>
    <w:tmpl w:val="2F2275DA"/>
    <w:lvl w:ilvl="0" w:tplc="6382E3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E93286"/>
    <w:multiLevelType w:val="hybridMultilevel"/>
    <w:tmpl w:val="4B9C2EEA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1243F4"/>
    <w:multiLevelType w:val="hybridMultilevel"/>
    <w:tmpl w:val="B67A1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81306"/>
    <w:multiLevelType w:val="hybridMultilevel"/>
    <w:tmpl w:val="0270DA3C"/>
    <w:lvl w:ilvl="0" w:tplc="DD70BFA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D1E23"/>
    <w:multiLevelType w:val="hybridMultilevel"/>
    <w:tmpl w:val="162E4D18"/>
    <w:lvl w:ilvl="0" w:tplc="04190011">
      <w:start w:val="1"/>
      <w:numFmt w:val="decimal"/>
      <w:lvlText w:val="%1)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4">
    <w:nsid w:val="59E864BA"/>
    <w:multiLevelType w:val="hybridMultilevel"/>
    <w:tmpl w:val="F188A9A8"/>
    <w:lvl w:ilvl="0" w:tplc="6382E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E30FD9"/>
    <w:multiLevelType w:val="hybridMultilevel"/>
    <w:tmpl w:val="3EB0373A"/>
    <w:lvl w:ilvl="0" w:tplc="C380A652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64B9696E"/>
    <w:multiLevelType w:val="multilevel"/>
    <w:tmpl w:val="F67A5A06"/>
    <w:lvl w:ilvl="0">
      <w:start w:val="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689B4735"/>
    <w:multiLevelType w:val="hybridMultilevel"/>
    <w:tmpl w:val="DFFC6924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A5C24DD"/>
    <w:multiLevelType w:val="hybridMultilevel"/>
    <w:tmpl w:val="EB164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1590B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9613F01"/>
    <w:multiLevelType w:val="hybridMultilevel"/>
    <w:tmpl w:val="0A165D24"/>
    <w:lvl w:ilvl="0" w:tplc="C52E25A2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CF62B15"/>
    <w:multiLevelType w:val="hybridMultilevel"/>
    <w:tmpl w:val="8542C252"/>
    <w:lvl w:ilvl="0" w:tplc="46D00E6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9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20"/>
  </w:num>
  <w:num w:numId="9">
    <w:abstractNumId w:val="13"/>
  </w:num>
  <w:num w:numId="10">
    <w:abstractNumId w:val="6"/>
  </w:num>
  <w:num w:numId="11">
    <w:abstractNumId w:val="12"/>
  </w:num>
  <w:num w:numId="12">
    <w:abstractNumId w:val="14"/>
  </w:num>
  <w:num w:numId="13">
    <w:abstractNumId w:val="15"/>
  </w:num>
  <w:num w:numId="14">
    <w:abstractNumId w:val="9"/>
  </w:num>
  <w:num w:numId="15">
    <w:abstractNumId w:val="18"/>
  </w:num>
  <w:num w:numId="16">
    <w:abstractNumId w:val="11"/>
  </w:num>
  <w:num w:numId="17">
    <w:abstractNumId w:val="2"/>
  </w:num>
  <w:num w:numId="18">
    <w:abstractNumId w:val="16"/>
  </w:num>
  <w:num w:numId="19">
    <w:abstractNumId w:val="1"/>
  </w:num>
  <w:num w:numId="20">
    <w:abstractNumId w:val="7"/>
  </w:num>
  <w:num w:numId="21">
    <w:abstractNumId w:val="21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435"/>
    <w:rsid w:val="00011D06"/>
    <w:rsid w:val="00016512"/>
    <w:rsid w:val="000204FF"/>
    <w:rsid w:val="00022776"/>
    <w:rsid w:val="00035235"/>
    <w:rsid w:val="00057382"/>
    <w:rsid w:val="00067278"/>
    <w:rsid w:val="0008649F"/>
    <w:rsid w:val="000A121C"/>
    <w:rsid w:val="000A3F15"/>
    <w:rsid w:val="000A5228"/>
    <w:rsid w:val="000B2D3B"/>
    <w:rsid w:val="000B3A91"/>
    <w:rsid w:val="000B6FB5"/>
    <w:rsid w:val="000C090E"/>
    <w:rsid w:val="000C15E5"/>
    <w:rsid w:val="000D4376"/>
    <w:rsid w:val="000E1F19"/>
    <w:rsid w:val="00110467"/>
    <w:rsid w:val="00114DD7"/>
    <w:rsid w:val="00120742"/>
    <w:rsid w:val="0012395B"/>
    <w:rsid w:val="00133CCB"/>
    <w:rsid w:val="00143E5A"/>
    <w:rsid w:val="00167650"/>
    <w:rsid w:val="00175444"/>
    <w:rsid w:val="00192A46"/>
    <w:rsid w:val="001A4AA3"/>
    <w:rsid w:val="001A792A"/>
    <w:rsid w:val="001B512B"/>
    <w:rsid w:val="001B604C"/>
    <w:rsid w:val="001C2D5E"/>
    <w:rsid w:val="001C7E9F"/>
    <w:rsid w:val="001E51A6"/>
    <w:rsid w:val="001F54A7"/>
    <w:rsid w:val="00210A7C"/>
    <w:rsid w:val="00213C71"/>
    <w:rsid w:val="00216607"/>
    <w:rsid w:val="002234D4"/>
    <w:rsid w:val="0023037C"/>
    <w:rsid w:val="00230BF2"/>
    <w:rsid w:val="00235BFB"/>
    <w:rsid w:val="00246172"/>
    <w:rsid w:val="002622EC"/>
    <w:rsid w:val="00263E52"/>
    <w:rsid w:val="00267F19"/>
    <w:rsid w:val="00275F87"/>
    <w:rsid w:val="002915B2"/>
    <w:rsid w:val="00291D74"/>
    <w:rsid w:val="00293AD8"/>
    <w:rsid w:val="00294892"/>
    <w:rsid w:val="002A1ABD"/>
    <w:rsid w:val="002B75DB"/>
    <w:rsid w:val="002C374D"/>
    <w:rsid w:val="002D0B31"/>
    <w:rsid w:val="002E6A62"/>
    <w:rsid w:val="003158C5"/>
    <w:rsid w:val="00320B65"/>
    <w:rsid w:val="00327CDF"/>
    <w:rsid w:val="003307BC"/>
    <w:rsid w:val="00333363"/>
    <w:rsid w:val="003473FD"/>
    <w:rsid w:val="003511B9"/>
    <w:rsid w:val="00391F7C"/>
    <w:rsid w:val="003A54BE"/>
    <w:rsid w:val="003B097E"/>
    <w:rsid w:val="003B1C21"/>
    <w:rsid w:val="003B66CB"/>
    <w:rsid w:val="003C2ED9"/>
    <w:rsid w:val="003C7887"/>
    <w:rsid w:val="003D373B"/>
    <w:rsid w:val="003F42DF"/>
    <w:rsid w:val="00402AC7"/>
    <w:rsid w:val="004152A5"/>
    <w:rsid w:val="00420D8A"/>
    <w:rsid w:val="004324B0"/>
    <w:rsid w:val="004424A5"/>
    <w:rsid w:val="004552F9"/>
    <w:rsid w:val="004559DB"/>
    <w:rsid w:val="00476BD9"/>
    <w:rsid w:val="00495C3D"/>
    <w:rsid w:val="00496048"/>
    <w:rsid w:val="004C01A4"/>
    <w:rsid w:val="004E33BD"/>
    <w:rsid w:val="004F1D1C"/>
    <w:rsid w:val="004F2296"/>
    <w:rsid w:val="004F623A"/>
    <w:rsid w:val="005072B6"/>
    <w:rsid w:val="00512138"/>
    <w:rsid w:val="00523BBA"/>
    <w:rsid w:val="0053027E"/>
    <w:rsid w:val="00530B6F"/>
    <w:rsid w:val="00532C6E"/>
    <w:rsid w:val="00550950"/>
    <w:rsid w:val="00563245"/>
    <w:rsid w:val="00571212"/>
    <w:rsid w:val="0058144E"/>
    <w:rsid w:val="00581AA2"/>
    <w:rsid w:val="005B08D3"/>
    <w:rsid w:val="005B164B"/>
    <w:rsid w:val="005B52E5"/>
    <w:rsid w:val="005C5064"/>
    <w:rsid w:val="005F2435"/>
    <w:rsid w:val="005F755A"/>
    <w:rsid w:val="00605DD1"/>
    <w:rsid w:val="006060D4"/>
    <w:rsid w:val="00623053"/>
    <w:rsid w:val="00633831"/>
    <w:rsid w:val="00641435"/>
    <w:rsid w:val="00642629"/>
    <w:rsid w:val="00650B0C"/>
    <w:rsid w:val="0065443B"/>
    <w:rsid w:val="00663FEF"/>
    <w:rsid w:val="00677C81"/>
    <w:rsid w:val="00684B9E"/>
    <w:rsid w:val="00685D6E"/>
    <w:rsid w:val="00687012"/>
    <w:rsid w:val="006879B8"/>
    <w:rsid w:val="006B1637"/>
    <w:rsid w:val="006B6542"/>
    <w:rsid w:val="006D27DD"/>
    <w:rsid w:val="006E3395"/>
    <w:rsid w:val="006F4678"/>
    <w:rsid w:val="007001D2"/>
    <w:rsid w:val="00701447"/>
    <w:rsid w:val="007175F2"/>
    <w:rsid w:val="00727B26"/>
    <w:rsid w:val="00745279"/>
    <w:rsid w:val="00745492"/>
    <w:rsid w:val="00745CF0"/>
    <w:rsid w:val="00751453"/>
    <w:rsid w:val="00756A49"/>
    <w:rsid w:val="00783545"/>
    <w:rsid w:val="00791EBA"/>
    <w:rsid w:val="00793A90"/>
    <w:rsid w:val="007976A9"/>
    <w:rsid w:val="007A4418"/>
    <w:rsid w:val="007A4F99"/>
    <w:rsid w:val="007B149E"/>
    <w:rsid w:val="007C6317"/>
    <w:rsid w:val="007F49B0"/>
    <w:rsid w:val="007F4EB3"/>
    <w:rsid w:val="00806C25"/>
    <w:rsid w:val="00832315"/>
    <w:rsid w:val="00835678"/>
    <w:rsid w:val="00860EA8"/>
    <w:rsid w:val="008743D7"/>
    <w:rsid w:val="008756EC"/>
    <w:rsid w:val="00891EA5"/>
    <w:rsid w:val="008D2455"/>
    <w:rsid w:val="008E1F98"/>
    <w:rsid w:val="008F41C2"/>
    <w:rsid w:val="008F74AE"/>
    <w:rsid w:val="00902F25"/>
    <w:rsid w:val="00917D3F"/>
    <w:rsid w:val="00920B30"/>
    <w:rsid w:val="00925E91"/>
    <w:rsid w:val="00957242"/>
    <w:rsid w:val="00957670"/>
    <w:rsid w:val="00961320"/>
    <w:rsid w:val="00963BC0"/>
    <w:rsid w:val="009758F3"/>
    <w:rsid w:val="00981EAA"/>
    <w:rsid w:val="009B616B"/>
    <w:rsid w:val="009C689D"/>
    <w:rsid w:val="009D0ABA"/>
    <w:rsid w:val="009D3C1D"/>
    <w:rsid w:val="009E7D6C"/>
    <w:rsid w:val="009F64CD"/>
    <w:rsid w:val="009F65B6"/>
    <w:rsid w:val="00A17F7D"/>
    <w:rsid w:val="00A3671A"/>
    <w:rsid w:val="00A429F0"/>
    <w:rsid w:val="00A45971"/>
    <w:rsid w:val="00A56629"/>
    <w:rsid w:val="00A6496D"/>
    <w:rsid w:val="00A80893"/>
    <w:rsid w:val="00A80D18"/>
    <w:rsid w:val="00A82311"/>
    <w:rsid w:val="00A90F7E"/>
    <w:rsid w:val="00A91A2F"/>
    <w:rsid w:val="00AB7CA5"/>
    <w:rsid w:val="00AC178C"/>
    <w:rsid w:val="00AD4400"/>
    <w:rsid w:val="00AD525B"/>
    <w:rsid w:val="00AE42A4"/>
    <w:rsid w:val="00AF34A4"/>
    <w:rsid w:val="00B0799B"/>
    <w:rsid w:val="00B10A91"/>
    <w:rsid w:val="00B1572E"/>
    <w:rsid w:val="00B17755"/>
    <w:rsid w:val="00B17FE7"/>
    <w:rsid w:val="00B23306"/>
    <w:rsid w:val="00B26436"/>
    <w:rsid w:val="00B306CC"/>
    <w:rsid w:val="00B42AA9"/>
    <w:rsid w:val="00B53F8E"/>
    <w:rsid w:val="00B72F09"/>
    <w:rsid w:val="00B829D7"/>
    <w:rsid w:val="00B87856"/>
    <w:rsid w:val="00B9605B"/>
    <w:rsid w:val="00B96895"/>
    <w:rsid w:val="00BA5F9E"/>
    <w:rsid w:val="00BA6B59"/>
    <w:rsid w:val="00BB7086"/>
    <w:rsid w:val="00BD0EF3"/>
    <w:rsid w:val="00BD12A5"/>
    <w:rsid w:val="00C048DD"/>
    <w:rsid w:val="00C12D86"/>
    <w:rsid w:val="00C14023"/>
    <w:rsid w:val="00C2083D"/>
    <w:rsid w:val="00C229C8"/>
    <w:rsid w:val="00C429A0"/>
    <w:rsid w:val="00C47D5D"/>
    <w:rsid w:val="00C525A0"/>
    <w:rsid w:val="00C5304A"/>
    <w:rsid w:val="00C56AF9"/>
    <w:rsid w:val="00C71E9C"/>
    <w:rsid w:val="00C7242B"/>
    <w:rsid w:val="00C73237"/>
    <w:rsid w:val="00C77E0A"/>
    <w:rsid w:val="00C83B50"/>
    <w:rsid w:val="00C93C74"/>
    <w:rsid w:val="00CA0566"/>
    <w:rsid w:val="00CA1156"/>
    <w:rsid w:val="00CA4DC1"/>
    <w:rsid w:val="00CB3EAF"/>
    <w:rsid w:val="00CC3523"/>
    <w:rsid w:val="00CC417B"/>
    <w:rsid w:val="00CC51AA"/>
    <w:rsid w:val="00CD1A4B"/>
    <w:rsid w:val="00CF5AD2"/>
    <w:rsid w:val="00D1493E"/>
    <w:rsid w:val="00D22044"/>
    <w:rsid w:val="00D32639"/>
    <w:rsid w:val="00D35E93"/>
    <w:rsid w:val="00D404A5"/>
    <w:rsid w:val="00D559D6"/>
    <w:rsid w:val="00D65F7E"/>
    <w:rsid w:val="00D66F3F"/>
    <w:rsid w:val="00D9021D"/>
    <w:rsid w:val="00D9256A"/>
    <w:rsid w:val="00D9629E"/>
    <w:rsid w:val="00DA74F6"/>
    <w:rsid w:val="00DB20AB"/>
    <w:rsid w:val="00DC0B07"/>
    <w:rsid w:val="00DC1CDF"/>
    <w:rsid w:val="00DD017F"/>
    <w:rsid w:val="00DD74D4"/>
    <w:rsid w:val="00DE7850"/>
    <w:rsid w:val="00E11912"/>
    <w:rsid w:val="00E17A62"/>
    <w:rsid w:val="00E362E0"/>
    <w:rsid w:val="00E458D8"/>
    <w:rsid w:val="00E6320B"/>
    <w:rsid w:val="00E84DB0"/>
    <w:rsid w:val="00E946D1"/>
    <w:rsid w:val="00EA3ABF"/>
    <w:rsid w:val="00EA46A5"/>
    <w:rsid w:val="00EE1E81"/>
    <w:rsid w:val="00EE79FB"/>
    <w:rsid w:val="00EF1D01"/>
    <w:rsid w:val="00EF61B9"/>
    <w:rsid w:val="00F06AB5"/>
    <w:rsid w:val="00F0787F"/>
    <w:rsid w:val="00F11015"/>
    <w:rsid w:val="00F11DF8"/>
    <w:rsid w:val="00F21336"/>
    <w:rsid w:val="00F269B0"/>
    <w:rsid w:val="00F3310E"/>
    <w:rsid w:val="00F51E5F"/>
    <w:rsid w:val="00F527D6"/>
    <w:rsid w:val="00F55F60"/>
    <w:rsid w:val="00F5775F"/>
    <w:rsid w:val="00F73C48"/>
    <w:rsid w:val="00F81763"/>
    <w:rsid w:val="00F87A94"/>
    <w:rsid w:val="00F91EE3"/>
    <w:rsid w:val="00FA0DA4"/>
    <w:rsid w:val="00FA11CF"/>
    <w:rsid w:val="00FA325E"/>
    <w:rsid w:val="00FA7477"/>
    <w:rsid w:val="00FD3C43"/>
    <w:rsid w:val="00FD4405"/>
    <w:rsid w:val="00FF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3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641435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6414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41435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41435"/>
  </w:style>
  <w:style w:type="paragraph" w:styleId="a8">
    <w:name w:val="Body Text"/>
    <w:basedOn w:val="a"/>
    <w:link w:val="a9"/>
    <w:uiPriority w:val="99"/>
    <w:unhideWhenUsed/>
    <w:rsid w:val="0064143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41435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aliases w:val="it_List1"/>
    <w:basedOn w:val="a"/>
    <w:link w:val="ab"/>
    <w:uiPriority w:val="34"/>
    <w:qFormat/>
    <w:rsid w:val="003307BC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ab">
    <w:name w:val="Абзац списка Знак"/>
    <w:aliases w:val="it_List1 Знак"/>
    <w:link w:val="aa"/>
    <w:uiPriority w:val="99"/>
    <w:locked/>
    <w:rsid w:val="003307BC"/>
    <w:rPr>
      <w:rFonts w:ascii="Calibri" w:eastAsia="Calibri" w:hAnsi="Calibri" w:cs="Times New Roman"/>
      <w:sz w:val="22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4C01A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4C01A4"/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C01A4"/>
    <w:rPr>
      <w:rFonts w:eastAsia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01A4"/>
    <w:pPr>
      <w:widowControl w:val="0"/>
      <w:shd w:val="clear" w:color="auto" w:fill="FFFFFF"/>
      <w:spacing w:after="120" w:line="0" w:lineRule="atLeast"/>
      <w:jc w:val="center"/>
    </w:pPr>
    <w:rPr>
      <w:b/>
      <w:bCs/>
      <w:sz w:val="25"/>
      <w:szCs w:val="25"/>
      <w:lang w:eastAsia="en-US"/>
    </w:rPr>
  </w:style>
  <w:style w:type="character" w:customStyle="1" w:styleId="ae">
    <w:name w:val="Основной текст_"/>
    <w:basedOn w:val="a0"/>
    <w:link w:val="10"/>
    <w:rsid w:val="004C01A4"/>
    <w:rPr>
      <w:rFonts w:eastAsia="Times New Roman" w:cs="Times New Roman"/>
      <w:spacing w:val="-1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4C01A4"/>
    <w:rPr>
      <w:rFonts w:ascii="Times New Roman" w:hAnsi="Times New Roman"/>
      <w:i w:val="0"/>
      <w:iCs w:val="0"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paragraph" w:customStyle="1" w:styleId="10">
    <w:name w:val="Основной текст1"/>
    <w:basedOn w:val="a"/>
    <w:link w:val="ae"/>
    <w:rsid w:val="004C01A4"/>
    <w:pPr>
      <w:widowControl w:val="0"/>
      <w:shd w:val="clear" w:color="auto" w:fill="FFFFFF"/>
      <w:spacing w:before="240" w:line="306" w:lineRule="exact"/>
      <w:ind w:firstLine="700"/>
      <w:jc w:val="both"/>
    </w:pPr>
    <w:rPr>
      <w:spacing w:val="-1"/>
      <w:sz w:val="25"/>
      <w:szCs w:val="25"/>
      <w:lang w:eastAsia="en-US"/>
    </w:rPr>
  </w:style>
  <w:style w:type="character" w:customStyle="1" w:styleId="20pt0">
    <w:name w:val="Основной текст (2) + Интервал 0 pt"/>
    <w:basedOn w:val="2"/>
    <w:rsid w:val="004C01A4"/>
    <w:rPr>
      <w:rFonts w:ascii="Times New Roman" w:hAnsi="Times New Roman"/>
      <w:color w:val="000000"/>
      <w:spacing w:val="-1"/>
      <w:w w:val="100"/>
      <w:position w:val="0"/>
      <w:lang w:val="ru-RU"/>
    </w:rPr>
  </w:style>
  <w:style w:type="character" w:customStyle="1" w:styleId="af">
    <w:name w:val="Без интервала Знак"/>
    <w:link w:val="af0"/>
    <w:uiPriority w:val="1"/>
    <w:locked/>
    <w:rsid w:val="00A82311"/>
    <w:rPr>
      <w:sz w:val="22"/>
    </w:rPr>
  </w:style>
  <w:style w:type="paragraph" w:styleId="af0">
    <w:name w:val="No Spacing"/>
    <w:link w:val="af"/>
    <w:uiPriority w:val="1"/>
    <w:qFormat/>
    <w:rsid w:val="00A82311"/>
    <w:pPr>
      <w:spacing w:after="0" w:line="240" w:lineRule="auto"/>
    </w:pPr>
    <w:rPr>
      <w:sz w:val="22"/>
    </w:rPr>
  </w:style>
  <w:style w:type="paragraph" w:customStyle="1" w:styleId="ConsPlusNormal">
    <w:name w:val="ConsPlusNormal"/>
    <w:link w:val="ConsPlusNormal0"/>
    <w:rsid w:val="00114DD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ConsPlusTitle">
    <w:name w:val="ConsPlusTitle"/>
    <w:rsid w:val="00FA747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Cs w:val="28"/>
      <w:lang w:eastAsia="ru-RU"/>
    </w:rPr>
  </w:style>
  <w:style w:type="paragraph" w:customStyle="1" w:styleId="af1">
    <w:name w:val="Мой стиль"/>
    <w:basedOn w:val="a"/>
    <w:rsid w:val="00C14023"/>
    <w:pPr>
      <w:ind w:firstLine="709"/>
      <w:jc w:val="both"/>
    </w:pPr>
    <w:rPr>
      <w:sz w:val="28"/>
      <w:szCs w:val="20"/>
    </w:rPr>
  </w:style>
  <w:style w:type="paragraph" w:styleId="af2">
    <w:name w:val="Balloon Text"/>
    <w:basedOn w:val="a"/>
    <w:link w:val="af3"/>
    <w:uiPriority w:val="99"/>
    <w:unhideWhenUsed/>
    <w:rsid w:val="00C1402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C140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14023"/>
    <w:rPr>
      <w:rFonts w:eastAsia="Times New Roman" w:cs="Times New Roman"/>
      <w:szCs w:val="28"/>
      <w:lang w:eastAsia="ru-RU"/>
    </w:rPr>
  </w:style>
  <w:style w:type="paragraph" w:customStyle="1" w:styleId="ConsPlusCell">
    <w:name w:val="ConsPlusCell"/>
    <w:link w:val="ConsPlusCell0"/>
    <w:rsid w:val="00C140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C1402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14023"/>
    <w:rPr>
      <w:rFonts w:eastAsia="Times New Roman" w:cs="Times New Roman"/>
      <w:sz w:val="24"/>
      <w:szCs w:val="24"/>
      <w:lang w:eastAsia="ru-RU"/>
    </w:rPr>
  </w:style>
  <w:style w:type="character" w:styleId="af6">
    <w:name w:val="Hyperlink"/>
    <w:basedOn w:val="a0"/>
    <w:rsid w:val="00C14023"/>
    <w:rPr>
      <w:color w:val="0000FF"/>
      <w:u w:val="single"/>
    </w:rPr>
  </w:style>
  <w:style w:type="character" w:customStyle="1" w:styleId="ConsPlusCell0">
    <w:name w:val="ConsPlusCell Знак"/>
    <w:link w:val="ConsPlusCell"/>
    <w:rsid w:val="00C140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basedOn w:val="a0"/>
    <w:rsid w:val="00C048DD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2"/>
    <w:basedOn w:val="a"/>
    <w:rsid w:val="00FD3C43"/>
    <w:pPr>
      <w:widowControl w:val="0"/>
      <w:shd w:val="clear" w:color="auto" w:fill="FFFFFF"/>
      <w:spacing w:before="300" w:line="317" w:lineRule="exact"/>
      <w:jc w:val="both"/>
    </w:pPr>
    <w:rPr>
      <w:spacing w:val="-2"/>
      <w:sz w:val="22"/>
      <w:szCs w:val="22"/>
      <w:lang w:eastAsia="en-US"/>
    </w:rPr>
  </w:style>
  <w:style w:type="character" w:customStyle="1" w:styleId="9pt">
    <w:name w:val="Основной текст + 9 pt"/>
    <w:basedOn w:val="ae"/>
    <w:rsid w:val="00FD3C43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paragraph" w:customStyle="1" w:styleId="1">
    <w:name w:val="Обычный1"/>
    <w:basedOn w:val="a"/>
    <w:link w:val="11"/>
    <w:qFormat/>
    <w:rsid w:val="00532C6E"/>
    <w:pPr>
      <w:numPr>
        <w:numId w:val="8"/>
      </w:numPr>
      <w:jc w:val="both"/>
    </w:pPr>
    <w:rPr>
      <w:rFonts w:eastAsia="Calibri"/>
      <w:sz w:val="28"/>
      <w:szCs w:val="16"/>
      <w:lang w:eastAsia="en-US"/>
    </w:rPr>
  </w:style>
  <w:style w:type="character" w:customStyle="1" w:styleId="11">
    <w:name w:val="Обычный1 Знак"/>
    <w:link w:val="1"/>
    <w:rsid w:val="00532C6E"/>
    <w:rPr>
      <w:rFonts w:eastAsia="Calibri" w:cs="Times New Roman"/>
      <w:szCs w:val="16"/>
    </w:rPr>
  </w:style>
  <w:style w:type="paragraph" w:customStyle="1" w:styleId="ConsNormal">
    <w:name w:val="ConsNormal"/>
    <w:rsid w:val="001B60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uiPriority w:val="99"/>
    <w:rsid w:val="002303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styleId="3">
    <w:name w:val="Body Text Indent 3"/>
    <w:basedOn w:val="a"/>
    <w:link w:val="30"/>
    <w:unhideWhenUsed/>
    <w:rsid w:val="0083567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35678"/>
    <w:rPr>
      <w:rFonts w:eastAsia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356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35678"/>
    <w:rPr>
      <w:rFonts w:eastAsia="Times New Roman" w:cs="Times New Roman"/>
      <w:sz w:val="16"/>
      <w:szCs w:val="16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83567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835678"/>
    <w:rPr>
      <w:rFonts w:asciiTheme="minorHAnsi" w:hAnsiTheme="minorHAnsi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835678"/>
    <w:rPr>
      <w:vertAlign w:val="superscript"/>
    </w:rPr>
  </w:style>
  <w:style w:type="character" w:customStyle="1" w:styleId="a4">
    <w:name w:val="СтильМой Знак"/>
    <w:basedOn w:val="a0"/>
    <w:link w:val="a3"/>
    <w:rsid w:val="00835678"/>
    <w:rPr>
      <w:rFonts w:eastAsia="Times New Roman" w:cs="Times New Roman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0B3A9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B3A91"/>
    <w:rPr>
      <w:rFonts w:eastAsia="Times New Roman" w:cs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basedOn w:val="ae"/>
    <w:rsid w:val="00320B65"/>
    <w:rPr>
      <w:rFonts w:ascii="Sylfaen" w:eastAsia="Sylfaen" w:hAnsi="Sylfaen" w:cs="Sylfaen"/>
      <w:color w:val="000000"/>
      <w:spacing w:val="5"/>
      <w:w w:val="100"/>
      <w:position w:val="0"/>
      <w:sz w:val="23"/>
      <w:szCs w:val="23"/>
      <w:lang w:val="ru-RU"/>
    </w:rPr>
  </w:style>
  <w:style w:type="character" w:customStyle="1" w:styleId="14pt0pt">
    <w:name w:val="Основной текст + 14 pt;Курсив;Интервал 0 pt"/>
    <w:basedOn w:val="ae"/>
    <w:rsid w:val="00320B65"/>
    <w:rPr>
      <w:rFonts w:ascii="Times New Roman" w:hAnsi="Times New Roman"/>
      <w:b w:val="0"/>
      <w:bCs w:val="0"/>
      <w:i/>
      <w:iCs/>
      <w:smallCaps w:val="0"/>
      <w:strike w:val="0"/>
      <w:color w:val="000000"/>
      <w:spacing w:val="-12"/>
      <w:w w:val="100"/>
      <w:position w:val="0"/>
      <w:sz w:val="28"/>
      <w:szCs w:val="28"/>
      <w:u w:val="none"/>
      <w:lang w:val="ru-RU"/>
    </w:rPr>
  </w:style>
  <w:style w:type="character" w:customStyle="1" w:styleId="125pt0pt">
    <w:name w:val="Основной текст + 12;5 pt;Интервал 0 pt"/>
    <w:basedOn w:val="ae"/>
    <w:rsid w:val="00320B65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rialNarrow12pt">
    <w:name w:val="Основной текст + Arial Narrow;12 pt;Полужирный"/>
    <w:basedOn w:val="ae"/>
    <w:rsid w:val="00320B6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4A673CB6E40B0C23296DA8D6B1A3EBC6D5229D661FA08D503389C206FA5A0A2BDB885497E9k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8542359EE63C5A374FEF8D6CCB337348876E5D30CB609194502BA59CD9E526DED9E2542BD2F6FE1B97D97456BE2C0739390D9EA9B3C892730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4A673CB6E40B0C23296DA8D6B1A3EBC6D5229D661FA08D503389C206FA5A0A2BDB88579498C42DE9k6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94519-64EC-46DF-B75A-091CD9D3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26</Pages>
  <Words>6738</Words>
  <Characters>38412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Karpova</cp:lastModifiedBy>
  <cp:revision>39</cp:revision>
  <dcterms:created xsi:type="dcterms:W3CDTF">2017-12-12T08:53:00Z</dcterms:created>
  <dcterms:modified xsi:type="dcterms:W3CDTF">2020-11-20T11:41:00Z</dcterms:modified>
</cp:coreProperties>
</file>