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435" w:rsidRDefault="00641435" w:rsidP="00641435">
      <w:pPr>
        <w:pStyle w:val="a3"/>
        <w:ind w:firstLine="0"/>
        <w:jc w:val="center"/>
        <w:rPr>
          <w:b/>
          <w:iCs/>
          <w:sz w:val="24"/>
        </w:rPr>
      </w:pPr>
      <w:r>
        <w:rPr>
          <w:b/>
          <w:iCs/>
          <w:sz w:val="24"/>
        </w:rPr>
        <w:t>ЗАСЕДАНИЕ КОМИТЕТА</w:t>
      </w:r>
      <w:r w:rsidRPr="004D6E40">
        <w:rPr>
          <w:b/>
          <w:iCs/>
          <w:sz w:val="24"/>
        </w:rPr>
        <w:t xml:space="preserve"> </w:t>
      </w:r>
      <w:r>
        <w:rPr>
          <w:b/>
          <w:iCs/>
          <w:sz w:val="24"/>
        </w:rPr>
        <w:t xml:space="preserve">№ </w:t>
      </w:r>
      <w:r w:rsidR="00633831">
        <w:rPr>
          <w:b/>
          <w:iCs/>
          <w:sz w:val="24"/>
        </w:rPr>
        <w:t>1</w:t>
      </w:r>
      <w:r w:rsidR="001C0278">
        <w:rPr>
          <w:b/>
          <w:iCs/>
          <w:sz w:val="24"/>
        </w:rPr>
        <w:t>5</w:t>
      </w:r>
    </w:p>
    <w:p w:rsidR="00641435" w:rsidRDefault="00641435" w:rsidP="00641435">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641435" w:rsidRPr="002E551F" w:rsidRDefault="00641435" w:rsidP="00641435">
      <w:pPr>
        <w:pStyle w:val="a3"/>
        <w:ind w:firstLine="0"/>
        <w:jc w:val="center"/>
        <w:rPr>
          <w:b/>
          <w:i/>
          <w:iCs/>
          <w:sz w:val="24"/>
        </w:rPr>
      </w:pPr>
    </w:p>
    <w:p w:rsidR="00641435" w:rsidRPr="00BF55F1" w:rsidRDefault="00641435" w:rsidP="00641435">
      <w:pPr>
        <w:pStyle w:val="a3"/>
        <w:ind w:firstLine="0"/>
        <w:rPr>
          <w:b/>
          <w:sz w:val="24"/>
          <w:szCs w:val="24"/>
        </w:rPr>
      </w:pPr>
      <w:r>
        <w:rPr>
          <w:b/>
          <w:sz w:val="24"/>
          <w:szCs w:val="24"/>
        </w:rPr>
        <w:t xml:space="preserve">                                                                                                                                                                                    «</w:t>
      </w:r>
      <w:r w:rsidR="00835678">
        <w:rPr>
          <w:b/>
          <w:sz w:val="24"/>
          <w:szCs w:val="24"/>
        </w:rPr>
        <w:t>1</w:t>
      </w:r>
      <w:r w:rsidR="001C0278">
        <w:rPr>
          <w:b/>
          <w:sz w:val="24"/>
          <w:szCs w:val="24"/>
        </w:rPr>
        <w:t>4</w:t>
      </w:r>
      <w:r>
        <w:rPr>
          <w:b/>
          <w:sz w:val="24"/>
          <w:szCs w:val="24"/>
        </w:rPr>
        <w:t>»</w:t>
      </w:r>
      <w:r w:rsidR="000204FF">
        <w:rPr>
          <w:b/>
          <w:sz w:val="24"/>
          <w:szCs w:val="24"/>
        </w:rPr>
        <w:t xml:space="preserve"> </w:t>
      </w:r>
      <w:r w:rsidR="001C0278">
        <w:rPr>
          <w:b/>
          <w:sz w:val="24"/>
          <w:szCs w:val="24"/>
        </w:rPr>
        <w:t>декабря</w:t>
      </w:r>
      <w:r>
        <w:rPr>
          <w:b/>
          <w:sz w:val="24"/>
          <w:szCs w:val="24"/>
        </w:rPr>
        <w:t xml:space="preserve"> </w:t>
      </w:r>
      <w:r w:rsidRPr="00BF55F1">
        <w:rPr>
          <w:b/>
          <w:sz w:val="24"/>
          <w:szCs w:val="24"/>
        </w:rPr>
        <w:t>20</w:t>
      </w:r>
      <w:r w:rsidR="00D1493E">
        <w:rPr>
          <w:b/>
          <w:sz w:val="24"/>
          <w:szCs w:val="24"/>
        </w:rPr>
        <w:t>20</w:t>
      </w:r>
      <w:r w:rsidRPr="00BF55F1">
        <w:rPr>
          <w:b/>
          <w:sz w:val="24"/>
          <w:szCs w:val="24"/>
        </w:rPr>
        <w:t xml:space="preserve"> года</w:t>
      </w:r>
      <w:r>
        <w:rPr>
          <w:b/>
          <w:sz w:val="24"/>
          <w:szCs w:val="24"/>
        </w:rPr>
        <w:t xml:space="preserve"> 1</w:t>
      </w:r>
      <w:r w:rsidR="001C0278">
        <w:rPr>
          <w:b/>
          <w:sz w:val="24"/>
          <w:szCs w:val="24"/>
        </w:rPr>
        <w:t>1</w:t>
      </w:r>
      <w:r>
        <w:rPr>
          <w:b/>
          <w:sz w:val="24"/>
          <w:szCs w:val="24"/>
        </w:rPr>
        <w:t>.</w:t>
      </w:r>
      <w:r w:rsidR="001C0278">
        <w:rPr>
          <w:b/>
          <w:sz w:val="24"/>
          <w:szCs w:val="24"/>
        </w:rPr>
        <w:t>0</w:t>
      </w:r>
      <w:r w:rsidR="003B22BC">
        <w:rPr>
          <w:b/>
          <w:sz w:val="24"/>
          <w:szCs w:val="24"/>
        </w:rPr>
        <w:t>0</w:t>
      </w:r>
      <w:r>
        <w:rPr>
          <w:b/>
          <w:sz w:val="24"/>
          <w:szCs w:val="24"/>
        </w:rPr>
        <w:t xml:space="preserve"> часов</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146"/>
        <w:gridCol w:w="1701"/>
        <w:gridCol w:w="3544"/>
      </w:tblGrid>
      <w:tr w:rsidR="00641435" w:rsidTr="00F269B0">
        <w:tc>
          <w:tcPr>
            <w:tcW w:w="588" w:type="dxa"/>
            <w:vAlign w:val="center"/>
          </w:tcPr>
          <w:p w:rsidR="00641435" w:rsidRPr="005366CD" w:rsidRDefault="00641435" w:rsidP="00F269B0">
            <w:pPr>
              <w:pStyle w:val="a3"/>
              <w:ind w:firstLine="0"/>
              <w:jc w:val="center"/>
              <w:rPr>
                <w:b/>
                <w:sz w:val="20"/>
              </w:rPr>
            </w:pPr>
            <w:r>
              <w:rPr>
                <w:b/>
                <w:sz w:val="24"/>
                <w:szCs w:val="24"/>
              </w:rPr>
              <w:t xml:space="preserve">          время (Мск) </w:t>
            </w:r>
            <w:r w:rsidRPr="005366CD">
              <w:rPr>
                <w:b/>
                <w:sz w:val="20"/>
              </w:rPr>
              <w:t>№ п/п</w:t>
            </w:r>
          </w:p>
        </w:tc>
        <w:tc>
          <w:tcPr>
            <w:tcW w:w="2497" w:type="dxa"/>
            <w:vAlign w:val="center"/>
          </w:tcPr>
          <w:p w:rsidR="00641435" w:rsidRPr="005366CD" w:rsidRDefault="00641435" w:rsidP="00F269B0">
            <w:pPr>
              <w:pStyle w:val="a3"/>
              <w:ind w:firstLine="0"/>
              <w:jc w:val="center"/>
              <w:rPr>
                <w:b/>
                <w:sz w:val="20"/>
              </w:rPr>
            </w:pPr>
            <w:r w:rsidRPr="005366CD">
              <w:rPr>
                <w:b/>
                <w:sz w:val="20"/>
              </w:rPr>
              <w:t xml:space="preserve">Наименование </w:t>
            </w:r>
          </w:p>
          <w:p w:rsidR="00641435" w:rsidRDefault="00641435" w:rsidP="00F269B0">
            <w:pPr>
              <w:pStyle w:val="a3"/>
              <w:ind w:firstLine="0"/>
              <w:jc w:val="center"/>
              <w:rPr>
                <w:b/>
                <w:sz w:val="20"/>
              </w:rPr>
            </w:pPr>
            <w:r w:rsidRPr="005366CD">
              <w:rPr>
                <w:b/>
                <w:sz w:val="20"/>
              </w:rPr>
              <w:t>проекта нормативного правового акта</w:t>
            </w:r>
          </w:p>
          <w:p w:rsidR="00641435" w:rsidRPr="005366CD" w:rsidRDefault="00641435" w:rsidP="00F269B0">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641435" w:rsidRPr="005366CD" w:rsidRDefault="00641435" w:rsidP="00F269B0">
            <w:pPr>
              <w:pStyle w:val="a3"/>
              <w:ind w:firstLine="0"/>
              <w:jc w:val="center"/>
              <w:rPr>
                <w:b/>
                <w:sz w:val="20"/>
              </w:rPr>
            </w:pPr>
            <w:r w:rsidRPr="005366CD">
              <w:rPr>
                <w:b/>
                <w:sz w:val="20"/>
              </w:rPr>
              <w:t xml:space="preserve">Субъект </w:t>
            </w:r>
          </w:p>
          <w:p w:rsidR="00641435" w:rsidRPr="005366CD" w:rsidRDefault="00641435" w:rsidP="00F269B0">
            <w:pPr>
              <w:pStyle w:val="a3"/>
              <w:ind w:firstLine="0"/>
              <w:jc w:val="center"/>
              <w:rPr>
                <w:b/>
                <w:sz w:val="20"/>
              </w:rPr>
            </w:pPr>
            <w:r w:rsidRPr="005366CD">
              <w:rPr>
                <w:b/>
                <w:sz w:val="20"/>
              </w:rPr>
              <w:t xml:space="preserve">законодательной </w:t>
            </w:r>
          </w:p>
          <w:p w:rsidR="00641435" w:rsidRPr="005366CD" w:rsidRDefault="00641435" w:rsidP="00F269B0">
            <w:pPr>
              <w:pStyle w:val="a3"/>
              <w:ind w:firstLine="0"/>
              <w:jc w:val="center"/>
              <w:rPr>
                <w:b/>
                <w:sz w:val="20"/>
              </w:rPr>
            </w:pPr>
            <w:r w:rsidRPr="005366CD">
              <w:rPr>
                <w:b/>
                <w:sz w:val="20"/>
              </w:rPr>
              <w:t>инициативы</w:t>
            </w:r>
          </w:p>
          <w:p w:rsidR="00641435" w:rsidRPr="005366CD" w:rsidRDefault="00641435" w:rsidP="00F269B0">
            <w:pPr>
              <w:pStyle w:val="a3"/>
              <w:ind w:firstLine="0"/>
              <w:jc w:val="center"/>
              <w:rPr>
                <w:b/>
                <w:sz w:val="20"/>
              </w:rPr>
            </w:pPr>
            <w:r>
              <w:rPr>
                <w:b/>
                <w:sz w:val="20"/>
              </w:rPr>
              <w:t>(</w:t>
            </w:r>
            <w:r w:rsidRPr="005366CD">
              <w:rPr>
                <w:b/>
                <w:sz w:val="20"/>
              </w:rPr>
              <w:t>докладчик</w:t>
            </w:r>
            <w:r>
              <w:rPr>
                <w:b/>
                <w:sz w:val="20"/>
              </w:rPr>
              <w:t>)</w:t>
            </w:r>
          </w:p>
        </w:tc>
        <w:tc>
          <w:tcPr>
            <w:tcW w:w="5146" w:type="dxa"/>
            <w:vAlign w:val="center"/>
          </w:tcPr>
          <w:p w:rsidR="00641435" w:rsidRPr="005366CD" w:rsidRDefault="00641435" w:rsidP="00F269B0">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701" w:type="dxa"/>
            <w:vAlign w:val="center"/>
          </w:tcPr>
          <w:p w:rsidR="00641435" w:rsidRPr="005366CD" w:rsidRDefault="00641435" w:rsidP="00F269B0">
            <w:pPr>
              <w:pStyle w:val="a3"/>
              <w:ind w:left="-76" w:right="-56" w:firstLine="0"/>
              <w:jc w:val="center"/>
              <w:rPr>
                <w:b/>
                <w:sz w:val="20"/>
              </w:rPr>
            </w:pPr>
            <w:r w:rsidRPr="005366CD">
              <w:rPr>
                <w:b/>
                <w:sz w:val="20"/>
              </w:rPr>
              <w:t>Соответствие плану деятельности комитета на 20</w:t>
            </w:r>
            <w:r w:rsidR="00D1493E">
              <w:rPr>
                <w:b/>
                <w:sz w:val="20"/>
              </w:rPr>
              <w:t>20</w:t>
            </w:r>
            <w:r w:rsidRPr="005366CD">
              <w:rPr>
                <w:b/>
                <w:sz w:val="20"/>
              </w:rPr>
              <w:t xml:space="preserve"> </w:t>
            </w:r>
          </w:p>
          <w:p w:rsidR="00641435" w:rsidRPr="005366CD" w:rsidRDefault="00641435" w:rsidP="00F269B0">
            <w:pPr>
              <w:pStyle w:val="a3"/>
              <w:ind w:left="-76" w:right="-56" w:firstLine="0"/>
              <w:jc w:val="center"/>
              <w:rPr>
                <w:b/>
                <w:sz w:val="20"/>
              </w:rPr>
            </w:pPr>
            <w:r w:rsidRPr="005366CD">
              <w:rPr>
                <w:b/>
                <w:sz w:val="20"/>
              </w:rPr>
              <w:t>год</w:t>
            </w:r>
          </w:p>
        </w:tc>
        <w:tc>
          <w:tcPr>
            <w:tcW w:w="3544" w:type="dxa"/>
            <w:vAlign w:val="center"/>
          </w:tcPr>
          <w:p w:rsidR="00641435" w:rsidRPr="005366CD" w:rsidRDefault="00641435" w:rsidP="00F269B0">
            <w:pPr>
              <w:pStyle w:val="a3"/>
              <w:ind w:firstLine="0"/>
              <w:jc w:val="center"/>
              <w:rPr>
                <w:b/>
                <w:sz w:val="20"/>
              </w:rPr>
            </w:pPr>
            <w:r w:rsidRPr="005366CD">
              <w:rPr>
                <w:b/>
                <w:sz w:val="20"/>
              </w:rPr>
              <w:t>Результаты рассмотрения</w:t>
            </w:r>
          </w:p>
        </w:tc>
      </w:tr>
      <w:tr w:rsidR="00641435" w:rsidRPr="00B27A37" w:rsidTr="00F269B0">
        <w:trPr>
          <w:trHeight w:val="344"/>
        </w:trPr>
        <w:tc>
          <w:tcPr>
            <w:tcW w:w="588" w:type="dxa"/>
          </w:tcPr>
          <w:p w:rsidR="00641435" w:rsidRPr="005366CD" w:rsidRDefault="00641435" w:rsidP="00F269B0">
            <w:pPr>
              <w:pStyle w:val="a3"/>
              <w:ind w:firstLine="0"/>
              <w:jc w:val="center"/>
              <w:rPr>
                <w:sz w:val="20"/>
              </w:rPr>
            </w:pPr>
            <w:r w:rsidRPr="005366CD">
              <w:rPr>
                <w:sz w:val="20"/>
              </w:rPr>
              <w:t>1</w:t>
            </w:r>
          </w:p>
        </w:tc>
        <w:tc>
          <w:tcPr>
            <w:tcW w:w="2497" w:type="dxa"/>
          </w:tcPr>
          <w:p w:rsidR="00641435" w:rsidRPr="005366CD" w:rsidRDefault="00641435" w:rsidP="00F269B0">
            <w:pPr>
              <w:pStyle w:val="a3"/>
              <w:ind w:firstLine="0"/>
              <w:jc w:val="center"/>
              <w:rPr>
                <w:sz w:val="24"/>
                <w:szCs w:val="24"/>
              </w:rPr>
            </w:pPr>
            <w:r w:rsidRPr="005366CD">
              <w:rPr>
                <w:sz w:val="24"/>
                <w:szCs w:val="24"/>
              </w:rPr>
              <w:t>2</w:t>
            </w:r>
          </w:p>
        </w:tc>
        <w:tc>
          <w:tcPr>
            <w:tcW w:w="1800" w:type="dxa"/>
          </w:tcPr>
          <w:p w:rsidR="00641435" w:rsidRPr="005366CD" w:rsidRDefault="00641435" w:rsidP="00F269B0">
            <w:pPr>
              <w:pStyle w:val="a3"/>
              <w:ind w:left="-66" w:firstLine="0"/>
              <w:jc w:val="center"/>
              <w:rPr>
                <w:sz w:val="20"/>
              </w:rPr>
            </w:pPr>
            <w:r w:rsidRPr="005366CD">
              <w:rPr>
                <w:sz w:val="20"/>
              </w:rPr>
              <w:t>3</w:t>
            </w:r>
          </w:p>
        </w:tc>
        <w:tc>
          <w:tcPr>
            <w:tcW w:w="5146" w:type="dxa"/>
          </w:tcPr>
          <w:p w:rsidR="00641435" w:rsidRPr="00EE4528" w:rsidRDefault="00641435" w:rsidP="00F269B0">
            <w:pPr>
              <w:widowControl w:val="0"/>
              <w:autoSpaceDE w:val="0"/>
              <w:autoSpaceDN w:val="0"/>
              <w:adjustRightInd w:val="0"/>
              <w:ind w:firstLine="708"/>
              <w:jc w:val="center"/>
            </w:pPr>
            <w:r>
              <w:t>4</w:t>
            </w:r>
          </w:p>
        </w:tc>
        <w:tc>
          <w:tcPr>
            <w:tcW w:w="1701" w:type="dxa"/>
          </w:tcPr>
          <w:p w:rsidR="00641435" w:rsidRPr="005366CD" w:rsidRDefault="00641435" w:rsidP="00F269B0">
            <w:pPr>
              <w:pStyle w:val="a3"/>
              <w:ind w:left="-76" w:right="-56" w:firstLine="0"/>
              <w:jc w:val="center"/>
              <w:rPr>
                <w:sz w:val="20"/>
              </w:rPr>
            </w:pPr>
            <w:r w:rsidRPr="005366CD">
              <w:rPr>
                <w:sz w:val="20"/>
              </w:rPr>
              <w:t>5</w:t>
            </w:r>
          </w:p>
        </w:tc>
        <w:tc>
          <w:tcPr>
            <w:tcW w:w="3544" w:type="dxa"/>
          </w:tcPr>
          <w:p w:rsidR="00641435" w:rsidRPr="005366CD" w:rsidRDefault="00641435" w:rsidP="00F269B0">
            <w:pPr>
              <w:pStyle w:val="a3"/>
              <w:ind w:firstLine="0"/>
              <w:jc w:val="center"/>
              <w:rPr>
                <w:sz w:val="24"/>
                <w:szCs w:val="24"/>
              </w:rPr>
            </w:pPr>
            <w:r w:rsidRPr="005366CD">
              <w:rPr>
                <w:sz w:val="24"/>
                <w:szCs w:val="24"/>
              </w:rPr>
              <w:t>6</w:t>
            </w:r>
          </w:p>
        </w:tc>
      </w:tr>
      <w:tr w:rsidR="000A5228" w:rsidRPr="002D0B31" w:rsidTr="002E6A62">
        <w:trPr>
          <w:trHeight w:val="642"/>
        </w:trPr>
        <w:tc>
          <w:tcPr>
            <w:tcW w:w="588" w:type="dxa"/>
          </w:tcPr>
          <w:p w:rsidR="000A5228" w:rsidRPr="002D0B31" w:rsidRDefault="003B22BC" w:rsidP="00F269B0">
            <w:pPr>
              <w:pStyle w:val="a3"/>
              <w:ind w:firstLine="0"/>
              <w:jc w:val="center"/>
              <w:rPr>
                <w:sz w:val="24"/>
                <w:szCs w:val="24"/>
              </w:rPr>
            </w:pPr>
            <w:r>
              <w:rPr>
                <w:sz w:val="24"/>
                <w:szCs w:val="24"/>
              </w:rPr>
              <w:t>1</w:t>
            </w:r>
          </w:p>
        </w:tc>
        <w:tc>
          <w:tcPr>
            <w:tcW w:w="2497" w:type="dxa"/>
          </w:tcPr>
          <w:p w:rsidR="00CC11E6" w:rsidRDefault="003B22BC" w:rsidP="00CC11E6">
            <w:pPr>
              <w:pStyle w:val="a8"/>
              <w:jc w:val="both"/>
            </w:pPr>
            <w:r>
              <w:t xml:space="preserve">Проект областного закона </w:t>
            </w:r>
            <w:r w:rsidR="00CC11E6">
              <w:t xml:space="preserve">проект областного закона                             </w:t>
            </w:r>
            <w:r w:rsidR="00CC11E6" w:rsidRPr="001A1465">
              <w:rPr>
                <w:b/>
              </w:rPr>
              <w:t>№ пз</w:t>
            </w:r>
            <w:proofErr w:type="gramStart"/>
            <w:r w:rsidR="00CC11E6" w:rsidRPr="001A1465">
              <w:rPr>
                <w:b/>
              </w:rPr>
              <w:t>7</w:t>
            </w:r>
            <w:proofErr w:type="gramEnd"/>
            <w:r w:rsidR="00CC11E6" w:rsidRPr="001A1465">
              <w:rPr>
                <w:b/>
              </w:rPr>
              <w:t>/490</w:t>
            </w:r>
          </w:p>
          <w:p w:rsidR="00AF34A4" w:rsidRDefault="00CC11E6" w:rsidP="00CC11E6">
            <w:pPr>
              <w:pStyle w:val="a8"/>
              <w:spacing w:after="0"/>
              <w:jc w:val="both"/>
            </w:pPr>
            <w:r>
              <w:t>«О бюджете территориального фонда обязательного медицинского страхования Архангельской области на 2021 год и на плановый период 2022 и 2023 годов» (</w:t>
            </w:r>
            <w:r w:rsidRPr="00CC11E6">
              <w:rPr>
                <w:b/>
              </w:rPr>
              <w:t>второе чтение</w:t>
            </w:r>
            <w:r>
              <w:t>)</w:t>
            </w:r>
          </w:p>
          <w:p w:rsidR="001A1465" w:rsidRPr="00B17755" w:rsidRDefault="001A1465" w:rsidP="00CC11E6">
            <w:pPr>
              <w:pStyle w:val="a8"/>
              <w:spacing w:after="0"/>
              <w:jc w:val="both"/>
            </w:pPr>
          </w:p>
        </w:tc>
        <w:tc>
          <w:tcPr>
            <w:tcW w:w="1800" w:type="dxa"/>
          </w:tcPr>
          <w:p w:rsidR="00EF1D01" w:rsidRDefault="003B22BC" w:rsidP="002E6A62">
            <w:pPr>
              <w:pStyle w:val="a3"/>
              <w:ind w:left="-66" w:firstLine="0"/>
              <w:jc w:val="center"/>
              <w:rPr>
                <w:color w:val="000000" w:themeColor="text1"/>
                <w:sz w:val="24"/>
                <w:szCs w:val="24"/>
              </w:rPr>
            </w:pPr>
            <w:r>
              <w:rPr>
                <w:color w:val="000000" w:themeColor="text1"/>
                <w:sz w:val="24"/>
                <w:szCs w:val="24"/>
              </w:rPr>
              <w:t>Правительство Архангельской области</w:t>
            </w:r>
            <w:r w:rsidR="00CC11E6">
              <w:rPr>
                <w:color w:val="000000" w:themeColor="text1"/>
                <w:sz w:val="24"/>
                <w:szCs w:val="24"/>
              </w:rPr>
              <w:t>/</w:t>
            </w:r>
          </w:p>
          <w:p w:rsidR="00CC11E6" w:rsidRDefault="00CC11E6" w:rsidP="002E6A62">
            <w:pPr>
              <w:pStyle w:val="a3"/>
              <w:ind w:left="-66" w:firstLine="0"/>
              <w:jc w:val="center"/>
              <w:rPr>
                <w:color w:val="000000" w:themeColor="text1"/>
                <w:sz w:val="24"/>
                <w:szCs w:val="24"/>
              </w:rPr>
            </w:pPr>
            <w:proofErr w:type="spellStart"/>
            <w:r>
              <w:rPr>
                <w:color w:val="000000" w:themeColor="text1"/>
                <w:sz w:val="24"/>
                <w:szCs w:val="24"/>
              </w:rPr>
              <w:t>Ясько</w:t>
            </w:r>
            <w:proofErr w:type="spellEnd"/>
            <w:r>
              <w:rPr>
                <w:color w:val="000000" w:themeColor="text1"/>
                <w:sz w:val="24"/>
                <w:szCs w:val="24"/>
              </w:rPr>
              <w:t xml:space="preserve"> Н.Н.</w:t>
            </w:r>
          </w:p>
          <w:p w:rsidR="003B22BC" w:rsidRPr="00B17755" w:rsidRDefault="003B22BC" w:rsidP="00911D51">
            <w:pPr>
              <w:pStyle w:val="a3"/>
              <w:ind w:left="-66" w:firstLine="0"/>
              <w:jc w:val="center"/>
              <w:rPr>
                <w:color w:val="000000" w:themeColor="text1"/>
                <w:sz w:val="24"/>
                <w:szCs w:val="24"/>
              </w:rPr>
            </w:pPr>
          </w:p>
        </w:tc>
        <w:tc>
          <w:tcPr>
            <w:tcW w:w="5146" w:type="dxa"/>
          </w:tcPr>
          <w:p w:rsidR="00D66F3F" w:rsidRPr="00835678" w:rsidRDefault="00CC11E6" w:rsidP="002E6A62">
            <w:pPr>
              <w:tabs>
                <w:tab w:val="left" w:pos="567"/>
                <w:tab w:val="left" w:pos="1134"/>
              </w:tabs>
              <w:jc w:val="both"/>
            </w:pPr>
            <w:r w:rsidRPr="00CC11E6">
              <w:t>На данный законопроект поправок от субъектов права законодательной инициативы не поступило.</w:t>
            </w:r>
          </w:p>
        </w:tc>
        <w:tc>
          <w:tcPr>
            <w:tcW w:w="1701" w:type="dxa"/>
          </w:tcPr>
          <w:p w:rsidR="000A5228" w:rsidRPr="002D0B31" w:rsidRDefault="003B22BC" w:rsidP="00CC11E6">
            <w:pPr>
              <w:pStyle w:val="a3"/>
              <w:ind w:right="-56" w:firstLine="0"/>
              <w:rPr>
                <w:sz w:val="24"/>
                <w:szCs w:val="24"/>
              </w:rPr>
            </w:pPr>
            <w:r>
              <w:rPr>
                <w:sz w:val="24"/>
                <w:szCs w:val="24"/>
              </w:rPr>
              <w:t>В</w:t>
            </w:r>
            <w:r w:rsidR="00CC11E6">
              <w:rPr>
                <w:sz w:val="24"/>
                <w:szCs w:val="24"/>
              </w:rPr>
              <w:t xml:space="preserve"> соответствии        с</w:t>
            </w:r>
            <w:r>
              <w:rPr>
                <w:sz w:val="24"/>
                <w:szCs w:val="24"/>
              </w:rPr>
              <w:t xml:space="preserve"> план</w:t>
            </w:r>
            <w:r w:rsidR="00CC11E6">
              <w:rPr>
                <w:sz w:val="24"/>
                <w:szCs w:val="24"/>
              </w:rPr>
              <w:t>ом</w:t>
            </w:r>
          </w:p>
        </w:tc>
        <w:tc>
          <w:tcPr>
            <w:tcW w:w="3544" w:type="dxa"/>
          </w:tcPr>
          <w:p w:rsidR="000A5228" w:rsidRPr="002D0B31" w:rsidRDefault="003B22BC" w:rsidP="00CC11E6">
            <w:pPr>
              <w:ind w:firstLine="317"/>
              <w:jc w:val="both"/>
            </w:pPr>
            <w:r w:rsidRPr="003B22BC">
              <w:t xml:space="preserve">Комитет по вопросам бюджета, финансовой </w:t>
            </w:r>
            <w:r>
              <w:t xml:space="preserve">                          </w:t>
            </w:r>
            <w:r w:rsidRPr="003B22BC">
              <w:t xml:space="preserve">и налоговой политике предлагает депутатам </w:t>
            </w:r>
            <w:r>
              <w:t xml:space="preserve">                       </w:t>
            </w:r>
            <w:r w:rsidRPr="002469C9">
              <w:rPr>
                <w:b/>
              </w:rPr>
              <w:t>принять указанный проект областного закона</w:t>
            </w:r>
            <w:r w:rsidRPr="003B22BC">
              <w:t xml:space="preserve"> на двадцать </w:t>
            </w:r>
            <w:r w:rsidR="00CC11E6">
              <w:t>второй</w:t>
            </w:r>
            <w:r w:rsidRPr="003B22BC">
              <w:t xml:space="preserve"> сессии</w:t>
            </w:r>
            <w:r>
              <w:t xml:space="preserve"> </w:t>
            </w:r>
            <w:r w:rsidRPr="003B22BC">
              <w:t xml:space="preserve">Архангельского областного Собрания </w:t>
            </w:r>
            <w:r>
              <w:t xml:space="preserve">                       </w:t>
            </w:r>
            <w:r w:rsidRPr="003B22BC">
              <w:t xml:space="preserve">депутатов седьмого созыва </w:t>
            </w:r>
            <w:r>
              <w:t xml:space="preserve">                       </w:t>
            </w:r>
            <w:r w:rsidRPr="003B22BC">
              <w:rPr>
                <w:b/>
              </w:rPr>
              <w:t>во втором чтении</w:t>
            </w:r>
            <w:r w:rsidR="00CC11E6">
              <w:rPr>
                <w:b/>
              </w:rPr>
              <w:t>.</w:t>
            </w:r>
            <w:r w:rsidRPr="003B22BC">
              <w:rPr>
                <w:b/>
              </w:rPr>
              <w:t xml:space="preserve"> </w:t>
            </w:r>
          </w:p>
        </w:tc>
      </w:tr>
      <w:tr w:rsidR="001A1465" w:rsidRPr="002D0B31" w:rsidTr="002E6A62">
        <w:trPr>
          <w:trHeight w:val="642"/>
        </w:trPr>
        <w:tc>
          <w:tcPr>
            <w:tcW w:w="588" w:type="dxa"/>
          </w:tcPr>
          <w:p w:rsidR="001A1465" w:rsidRDefault="001A1465" w:rsidP="00F269B0">
            <w:pPr>
              <w:pStyle w:val="a3"/>
              <w:ind w:firstLine="0"/>
              <w:jc w:val="center"/>
              <w:rPr>
                <w:sz w:val="24"/>
                <w:szCs w:val="24"/>
              </w:rPr>
            </w:pPr>
            <w:r>
              <w:rPr>
                <w:sz w:val="24"/>
                <w:szCs w:val="24"/>
              </w:rPr>
              <w:t>2</w:t>
            </w:r>
          </w:p>
        </w:tc>
        <w:tc>
          <w:tcPr>
            <w:tcW w:w="2497" w:type="dxa"/>
          </w:tcPr>
          <w:p w:rsidR="001A1465" w:rsidRDefault="001A1465" w:rsidP="001A1465">
            <w:pPr>
              <w:pStyle w:val="a8"/>
              <w:spacing w:after="0"/>
              <w:jc w:val="both"/>
            </w:pPr>
            <w:r>
              <w:t xml:space="preserve">Проект областного закона </w:t>
            </w:r>
            <w:r w:rsidRPr="001A1465">
              <w:rPr>
                <w:b/>
              </w:rPr>
              <w:t>пз</w:t>
            </w:r>
            <w:proofErr w:type="gramStart"/>
            <w:r w:rsidRPr="001A1465">
              <w:rPr>
                <w:b/>
              </w:rPr>
              <w:t>7</w:t>
            </w:r>
            <w:proofErr w:type="gramEnd"/>
            <w:r w:rsidRPr="001A1465">
              <w:rPr>
                <w:b/>
              </w:rPr>
              <w:t>/491</w:t>
            </w:r>
            <w:r>
              <w:t xml:space="preserve">                   «Об областном бюджете на 2021 год</w:t>
            </w:r>
          </w:p>
          <w:p w:rsidR="001A1465" w:rsidRDefault="001A1465" w:rsidP="001A1465">
            <w:pPr>
              <w:pStyle w:val="a8"/>
              <w:spacing w:after="0"/>
              <w:jc w:val="both"/>
            </w:pPr>
            <w:r>
              <w:t xml:space="preserve"> и на плановый период 2022 и 2023 годов»</w:t>
            </w:r>
          </w:p>
          <w:p w:rsidR="001A1465" w:rsidRDefault="001A1465" w:rsidP="001A1465">
            <w:pPr>
              <w:pStyle w:val="a8"/>
              <w:spacing w:after="0"/>
              <w:jc w:val="both"/>
            </w:pPr>
            <w:r>
              <w:t>(</w:t>
            </w:r>
            <w:r w:rsidRPr="001A1465">
              <w:rPr>
                <w:b/>
              </w:rPr>
              <w:t>второе чтение</w:t>
            </w:r>
            <w:r>
              <w:t>)</w:t>
            </w:r>
          </w:p>
          <w:p w:rsidR="001A1465" w:rsidRDefault="001A1465" w:rsidP="00CC11E6">
            <w:pPr>
              <w:pStyle w:val="a8"/>
              <w:jc w:val="both"/>
            </w:pPr>
          </w:p>
        </w:tc>
        <w:tc>
          <w:tcPr>
            <w:tcW w:w="1800" w:type="dxa"/>
          </w:tcPr>
          <w:p w:rsidR="001A1465" w:rsidRDefault="001A1465" w:rsidP="002E6A62">
            <w:pPr>
              <w:pStyle w:val="a3"/>
              <w:ind w:left="-66" w:firstLine="0"/>
              <w:jc w:val="center"/>
              <w:rPr>
                <w:color w:val="000000" w:themeColor="text1"/>
                <w:sz w:val="24"/>
                <w:szCs w:val="24"/>
              </w:rPr>
            </w:pPr>
            <w:r>
              <w:rPr>
                <w:color w:val="000000" w:themeColor="text1"/>
                <w:sz w:val="24"/>
                <w:szCs w:val="24"/>
              </w:rPr>
              <w:t xml:space="preserve">Губернатор Архангельской области </w:t>
            </w:r>
            <w:proofErr w:type="spellStart"/>
            <w:r>
              <w:rPr>
                <w:color w:val="000000" w:themeColor="text1"/>
                <w:sz w:val="24"/>
                <w:szCs w:val="24"/>
              </w:rPr>
              <w:t>Цыбульский</w:t>
            </w:r>
            <w:proofErr w:type="spellEnd"/>
            <w:r>
              <w:rPr>
                <w:color w:val="000000" w:themeColor="text1"/>
                <w:sz w:val="24"/>
                <w:szCs w:val="24"/>
              </w:rPr>
              <w:t xml:space="preserve"> А.В./ </w:t>
            </w:r>
          </w:p>
          <w:p w:rsidR="001A1465" w:rsidRDefault="001A1465" w:rsidP="002E6A62">
            <w:pPr>
              <w:pStyle w:val="a3"/>
              <w:ind w:left="-66" w:firstLine="0"/>
              <w:jc w:val="center"/>
              <w:rPr>
                <w:color w:val="000000" w:themeColor="text1"/>
                <w:sz w:val="24"/>
                <w:szCs w:val="24"/>
              </w:rPr>
            </w:pPr>
            <w:r>
              <w:rPr>
                <w:color w:val="000000" w:themeColor="text1"/>
                <w:sz w:val="24"/>
                <w:szCs w:val="24"/>
              </w:rPr>
              <w:t>Усачева Е.Ю.</w:t>
            </w:r>
          </w:p>
        </w:tc>
        <w:tc>
          <w:tcPr>
            <w:tcW w:w="5146" w:type="dxa"/>
          </w:tcPr>
          <w:p w:rsidR="001A1465" w:rsidRDefault="001A1465" w:rsidP="001A1465">
            <w:pPr>
              <w:tabs>
                <w:tab w:val="left" w:pos="567"/>
                <w:tab w:val="left" w:pos="1134"/>
              </w:tabs>
              <w:jc w:val="both"/>
            </w:pPr>
            <w:proofErr w:type="gramStart"/>
            <w:r>
              <w:t xml:space="preserve">На данный законопроект поступило                           </w:t>
            </w:r>
            <w:r w:rsidRPr="001A1465">
              <w:rPr>
                <w:b/>
              </w:rPr>
              <w:t>37</w:t>
            </w:r>
            <w:r>
              <w:t xml:space="preserve"> поправок от субъектов права законодательной инициативы: </w:t>
            </w:r>
            <w:r w:rsidRPr="001A1465">
              <w:rPr>
                <w:b/>
              </w:rPr>
              <w:t>4</w:t>
            </w:r>
            <w:r>
              <w:t xml:space="preserve"> поправки от депутатов областного Собрания депутатов ((1 поправка от депутатов (Новикова И.В.,                     </w:t>
            </w:r>
            <w:proofErr w:type="spellStart"/>
            <w:r>
              <w:t>Чеснокова</w:t>
            </w:r>
            <w:proofErr w:type="spellEnd"/>
            <w:r>
              <w:t xml:space="preserve"> И.А.), 1 поправка от депутатов (Кувакина А.Е., </w:t>
            </w:r>
            <w:proofErr w:type="spellStart"/>
            <w:r>
              <w:t>Носарева</w:t>
            </w:r>
            <w:proofErr w:type="spellEnd"/>
            <w:r>
              <w:t xml:space="preserve"> А.Н.), 1 поправка </w:t>
            </w:r>
            <w:r w:rsidR="00560ECF">
              <w:t xml:space="preserve">                 </w:t>
            </w:r>
            <w:r>
              <w:t xml:space="preserve">от 16 депутатов (Новикова И.В., Витковой О.К., </w:t>
            </w:r>
            <w:proofErr w:type="spellStart"/>
            <w:r>
              <w:t>Эммануилова</w:t>
            </w:r>
            <w:proofErr w:type="spellEnd"/>
            <w:r>
              <w:t xml:space="preserve"> С.Д., Прокопьевой Е.В., </w:t>
            </w:r>
            <w:proofErr w:type="spellStart"/>
            <w:r>
              <w:t>Чеснокова</w:t>
            </w:r>
            <w:proofErr w:type="spellEnd"/>
            <w:r>
              <w:t xml:space="preserve"> И.А., Малышева А.В., Моисеева С.В., Берденникова</w:t>
            </w:r>
            <w:proofErr w:type="gramEnd"/>
            <w:r>
              <w:t xml:space="preserve"> </w:t>
            </w:r>
            <w:proofErr w:type="gramStart"/>
            <w:r>
              <w:t xml:space="preserve">А.Н., Климова Б.В., Кислякова М.Л., Фролова И.С., </w:t>
            </w:r>
            <w:proofErr w:type="spellStart"/>
            <w:r>
              <w:t>Ухина</w:t>
            </w:r>
            <w:proofErr w:type="spellEnd"/>
            <w:r>
              <w:t xml:space="preserve"> Е.В., </w:t>
            </w:r>
            <w:r>
              <w:lastRenderedPageBreak/>
              <w:t xml:space="preserve">Рогозина И.А., </w:t>
            </w:r>
            <w:proofErr w:type="spellStart"/>
            <w:r>
              <w:t>Фортыгина</w:t>
            </w:r>
            <w:proofErr w:type="spellEnd"/>
            <w:r>
              <w:t xml:space="preserve"> В.С., Дятлова А.В., Кононовой Л.П.), 1 поправка редакционно-технического характера от депутата                                      Моисеева С.В.)), </w:t>
            </w:r>
            <w:r w:rsidRPr="00560ECF">
              <w:rPr>
                <w:b/>
              </w:rPr>
              <w:t>33 поправки</w:t>
            </w:r>
            <w:r>
              <w:t xml:space="preserve"> от Губернатора Архангельской области </w:t>
            </w:r>
            <w:proofErr w:type="spellStart"/>
            <w:r>
              <w:t>Цыбульского</w:t>
            </w:r>
            <w:proofErr w:type="spellEnd"/>
            <w:r>
              <w:t xml:space="preserve"> А.В. </w:t>
            </w:r>
            <w:r w:rsidR="00560ECF">
              <w:t xml:space="preserve">                   </w:t>
            </w:r>
            <w:r>
              <w:t xml:space="preserve">От других субъектов права законодательной инициативы поправок не поступило. </w:t>
            </w:r>
            <w:proofErr w:type="gramEnd"/>
          </w:p>
          <w:p w:rsidR="001A1465" w:rsidRDefault="001A1465" w:rsidP="001A1465">
            <w:pPr>
              <w:tabs>
                <w:tab w:val="left" w:pos="567"/>
                <w:tab w:val="left" w:pos="1134"/>
              </w:tabs>
              <w:jc w:val="both"/>
            </w:pPr>
            <w:r>
              <w:t xml:space="preserve">На поправки депутатов Архангельского областного Собрания депутатов к проекту областного закона «Об областном бюджете на 2021 год и на плановый период 2022 и 2023 годов» поступило заключение Правительства Архангельской области о поддержке принятия                       поправок № 1 и № 36 сводной таблицы поправок. </w:t>
            </w:r>
          </w:p>
          <w:p w:rsidR="001A1465" w:rsidRDefault="001A1465" w:rsidP="001A1465">
            <w:pPr>
              <w:tabs>
                <w:tab w:val="left" w:pos="567"/>
                <w:tab w:val="left" w:pos="1134"/>
              </w:tabs>
              <w:jc w:val="both"/>
            </w:pPr>
            <w:proofErr w:type="gramStart"/>
            <w:r>
              <w:t xml:space="preserve">В соответствии с пунктом 3 статьи 19 областного закона от 23 сентября 2008 года </w:t>
            </w:r>
            <w:r w:rsidR="00560ECF">
              <w:t xml:space="preserve">                 </w:t>
            </w:r>
            <w:r>
              <w:t xml:space="preserve">№ 562-29-ОЗ «О бюджетном процессе Архангельской области» профильные комитеты областного Собрания депутатов представили в комитет по вопросам бюджета, финансовой и налоговой политике заключения о рассмотрении и о поддержке принятия поправки № 34 Сводной таблицы поправок, поступившей от  Губернатора Архангельской области </w:t>
            </w:r>
            <w:proofErr w:type="spellStart"/>
            <w:r>
              <w:t>Цыбульского</w:t>
            </w:r>
            <w:proofErr w:type="spellEnd"/>
            <w:r>
              <w:t xml:space="preserve"> А.В., изменяющей основные характеристики областного бюджета, принятые</w:t>
            </w:r>
            <w:proofErr w:type="gramEnd"/>
            <w:r>
              <w:t xml:space="preserve"> в первом чтении.  </w:t>
            </w:r>
            <w:proofErr w:type="gramStart"/>
            <w:r>
              <w:t>В заключении на вышеуказанную поправку комитетом Архангельского областного Собрания депутатов по культурной политике, образованию и науке отмечается, что необходимо предусмотреть в областной адресной</w:t>
            </w:r>
            <w:r w:rsidR="00560ECF">
              <w:t xml:space="preserve"> </w:t>
            </w:r>
            <w:r>
              <w:t xml:space="preserve">инвестиционной программе средства областного бюджета на строительство здания </w:t>
            </w:r>
            <w:proofErr w:type="spellStart"/>
            <w:r>
              <w:t>фондохранилища</w:t>
            </w:r>
            <w:proofErr w:type="spellEnd"/>
            <w:r>
              <w:t xml:space="preserve"> государственного                          бюджетного учреждения культуры </w:t>
            </w:r>
            <w:r>
              <w:lastRenderedPageBreak/>
              <w:t>Архангельской области «Государственное                       музейное объединение «Художественная культура Русского</w:t>
            </w:r>
            <w:r w:rsidR="00560ECF">
              <w:t xml:space="preserve"> </w:t>
            </w:r>
            <w:r>
              <w:t>Севера» в г. Архангельске для сохранения музейного фонда                                      Российской Федерации» на 2022 и 2023 годы с</w:t>
            </w:r>
            <w:proofErr w:type="gramEnd"/>
            <w:r>
              <w:t xml:space="preserve"> целью</w:t>
            </w:r>
            <w:r w:rsidR="00560ECF">
              <w:t xml:space="preserve"> </w:t>
            </w:r>
            <w:r>
              <w:t xml:space="preserve">продолжения работы с Правительством Российской Федерации </w:t>
            </w:r>
          </w:p>
          <w:p w:rsidR="001A1465" w:rsidRDefault="001A1465" w:rsidP="001A1465">
            <w:pPr>
              <w:tabs>
                <w:tab w:val="left" w:pos="567"/>
                <w:tab w:val="left" w:pos="1134"/>
              </w:tabs>
              <w:jc w:val="both"/>
            </w:pPr>
            <w:r>
              <w:t>по привлечению средств федерального бюджета для реализации указанного мероприятия в плановом периоде.</w:t>
            </w:r>
          </w:p>
          <w:p w:rsidR="001A1465" w:rsidRDefault="001A1465" w:rsidP="001A1465">
            <w:pPr>
              <w:tabs>
                <w:tab w:val="left" w:pos="567"/>
                <w:tab w:val="left" w:pos="1134"/>
              </w:tabs>
              <w:jc w:val="both"/>
            </w:pPr>
            <w:proofErr w:type="gramStart"/>
            <w:r>
              <w:t xml:space="preserve">Комитет предложил на своем заседании: </w:t>
            </w:r>
            <w:r w:rsidRPr="00560ECF">
              <w:rPr>
                <w:b/>
              </w:rPr>
              <w:t>принять 3 поправки от депутатов областного Собрания депутатов</w:t>
            </w:r>
            <w:r>
              <w:t xml:space="preserve"> (поправку </w:t>
            </w:r>
            <w:r w:rsidR="00560ECF">
              <w:t xml:space="preserve">                            </w:t>
            </w:r>
            <w:r>
              <w:t xml:space="preserve">№ 1 Сводной таблицы поправок, поступившую от депутатов областного Собрания депутатов Новикова И.В., </w:t>
            </w:r>
            <w:proofErr w:type="spellStart"/>
            <w:r>
              <w:t>Чеснокова</w:t>
            </w:r>
            <w:proofErr w:type="spellEnd"/>
            <w:r>
              <w:t xml:space="preserve"> И.А., поправку № 36 Сводной таблицы поправок, поступившую от 16 депутатов Новикова И.В., Витковой О.К., </w:t>
            </w:r>
            <w:proofErr w:type="spellStart"/>
            <w:r>
              <w:t>Эммануилова</w:t>
            </w:r>
            <w:proofErr w:type="spellEnd"/>
            <w:r>
              <w:t xml:space="preserve"> С.Д., Прокопьевой Е.В., </w:t>
            </w:r>
            <w:proofErr w:type="spellStart"/>
            <w:r>
              <w:t>Чеснокова</w:t>
            </w:r>
            <w:proofErr w:type="spellEnd"/>
            <w:r>
              <w:t xml:space="preserve"> И.А., Малышева А.В., Моисеева С.В., Берденникова А.Н., Климова</w:t>
            </w:r>
            <w:proofErr w:type="gramEnd"/>
            <w:r>
              <w:t xml:space="preserve"> </w:t>
            </w:r>
            <w:proofErr w:type="gramStart"/>
            <w:r>
              <w:t xml:space="preserve">Б.В., Кислякова М.Л., Фролова И.С., </w:t>
            </w:r>
            <w:proofErr w:type="spellStart"/>
            <w:r>
              <w:t>Ухина</w:t>
            </w:r>
            <w:proofErr w:type="spellEnd"/>
            <w:r>
              <w:t xml:space="preserve"> Е.В., Рогозина И.А., </w:t>
            </w:r>
            <w:proofErr w:type="spellStart"/>
            <w:r>
              <w:t>Фортыгина</w:t>
            </w:r>
            <w:proofErr w:type="spellEnd"/>
            <w:r>
              <w:t xml:space="preserve"> В.С., Дятлова А.В., Кононовой Л.П. и поправку № 37 </w:t>
            </w:r>
            <w:r w:rsidR="00560ECF">
              <w:t xml:space="preserve">                     </w:t>
            </w:r>
            <w:r>
              <w:t>Сводной</w:t>
            </w:r>
            <w:r w:rsidR="00560ECF">
              <w:t xml:space="preserve"> </w:t>
            </w:r>
            <w:r>
              <w:t>таблицы</w:t>
            </w:r>
            <w:r w:rsidR="00560ECF">
              <w:t xml:space="preserve"> </w:t>
            </w:r>
            <w:r>
              <w:t xml:space="preserve">поправок                              редакционно-технического характера, поступившую от депутата Моисеева С.В.), </w:t>
            </w:r>
            <w:r w:rsidRPr="00560ECF">
              <w:rPr>
                <w:b/>
              </w:rPr>
              <w:t xml:space="preserve">принять 33 поправки, поступившие от Губернатора Архангельской области </w:t>
            </w:r>
            <w:proofErr w:type="spellStart"/>
            <w:r w:rsidRPr="00560ECF">
              <w:rPr>
                <w:b/>
              </w:rPr>
              <w:t>Цыбульского</w:t>
            </w:r>
            <w:proofErr w:type="spellEnd"/>
            <w:r w:rsidRPr="00560ECF">
              <w:rPr>
                <w:b/>
              </w:rPr>
              <w:t xml:space="preserve"> А.В.</w:t>
            </w:r>
            <w:r>
              <w:t xml:space="preserve"> (№ 2, № 3, № 4, № 5, № 6, № 7, № 8, № 9, № 10, № 11, № 12, № 13, № 14, № 15, № 16, № 17, № 18, № 19</w:t>
            </w:r>
            <w:proofErr w:type="gramEnd"/>
            <w:r>
              <w:t xml:space="preserve">, № </w:t>
            </w:r>
            <w:proofErr w:type="gramStart"/>
            <w:r>
              <w:t>20, № 21, № 22, № 23, № 24, № 25, № 26, № 27, № 28, № 29, № 30, № 31, № 32,</w:t>
            </w:r>
            <w:r w:rsidR="00560ECF">
              <w:t xml:space="preserve"> </w:t>
            </w:r>
            <w:r>
              <w:t xml:space="preserve">№ 33, № 34 Сводной таблицы поправок), </w:t>
            </w:r>
            <w:r w:rsidRPr="002469C9">
              <w:rPr>
                <w:b/>
              </w:rPr>
              <w:t>отклонить 1 поправку, поступившую от депутатов областного Собрания депутатов</w:t>
            </w:r>
            <w:r>
              <w:t xml:space="preserve"> Кувакина А.Е., </w:t>
            </w:r>
            <w:proofErr w:type="spellStart"/>
            <w:r>
              <w:t>Носарева</w:t>
            </w:r>
            <w:proofErr w:type="spellEnd"/>
            <w:r>
              <w:t xml:space="preserve"> </w:t>
            </w:r>
            <w:r>
              <w:lastRenderedPageBreak/>
              <w:t>А.Н. (№ 35 Сводной таблицы поправок).</w:t>
            </w:r>
            <w:proofErr w:type="gramEnd"/>
            <w:r>
              <w:t xml:space="preserve"> Результаты голосования депутатов комитета по поправкам отражены в сводной таблице поправок.</w:t>
            </w:r>
          </w:p>
          <w:p w:rsidR="001A1465" w:rsidRPr="00CC11E6" w:rsidRDefault="001A1465" w:rsidP="00560ECF">
            <w:pPr>
              <w:tabs>
                <w:tab w:val="left" w:pos="567"/>
                <w:tab w:val="left" w:pos="1134"/>
              </w:tabs>
              <w:jc w:val="both"/>
            </w:pPr>
            <w:r>
              <w:tab/>
              <w:t xml:space="preserve">Также </w:t>
            </w:r>
            <w:r w:rsidRPr="002469C9">
              <w:rPr>
                <w:b/>
              </w:rPr>
              <w:t>поступило 15 поправок от депутатов областного Собрания к проекту постановления «Об областном законе «Об областном бюджете на 2021 год и на плановый период 2022 и 2023 годов»</w:t>
            </w:r>
            <w:r>
              <w:t>. Результаты голосования депутатов комитета по поправкам отражены в сводной таблице поправок.</w:t>
            </w:r>
          </w:p>
        </w:tc>
        <w:tc>
          <w:tcPr>
            <w:tcW w:w="1701" w:type="dxa"/>
          </w:tcPr>
          <w:p w:rsidR="001A1465" w:rsidRDefault="005C4D28" w:rsidP="00CC11E6">
            <w:pPr>
              <w:pStyle w:val="a3"/>
              <w:ind w:right="-56" w:firstLine="0"/>
              <w:rPr>
                <w:sz w:val="24"/>
                <w:szCs w:val="24"/>
              </w:rPr>
            </w:pPr>
            <w:r>
              <w:rPr>
                <w:sz w:val="24"/>
                <w:szCs w:val="24"/>
              </w:rPr>
              <w:lastRenderedPageBreak/>
              <w:t>В соответствии        с планом</w:t>
            </w:r>
          </w:p>
        </w:tc>
        <w:tc>
          <w:tcPr>
            <w:tcW w:w="3544" w:type="dxa"/>
          </w:tcPr>
          <w:p w:rsidR="005C4D28" w:rsidRPr="005C4D28" w:rsidRDefault="005C4D28" w:rsidP="005C4D28">
            <w:pPr>
              <w:jc w:val="both"/>
            </w:pPr>
            <w:proofErr w:type="gramStart"/>
            <w:r w:rsidRPr="005C4D28">
              <w:t xml:space="preserve">Комитет по вопросам бюджета, финансовой и налоговой политике предлагает депутатам </w:t>
            </w:r>
            <w:r w:rsidRPr="005C4D28">
              <w:rPr>
                <w:b/>
              </w:rPr>
              <w:t>принять поправки, одобренные комитетом</w:t>
            </w:r>
            <w:r w:rsidRPr="005C4D28">
              <w:t xml:space="preserve">, включить данный проект областного закона в повестку дня очередной сессии для рассмотрения и </w:t>
            </w:r>
            <w:r w:rsidRPr="005C4D28">
              <w:rPr>
                <w:b/>
              </w:rPr>
              <w:t xml:space="preserve">принять указанный проект областного закона на очередной </w:t>
            </w:r>
            <w:r w:rsidR="004722A1">
              <w:rPr>
                <w:b/>
              </w:rPr>
              <w:t xml:space="preserve">                                </w:t>
            </w:r>
            <w:r w:rsidRPr="005C4D28">
              <w:rPr>
                <w:b/>
              </w:rPr>
              <w:t xml:space="preserve">двадцать второй сессии </w:t>
            </w:r>
            <w:r w:rsidRPr="005C4D28">
              <w:rPr>
                <w:b/>
              </w:rPr>
              <w:lastRenderedPageBreak/>
              <w:t>Архангельского областного Собрания депутатов седьмого созыва во втором чтении с учетом поправок, одобренных комитетом</w:t>
            </w:r>
            <w:r w:rsidRPr="005C4D28">
              <w:t xml:space="preserve">.  </w:t>
            </w:r>
            <w:proofErr w:type="gramEnd"/>
          </w:p>
          <w:p w:rsidR="001A1465" w:rsidRPr="003B22BC" w:rsidRDefault="001A1465" w:rsidP="00CC11E6">
            <w:pPr>
              <w:ind w:firstLine="317"/>
              <w:jc w:val="both"/>
            </w:pPr>
          </w:p>
        </w:tc>
      </w:tr>
      <w:tr w:rsidR="005C4D28" w:rsidRPr="002D0B31" w:rsidTr="002E6A62">
        <w:trPr>
          <w:trHeight w:val="642"/>
        </w:trPr>
        <w:tc>
          <w:tcPr>
            <w:tcW w:w="588" w:type="dxa"/>
          </w:tcPr>
          <w:p w:rsidR="005C4D28" w:rsidRDefault="005C4D28" w:rsidP="00F269B0">
            <w:pPr>
              <w:pStyle w:val="a3"/>
              <w:ind w:firstLine="0"/>
              <w:jc w:val="center"/>
              <w:rPr>
                <w:sz w:val="24"/>
                <w:szCs w:val="24"/>
              </w:rPr>
            </w:pPr>
            <w:r>
              <w:rPr>
                <w:sz w:val="24"/>
                <w:szCs w:val="24"/>
              </w:rPr>
              <w:lastRenderedPageBreak/>
              <w:t>3.</w:t>
            </w:r>
          </w:p>
        </w:tc>
        <w:tc>
          <w:tcPr>
            <w:tcW w:w="2497" w:type="dxa"/>
          </w:tcPr>
          <w:p w:rsidR="00A4374A" w:rsidRDefault="00A4374A" w:rsidP="00A4374A">
            <w:pPr>
              <w:pStyle w:val="a8"/>
              <w:spacing w:after="0"/>
              <w:jc w:val="both"/>
            </w:pPr>
            <w:r>
              <w:t xml:space="preserve">Проект областного закона </w:t>
            </w:r>
            <w:r w:rsidRPr="00A4374A">
              <w:rPr>
                <w:b/>
              </w:rPr>
              <w:t>№ пз</w:t>
            </w:r>
            <w:proofErr w:type="gramStart"/>
            <w:r w:rsidRPr="00A4374A">
              <w:rPr>
                <w:b/>
              </w:rPr>
              <w:t>7</w:t>
            </w:r>
            <w:proofErr w:type="gramEnd"/>
            <w:r w:rsidRPr="00A4374A">
              <w:rPr>
                <w:b/>
              </w:rPr>
              <w:t>/527</w:t>
            </w:r>
            <w:r>
              <w:t xml:space="preserve">                 «О внесении изменений                             и дополнений                          в областной закон «Об областном бюджете на 2020 год и на </w:t>
            </w:r>
          </w:p>
          <w:p w:rsidR="00A4374A" w:rsidRDefault="00A4374A" w:rsidP="00A4374A">
            <w:pPr>
              <w:pStyle w:val="a8"/>
              <w:spacing w:after="0"/>
              <w:jc w:val="both"/>
            </w:pPr>
            <w:r>
              <w:t>плановый период 2021 и 2022 годов»</w:t>
            </w:r>
          </w:p>
          <w:p w:rsidR="005C4D28" w:rsidRDefault="00A4374A" w:rsidP="001A1465">
            <w:pPr>
              <w:pStyle w:val="a8"/>
              <w:spacing w:after="0"/>
              <w:jc w:val="both"/>
            </w:pPr>
            <w:r>
              <w:t>(</w:t>
            </w:r>
            <w:r w:rsidRPr="00A4374A">
              <w:rPr>
                <w:b/>
              </w:rPr>
              <w:t>первое и второе чтение</w:t>
            </w:r>
            <w:r>
              <w:t>)</w:t>
            </w:r>
          </w:p>
        </w:tc>
        <w:tc>
          <w:tcPr>
            <w:tcW w:w="1800" w:type="dxa"/>
          </w:tcPr>
          <w:p w:rsidR="00A4374A" w:rsidRDefault="00A4374A" w:rsidP="00A4374A">
            <w:pPr>
              <w:pStyle w:val="a3"/>
              <w:ind w:left="-66" w:firstLine="0"/>
              <w:jc w:val="center"/>
              <w:rPr>
                <w:color w:val="000000" w:themeColor="text1"/>
                <w:sz w:val="24"/>
                <w:szCs w:val="24"/>
              </w:rPr>
            </w:pPr>
            <w:r>
              <w:rPr>
                <w:color w:val="000000" w:themeColor="text1"/>
                <w:sz w:val="24"/>
                <w:szCs w:val="24"/>
              </w:rPr>
              <w:t xml:space="preserve">Губернатор Архангельской области </w:t>
            </w:r>
            <w:proofErr w:type="spellStart"/>
            <w:r>
              <w:rPr>
                <w:color w:val="000000" w:themeColor="text1"/>
                <w:sz w:val="24"/>
                <w:szCs w:val="24"/>
              </w:rPr>
              <w:t>Цыбульский</w:t>
            </w:r>
            <w:proofErr w:type="spellEnd"/>
            <w:r>
              <w:rPr>
                <w:color w:val="000000" w:themeColor="text1"/>
                <w:sz w:val="24"/>
                <w:szCs w:val="24"/>
              </w:rPr>
              <w:t xml:space="preserve"> А.В./ </w:t>
            </w:r>
          </w:p>
          <w:p w:rsidR="005C4D28" w:rsidRDefault="00A4374A" w:rsidP="00A4374A">
            <w:pPr>
              <w:pStyle w:val="a3"/>
              <w:ind w:left="-66" w:firstLine="0"/>
              <w:jc w:val="center"/>
              <w:rPr>
                <w:color w:val="000000" w:themeColor="text1"/>
                <w:sz w:val="24"/>
                <w:szCs w:val="24"/>
              </w:rPr>
            </w:pPr>
            <w:r>
              <w:rPr>
                <w:color w:val="000000" w:themeColor="text1"/>
                <w:sz w:val="24"/>
                <w:szCs w:val="24"/>
              </w:rPr>
              <w:t>Усачева Е.Ю.</w:t>
            </w:r>
          </w:p>
        </w:tc>
        <w:tc>
          <w:tcPr>
            <w:tcW w:w="5146" w:type="dxa"/>
          </w:tcPr>
          <w:p w:rsidR="00A4374A" w:rsidRDefault="00A4374A" w:rsidP="00A4374A">
            <w:pPr>
              <w:tabs>
                <w:tab w:val="left" w:pos="567"/>
                <w:tab w:val="left" w:pos="1134"/>
              </w:tabs>
              <w:jc w:val="both"/>
            </w:pPr>
            <w:proofErr w:type="gramStart"/>
            <w:r>
              <w:t>Изменения подготовлены в связи с заключенным Дополнительным соглашением по реструктуризации бюджетных кредитов между Правительством Архангельской области и Министерством финансов Российской Федерации от 30 сентября 2020 года № 5/5/5/5, которым предусмотрено освобождение заемщика в 2020 году от погашения задолженности по предоставленным бюджетным кредитам, смягчение условий реструктуризации такой задолженности                           в 2020 году, а также продление                           периода погашения реструктурированной задолженности до</w:t>
            </w:r>
            <w:proofErr w:type="gramEnd"/>
            <w:r>
              <w:t xml:space="preserve"> 2029 года.</w:t>
            </w:r>
          </w:p>
          <w:p w:rsidR="00A4374A" w:rsidRDefault="00A4374A" w:rsidP="00A4374A">
            <w:pPr>
              <w:tabs>
                <w:tab w:val="left" w:pos="567"/>
                <w:tab w:val="left" w:pos="1134"/>
              </w:tabs>
              <w:jc w:val="both"/>
            </w:pPr>
            <w:r>
              <w:t>В результате изменения графика погашения задолженности, общий объем средств областного бюджета, высвобождаемых в 2020 – 2024 годах по бюджетным кредитам, составит         8 084,6 млн. рублей в том числе:</w:t>
            </w:r>
          </w:p>
          <w:p w:rsidR="00A4374A" w:rsidRDefault="00A4374A" w:rsidP="00A4374A">
            <w:pPr>
              <w:tabs>
                <w:tab w:val="left" w:pos="567"/>
                <w:tab w:val="left" w:pos="1134"/>
              </w:tabs>
              <w:jc w:val="both"/>
            </w:pPr>
            <w:r>
              <w:t>в 2020 году – 1 154,9 млн. рублей;</w:t>
            </w:r>
          </w:p>
          <w:p w:rsidR="00A4374A" w:rsidRDefault="00A4374A" w:rsidP="00A4374A">
            <w:pPr>
              <w:tabs>
                <w:tab w:val="left" w:pos="567"/>
                <w:tab w:val="left" w:pos="1134"/>
              </w:tabs>
              <w:jc w:val="both"/>
            </w:pPr>
            <w:r>
              <w:t>в 2021 – 2024 годах – по 1 732,4 млн. рублей ежегодно.</w:t>
            </w:r>
          </w:p>
          <w:p w:rsidR="00A4374A" w:rsidRDefault="00A4374A" w:rsidP="00A4374A">
            <w:pPr>
              <w:tabs>
                <w:tab w:val="left" w:pos="567"/>
                <w:tab w:val="left" w:pos="1134"/>
              </w:tabs>
              <w:jc w:val="both"/>
            </w:pPr>
            <w:r>
              <w:t xml:space="preserve">Законопроектом изменяются основные параметры областного бюджета на 2022 и 2023 годы, а также вносятся отдельные изменения на </w:t>
            </w:r>
            <w:r>
              <w:lastRenderedPageBreak/>
              <w:t>2020 год.</w:t>
            </w:r>
          </w:p>
          <w:p w:rsidR="00A4374A" w:rsidRDefault="00A4374A" w:rsidP="00A4374A">
            <w:pPr>
              <w:tabs>
                <w:tab w:val="left" w:pos="567"/>
                <w:tab w:val="left" w:pos="1134"/>
              </w:tabs>
              <w:jc w:val="both"/>
            </w:pPr>
            <w:r>
              <w:t>Предлагается увеличить расходы областного бюджета в плановом периоде на 1 732,4 млн. рублей в 2021 и 2022 годах за счет высвободившихся сре</w:t>
            </w:r>
            <w:proofErr w:type="gramStart"/>
            <w:r>
              <w:t>дств  в р</w:t>
            </w:r>
            <w:proofErr w:type="gramEnd"/>
            <w:r>
              <w:t xml:space="preserve">езультате реструктуризации бюджетных кредитов. Данные средства в соответствии                                    с Дополнительным соглашением предлагается предусмотреть в составе резервных средств по министерству финансов Архангельской области по новому </w:t>
            </w:r>
            <w:proofErr w:type="spellStart"/>
            <w:r>
              <w:t>непрограммному</w:t>
            </w:r>
            <w:proofErr w:type="spellEnd"/>
            <w:r>
              <w:t xml:space="preserve"> направлению «Резервные средства                               на осуществление бюджетных инвестиций                     в объекты инфраструктуры в целях реализации новых инвестиционных проектов». </w:t>
            </w:r>
          </w:p>
          <w:p w:rsidR="00A4374A" w:rsidRDefault="00A4374A" w:rsidP="00A4374A">
            <w:pPr>
              <w:tabs>
                <w:tab w:val="left" w:pos="567"/>
                <w:tab w:val="left" w:pos="1134"/>
              </w:tabs>
              <w:jc w:val="both"/>
            </w:pPr>
            <w:r>
              <w:t>Кроме того предлагается внести изменения в состав источников финансирования дефицита областного бюджета и программу государственных внутренних заимствований Архангельской области в части уменьшения объема погашения бюджетных кредитов:</w:t>
            </w:r>
          </w:p>
          <w:p w:rsidR="00A4374A" w:rsidRDefault="00A4374A" w:rsidP="00A4374A">
            <w:pPr>
              <w:tabs>
                <w:tab w:val="left" w:pos="567"/>
                <w:tab w:val="left" w:pos="1134"/>
              </w:tabs>
              <w:jc w:val="both"/>
            </w:pPr>
            <w:r>
              <w:t>в 2020 году на 1 154,9  млн. рублей;</w:t>
            </w:r>
          </w:p>
          <w:p w:rsidR="00A4374A" w:rsidRDefault="00A4374A" w:rsidP="00A4374A">
            <w:pPr>
              <w:tabs>
                <w:tab w:val="left" w:pos="567"/>
                <w:tab w:val="left" w:pos="1134"/>
              </w:tabs>
              <w:jc w:val="both"/>
            </w:pPr>
            <w:r>
              <w:t>в 2021 и 2022 годах на 1 732,4 млн. рублей.</w:t>
            </w:r>
          </w:p>
          <w:p w:rsidR="00A4374A" w:rsidRDefault="00A4374A" w:rsidP="00A4374A">
            <w:pPr>
              <w:tabs>
                <w:tab w:val="left" w:pos="567"/>
                <w:tab w:val="left" w:pos="1134"/>
              </w:tabs>
              <w:jc w:val="both"/>
            </w:pPr>
            <w:proofErr w:type="gramStart"/>
            <w:r>
              <w:t xml:space="preserve">Расходы областного бюджета на финансовое обеспечение мероприятий, связанных                           с предотвращением влияния ухудшения экономической ситуации на развитие отраслей экономики Архангельской области,                                  с профилактикой и устранением последствий распространения </w:t>
            </w:r>
            <w:proofErr w:type="spellStart"/>
            <w:r>
              <w:t>коронавирусной</w:t>
            </w:r>
            <w:proofErr w:type="spellEnd"/>
            <w:r>
              <w:t xml:space="preserve"> инфекции, на            2020 год в сумме 1 154,9 млн. рублей были предусмотрены в законе об областном бюджете (в ред. от 29 мая 2020 г. № 262-17-ОЗ) за счет привлечения коммерческих кредитов.</w:t>
            </w:r>
            <w:proofErr w:type="gramEnd"/>
            <w:r>
              <w:t xml:space="preserve"> Таким образом, изменениями предлагается уменьшить объем привлечения кредитов кредитных организаций в 2020 году на 1 154,9 млн. рублей </w:t>
            </w:r>
            <w:r>
              <w:lastRenderedPageBreak/>
              <w:t xml:space="preserve">(за счет высвобожденных средств в 2020 году </w:t>
            </w:r>
            <w:r w:rsidR="00911D51">
              <w:t xml:space="preserve">            </w:t>
            </w:r>
            <w:r>
              <w:t>в результате реструктуризации бюджетных кредитов).</w:t>
            </w:r>
          </w:p>
          <w:p w:rsidR="00A4374A" w:rsidRDefault="00A4374A" w:rsidP="00A4374A">
            <w:pPr>
              <w:tabs>
                <w:tab w:val="left" w:pos="567"/>
                <w:tab w:val="left" w:pos="1134"/>
              </w:tabs>
              <w:jc w:val="both"/>
            </w:pPr>
            <w:r>
              <w:t xml:space="preserve">Изменения в составе источников финансирования дефицита областного бюджета на 2020 год и внутри программы государственных внутренних заимствований на 2020 год и на плановый период </w:t>
            </w:r>
            <w:r w:rsidR="002469C9">
              <w:t xml:space="preserve">                               </w:t>
            </w:r>
            <w:r>
              <w:t>2021</w:t>
            </w:r>
            <w:r w:rsidR="002469C9">
              <w:t xml:space="preserve"> </w:t>
            </w:r>
            <w:r>
              <w:t>и 2022 годов приведут к увеличению дефицита бюджета и общей суммы заимствований в 2021 и  2022 годах соответственно на 1 732,4 млн. рублей.</w:t>
            </w:r>
          </w:p>
          <w:p w:rsidR="00A4374A" w:rsidRDefault="00A4374A" w:rsidP="00A4374A">
            <w:pPr>
              <w:tabs>
                <w:tab w:val="left" w:pos="567"/>
                <w:tab w:val="left" w:pos="1134"/>
              </w:tabs>
              <w:jc w:val="both"/>
            </w:pPr>
            <w:r>
              <w:t xml:space="preserve">В результате предлагаемых изменений основные параметры областного бюджета на 2020 год не изменятся. Доходы областного бюджета на 2020 год составят 91 371,9 млн. рублей, расходы областного бюджета составят                 110 258,0 млн. рублей. Дефицит областного бюджета на 2020 год составляет 18 886,1 млн. рублей или -34,0 % к собственным налоговым и неналоговым доходам. </w:t>
            </w:r>
          </w:p>
          <w:p w:rsidR="00A4374A" w:rsidRDefault="00A4374A" w:rsidP="00A4374A">
            <w:pPr>
              <w:tabs>
                <w:tab w:val="left" w:pos="567"/>
                <w:tab w:val="left" w:pos="1134"/>
              </w:tabs>
              <w:jc w:val="both"/>
            </w:pPr>
            <w:r>
              <w:t xml:space="preserve">Доходы областного бюджета на 2021 год составят 98 321,7 млн. рублей (без увеличения), расходы областного бюджета составят                        101 512,0 млн. рублей (с увеличением на                      +1 732,4 млн. рублей). Дефицит областного бюджета на 2021 год увеличится                                               на 1 732,4 млн. рублей, в результате чего он составит -3 190,3 млн. рублей или -4,6 %                       к собственным налоговым и неналоговым доходам. </w:t>
            </w:r>
          </w:p>
          <w:p w:rsidR="00A4374A" w:rsidRDefault="00A4374A" w:rsidP="00A4374A">
            <w:pPr>
              <w:tabs>
                <w:tab w:val="left" w:pos="567"/>
                <w:tab w:val="left" w:pos="1134"/>
              </w:tabs>
              <w:jc w:val="both"/>
            </w:pPr>
            <w:r>
              <w:t xml:space="preserve">На 2022 год доходы областного бюджета не изменятся, и составят 104 302,0 млн. рублей, расходы областного бюджета составят                     105 959,4 млн. рублей (с увеличением                           на +1 732,4 млн. рублей). Дефицит областного бюджета на 2022 год увеличится                                   </w:t>
            </w:r>
            <w:r>
              <w:lastRenderedPageBreak/>
              <w:t xml:space="preserve">на 1 732,4 млн. рублей, в результате чего он составит -1 657,2 млн. рублей или -2,2 % к собственным налоговым и неналоговым доходам. </w:t>
            </w:r>
          </w:p>
          <w:p w:rsidR="00A4374A" w:rsidRDefault="00A4374A" w:rsidP="00A4374A">
            <w:pPr>
              <w:tabs>
                <w:tab w:val="left" w:pos="567"/>
                <w:tab w:val="left" w:pos="1134"/>
              </w:tabs>
              <w:jc w:val="both"/>
            </w:pPr>
            <w:r>
              <w:t>За счет указанных изменений общий объем государственного долга Архангельской области увеличится в 2021 году на 1 732,4 млн. рублей, в</w:t>
            </w:r>
            <w:r w:rsidR="00D63DA0">
              <w:t xml:space="preserve"> </w:t>
            </w:r>
            <w:r>
              <w:t>2022 году на 3 464,8 млн. рублей и составит:</w:t>
            </w:r>
          </w:p>
          <w:p w:rsidR="00A4374A" w:rsidRDefault="00A4374A" w:rsidP="00A4374A">
            <w:pPr>
              <w:tabs>
                <w:tab w:val="left" w:pos="567"/>
                <w:tab w:val="left" w:pos="1134"/>
              </w:tabs>
              <w:jc w:val="both"/>
            </w:pPr>
            <w:r>
              <w:t>на 1 января 2021 года – 46 006,4 млн. рублей или 82,9 % к прогнозируемому объему доходов областного бюджета без учета безвозмездных поступлений;</w:t>
            </w:r>
          </w:p>
          <w:p w:rsidR="00A4374A" w:rsidRDefault="00A4374A" w:rsidP="00A4374A">
            <w:pPr>
              <w:tabs>
                <w:tab w:val="left" w:pos="567"/>
                <w:tab w:val="left" w:pos="1134"/>
              </w:tabs>
              <w:jc w:val="both"/>
            </w:pPr>
            <w:r>
              <w:t xml:space="preserve">на 1 января 2022 года – 48 422,8 млн. рублей или 69,6 % к прогнозируемому объему доходов областного бюджета без учета безвозмездных поступлений. </w:t>
            </w:r>
          </w:p>
          <w:p w:rsidR="00A4374A" w:rsidRDefault="00A4374A" w:rsidP="00A4374A">
            <w:pPr>
              <w:tabs>
                <w:tab w:val="left" w:pos="567"/>
                <w:tab w:val="left" w:pos="1134"/>
              </w:tabs>
              <w:jc w:val="both"/>
            </w:pPr>
            <w:r>
              <w:t xml:space="preserve">на 1 января 2023 года – 50 080,0 млн. рублей или 67,6 % к прогнозируемому объему доходов областного бюджета без учета безвозмездных поступлений. </w:t>
            </w:r>
          </w:p>
          <w:p w:rsidR="00A4374A" w:rsidRDefault="00A4374A" w:rsidP="00A4374A">
            <w:pPr>
              <w:tabs>
                <w:tab w:val="left" w:pos="567"/>
                <w:tab w:val="left" w:pos="1134"/>
              </w:tabs>
              <w:jc w:val="both"/>
            </w:pPr>
            <w:r>
              <w:t>Параметры государственного долга Архангельской области  соответствуют требованиям бюджетного законодательства Российской Федерации.</w:t>
            </w:r>
          </w:p>
          <w:p w:rsidR="00A4374A" w:rsidRDefault="00A4374A" w:rsidP="00A4374A">
            <w:pPr>
              <w:tabs>
                <w:tab w:val="left" w:pos="567"/>
                <w:tab w:val="left" w:pos="1134"/>
              </w:tabs>
              <w:jc w:val="both"/>
            </w:pPr>
            <w:proofErr w:type="gramStart"/>
            <w:r>
              <w:t xml:space="preserve">На данный законопроект поступило заключение контрольно-счетной палаты Архангельской области, в котором отмечается, что утверждаемые параметры областного бюджета на 2020 год и плановый период 2022 и 2023 годов (уровень дефицита и верхний предел государственного долга Архангельской области) нарушают нормы федерального бюджетного законодательства и условия дополнительных соглашений, заключенных                     с министерством финансов РФ </w:t>
            </w:r>
            <w:r w:rsidR="00D63DA0">
              <w:t xml:space="preserve">                                     </w:t>
            </w:r>
            <w:r>
              <w:t>о реструктуризации бюджетных кредитов.</w:t>
            </w:r>
            <w:proofErr w:type="gramEnd"/>
            <w:r>
              <w:t xml:space="preserve">                По результатам проведенной экспертизы </w:t>
            </w:r>
            <w:r>
              <w:lastRenderedPageBreak/>
              <w:t>контрольно-счетная палата Архангельской области полагает возможным принятие законопроекта областным Собранием депутатов.</w:t>
            </w:r>
          </w:p>
          <w:p w:rsidR="005C4D28" w:rsidRDefault="00A4374A" w:rsidP="00911D51">
            <w:pPr>
              <w:tabs>
                <w:tab w:val="left" w:pos="567"/>
                <w:tab w:val="left" w:pos="1134"/>
              </w:tabs>
              <w:jc w:val="both"/>
            </w:pPr>
            <w:r>
              <w:t>Поправок от субъектов права законодательной инициативы к законопроекту не поступило.</w:t>
            </w:r>
          </w:p>
          <w:p w:rsidR="00B93884" w:rsidRDefault="00B93884" w:rsidP="00911D51">
            <w:pPr>
              <w:tabs>
                <w:tab w:val="left" w:pos="567"/>
                <w:tab w:val="left" w:pos="1134"/>
              </w:tabs>
              <w:jc w:val="both"/>
            </w:pPr>
          </w:p>
        </w:tc>
        <w:tc>
          <w:tcPr>
            <w:tcW w:w="1701" w:type="dxa"/>
          </w:tcPr>
          <w:p w:rsidR="005C4D28" w:rsidRDefault="00BF19E0" w:rsidP="00CC11E6">
            <w:pPr>
              <w:pStyle w:val="a3"/>
              <w:ind w:right="-56" w:firstLine="0"/>
              <w:rPr>
                <w:sz w:val="24"/>
                <w:szCs w:val="24"/>
              </w:rPr>
            </w:pPr>
            <w:r>
              <w:rPr>
                <w:sz w:val="24"/>
                <w:szCs w:val="24"/>
              </w:rPr>
              <w:lastRenderedPageBreak/>
              <w:t>В соответствии с планом</w:t>
            </w:r>
          </w:p>
        </w:tc>
        <w:tc>
          <w:tcPr>
            <w:tcW w:w="3544" w:type="dxa"/>
          </w:tcPr>
          <w:p w:rsidR="004722A1" w:rsidRPr="004722A1" w:rsidRDefault="004722A1" w:rsidP="004722A1">
            <w:pPr>
              <w:jc w:val="both"/>
            </w:pPr>
            <w:r w:rsidRPr="004722A1">
              <w:t xml:space="preserve">На основании вышеизложенного, комитет по вопросам бюджета, финансовой и налоговой политике рекомендует </w:t>
            </w:r>
            <w:r w:rsidRPr="004722A1">
              <w:rPr>
                <w:b/>
              </w:rPr>
              <w:t>депутатам принять указанный проект областного закона</w:t>
            </w:r>
            <w:r w:rsidRPr="004722A1">
              <w:t xml:space="preserve"> на очередной двадцать второй сессии Архангельского областного Собрания депутатов седьмого созыва </w:t>
            </w:r>
            <w:r w:rsidRPr="004722A1">
              <w:rPr>
                <w:b/>
              </w:rPr>
              <w:t xml:space="preserve">в первом и во втором чтениях. </w:t>
            </w:r>
          </w:p>
          <w:p w:rsidR="005C4D28" w:rsidRPr="005C4D28" w:rsidRDefault="005C4D28" w:rsidP="005C4D28">
            <w:pPr>
              <w:jc w:val="both"/>
            </w:pPr>
          </w:p>
        </w:tc>
      </w:tr>
      <w:tr w:rsidR="004722A1" w:rsidRPr="002D0B31" w:rsidTr="002E6A62">
        <w:trPr>
          <w:trHeight w:val="642"/>
        </w:trPr>
        <w:tc>
          <w:tcPr>
            <w:tcW w:w="588" w:type="dxa"/>
          </w:tcPr>
          <w:p w:rsidR="004722A1" w:rsidRDefault="004722A1" w:rsidP="00F269B0">
            <w:pPr>
              <w:pStyle w:val="a3"/>
              <w:ind w:firstLine="0"/>
              <w:jc w:val="center"/>
              <w:rPr>
                <w:sz w:val="24"/>
                <w:szCs w:val="24"/>
              </w:rPr>
            </w:pPr>
            <w:r>
              <w:rPr>
                <w:sz w:val="24"/>
                <w:szCs w:val="24"/>
              </w:rPr>
              <w:lastRenderedPageBreak/>
              <w:t>4.</w:t>
            </w:r>
          </w:p>
        </w:tc>
        <w:tc>
          <w:tcPr>
            <w:tcW w:w="2497" w:type="dxa"/>
          </w:tcPr>
          <w:p w:rsidR="004722A1" w:rsidRPr="004722A1" w:rsidRDefault="004722A1" w:rsidP="004722A1">
            <w:pPr>
              <w:jc w:val="both"/>
            </w:pPr>
            <w:r>
              <w:t>П</w:t>
            </w:r>
            <w:r w:rsidRPr="004722A1">
              <w:t xml:space="preserve">роект постановления </w:t>
            </w:r>
            <w:r>
              <w:t xml:space="preserve">                    </w:t>
            </w:r>
            <w:r w:rsidRPr="004722A1">
              <w:rPr>
                <w:b/>
              </w:rPr>
              <w:t>№ пп</w:t>
            </w:r>
            <w:proofErr w:type="gramStart"/>
            <w:r w:rsidRPr="004722A1">
              <w:rPr>
                <w:b/>
              </w:rPr>
              <w:t>7</w:t>
            </w:r>
            <w:proofErr w:type="gramEnd"/>
            <w:r w:rsidRPr="004722A1">
              <w:rPr>
                <w:b/>
              </w:rPr>
              <w:t>/336</w:t>
            </w:r>
            <w:r w:rsidRPr="004722A1">
              <w:t xml:space="preserve"> «Об отчете об исполнении бюджета территориального фонда  обязательного медицинского страхования Архангельской области за девять месяцев 2020 года»</w:t>
            </w:r>
          </w:p>
          <w:p w:rsidR="004722A1" w:rsidRDefault="004722A1" w:rsidP="00A4374A">
            <w:pPr>
              <w:pStyle w:val="a8"/>
              <w:spacing w:after="0"/>
              <w:jc w:val="both"/>
            </w:pPr>
          </w:p>
        </w:tc>
        <w:tc>
          <w:tcPr>
            <w:tcW w:w="1800" w:type="dxa"/>
          </w:tcPr>
          <w:p w:rsidR="00911D51" w:rsidRDefault="00842DD1" w:rsidP="00911D51">
            <w:pPr>
              <w:pStyle w:val="a3"/>
              <w:ind w:left="-66" w:firstLine="0"/>
              <w:jc w:val="center"/>
              <w:rPr>
                <w:color w:val="000000" w:themeColor="text1"/>
                <w:sz w:val="24"/>
                <w:szCs w:val="24"/>
              </w:rPr>
            </w:pPr>
            <w:r>
              <w:rPr>
                <w:color w:val="000000" w:themeColor="text1"/>
                <w:sz w:val="24"/>
                <w:szCs w:val="24"/>
              </w:rPr>
              <w:t>Правительство Архангельской области</w:t>
            </w:r>
            <w:r w:rsidR="00002B4E">
              <w:rPr>
                <w:color w:val="000000" w:themeColor="text1"/>
                <w:sz w:val="24"/>
                <w:szCs w:val="24"/>
              </w:rPr>
              <w:t>/</w:t>
            </w:r>
            <w:r w:rsidR="00911D51">
              <w:rPr>
                <w:color w:val="000000" w:themeColor="text1"/>
                <w:sz w:val="24"/>
                <w:szCs w:val="24"/>
              </w:rPr>
              <w:t xml:space="preserve"> </w:t>
            </w:r>
          </w:p>
          <w:p w:rsidR="00911D51" w:rsidRDefault="00911D51" w:rsidP="00911D51">
            <w:pPr>
              <w:pStyle w:val="a3"/>
              <w:ind w:left="-66" w:firstLine="0"/>
              <w:jc w:val="center"/>
              <w:rPr>
                <w:color w:val="000000" w:themeColor="text1"/>
                <w:sz w:val="24"/>
                <w:szCs w:val="24"/>
              </w:rPr>
            </w:pPr>
            <w:proofErr w:type="spellStart"/>
            <w:r>
              <w:rPr>
                <w:color w:val="000000" w:themeColor="text1"/>
                <w:sz w:val="24"/>
                <w:szCs w:val="24"/>
              </w:rPr>
              <w:t>Ясько</w:t>
            </w:r>
            <w:proofErr w:type="spellEnd"/>
            <w:r>
              <w:rPr>
                <w:color w:val="000000" w:themeColor="text1"/>
                <w:sz w:val="24"/>
                <w:szCs w:val="24"/>
              </w:rPr>
              <w:t xml:space="preserve"> Н.Н.,</w:t>
            </w:r>
          </w:p>
          <w:p w:rsidR="00911D51" w:rsidRPr="002469C9" w:rsidRDefault="00911D51" w:rsidP="00911D51">
            <w:pPr>
              <w:rPr>
                <w:color w:val="000000" w:themeColor="text1"/>
              </w:rPr>
            </w:pPr>
            <w:proofErr w:type="spellStart"/>
            <w:r w:rsidRPr="002469C9">
              <w:rPr>
                <w:color w:val="000000" w:themeColor="text1"/>
              </w:rPr>
              <w:t>Будейкин</w:t>
            </w:r>
            <w:r>
              <w:rPr>
                <w:color w:val="000000" w:themeColor="text1"/>
              </w:rPr>
              <w:t>а</w:t>
            </w:r>
            <w:proofErr w:type="spellEnd"/>
            <w:r w:rsidRPr="002469C9">
              <w:rPr>
                <w:color w:val="000000" w:themeColor="text1"/>
              </w:rPr>
              <w:t xml:space="preserve"> </w:t>
            </w:r>
            <w:r>
              <w:rPr>
                <w:color w:val="000000" w:themeColor="text1"/>
              </w:rPr>
              <w:t xml:space="preserve">               </w:t>
            </w:r>
            <w:r w:rsidRPr="002469C9">
              <w:rPr>
                <w:color w:val="000000" w:themeColor="text1"/>
              </w:rPr>
              <w:t>М</w:t>
            </w:r>
            <w:r>
              <w:rPr>
                <w:color w:val="000000" w:themeColor="text1"/>
              </w:rPr>
              <w:t>.</w:t>
            </w:r>
            <w:r w:rsidRPr="002469C9">
              <w:rPr>
                <w:color w:val="000000" w:themeColor="text1"/>
              </w:rPr>
              <w:t xml:space="preserve"> А</w:t>
            </w:r>
            <w:r>
              <w:rPr>
                <w:color w:val="000000" w:themeColor="text1"/>
              </w:rPr>
              <w:t>.</w:t>
            </w:r>
          </w:p>
          <w:p w:rsidR="004722A1" w:rsidRDefault="004722A1" w:rsidP="00A4374A">
            <w:pPr>
              <w:pStyle w:val="a3"/>
              <w:ind w:left="-66" w:firstLine="0"/>
              <w:jc w:val="center"/>
              <w:rPr>
                <w:color w:val="000000" w:themeColor="text1"/>
                <w:sz w:val="24"/>
                <w:szCs w:val="24"/>
              </w:rPr>
            </w:pPr>
          </w:p>
          <w:p w:rsidR="00842DD1" w:rsidRDefault="00842DD1" w:rsidP="00A4374A">
            <w:pPr>
              <w:pStyle w:val="a3"/>
              <w:ind w:left="-66" w:firstLine="0"/>
              <w:jc w:val="center"/>
              <w:rPr>
                <w:color w:val="000000" w:themeColor="text1"/>
                <w:sz w:val="24"/>
                <w:szCs w:val="24"/>
              </w:rPr>
            </w:pPr>
          </w:p>
        </w:tc>
        <w:tc>
          <w:tcPr>
            <w:tcW w:w="5146" w:type="dxa"/>
          </w:tcPr>
          <w:p w:rsidR="004722A1" w:rsidRDefault="004722A1" w:rsidP="004722A1">
            <w:pPr>
              <w:tabs>
                <w:tab w:val="left" w:pos="567"/>
                <w:tab w:val="left" w:pos="1134"/>
              </w:tabs>
              <w:jc w:val="both"/>
            </w:pPr>
            <w:r>
              <w:t>Бюджет территориального фонда обязательного медицинского страхования Архангельской области на 2018 год принят областным законом от 16 декабря 2019 года                № 198-13-ОЗ «О бюджете территориального фонда обязательного медицинского страхования Архангельской области                                       на 2020 год и на плановый период 2021 и 2022 годов».</w:t>
            </w:r>
          </w:p>
          <w:p w:rsidR="004722A1" w:rsidRDefault="004722A1" w:rsidP="004722A1">
            <w:pPr>
              <w:tabs>
                <w:tab w:val="left" w:pos="567"/>
                <w:tab w:val="left" w:pos="1134"/>
              </w:tabs>
              <w:jc w:val="both"/>
            </w:pPr>
            <w:r>
              <w:t>Согласно Отчету, доходы бюджета территориального фонда обязательного медицинского страхования за девять месяцев 2020 года составили 18 241,9 млн. рублей                   (75,6 %  к утвержденным областным законом назначениям), или на 6,9 % больше, чем за аналогичный период 2019 года (на 1 171,1 млн. рублей), в том числе:</w:t>
            </w:r>
          </w:p>
          <w:p w:rsidR="004722A1" w:rsidRDefault="004722A1" w:rsidP="004722A1">
            <w:pPr>
              <w:tabs>
                <w:tab w:val="left" w:pos="567"/>
                <w:tab w:val="left" w:pos="1134"/>
              </w:tabs>
              <w:jc w:val="both"/>
            </w:pPr>
            <w:r>
              <w:t xml:space="preserve">-неналоговые доходы 47,5 млн. рублей (исполнение за отчетный период – 109,5 %),                 с увеличением на 4,4 млн. рублей по сравнению с аналогичным периодом 2019 года или на 10,2 %;  </w:t>
            </w:r>
          </w:p>
          <w:p w:rsidR="004722A1" w:rsidRDefault="004722A1" w:rsidP="004722A1">
            <w:pPr>
              <w:tabs>
                <w:tab w:val="left" w:pos="567"/>
                <w:tab w:val="left" w:pos="1134"/>
              </w:tabs>
              <w:jc w:val="both"/>
            </w:pPr>
            <w:r>
              <w:t>-безвозмездные поступления составили                        18 194,4 млн. рублей (исполнение за отчетный период - 75,6 %). За 9 месяцев 2020 года произошло увеличение объема безвозмездных поступлений на 1 166,7 млн. рублей или                 на 6,8 % по сравнению с аналогичным периодом 2019 года.</w:t>
            </w:r>
          </w:p>
          <w:p w:rsidR="004722A1" w:rsidRDefault="004722A1" w:rsidP="004722A1">
            <w:pPr>
              <w:tabs>
                <w:tab w:val="left" w:pos="567"/>
                <w:tab w:val="left" w:pos="1134"/>
              </w:tabs>
              <w:jc w:val="both"/>
            </w:pPr>
            <w:r>
              <w:t xml:space="preserve">Общая сумма неналоговых доходов включает </w:t>
            </w:r>
            <w:r>
              <w:lastRenderedPageBreak/>
              <w:t>следующие доходы:</w:t>
            </w:r>
          </w:p>
          <w:p w:rsidR="004722A1" w:rsidRDefault="004722A1" w:rsidP="004722A1">
            <w:pPr>
              <w:tabs>
                <w:tab w:val="left" w:pos="567"/>
                <w:tab w:val="left" w:pos="1134"/>
              </w:tabs>
              <w:jc w:val="both"/>
            </w:pPr>
            <w:r>
              <w:t>- прочие доходы от компенсации затрат бюджетов ТФОМС 0,2 млн. рублей (123,1 % к утвержденным областным законом назначениям);</w:t>
            </w:r>
          </w:p>
          <w:p w:rsidR="004722A1" w:rsidRDefault="004722A1" w:rsidP="004722A1">
            <w:pPr>
              <w:tabs>
                <w:tab w:val="left" w:pos="567"/>
                <w:tab w:val="left" w:pos="1134"/>
              </w:tabs>
              <w:jc w:val="both"/>
            </w:pPr>
            <w:r>
              <w:t xml:space="preserve">- штрафы, санкции, возмещение ущерба                      9,9 млн. рублей (135,5 % к утвержденным областным законом назначениям); </w:t>
            </w:r>
          </w:p>
          <w:p w:rsidR="004722A1" w:rsidRDefault="004722A1" w:rsidP="004722A1">
            <w:pPr>
              <w:tabs>
                <w:tab w:val="left" w:pos="567"/>
                <w:tab w:val="left" w:pos="1134"/>
              </w:tabs>
              <w:jc w:val="both"/>
            </w:pPr>
            <w:r>
              <w:t xml:space="preserve">- прочие неналоговые поступления (финансовые санкции к медицинским организациям) 37,3 млн. рублей (104,1 % к утвержденным областным законом назначениям). </w:t>
            </w:r>
          </w:p>
          <w:p w:rsidR="004722A1" w:rsidRDefault="004722A1" w:rsidP="004722A1">
            <w:pPr>
              <w:tabs>
                <w:tab w:val="left" w:pos="567"/>
                <w:tab w:val="left" w:pos="1134"/>
              </w:tabs>
              <w:jc w:val="both"/>
            </w:pPr>
            <w:r>
              <w:t xml:space="preserve">Поступление средств на финансовое обеспечение организации ОМС составило                   18 171,5 млн. рублей (выше на 1 135,3 млн. рублей или на 6,7 % по сравнению </w:t>
            </w:r>
            <w:r w:rsidR="00740316">
              <w:t xml:space="preserve">                                   </w:t>
            </w:r>
            <w:r>
              <w:t>с аналогичным периодом 2019 года), из них:</w:t>
            </w:r>
          </w:p>
          <w:p w:rsidR="004722A1" w:rsidRDefault="004722A1" w:rsidP="004722A1">
            <w:pPr>
              <w:tabs>
                <w:tab w:val="left" w:pos="567"/>
                <w:tab w:val="left" w:pos="1134"/>
              </w:tabs>
              <w:jc w:val="both"/>
            </w:pPr>
            <w:r>
              <w:t xml:space="preserve">- субвенция из бюджета ФОМС на финансовое обеспечение организации ОМС на территориях субъектов Российской Федерации 17 893,4 млн. рублей (исполнение за отчетный период - </w:t>
            </w:r>
            <w:r w:rsidR="00740316">
              <w:t xml:space="preserve">                     </w:t>
            </w:r>
            <w:r>
              <w:t>75,0 %), увеличение на 6,5 % по сравнению                     с аналогичным периодом прошлого года;</w:t>
            </w:r>
          </w:p>
          <w:p w:rsidR="004722A1" w:rsidRDefault="004722A1" w:rsidP="004722A1">
            <w:pPr>
              <w:tabs>
                <w:tab w:val="left" w:pos="567"/>
                <w:tab w:val="left" w:pos="1134"/>
              </w:tabs>
              <w:jc w:val="both"/>
            </w:pPr>
            <w:r>
              <w:t xml:space="preserve">- прочие межбюджетные трансферты, передаваемые в бюджет территориального фонда  278,1 млн. рублей (исполнение за отчетный период – 85,0 %), больше на </w:t>
            </w:r>
            <w:r w:rsidR="00740316">
              <w:t xml:space="preserve">                             </w:t>
            </w:r>
            <w:r>
              <w:t>20,5 % по сравнению с аналогичным периодом прошлого года. Данные средства поступили в рамках осуществления межтерриториальных расчетов между территориальными фондами за медицинскую помощь, оказанную медицинскими организациями Архангельской области лицам, застрахованным               на территориях других субъектов Российской Федерации.</w:t>
            </w:r>
          </w:p>
          <w:p w:rsidR="004722A1" w:rsidRDefault="004722A1" w:rsidP="004722A1">
            <w:pPr>
              <w:tabs>
                <w:tab w:val="left" w:pos="567"/>
                <w:tab w:val="left" w:pos="1134"/>
              </w:tabs>
              <w:jc w:val="both"/>
            </w:pPr>
            <w:r>
              <w:lastRenderedPageBreak/>
              <w:t xml:space="preserve">Межбюджетные трансферты, передаваемые в бюджет территориального фонда ОМС на финансовое обеспечение формирования нормированного страхового запаса территориального фонда ОМС (для </w:t>
            </w:r>
            <w:proofErr w:type="spellStart"/>
            <w:r>
              <w:t>софинансирования</w:t>
            </w:r>
            <w:proofErr w:type="spellEnd"/>
            <w:r>
              <w:t xml:space="preserve"> расходов медицинских организаций на оплату труда врачей и среднего медицинского персонала) поступили в сумме 131,8 млн. рублей. В областном законе                           «О бюджете ТФОМС на 2020 год» данные средства не предусмотрены.</w:t>
            </w:r>
          </w:p>
          <w:p w:rsidR="004722A1" w:rsidRDefault="004722A1" w:rsidP="004722A1">
            <w:pPr>
              <w:tabs>
                <w:tab w:val="left" w:pos="567"/>
                <w:tab w:val="left" w:pos="1134"/>
              </w:tabs>
              <w:jc w:val="both"/>
            </w:pPr>
            <w:r>
              <w:t xml:space="preserve">Межбюджетные трансферты, передаваемые в бюджет территориального фонда ОМС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w:t>
            </w:r>
            <w:r w:rsidR="00740316">
              <w:t xml:space="preserve">                                         </w:t>
            </w:r>
            <w:r>
              <w:t xml:space="preserve">и профилактических медицинских осмотров населения 7,3 млн. рублей. </w:t>
            </w:r>
            <w:r w:rsidR="00740316">
              <w:t xml:space="preserve">                                                    </w:t>
            </w:r>
            <w:r>
              <w:t>В областном законе «О бюджете ТФОМС на 2020 год» данные средства не предусмотрены.</w:t>
            </w:r>
          </w:p>
          <w:p w:rsidR="004722A1" w:rsidRDefault="004722A1" w:rsidP="004722A1">
            <w:pPr>
              <w:tabs>
                <w:tab w:val="left" w:pos="567"/>
                <w:tab w:val="left" w:pos="1134"/>
              </w:tabs>
              <w:jc w:val="both"/>
            </w:pPr>
            <w:r>
              <w:t>Доходы бюджета территориального фонда от возврата остатков субсидий   и иных межбюджетных трансфертов прошлых лет составили 3,1 млн. рублей возврата части единовременных выплат, возвращенных медицинскими работниками в связи с расторжением договоров, и возврата межбюджетных трансфертов прошлых лет из бюджетов территориальных фондов ОМС других субъектов Российской Федерации.</w:t>
            </w:r>
          </w:p>
          <w:p w:rsidR="004722A1" w:rsidRDefault="004722A1" w:rsidP="004722A1">
            <w:pPr>
              <w:tabs>
                <w:tab w:val="left" w:pos="567"/>
                <w:tab w:val="left" w:pos="1134"/>
              </w:tabs>
              <w:jc w:val="both"/>
            </w:pPr>
            <w:r>
              <w:t xml:space="preserve">Возврат остатков субсидий, субвенций и </w:t>
            </w:r>
            <w:proofErr w:type="gramStart"/>
            <w:r>
              <w:t>иных межбюджетных трансфертов, имеющих целевое назначение прошлых лет составил</w:t>
            </w:r>
            <w:proofErr w:type="gramEnd"/>
            <w:r>
              <w:t xml:space="preserve"> -119,3 млн. рублей, в том числе в бюджет ФОМС: -117,4 млн. рублей на финансовое </w:t>
            </w:r>
            <w:r>
              <w:lastRenderedPageBreak/>
              <w:t>обеспечение организации ОМС на территориях субъектов РФ; -1,9 млн. рублей на осуществление единовременных выплат медицинским работникам, поступивших из областного бюджета в связи с расторжением договоров с медицинскими работниками, заключенных в предыдущие годы.</w:t>
            </w:r>
          </w:p>
          <w:p w:rsidR="004722A1" w:rsidRDefault="004722A1" w:rsidP="004722A1">
            <w:pPr>
              <w:tabs>
                <w:tab w:val="left" w:pos="567"/>
                <w:tab w:val="left" w:pos="1134"/>
              </w:tabs>
              <w:jc w:val="both"/>
            </w:pPr>
            <w:r>
              <w:t>Расходы бюджета территориального фонда ОМС за девять месяцев</w:t>
            </w:r>
            <w:r w:rsidR="00740316">
              <w:t xml:space="preserve"> </w:t>
            </w:r>
            <w:r>
              <w:t xml:space="preserve">2020 года составили </w:t>
            </w:r>
            <w:r w:rsidR="00740316">
              <w:t xml:space="preserve">                            </w:t>
            </w:r>
            <w:r>
              <w:t>17 190,6 млн. рублей или 70,5 % к утвержденным областным законом  назначениям и 70,0% к бюджетной росписи, что на 15,5 % больше, чем за аналогичный период 2019 года (на 2 312,8 млн. рублей).</w:t>
            </w:r>
          </w:p>
          <w:p w:rsidR="004722A1" w:rsidRDefault="004722A1" w:rsidP="004722A1">
            <w:pPr>
              <w:tabs>
                <w:tab w:val="left" w:pos="567"/>
                <w:tab w:val="left" w:pos="1134"/>
              </w:tabs>
              <w:jc w:val="both"/>
            </w:pPr>
            <w:proofErr w:type="gramStart"/>
            <w:r>
              <w:t xml:space="preserve">Большая часть расходов бюджета фонда </w:t>
            </w:r>
            <w:r w:rsidR="00740316">
              <w:t xml:space="preserve">                        </w:t>
            </w:r>
            <w:r>
              <w:t>16 776,2 млн. рублей (97,5 %) направлена на финансовое обеспечение организации ОМС за счет субвенции ФОМС, в том числе на оплату медицинской помощи 16 032,9 млн. рублей, на ведение дела страховых медицинских организаций 190,9 млн. рублей,                              в территориальные фонды ОМС других субъектов Российской Федерации на оплату медицинской помощи, оказанной за пределами территории страхования лицам, застрахованным на</w:t>
            </w:r>
            <w:proofErr w:type="gramEnd"/>
            <w:r>
              <w:t xml:space="preserve"> территории Архангельской области 552,4 млн. рублей.                     </w:t>
            </w:r>
          </w:p>
          <w:p w:rsidR="004722A1" w:rsidRDefault="004722A1" w:rsidP="004722A1">
            <w:pPr>
              <w:tabs>
                <w:tab w:val="left" w:pos="567"/>
                <w:tab w:val="left" w:pos="1134"/>
              </w:tabs>
              <w:jc w:val="both"/>
            </w:pPr>
            <w:r>
              <w:t xml:space="preserve">На финансовое обеспечение расходов </w:t>
            </w:r>
            <w:r w:rsidR="00740316">
              <w:t xml:space="preserve">                            </w:t>
            </w:r>
            <w:r>
              <w:t xml:space="preserve">на оплату медицинской помощи, оказанной </w:t>
            </w:r>
            <w:r w:rsidR="00740316">
              <w:t xml:space="preserve">                     </w:t>
            </w:r>
            <w:r>
              <w:t xml:space="preserve">в медицинских организациях Архангельской области, лицам, застрахованным на территории других субъектов Российской Федерации, направлено 277,2 млн. рублей (84,7 %). </w:t>
            </w:r>
            <w:r w:rsidR="00740316">
              <w:t xml:space="preserve">                       </w:t>
            </w:r>
            <w:r>
              <w:t xml:space="preserve">По сравнению с аналогичным периодом прошлого года указанные расходы увеличились на 41,7 млн. рублей или на 17,7%. </w:t>
            </w:r>
          </w:p>
          <w:p w:rsidR="004722A1" w:rsidRDefault="004722A1" w:rsidP="004722A1">
            <w:pPr>
              <w:tabs>
                <w:tab w:val="left" w:pos="567"/>
                <w:tab w:val="left" w:pos="1134"/>
              </w:tabs>
              <w:jc w:val="both"/>
            </w:pPr>
            <w:r>
              <w:t xml:space="preserve">На дополнительное финансовое обеспечение </w:t>
            </w:r>
            <w:r>
              <w:lastRenderedPageBreak/>
              <w:t>организации ОМС направлено 0,8 млн. рублей (25,0%). Указанные средства перечислены в страховые медицинские организации на оплату медицинской помощи.</w:t>
            </w:r>
          </w:p>
          <w:p w:rsidR="004722A1" w:rsidRDefault="004722A1" w:rsidP="004722A1">
            <w:pPr>
              <w:tabs>
                <w:tab w:val="left" w:pos="567"/>
                <w:tab w:val="left" w:pos="1134"/>
              </w:tabs>
              <w:jc w:val="both"/>
            </w:pPr>
            <w:proofErr w:type="gramStart"/>
            <w:r>
              <w:t xml:space="preserve">Средства нормативного страхового запаса территориального фонда в сумме </w:t>
            </w:r>
            <w:r w:rsidR="00B93884">
              <w:t xml:space="preserve">                              </w:t>
            </w:r>
            <w:r>
              <w:t>25,1</w:t>
            </w:r>
            <w:r w:rsidR="00B93884">
              <w:t xml:space="preserve"> </w:t>
            </w:r>
            <w:r>
              <w:t>млн. рублей (36,9 %) в соответствии с постановлением Правительства Российской Федерации от 21 апреля 2016 года № 332                           «Об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w:t>
            </w:r>
            <w:proofErr w:type="gramEnd"/>
            <w:r>
              <w:t xml:space="preserve"> проведению ремонта медицинского оборудования» направлены:</w:t>
            </w:r>
          </w:p>
          <w:p w:rsidR="004722A1" w:rsidRDefault="004722A1" w:rsidP="004722A1">
            <w:pPr>
              <w:tabs>
                <w:tab w:val="left" w:pos="567"/>
                <w:tab w:val="left" w:pos="1134"/>
              </w:tabs>
              <w:jc w:val="both"/>
            </w:pPr>
            <w:r>
              <w:t>- на организацию дополнительного профессионального образования медицинских работников по программам повышения квалификации в сумме 3,6 млн. рублей;</w:t>
            </w:r>
          </w:p>
          <w:p w:rsidR="004722A1" w:rsidRDefault="004722A1" w:rsidP="004722A1">
            <w:pPr>
              <w:tabs>
                <w:tab w:val="left" w:pos="567"/>
                <w:tab w:val="left" w:pos="1134"/>
              </w:tabs>
              <w:jc w:val="both"/>
            </w:pPr>
            <w:r>
              <w:t>- на приобретение медицинского оборудования в сумме 8,8 млн. рублей;</w:t>
            </w:r>
          </w:p>
          <w:p w:rsidR="004722A1" w:rsidRDefault="004722A1" w:rsidP="004722A1">
            <w:pPr>
              <w:tabs>
                <w:tab w:val="left" w:pos="567"/>
                <w:tab w:val="left" w:pos="1134"/>
              </w:tabs>
              <w:jc w:val="both"/>
            </w:pPr>
            <w:r>
              <w:t>- на проведение ремонта медицинского оборудования в сумме 12,7 млн. рублей.</w:t>
            </w:r>
          </w:p>
          <w:p w:rsidR="004722A1" w:rsidRDefault="004722A1" w:rsidP="004722A1">
            <w:pPr>
              <w:tabs>
                <w:tab w:val="left" w:pos="567"/>
                <w:tab w:val="left" w:pos="1134"/>
              </w:tabs>
              <w:jc w:val="both"/>
            </w:pPr>
            <w:r>
              <w:t xml:space="preserve">Неполное исполнение Плана обусловлено тем, что мероприятия по приобретению </w:t>
            </w:r>
            <w:r w:rsidR="00740316">
              <w:t xml:space="preserve">                                </w:t>
            </w:r>
            <w:r>
              <w:t>и проведению ремонта медицинского оборудования в настоящее время находятся на стадии проведения конкурсных процедур для заключения государственных контрактов и ожидания поставки медицинского оборудования.</w:t>
            </w:r>
          </w:p>
          <w:p w:rsidR="004722A1" w:rsidRDefault="004722A1" w:rsidP="004722A1">
            <w:pPr>
              <w:tabs>
                <w:tab w:val="left" w:pos="567"/>
                <w:tab w:val="left" w:pos="1134"/>
              </w:tabs>
              <w:jc w:val="both"/>
            </w:pPr>
            <w:r>
              <w:t xml:space="preserve">На </w:t>
            </w:r>
            <w:proofErr w:type="spellStart"/>
            <w:r>
              <w:t>софинансирование</w:t>
            </w:r>
            <w:proofErr w:type="spellEnd"/>
            <w:r>
              <w:t xml:space="preserve"> расходов на оплату </w:t>
            </w:r>
            <w:r>
              <w:lastRenderedPageBreak/>
              <w:t xml:space="preserve">труда врачей и среднего медицинского персонала из средств нормированного страхового запаса перечислено 26,1 млн. рублей (14,8 %), что выше значения аналогичного периода прошлого года </w:t>
            </w:r>
            <w:r w:rsidR="00740316">
              <w:t xml:space="preserve">                    </w:t>
            </w:r>
            <w:r>
              <w:t>на 17,7 млн. рублей или в 3,2 раза. Низкий процент выполнения обусловлен низким уровнем прироста численности медицинских работников, оказывающих первичную медико-санитарную помощь, в медицинских организациях Архангельской области.</w:t>
            </w:r>
          </w:p>
          <w:p w:rsidR="004722A1" w:rsidRDefault="004722A1" w:rsidP="004722A1">
            <w:pPr>
              <w:tabs>
                <w:tab w:val="left" w:pos="567"/>
                <w:tab w:val="left" w:pos="1134"/>
              </w:tabs>
              <w:jc w:val="both"/>
            </w:pPr>
            <w:r>
              <w:t xml:space="preserve">Исполнение по расходам на выполнение управленческих функций ТФОМС за 9 месяцев 2020 года составило 66,1 % к утвержденным областным законом назначениям или 85,3 млн. рублей, по сравнению с аналогичным периодом               2019 года данные расходы увеличились </w:t>
            </w:r>
            <w:r w:rsidR="00740316">
              <w:t xml:space="preserve">                        </w:t>
            </w:r>
            <w:r>
              <w:t>на 1,2 млн. рублей  или на 1,4 %.</w:t>
            </w:r>
          </w:p>
          <w:p w:rsidR="004722A1" w:rsidRDefault="004722A1" w:rsidP="004722A1">
            <w:pPr>
              <w:tabs>
                <w:tab w:val="left" w:pos="567"/>
                <w:tab w:val="left" w:pos="1134"/>
              </w:tabs>
              <w:jc w:val="both"/>
            </w:pPr>
            <w:r>
              <w:t>Средства нормированного страхового запаса ТФОМС за 9 месяцев 2020 года использованы в сумме 1 113,4 млн. рублей или 60,2 % от утвержденного размера на год.</w:t>
            </w:r>
          </w:p>
          <w:p w:rsidR="004722A1" w:rsidRDefault="004722A1" w:rsidP="004722A1">
            <w:pPr>
              <w:tabs>
                <w:tab w:val="left" w:pos="567"/>
                <w:tab w:val="left" w:pos="1134"/>
              </w:tabs>
              <w:jc w:val="both"/>
            </w:pPr>
            <w:r>
              <w:t xml:space="preserve">В составе документов представлена оперативная информация о реализации территориальной программы государственных гарантий бесплатного оказания гражданам медицинской помощи в Архангельской области за 9 месяцев 2020 года. Утвержденная стоимость Программы на 2020 год составляет 30 125,4 млн. рублей, в том числе территориальной программы обязательного медицинского страхования 23 730,8 млн. рублей.  </w:t>
            </w:r>
          </w:p>
          <w:p w:rsidR="004722A1" w:rsidRDefault="004722A1" w:rsidP="004722A1">
            <w:pPr>
              <w:tabs>
                <w:tab w:val="left" w:pos="567"/>
                <w:tab w:val="left" w:pos="1134"/>
              </w:tabs>
              <w:jc w:val="both"/>
            </w:pPr>
            <w:r>
              <w:t xml:space="preserve">По итогам отчетного периода по состоянию на 1.10.2020 года на оплату медицинской помощи в рамках реализации территориальной программы обязательного медицинского </w:t>
            </w:r>
            <w:r>
              <w:lastRenderedPageBreak/>
              <w:t>страхования за 9 месяцев 2020 года направлено 15 745,0 млн. рублей (66,3 % от утвержденной стоимости). Расходы за счет средств областного бюджета составили 5 156,3 млн. рублей.</w:t>
            </w:r>
          </w:p>
          <w:p w:rsidR="004722A1" w:rsidRDefault="004722A1" w:rsidP="004722A1">
            <w:pPr>
              <w:tabs>
                <w:tab w:val="left" w:pos="567"/>
                <w:tab w:val="left" w:pos="1134"/>
              </w:tabs>
              <w:jc w:val="both"/>
            </w:pPr>
            <w:proofErr w:type="gramStart"/>
            <w:r>
              <w:t xml:space="preserve">В целом, лечебными учреждениями области объемы медицинской помощи по видам медицинской помощи по территориальной программе ОМС выполнены за 9 месяцев текущего года на: по скорой медицинской помощи 73,2 %; по медицинской помощи </w:t>
            </w:r>
            <w:r w:rsidR="00740316">
              <w:t xml:space="preserve">                       </w:t>
            </w:r>
            <w:r>
              <w:t xml:space="preserve">в амбулаторных условиях: по проведению профилактических медицинских осмотров </w:t>
            </w:r>
            <w:r w:rsidR="00740316">
              <w:t xml:space="preserve">                 </w:t>
            </w:r>
            <w:r>
              <w:t xml:space="preserve">45,0 %; по проведению диспансеризации </w:t>
            </w:r>
            <w:r w:rsidR="00740316">
              <w:t xml:space="preserve">                   </w:t>
            </w:r>
            <w:r>
              <w:t>44,9 %; по иным целям 57,4 %; по неотложной помощи 74,9 %;</w:t>
            </w:r>
            <w:proofErr w:type="gramEnd"/>
            <w:r>
              <w:t xml:space="preserve"> </w:t>
            </w:r>
            <w:proofErr w:type="gramStart"/>
            <w:r>
              <w:t xml:space="preserve">по обращениям в связи с заболеваниями 62,1 % (в том числе при экстракорпоральном оплодотворении 86,3 %); по медицинской помощи в условиях дневных стационаров: по профилю «онкология» 81,9 %, при экстракорпоральном оплодотворении </w:t>
            </w:r>
            <w:r w:rsidR="00740316">
              <w:t xml:space="preserve">               </w:t>
            </w:r>
            <w:r>
              <w:t>56,6 %;  по медицинской помощи в стационарных условиях: по профилю «онкология» 78,2 %, по профилю медицинская реабилитация 37,2 % (в том числе медицинская реабилитация детей в возрасте 0-17 лет 28,1 %);</w:t>
            </w:r>
            <w:proofErr w:type="gramEnd"/>
            <w:r>
              <w:t xml:space="preserve"> отдельные диагностические исследования: компьютерная томография 70,8 %; </w:t>
            </w:r>
            <w:r w:rsidR="00002B4E">
              <w:t xml:space="preserve">                    </w:t>
            </w:r>
            <w:r>
              <w:t xml:space="preserve">магнитно-резонансная томография 85,0 %; ультразвуковое исследование </w:t>
            </w:r>
            <w:r w:rsidR="00740316">
              <w:t xml:space="preserve">                         </w:t>
            </w:r>
            <w:proofErr w:type="spellStart"/>
            <w:proofErr w:type="gramStart"/>
            <w:r>
              <w:t>сердечно-сосудистой</w:t>
            </w:r>
            <w:proofErr w:type="spellEnd"/>
            <w:proofErr w:type="gramEnd"/>
            <w:r>
              <w:t xml:space="preserve"> системы 37,3 %; эндоскопическое диагностическое исследование  61,1 %; молекулярно-генетические исследование с целью выявления онкологических заболеваний 14,1 %; гистологические исследования с целью выявления онкологического заболеваний </w:t>
            </w:r>
            <w:r w:rsidR="00740316">
              <w:t xml:space="preserve">                    </w:t>
            </w:r>
            <w:r>
              <w:lastRenderedPageBreak/>
              <w:t>43,5 %.</w:t>
            </w:r>
          </w:p>
          <w:p w:rsidR="004722A1" w:rsidRDefault="004722A1" w:rsidP="004722A1">
            <w:pPr>
              <w:tabs>
                <w:tab w:val="left" w:pos="567"/>
                <w:tab w:val="left" w:pos="1134"/>
              </w:tabs>
              <w:jc w:val="both"/>
            </w:pPr>
            <w:r>
              <w:t xml:space="preserve">Основной причиной недовыполнение плановых показателей объемов медицинской помощи в отчетном периоде 2020 года является сложившаяся эпидемиологическая ситуация в условиях возникновения угрозы распространения заболеваний, вызванных новой </w:t>
            </w:r>
            <w:proofErr w:type="spellStart"/>
            <w:r>
              <w:t>коронавирусной</w:t>
            </w:r>
            <w:proofErr w:type="spellEnd"/>
            <w:r>
              <w:t xml:space="preserve"> инфекции COVID-19.</w:t>
            </w:r>
          </w:p>
          <w:p w:rsidR="004722A1" w:rsidRDefault="004722A1" w:rsidP="004722A1">
            <w:pPr>
              <w:tabs>
                <w:tab w:val="left" w:pos="567"/>
                <w:tab w:val="left" w:pos="1134"/>
              </w:tabs>
              <w:jc w:val="both"/>
            </w:pPr>
            <w:r>
              <w:t>По итогам работы за девять месяцев 2020 года бюджет ТФОМС исполнен</w:t>
            </w:r>
            <w:r w:rsidR="00740316">
              <w:t xml:space="preserve"> </w:t>
            </w:r>
            <w:r>
              <w:t xml:space="preserve">с превышением доходов над расходами в сумме </w:t>
            </w:r>
            <w:r w:rsidR="00740316">
              <w:t xml:space="preserve">                                           </w:t>
            </w:r>
            <w:r>
              <w:t>1 051,3 млн. рублей.</w:t>
            </w:r>
          </w:p>
          <w:p w:rsidR="004722A1" w:rsidRDefault="004722A1" w:rsidP="004722A1">
            <w:pPr>
              <w:tabs>
                <w:tab w:val="left" w:pos="567"/>
                <w:tab w:val="left" w:pos="1134"/>
              </w:tabs>
              <w:jc w:val="both"/>
            </w:pPr>
            <w:proofErr w:type="gramStart"/>
            <w:r>
              <w:t xml:space="preserve">На 1 октября 2020 года остаток средств бюджета территориального фонда  составил </w:t>
            </w:r>
            <w:r w:rsidR="00740316">
              <w:t xml:space="preserve">                       </w:t>
            </w:r>
            <w:r>
              <w:t xml:space="preserve">1 305,8 млн. рублей, в том числе: субвенция Федерального фонда ОМС – 1 150,0 млн. рублей; средства прошлых лет, возвращенные медицинскими организациями и страховыми медицинскими организациями, 0,08 млн. рублей; межбюджетные трансферты из бюджетов территориальных фондов ОМС других субъектов Российской Федерации  </w:t>
            </w:r>
            <w:r w:rsidR="00740316">
              <w:t xml:space="preserve">                   </w:t>
            </w:r>
            <w:r>
              <w:t>0,9 млн. рублей;</w:t>
            </w:r>
            <w:proofErr w:type="gramEnd"/>
            <w:r>
              <w:t xml:space="preserve"> </w:t>
            </w:r>
            <w:proofErr w:type="gramStart"/>
            <w:r>
              <w:t xml:space="preserve">средства на дополнительное финансовое обеспечение организации ОМС </w:t>
            </w:r>
            <w:r w:rsidR="00740316">
              <w:t xml:space="preserve">                      </w:t>
            </w:r>
            <w:r>
              <w:t xml:space="preserve">1,1 млн. рублей; средства на </w:t>
            </w:r>
            <w:proofErr w:type="spellStart"/>
            <w:r>
              <w:t>софинансирование</w:t>
            </w:r>
            <w:proofErr w:type="spellEnd"/>
            <w:r>
              <w:t xml:space="preserve"> расходов медицинских организаций на оплату труда врачей и среднего медицинского персонала 105,8 млн. рублей; средства на финансовое обеспечение мероприятий </w:t>
            </w:r>
            <w:r w:rsidR="00DF5380">
              <w:t xml:space="preserve">                          </w:t>
            </w:r>
            <w:r>
              <w:t>по организации</w:t>
            </w:r>
            <w:r w:rsidR="00740316">
              <w:t xml:space="preserve"> </w:t>
            </w:r>
            <w:r>
              <w:t>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40,6 млн. рублей;</w:t>
            </w:r>
            <w:proofErr w:type="gramEnd"/>
            <w:r>
              <w:t xml:space="preserve"> средства на финансовое обеспечение осуществления денежных выплат стимулирующего характера </w:t>
            </w:r>
            <w:r>
              <w:lastRenderedPageBreak/>
              <w:t>медицинским работникам за выявление онкологических заболеваний в ходе проведения диспансеризации и профилактических медицинских осмотров населения 7,3 млн. рублей.</w:t>
            </w:r>
          </w:p>
          <w:p w:rsidR="004722A1" w:rsidRDefault="004722A1" w:rsidP="004722A1">
            <w:pPr>
              <w:tabs>
                <w:tab w:val="left" w:pos="567"/>
                <w:tab w:val="left" w:pos="1134"/>
              </w:tabs>
              <w:jc w:val="both"/>
            </w:pPr>
            <w:proofErr w:type="gramStart"/>
            <w:r>
              <w:t>Остаток бюджетных ассигнований на финансовое обеспечение организации ОМС за счет субвенции ФОМС в сумме 1 150,0 млн. рублей сложился после осуществления авансирования страховых медицинских организаций за сентябрь</w:t>
            </w:r>
            <w:r w:rsidR="00002B4E">
              <w:t xml:space="preserve"> </w:t>
            </w:r>
            <w:r>
              <w:t>2020 года в соответствии с предоставленными заявками на получение целевых средств на авансирование оплаты медицинской помощи, в том числе</w:t>
            </w:r>
            <w:r w:rsidR="00740316">
              <w:t xml:space="preserve"> </w:t>
            </w:r>
            <w:r w:rsidR="00002B4E">
              <w:t xml:space="preserve">                   </w:t>
            </w:r>
            <w:r>
              <w:t>1 080,9 млн. рублей предназначены для проведения окончательного расчета страховых медицинских организаций с медицинскими</w:t>
            </w:r>
            <w:proofErr w:type="gramEnd"/>
            <w:r>
              <w:t xml:space="preserve"> организациями</w:t>
            </w:r>
            <w:r w:rsidR="00740316">
              <w:t xml:space="preserve"> </w:t>
            </w:r>
            <w:r>
              <w:t xml:space="preserve">за медицинскую помощь, оказанную в сентябре 2020 года, после предоставления ими счетов и реестров счетов на оплату медицинской помощи. </w:t>
            </w:r>
          </w:p>
          <w:p w:rsidR="004722A1" w:rsidRDefault="004722A1" w:rsidP="004722A1">
            <w:pPr>
              <w:tabs>
                <w:tab w:val="left" w:pos="567"/>
                <w:tab w:val="left" w:pos="1134"/>
              </w:tabs>
              <w:jc w:val="both"/>
            </w:pPr>
            <w:r>
              <w:t xml:space="preserve">На отчет поступило заключение контрольно-счетной палаты Архангельской области, </w:t>
            </w:r>
            <w:r w:rsidR="00740316">
              <w:t xml:space="preserve">                         </w:t>
            </w:r>
            <w:r>
              <w:t>в котором отмечается следующее:</w:t>
            </w:r>
          </w:p>
          <w:p w:rsidR="004722A1" w:rsidRDefault="004722A1" w:rsidP="00002B4E">
            <w:pPr>
              <w:tabs>
                <w:tab w:val="left" w:pos="567"/>
                <w:tab w:val="left" w:pos="1134"/>
              </w:tabs>
              <w:ind w:firstLine="360"/>
              <w:jc w:val="both"/>
            </w:pPr>
            <w:proofErr w:type="gramStart"/>
            <w:r>
              <w:t xml:space="preserve">наличие высоких рисков неполного освоения в 2020 году средств по финансовому обеспечению осуществления денежных выплат стимулирующего характера медицинским работникам за выявление </w:t>
            </w:r>
            <w:r w:rsidR="00DF5380">
              <w:t xml:space="preserve">                       </w:t>
            </w:r>
            <w:r>
              <w:t xml:space="preserve">онкологических заболеваний в ходе проведения диспансеризации и профилактических медицинских осмотров населения и по финансовому обеспечению </w:t>
            </w:r>
            <w:proofErr w:type="spellStart"/>
            <w:r>
              <w:t>софинансирования</w:t>
            </w:r>
            <w:proofErr w:type="spellEnd"/>
            <w:r>
              <w:t xml:space="preserve"> расходов медицинских организаций на оплату труда врачей и среднего медицинского персонала, занятых оказанием </w:t>
            </w:r>
            <w:r w:rsidR="00740316">
              <w:t xml:space="preserve">                           </w:t>
            </w:r>
            <w:r>
              <w:t>первичной медико-санитарной</w:t>
            </w:r>
            <w:r w:rsidR="00740316">
              <w:t xml:space="preserve"> </w:t>
            </w:r>
            <w:r>
              <w:t>помощи.</w:t>
            </w:r>
            <w:proofErr w:type="gramEnd"/>
            <w:r>
              <w:t xml:space="preserve"> </w:t>
            </w:r>
            <w:r>
              <w:lastRenderedPageBreak/>
              <w:t xml:space="preserve">Неиспользованный остаток средств, сложившийся на конец года, согласно действующему законодательству возвращается в бюджет ФФОМС; </w:t>
            </w:r>
          </w:p>
          <w:p w:rsidR="004722A1" w:rsidRDefault="004722A1" w:rsidP="004722A1">
            <w:pPr>
              <w:tabs>
                <w:tab w:val="left" w:pos="567"/>
                <w:tab w:val="left" w:pos="1134"/>
              </w:tabs>
              <w:jc w:val="both"/>
            </w:pPr>
            <w:r>
              <w:t xml:space="preserve">в связи с изменением с 2019 года методики распределения субвенций из бюджета  ФФОМС, рост объема субвенции для Архангельской области на 2019 год составил 4,7%, что ниже общероссийского показателя в 2,3 раза. </w:t>
            </w:r>
            <w:proofErr w:type="gramStart"/>
            <w:r>
              <w:t>При росте общего объема субвенций, предоставляемых в 2020 году бюджетам ТФОМС, на 7,6% по сравнению с 2019 годом прирост объема субвенций для Архангельской области составляет 6,5 %, что ниже общероссийского показателя на 15%. Данная ситуация ведет к гарантированному объему недополученных доходов в бюджет ТФОМС                        в 2020 году в размере 2,7 млрд. рублей;</w:t>
            </w:r>
            <w:proofErr w:type="gramEnd"/>
          </w:p>
          <w:p w:rsidR="004722A1" w:rsidRDefault="004722A1" w:rsidP="004722A1">
            <w:pPr>
              <w:tabs>
                <w:tab w:val="left" w:pos="567"/>
                <w:tab w:val="left" w:pos="1134"/>
              </w:tabs>
              <w:jc w:val="both"/>
            </w:pPr>
            <w:proofErr w:type="gramStart"/>
            <w:r>
              <w:t>значительный рост с 2019 года нормативов (объема медицинской помощи и финансо</w:t>
            </w:r>
            <w:r w:rsidR="00740316">
              <w:t>в</w:t>
            </w:r>
            <w:r>
              <w:t xml:space="preserve">ых затрат на её оказание) по профилю «Онкология» и профилактическим мероприятиям в рамках амбулаторно-поликлинической медицинской помощи, расширение перечня видов высокотехнологичной медицинской помощи базовой программы обязательного медицинского страхования, введения нормативов по диагностическим (лабораторным) исследованиям привел </w:t>
            </w:r>
            <w:r w:rsidR="00AE4138">
              <w:t xml:space="preserve">                          </w:t>
            </w:r>
            <w:r>
              <w:t>к перераспределению стоимости с других профилей медицинской помощи и, соответственно, к снижению финансовой наполняемости бюджетов медицинских</w:t>
            </w:r>
            <w:proofErr w:type="gramEnd"/>
            <w:r>
              <w:t xml:space="preserve"> организаций, не оказывающих онкологическую помощь (центральные районные больницы);</w:t>
            </w:r>
          </w:p>
          <w:p w:rsidR="004722A1" w:rsidRDefault="004722A1" w:rsidP="004722A1">
            <w:pPr>
              <w:tabs>
                <w:tab w:val="left" w:pos="567"/>
                <w:tab w:val="left" w:pos="1134"/>
              </w:tabs>
              <w:jc w:val="both"/>
            </w:pPr>
            <w:r>
              <w:t xml:space="preserve">из-за сложившейся эпидемиологической </w:t>
            </w:r>
            <w:r>
              <w:lastRenderedPageBreak/>
              <w:t xml:space="preserve">ситуации, вызванной новой </w:t>
            </w:r>
            <w:proofErr w:type="spellStart"/>
            <w:r>
              <w:t>коронавирусной</w:t>
            </w:r>
            <w:proofErr w:type="spellEnd"/>
            <w:r>
              <w:t xml:space="preserve"> инфекцией, в медицинских организациях произошло снижение поступлений от иной приносящей доход деятельности: платных медицинских услуг, предоставляемых по желанию граждан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Данные средства ранее направлялись на повышение уровня оплаты труда и содержание государственных медицинских организаций;</w:t>
            </w:r>
          </w:p>
          <w:p w:rsidR="004722A1" w:rsidRDefault="004722A1" w:rsidP="004722A1">
            <w:pPr>
              <w:tabs>
                <w:tab w:val="left" w:pos="567"/>
                <w:tab w:val="left" w:pos="1134"/>
              </w:tabs>
              <w:jc w:val="both"/>
            </w:pPr>
            <w:r>
              <w:t>у ряда медицинских организаций отмечается низкое исполнение объемов и стоимости медицинской помощи, распределенных между медицинскими организациями при исполнении территориальной программы ОМС за отчетный период (менее 60% от годового утвержденного значения);</w:t>
            </w:r>
          </w:p>
          <w:p w:rsidR="004722A1" w:rsidRDefault="004722A1" w:rsidP="004722A1">
            <w:pPr>
              <w:tabs>
                <w:tab w:val="left" w:pos="567"/>
                <w:tab w:val="left" w:pos="1134"/>
              </w:tabs>
              <w:jc w:val="both"/>
            </w:pPr>
            <w:r>
              <w:t xml:space="preserve">за отчетный период 9 месяцев 2020 года финансовые санкции применены </w:t>
            </w:r>
            <w:r w:rsidR="00AE4138">
              <w:t xml:space="preserve">                                   </w:t>
            </w:r>
            <w:r>
              <w:t xml:space="preserve">к 109 медицинской организации, что больше аналогичного показателя 2019 года на 19,8%. Наибольшие суммы поступили от следующих организаций: ГБУЗ АО «Северодвинская городская больница № 2 СМП» – 4,7 млн. рублей,  ГБУЗ АО «Архангельская областная клиническая больница» – 3,9 млн. рублей, ГБУЗ АО «Архангельский клинический онкологический диспансер» –                          3,9 млн. рублей, ГБУЗ АО «Первая городская клиническая больница Е.Е. Волосевич» </w:t>
            </w:r>
            <w:r w:rsidR="00AE4138">
              <w:t xml:space="preserve">                              </w:t>
            </w:r>
            <w:r>
              <w:t>– 2,3 млн. рублей;</w:t>
            </w:r>
          </w:p>
          <w:p w:rsidR="004722A1" w:rsidRDefault="004722A1" w:rsidP="004722A1">
            <w:pPr>
              <w:tabs>
                <w:tab w:val="left" w:pos="567"/>
                <w:tab w:val="left" w:pos="1134"/>
              </w:tabs>
              <w:jc w:val="both"/>
            </w:pPr>
            <w:r>
              <w:t xml:space="preserve">наличие кредиторской задолженности медицинских организаций по средствам ОМС, которая по состоянию на 1.10.2020 года </w:t>
            </w:r>
            <w:r>
              <w:lastRenderedPageBreak/>
              <w:t>составляет 2 651,2 млн. рублей, в том числе просроченная 117,8 млн. рублей или 4,4 % от общей суммы. За 3 квартал 2020 года снижение общей суммы кредиторской задолженности составило 596,2 млн. рублей или на 18,4 %, при этом достигнуто снижение просроченной на 183,6 млн. рублей или на 60,9 %;</w:t>
            </w:r>
          </w:p>
          <w:p w:rsidR="004722A1" w:rsidRDefault="004722A1" w:rsidP="004722A1">
            <w:pPr>
              <w:tabs>
                <w:tab w:val="left" w:pos="567"/>
                <w:tab w:val="left" w:pos="1134"/>
              </w:tabs>
              <w:jc w:val="both"/>
            </w:pPr>
            <w:r>
              <w:t xml:space="preserve">по состоянию на 01.07.2020 просроченную кредиторскую задолженность имели </w:t>
            </w:r>
            <w:r w:rsidR="00AE4138">
              <w:t xml:space="preserve">                                 </w:t>
            </w:r>
            <w:r>
              <w:t xml:space="preserve">23 медицинские организации, по состоянию на 01.10.2020 – 14, снижение на 39,1%. Наибольшая просроченная кредиторская задолженность по состоянию на 1.10.2020 сложилась у следующих медицинских организаций: </w:t>
            </w:r>
            <w:proofErr w:type="gramStart"/>
            <w:r>
              <w:t xml:space="preserve">ГБУЗ АО «Первая городская клиническая больница Е.Е. Волосевич»» </w:t>
            </w:r>
            <w:r w:rsidR="00AE4138">
              <w:t xml:space="preserve">                          </w:t>
            </w:r>
            <w:r>
              <w:t>– 51,5 млн. рублей; ГБУЗ АО «</w:t>
            </w:r>
            <w:proofErr w:type="spellStart"/>
            <w:r>
              <w:t>Новодвинская</w:t>
            </w:r>
            <w:proofErr w:type="spellEnd"/>
            <w:r>
              <w:t xml:space="preserve"> центральная городская больница» – </w:t>
            </w:r>
            <w:r w:rsidR="00B93884">
              <w:t xml:space="preserve">                                 </w:t>
            </w:r>
            <w:r>
              <w:t xml:space="preserve">14,2 млн. рублей; ГБУЗ АО «Архангельская детская клиническая больница </w:t>
            </w:r>
            <w:r w:rsidR="00B93884">
              <w:t xml:space="preserve">                                          </w:t>
            </w:r>
            <w:r>
              <w:t xml:space="preserve">им. П.Г. </w:t>
            </w:r>
            <w:proofErr w:type="spellStart"/>
            <w:r>
              <w:t>Выжлецова</w:t>
            </w:r>
            <w:proofErr w:type="spellEnd"/>
            <w:r>
              <w:t xml:space="preserve">» – 13,8 млн. рублей, </w:t>
            </w:r>
            <w:r w:rsidR="00B93884">
              <w:t xml:space="preserve">                     </w:t>
            </w:r>
            <w:r>
              <w:t xml:space="preserve">ГБУЗ АО «Архангельская городская клиническая больница № 6» – 9,4 млн. рублей; ГБУЗ АО «Вельская центральная районная больница» – 7,8 млн. рублей; </w:t>
            </w:r>
            <w:proofErr w:type="gramEnd"/>
          </w:p>
          <w:p w:rsidR="004722A1" w:rsidRDefault="004722A1" w:rsidP="004722A1">
            <w:pPr>
              <w:tabs>
                <w:tab w:val="left" w:pos="567"/>
                <w:tab w:val="left" w:pos="1134"/>
              </w:tabs>
              <w:jc w:val="both"/>
            </w:pPr>
            <w:r>
              <w:t xml:space="preserve">по состоянию на 1.10.2020 года дебиторская задолженность медицинских организаций составила 176,9 млн. рублей, в том числе просроченная  2,3 млн. рублей или 1,3 % </w:t>
            </w:r>
            <w:r w:rsidR="00B93884">
              <w:t xml:space="preserve">                                 </w:t>
            </w:r>
            <w:r>
              <w:t xml:space="preserve">от общей суммы. </w:t>
            </w:r>
            <w:proofErr w:type="gramStart"/>
            <w:r>
              <w:t xml:space="preserve">За 3 квартал 2020 года снижение дебиторской задолженности составило 184,2 млн. рублей или на 51,0 %, </w:t>
            </w:r>
            <w:r w:rsidR="00B93884">
              <w:t xml:space="preserve">                   </w:t>
            </w:r>
            <w:r>
              <w:t xml:space="preserve">в том числе просроченная дебиторская задолженность увеличилась на 0,2 млн. рублей или на 7,4%. За 3 квартал 2020 года снижение дебиторской задолженности составило </w:t>
            </w:r>
            <w:r w:rsidR="00B93884">
              <w:t xml:space="preserve">                          </w:t>
            </w:r>
            <w:r>
              <w:t xml:space="preserve">184,2 млн. рублей или на 51,0 %, в том числе </w:t>
            </w:r>
            <w:r>
              <w:lastRenderedPageBreak/>
              <w:t>просроченная дебиторская задолженность увеличилась на 0,2 млн. рублей или на 7,4%;</w:t>
            </w:r>
            <w:proofErr w:type="gramEnd"/>
          </w:p>
          <w:p w:rsidR="004722A1" w:rsidRDefault="004722A1" w:rsidP="004722A1">
            <w:pPr>
              <w:tabs>
                <w:tab w:val="left" w:pos="567"/>
                <w:tab w:val="left" w:pos="1134"/>
              </w:tabs>
              <w:jc w:val="both"/>
            </w:pPr>
            <w:r>
              <w:t>контрольно-ревизионным отделом ТФОМС Архангельской области филиалам страховым медицинским организациям предъявлены штрафные санкции на общую сумму 0,05 млн. рублей. В ходе проверок, проведенных в медицинских организациях, установлено нецелевое использование средств на сумму                           2,7 млн. рублей, восстановлено средств ОМС – 4,8 млн. рублей.</w:t>
            </w:r>
          </w:p>
          <w:p w:rsidR="004722A1" w:rsidRDefault="004722A1" w:rsidP="004722A1">
            <w:pPr>
              <w:tabs>
                <w:tab w:val="left" w:pos="567"/>
                <w:tab w:val="left" w:pos="1134"/>
              </w:tabs>
              <w:jc w:val="both"/>
            </w:pPr>
            <w:r>
              <w:t>В своем заключении контрольно-счетная палата Архангельской области отмечает, что в связи с недостаточностью средств субвенции из ФФОМС,  органам государственной власти Архангельской области необходимо принять меры по стабилизации финансового состояния государственных медицинских организаций, а также по сокращению просроченной кредиторской задолженности.</w:t>
            </w:r>
          </w:p>
          <w:p w:rsidR="00B93884" w:rsidRDefault="00B93884" w:rsidP="004722A1">
            <w:pPr>
              <w:tabs>
                <w:tab w:val="left" w:pos="567"/>
                <w:tab w:val="left" w:pos="1134"/>
              </w:tabs>
              <w:jc w:val="both"/>
            </w:pPr>
          </w:p>
        </w:tc>
        <w:tc>
          <w:tcPr>
            <w:tcW w:w="1701" w:type="dxa"/>
          </w:tcPr>
          <w:p w:rsidR="004722A1" w:rsidRDefault="004722A1" w:rsidP="00CC11E6">
            <w:pPr>
              <w:pStyle w:val="a3"/>
              <w:ind w:right="-56" w:firstLine="0"/>
              <w:rPr>
                <w:sz w:val="24"/>
                <w:szCs w:val="24"/>
              </w:rPr>
            </w:pPr>
          </w:p>
        </w:tc>
        <w:tc>
          <w:tcPr>
            <w:tcW w:w="3544" w:type="dxa"/>
          </w:tcPr>
          <w:p w:rsidR="00AE4138" w:rsidRPr="00DF5380" w:rsidRDefault="00AE4138" w:rsidP="00AE4138">
            <w:pPr>
              <w:tabs>
                <w:tab w:val="left" w:pos="993"/>
              </w:tabs>
              <w:ind w:firstLine="567"/>
              <w:jc w:val="both"/>
            </w:pPr>
            <w:r w:rsidRPr="00DF5380">
              <w:rPr>
                <w:color w:val="000000"/>
              </w:rPr>
              <w:t xml:space="preserve">Комитет по вопросам бюджета, финансовой и налоговой политике рекомендует депутатам областного Собрания </w:t>
            </w:r>
            <w:r w:rsidRPr="00DF5380">
              <w:rPr>
                <w:b/>
                <w:color w:val="000000"/>
              </w:rPr>
              <w:t xml:space="preserve">Отчет </w:t>
            </w:r>
            <w:r w:rsidR="00002B4E">
              <w:rPr>
                <w:b/>
                <w:color w:val="000000"/>
              </w:rPr>
              <w:t xml:space="preserve">                  </w:t>
            </w:r>
            <w:r w:rsidRPr="00DF5380">
              <w:rPr>
                <w:b/>
                <w:color w:val="000000"/>
              </w:rPr>
              <w:t>об исполнении бюджета территориального фонда обязательного медицинского страхования Архангельской области за 9 месяцев 2020 года</w:t>
            </w:r>
            <w:r w:rsidRPr="00DF5380">
              <w:rPr>
                <w:color w:val="000000"/>
              </w:rPr>
              <w:t xml:space="preserve"> </w:t>
            </w:r>
            <w:r w:rsidRPr="00DF5380">
              <w:rPr>
                <w:b/>
                <w:color w:val="000000"/>
              </w:rPr>
              <w:t xml:space="preserve">принять к сведению, вышеуказанный проект постановления принять </w:t>
            </w:r>
            <w:r w:rsidR="00002B4E">
              <w:rPr>
                <w:b/>
                <w:color w:val="000000"/>
              </w:rPr>
              <w:t xml:space="preserve">                     </w:t>
            </w:r>
            <w:r w:rsidRPr="00DF5380">
              <w:rPr>
                <w:b/>
                <w:color w:val="000000"/>
              </w:rPr>
              <w:t>на очередной двадцать второй сессии Архангельского областного Собрания депутатов</w:t>
            </w:r>
            <w:r w:rsidRPr="00DF5380">
              <w:rPr>
                <w:color w:val="000000"/>
              </w:rPr>
              <w:t xml:space="preserve"> седьмого созыва.</w:t>
            </w:r>
          </w:p>
          <w:p w:rsidR="00AE4138" w:rsidRPr="00DF5380" w:rsidRDefault="00AE4138" w:rsidP="00AE4138">
            <w:pPr>
              <w:pStyle w:val="10"/>
              <w:shd w:val="clear" w:color="auto" w:fill="auto"/>
              <w:tabs>
                <w:tab w:val="left" w:pos="841"/>
              </w:tabs>
              <w:spacing w:before="0" w:line="240" w:lineRule="auto"/>
              <w:ind w:right="280" w:firstLine="0"/>
              <w:rPr>
                <w:color w:val="000000"/>
                <w:sz w:val="24"/>
                <w:szCs w:val="24"/>
              </w:rPr>
            </w:pPr>
          </w:p>
          <w:p w:rsidR="004722A1" w:rsidRPr="004722A1" w:rsidRDefault="004722A1" w:rsidP="004722A1">
            <w:pPr>
              <w:jc w:val="both"/>
            </w:pPr>
          </w:p>
        </w:tc>
      </w:tr>
      <w:tr w:rsidR="00842DD1" w:rsidRPr="002D0B31" w:rsidTr="002E6A62">
        <w:trPr>
          <w:trHeight w:val="642"/>
        </w:trPr>
        <w:tc>
          <w:tcPr>
            <w:tcW w:w="588" w:type="dxa"/>
          </w:tcPr>
          <w:p w:rsidR="00842DD1" w:rsidRDefault="00842DD1" w:rsidP="00F269B0">
            <w:pPr>
              <w:pStyle w:val="a3"/>
              <w:ind w:firstLine="0"/>
              <w:jc w:val="center"/>
              <w:rPr>
                <w:sz w:val="24"/>
                <w:szCs w:val="24"/>
              </w:rPr>
            </w:pPr>
            <w:r>
              <w:rPr>
                <w:sz w:val="24"/>
                <w:szCs w:val="24"/>
              </w:rPr>
              <w:lastRenderedPageBreak/>
              <w:t>5.</w:t>
            </w:r>
          </w:p>
        </w:tc>
        <w:tc>
          <w:tcPr>
            <w:tcW w:w="2497" w:type="dxa"/>
          </w:tcPr>
          <w:p w:rsidR="00842DD1" w:rsidRDefault="00842DD1" w:rsidP="00842DD1">
            <w:pPr>
              <w:jc w:val="both"/>
            </w:pPr>
            <w:r>
              <w:t xml:space="preserve">Проект постановления Архангельского областного Собрания депутатов </w:t>
            </w:r>
            <w:r w:rsidRPr="00842DD1">
              <w:rPr>
                <w:b/>
              </w:rPr>
              <w:t>№ пп</w:t>
            </w:r>
            <w:proofErr w:type="gramStart"/>
            <w:r w:rsidRPr="00842DD1">
              <w:rPr>
                <w:b/>
              </w:rPr>
              <w:t>7</w:t>
            </w:r>
            <w:proofErr w:type="gramEnd"/>
            <w:r w:rsidRPr="00842DD1">
              <w:rPr>
                <w:b/>
              </w:rPr>
              <w:t>/337</w:t>
            </w:r>
            <w:r>
              <w:t xml:space="preserve"> «Об отчете об исполнении областного бюджета </w:t>
            </w:r>
          </w:p>
          <w:p w:rsidR="00842DD1" w:rsidRDefault="00842DD1" w:rsidP="00842DD1">
            <w:pPr>
              <w:jc w:val="both"/>
            </w:pPr>
            <w:r>
              <w:t>за девять месяцев 2020 года»</w:t>
            </w:r>
          </w:p>
          <w:p w:rsidR="00842DD1" w:rsidRDefault="00842DD1" w:rsidP="004722A1">
            <w:pPr>
              <w:jc w:val="both"/>
            </w:pPr>
          </w:p>
        </w:tc>
        <w:tc>
          <w:tcPr>
            <w:tcW w:w="1800" w:type="dxa"/>
          </w:tcPr>
          <w:p w:rsidR="00353DB5" w:rsidRDefault="00353DB5" w:rsidP="00A4374A">
            <w:pPr>
              <w:pStyle w:val="a3"/>
              <w:ind w:left="-66" w:firstLine="0"/>
              <w:jc w:val="center"/>
              <w:rPr>
                <w:color w:val="000000" w:themeColor="text1"/>
                <w:sz w:val="24"/>
                <w:szCs w:val="24"/>
              </w:rPr>
            </w:pPr>
            <w:r>
              <w:rPr>
                <w:color w:val="000000" w:themeColor="text1"/>
                <w:sz w:val="24"/>
                <w:szCs w:val="24"/>
              </w:rPr>
              <w:t xml:space="preserve">Губернатор Архангельской области </w:t>
            </w:r>
            <w:proofErr w:type="spellStart"/>
            <w:r>
              <w:rPr>
                <w:color w:val="000000" w:themeColor="text1"/>
                <w:sz w:val="24"/>
                <w:szCs w:val="24"/>
              </w:rPr>
              <w:t>Цыбульский</w:t>
            </w:r>
            <w:proofErr w:type="spellEnd"/>
            <w:r>
              <w:rPr>
                <w:color w:val="000000" w:themeColor="text1"/>
                <w:sz w:val="24"/>
                <w:szCs w:val="24"/>
              </w:rPr>
              <w:t xml:space="preserve"> А.В</w:t>
            </w:r>
          </w:p>
          <w:p w:rsidR="00842DD1" w:rsidRDefault="00353DB5" w:rsidP="00A4374A">
            <w:pPr>
              <w:pStyle w:val="a3"/>
              <w:ind w:left="-66" w:firstLine="0"/>
              <w:jc w:val="center"/>
              <w:rPr>
                <w:color w:val="000000" w:themeColor="text1"/>
                <w:sz w:val="24"/>
                <w:szCs w:val="24"/>
              </w:rPr>
            </w:pPr>
            <w:r>
              <w:rPr>
                <w:color w:val="000000" w:themeColor="text1"/>
                <w:sz w:val="24"/>
                <w:szCs w:val="24"/>
              </w:rPr>
              <w:t>/ Усачева Е.Ю.</w:t>
            </w:r>
          </w:p>
        </w:tc>
        <w:tc>
          <w:tcPr>
            <w:tcW w:w="5146" w:type="dxa"/>
          </w:tcPr>
          <w:p w:rsidR="00353DB5" w:rsidRDefault="00353DB5" w:rsidP="00353DB5">
            <w:pPr>
              <w:tabs>
                <w:tab w:val="left" w:pos="567"/>
                <w:tab w:val="left" w:pos="1134"/>
              </w:tabs>
              <w:jc w:val="both"/>
            </w:pPr>
            <w:proofErr w:type="gramStart"/>
            <w:r>
              <w:t>В течение девяти месяцев 2020 года были рассмотрены и утверждены 4 корректировки                         в показатели областного закона от 13 декабря 2019 года № 188-13-ОЗ «Об областном бюджете на 2020 год и на плановый период              2021 и 2022 годов» областными законами от 14.02.2020 № 217-14-ОЗ, от 30.03.2020                                   № 222-15-ОЗ, от 29.05.2020 № 262-17-ОЗ                          и от 29.09.2020 № 305-19-ОЗ.</w:t>
            </w:r>
            <w:proofErr w:type="gramEnd"/>
          </w:p>
          <w:p w:rsidR="00353DB5" w:rsidRDefault="00353DB5" w:rsidP="00353DB5">
            <w:pPr>
              <w:tabs>
                <w:tab w:val="left" w:pos="567"/>
                <w:tab w:val="left" w:pos="1134"/>
              </w:tabs>
              <w:jc w:val="both"/>
            </w:pPr>
            <w:proofErr w:type="gramStart"/>
            <w:r>
              <w:t xml:space="preserve">Бюджетным кодексом РФ в текущем году в ходе исполнения бюджетов субъектам РФ предоставлено право на основании решений исполнительных органов государственной власти субъекта РФ перераспределять бюджетные ассигнования для финансирования мероприятий по предотвращению влияния </w:t>
            </w:r>
            <w:r>
              <w:lastRenderedPageBreak/>
              <w:t xml:space="preserve">ухудшения экономической ситуации на развитие отраслей экономики, профилактике и устранению последствий распространения </w:t>
            </w:r>
            <w:proofErr w:type="spellStart"/>
            <w:r>
              <w:t>коронавирусной</w:t>
            </w:r>
            <w:proofErr w:type="spellEnd"/>
            <w:r>
              <w:t xml:space="preserve"> инфекции и на другие цели, без внесения поправок в закон о бюджете. </w:t>
            </w:r>
            <w:proofErr w:type="gramEnd"/>
          </w:p>
          <w:p w:rsidR="00353DB5" w:rsidRDefault="00353DB5" w:rsidP="00353DB5">
            <w:pPr>
              <w:tabs>
                <w:tab w:val="left" w:pos="567"/>
                <w:tab w:val="left" w:pos="1134"/>
              </w:tabs>
              <w:jc w:val="both"/>
            </w:pPr>
            <w:r>
              <w:t xml:space="preserve">По состоянию на 30 сентября 2020 года сводная бюджетная роспись расходов областного бюджета утверждена в сумме                 117 306,2 млн. рублей, что на 7 048,2 млн. рублей превышает показатели областного закона «Об областном бюджете на 2020 год </w:t>
            </w:r>
            <w:r w:rsidR="000B4EEA">
              <w:t xml:space="preserve">                </w:t>
            </w:r>
            <w:r>
              <w:t xml:space="preserve">и на плановый период 2021 и 2022 годов» </w:t>
            </w:r>
            <w:r w:rsidR="000B4EEA">
              <w:t xml:space="preserve">                    </w:t>
            </w:r>
            <w:r>
              <w:t>в редакции от 29.09.2020 № 305-19-ОЗ.</w:t>
            </w:r>
          </w:p>
          <w:p w:rsidR="00353DB5" w:rsidRDefault="00353DB5" w:rsidP="00353DB5">
            <w:pPr>
              <w:tabs>
                <w:tab w:val="left" w:pos="567"/>
                <w:tab w:val="left" w:pos="1134"/>
              </w:tabs>
              <w:jc w:val="both"/>
            </w:pPr>
            <w:r>
              <w:t>За девять месяцев 2020 года в доход областного бюджета поступило 65 053,1 млн. рублей, что составило 66,1 % исполнения к прогнозу кассовых поступлений 2020 года или 96,2 % к плану кассовых поступлений 9 месяцев 2020 года. По сравнению с аналогичным периодом 2019 года, доходов поступило на 594,9 млн. рублей меньше или на -0,9 %.</w:t>
            </w:r>
          </w:p>
          <w:p w:rsidR="00353DB5" w:rsidRDefault="00353DB5" w:rsidP="00353DB5">
            <w:pPr>
              <w:tabs>
                <w:tab w:val="left" w:pos="567"/>
                <w:tab w:val="left" w:pos="1134"/>
              </w:tabs>
              <w:jc w:val="both"/>
            </w:pPr>
            <w:r>
              <w:t>Исполнение доходной части областного бюджета обеспечено:</w:t>
            </w:r>
          </w:p>
          <w:p w:rsidR="00353DB5" w:rsidRDefault="00353DB5" w:rsidP="00353DB5">
            <w:pPr>
              <w:tabs>
                <w:tab w:val="left" w:pos="567"/>
                <w:tab w:val="left" w:pos="1134"/>
              </w:tabs>
              <w:jc w:val="both"/>
            </w:pPr>
            <w:r>
              <w:t xml:space="preserve">- собственными доходами в сумме </w:t>
            </w:r>
            <w:r w:rsidR="000B4EEA">
              <w:t xml:space="preserve">                                 </w:t>
            </w:r>
            <w:r>
              <w:t xml:space="preserve">38 998,1 млн. рублей (70,2 % к прогнозу кассовых поступлений 2020 года и 97,7 % к плану кассовых поступлений  9 месяцев </w:t>
            </w:r>
            <w:r w:rsidR="000B4EEA">
              <w:t xml:space="preserve">                         </w:t>
            </w:r>
            <w:r>
              <w:t xml:space="preserve">2020 года). По сравнению с аналогичным периодом  2019 года доходы сократились </w:t>
            </w:r>
            <w:r w:rsidR="000B4EEA">
              <w:t xml:space="preserve">                           </w:t>
            </w:r>
            <w:r>
              <w:t xml:space="preserve">на 6 578,6 млн. рублей или на 14,4 % меньше. Данное сокращение связано с падением цен на нефть и снижения деловой активности в результате распространения </w:t>
            </w:r>
            <w:proofErr w:type="spellStart"/>
            <w:r>
              <w:t>коронавирусной</w:t>
            </w:r>
            <w:proofErr w:type="spellEnd"/>
            <w:r>
              <w:t xml:space="preserve"> инфекции.</w:t>
            </w:r>
          </w:p>
          <w:p w:rsidR="00353DB5" w:rsidRDefault="00353DB5" w:rsidP="00353DB5">
            <w:pPr>
              <w:tabs>
                <w:tab w:val="left" w:pos="567"/>
                <w:tab w:val="left" w:pos="1134"/>
              </w:tabs>
              <w:jc w:val="both"/>
            </w:pPr>
            <w:r>
              <w:t xml:space="preserve">- безвозмездными поступлениями </w:t>
            </w:r>
            <w:r w:rsidR="000B4EEA">
              <w:t xml:space="preserve">                                    </w:t>
            </w:r>
            <w:r>
              <w:t xml:space="preserve">в сумме 26 055,0 млн. рублей, что больше </w:t>
            </w:r>
            <w:r w:rsidR="000B4EEA">
              <w:t xml:space="preserve">                       </w:t>
            </w:r>
            <w:r>
              <w:t xml:space="preserve">на 5 983,8 млн. рублей за аналогичный период </w:t>
            </w:r>
            <w:r>
              <w:lastRenderedPageBreak/>
              <w:t xml:space="preserve">2019 года, или на 29,8 %. </w:t>
            </w:r>
          </w:p>
          <w:p w:rsidR="00353DB5" w:rsidRDefault="00353DB5" w:rsidP="00353DB5">
            <w:pPr>
              <w:tabs>
                <w:tab w:val="left" w:pos="567"/>
                <w:tab w:val="left" w:pos="1134"/>
              </w:tabs>
              <w:jc w:val="both"/>
            </w:pPr>
            <w:r>
              <w:t>От плательщиков Архангельской области и централизованных платежей</w:t>
            </w:r>
            <w:r w:rsidR="000B4EEA">
              <w:t xml:space="preserve"> </w:t>
            </w:r>
            <w:r>
              <w:t xml:space="preserve">в областной бюджет поступило 35 477,5 млн. рублей, что на                               3 893,4 млн. рублей, или на 9,9 % меньше уровня аналогичного периода прошлого года. От плательщиков, зарегистрированных на территории Ненецкого автономного округа, </w:t>
            </w:r>
            <w:r w:rsidR="000B4EEA">
              <w:t xml:space="preserve">                   </w:t>
            </w:r>
            <w:r>
              <w:t xml:space="preserve">в областной бюджет перечислено </w:t>
            </w:r>
            <w:r w:rsidR="000B4EEA">
              <w:t xml:space="preserve">                                 </w:t>
            </w:r>
            <w:r>
              <w:t xml:space="preserve">3 520,6 млн. рублей, что меньше на 43,3 % или на 2 685,3 млн. рублей по сравнению </w:t>
            </w:r>
            <w:r w:rsidR="000B4EEA">
              <w:t xml:space="preserve">                              </w:t>
            </w:r>
            <w:r>
              <w:t xml:space="preserve">с аналогичным периодом прошлого года. </w:t>
            </w:r>
          </w:p>
          <w:p w:rsidR="00353DB5" w:rsidRDefault="00353DB5" w:rsidP="00353DB5">
            <w:pPr>
              <w:tabs>
                <w:tab w:val="left" w:pos="567"/>
                <w:tab w:val="left" w:pos="1134"/>
              </w:tabs>
              <w:jc w:val="both"/>
            </w:pPr>
            <w:r>
              <w:t>В сентябре 2020 года приняты изменения в областной бюджет, которыми снижен план по налоговым и неналоговым доходам 2020 года на</w:t>
            </w:r>
            <w:r w:rsidR="000B4EEA">
              <w:t xml:space="preserve"> </w:t>
            </w:r>
            <w:r>
              <w:t>8 131,2 млн. рублей, в том числе по налогу на прибыль на 6 100,1 млн. рублей.</w:t>
            </w:r>
          </w:p>
          <w:p w:rsidR="00353DB5" w:rsidRDefault="00353DB5" w:rsidP="00353DB5">
            <w:pPr>
              <w:tabs>
                <w:tab w:val="left" w:pos="567"/>
                <w:tab w:val="left" w:pos="1134"/>
              </w:tabs>
              <w:jc w:val="both"/>
            </w:pPr>
            <w:r>
              <w:t>На долю налоговых и неналоговых доходов областного бюджета за 9 месяцев текущего года приходится около 90,7 %: налога на доходы физических лиц, налога на прибыль организаций, акцизов, налога на имущество организаций и налога, взимаемого в связи с применением упрощенной системы налогообложения.</w:t>
            </w:r>
          </w:p>
          <w:p w:rsidR="00353DB5" w:rsidRDefault="00353DB5" w:rsidP="00353DB5">
            <w:pPr>
              <w:tabs>
                <w:tab w:val="left" w:pos="567"/>
                <w:tab w:val="left" w:pos="1134"/>
              </w:tabs>
              <w:jc w:val="both"/>
            </w:pPr>
            <w:r>
              <w:t xml:space="preserve">Основная часть налоговых доходов областного бюджета обеспечена за счет поступлений: </w:t>
            </w:r>
          </w:p>
          <w:p w:rsidR="00353DB5" w:rsidRDefault="00353DB5" w:rsidP="00353DB5">
            <w:pPr>
              <w:tabs>
                <w:tab w:val="left" w:pos="567"/>
                <w:tab w:val="left" w:pos="1134"/>
              </w:tabs>
              <w:jc w:val="both"/>
            </w:pPr>
            <w:r>
              <w:t xml:space="preserve">налога на доходы физических лиц в </w:t>
            </w:r>
            <w:r w:rsidR="000B4EEA">
              <w:t xml:space="preserve">                                   </w:t>
            </w:r>
            <w:r>
              <w:t>сумме 14 263,3 млн. рублей или</w:t>
            </w:r>
            <w:r w:rsidR="000B4EEA">
              <w:t xml:space="preserve"> </w:t>
            </w:r>
            <w:r>
              <w:t>70,0 % к прогнозу поступлений на год и 100,3 % к плану на 9 месяцев</w:t>
            </w:r>
            <w:r w:rsidR="000B4EEA">
              <w:t xml:space="preserve"> </w:t>
            </w:r>
            <w:r>
              <w:t xml:space="preserve">2020 года, что больше на 4,9 % или 663,8 млн. рублей относительно уровня аналогичного периода 2019 года (обусловлено увеличением фонда оплаты труда отдельным категориям плательщиков); налога на прибыль организаций в сумме 9 000,4 млн. рублей или               72,0 % к прогнозу поступлений на год и 98,2 % </w:t>
            </w:r>
            <w:r>
              <w:lastRenderedPageBreak/>
              <w:t xml:space="preserve">к плану на 9 месяцев 2020 года, что меньше на 39,8 % или 5 949,1 млн. рублей относительно уровня аналогичного периода 2019 года. Основные причины, повлиявшие на такую динамику: снижение поступлений </w:t>
            </w:r>
            <w:r w:rsidR="000B4EEA">
              <w:t xml:space="preserve">                             </w:t>
            </w:r>
            <w:r>
              <w:t>от организаций лесопромышленного комплекса, в результате внедрения в 2019 году новых инвестиционных проектов; снижение налога</w:t>
            </w:r>
            <w:r w:rsidR="000B4EEA">
              <w:t xml:space="preserve"> </w:t>
            </w:r>
            <w:r>
              <w:t xml:space="preserve">на прибыль по предприятиям </w:t>
            </w:r>
            <w:r w:rsidR="000B4EEA">
              <w:t xml:space="preserve">                                       </w:t>
            </w:r>
            <w:r>
              <w:t>– участникам консолидированных</w:t>
            </w:r>
            <w:r w:rsidR="000B4EEA">
              <w:t xml:space="preserve"> </w:t>
            </w:r>
            <w:r>
              <w:t xml:space="preserve">групп налогоплательщиков по причине снижения мировых цен на газ в дальнем зарубежье </w:t>
            </w:r>
            <w:r w:rsidR="000B4EEA">
              <w:t xml:space="preserve">                       </w:t>
            </w:r>
            <w:r>
              <w:t xml:space="preserve">и мировых цен на нефть; сокращение налога </w:t>
            </w:r>
            <w:proofErr w:type="gramStart"/>
            <w:r>
              <w:t xml:space="preserve">на прибыль при выполнении Соглашения </w:t>
            </w:r>
            <w:r w:rsidR="000B4EEA">
              <w:t xml:space="preserve">                               </w:t>
            </w:r>
            <w:r>
              <w:t>о разделе продукции в связи со снижением</w:t>
            </w:r>
            <w:proofErr w:type="gramEnd"/>
            <w:r>
              <w:t xml:space="preserve"> суммы прибыльной нефти, а также увеличением затрат на обустройство месторождения. Кроме того, значительное влияние на качество исполнения доходной части бюджета оказывают переплаты по налогу на прибыль организаций. Совокупный объем переплаты с начала года увеличился с 2,1 млрд. рублей до 4,5 млрд. рублей на 1 октября </w:t>
            </w:r>
            <w:r w:rsidR="000B4EEA">
              <w:t xml:space="preserve">                     </w:t>
            </w:r>
            <w:r>
              <w:t xml:space="preserve">2020 года; </w:t>
            </w:r>
            <w:proofErr w:type="gramStart"/>
            <w:r>
              <w:t xml:space="preserve">имущественных налогов в </w:t>
            </w:r>
            <w:r w:rsidR="000B4EEA">
              <w:t xml:space="preserve">                        </w:t>
            </w:r>
            <w:r>
              <w:t xml:space="preserve">сумме 5 732,1 млн. рублей или 67,4 % к прогнозу поступлений на год и 99,4 % к плану на 9 месяцев соответственно, что меньше на 13,2 % или на 872,5 млн. рублей относительно уровня аналогичного периода 2019 года, в том числе: налог на имущество организаций </w:t>
            </w:r>
            <w:r w:rsidR="000B4EEA">
              <w:t xml:space="preserve">                          </w:t>
            </w:r>
            <w:r>
              <w:t xml:space="preserve">5 295,7 млн. рублей, транспортный налог </w:t>
            </w:r>
            <w:r w:rsidR="000B4EEA">
              <w:t xml:space="preserve">                  </w:t>
            </w:r>
            <w:r>
              <w:t xml:space="preserve">435,2 млн. рублей, налог на игорный бизнес </w:t>
            </w:r>
            <w:r w:rsidR="000B4EEA">
              <w:t xml:space="preserve">       </w:t>
            </w:r>
            <w:r>
              <w:t>1,2 млн</w:t>
            </w:r>
            <w:proofErr w:type="gramEnd"/>
            <w:r>
              <w:t>. рублей;</w:t>
            </w:r>
            <w:r w:rsidR="000B4EEA">
              <w:t xml:space="preserve"> </w:t>
            </w:r>
            <w:r>
              <w:t>акцизов в сумме 4 481,9 млн. рублей или 65,7 % к прогнозу поступлений на год и 90,8 % к плану на 9 месяцев, что больше на 983,1 млн. рублей или</w:t>
            </w:r>
            <w:r w:rsidR="000B4EEA">
              <w:t xml:space="preserve"> </w:t>
            </w:r>
            <w:r>
              <w:t xml:space="preserve">28,1 % относительно уровня аналогичного периода 2019 года; </w:t>
            </w:r>
            <w:r>
              <w:lastRenderedPageBreak/>
              <w:t xml:space="preserve">единого налога, взимаемого в связи с применением упрощенной системы налогообложения, в сумме 2 359,9 млн. рублей или 87,3 % к прогнозу поступлений на год или 100,0 % к плану на 9 месяцев 2019 года, что меньше на 514,1 млн. рублей или на 17,9 % относительно уровня аналогичного периода 2019 года. </w:t>
            </w:r>
            <w:proofErr w:type="gramStart"/>
            <w:r>
              <w:t xml:space="preserve">Данное снижение обусловлено: снижением суммы налога к доплате по итогам 2019 года и авансовых платежей 2020 года, переносом сроков уплаты налога за 2019 год и 1 квартал 2020 года; освобождением ряда налогоплательщиков от уплаты налога </w:t>
            </w:r>
            <w:r w:rsidR="000B4EEA">
              <w:t xml:space="preserve">                                 </w:t>
            </w:r>
            <w:r>
              <w:t xml:space="preserve">за 2 квартал 2020 года, снижением налоговых ставок по налогу на 2020 год в качестве мер поддержки экономики региона. </w:t>
            </w:r>
            <w:proofErr w:type="gramEnd"/>
          </w:p>
          <w:p w:rsidR="00353DB5" w:rsidRDefault="00353DB5" w:rsidP="00353DB5">
            <w:pPr>
              <w:tabs>
                <w:tab w:val="left" w:pos="567"/>
                <w:tab w:val="left" w:pos="1134"/>
              </w:tabs>
              <w:jc w:val="both"/>
            </w:pPr>
            <w:proofErr w:type="gramStart"/>
            <w:r>
              <w:t>В отчетном периоде поступило в областной бюджет 1 810,8 млн. рублей налогов, сборов и регулярных платежей за пользование природными ресурсами или 61,8 % к прогнозу поступлений на год или 82,8 % к плану на            9 месяцев 2020 года (уменьшение к уровню аналогичного периода 2019 года составило 749,2 млн. рублей или 29,3 %), в том числе:  налог на добычу полезных ископаемых поступил в сумме</w:t>
            </w:r>
            <w:proofErr w:type="gramEnd"/>
            <w:r>
              <w:t xml:space="preserve"> 1 718,5 млн. рублей или </w:t>
            </w:r>
            <w:r w:rsidR="000B4EEA">
              <w:t xml:space="preserve">                  </w:t>
            </w:r>
            <w:r>
              <w:t xml:space="preserve">61,3 % к прогнозу поступлений на год; регулярные платежи за добычу полезных ископаемых (роялти) при выполнении соглашений о разделе продукции  поступили в сумме 52,4 млн. рублей или 65,3 % к прогнозу поступлений на год; сборы за пользование объектами животного мира и за пользование объектами водных биологических ресурсов в сумме 39,9 млн. рублей или 83,4 % к прогнозу поступлений на год. Снижение связано с кризисной экономической ситуацией на </w:t>
            </w:r>
            <w:r>
              <w:lastRenderedPageBreak/>
              <w:t xml:space="preserve">ключевых рынках сбыта, снижением уровня цен на нефть, значительным снижением спроса и продаж алмазной продукции, </w:t>
            </w:r>
            <w:r w:rsidR="000B4EEA">
              <w:t xml:space="preserve">                                   </w:t>
            </w:r>
            <w:r>
              <w:t xml:space="preserve">а также приостановлением деятельности </w:t>
            </w:r>
            <w:proofErr w:type="spellStart"/>
            <w:r>
              <w:t>недропользователей</w:t>
            </w:r>
            <w:proofErr w:type="spellEnd"/>
            <w:r>
              <w:t xml:space="preserve"> в связи с распространением новой </w:t>
            </w:r>
            <w:proofErr w:type="spellStart"/>
            <w:r>
              <w:t>коронавирусной</w:t>
            </w:r>
            <w:proofErr w:type="spellEnd"/>
            <w:r>
              <w:t xml:space="preserve"> инфекции. </w:t>
            </w:r>
          </w:p>
          <w:p w:rsidR="00353DB5" w:rsidRDefault="00353DB5" w:rsidP="00353DB5">
            <w:pPr>
              <w:tabs>
                <w:tab w:val="left" w:pos="567"/>
                <w:tab w:val="left" w:pos="1134"/>
              </w:tabs>
              <w:jc w:val="both"/>
            </w:pPr>
            <w:proofErr w:type="gramStart"/>
            <w:r>
              <w:t>Неналоговые доходы от использования имущества, находящегося</w:t>
            </w:r>
            <w:r w:rsidR="000B4EEA">
              <w:t xml:space="preserve"> </w:t>
            </w:r>
            <w:r>
              <w:t>в государственной собственности, поступили за 9 месяцев текущего года в сумме 31,1 млн. рублей (при годовом плане 33,4 млн. рублей), что меньше  на 16,9 млн. рублей или на 35,2 % аналогичного периода 2019 года, в том числе: доходы в виде прибыли, приходящейся на доли в уставных (складочных) капиталах хозяйственных товариществ и обществ, или дивидендов по</w:t>
            </w:r>
            <w:proofErr w:type="gramEnd"/>
            <w:r>
              <w:t xml:space="preserve"> акциям получены </w:t>
            </w:r>
            <w:r w:rsidR="000B4EEA">
              <w:t xml:space="preserve">                                       </w:t>
            </w:r>
            <w:r>
              <w:t xml:space="preserve">в сумме 2,8 млн. рублей (при годовом плане 14,2 млн. рублей) или 20,0 % к прогнозу поступлений на год (снижение связано с принятием мер поддержки экономических субъектов региона по снижению в 2020 году рекомендуемого минимального значения доли чистой прибыли, направляемой на дивиденды, с 35 до 10 %); </w:t>
            </w:r>
            <w:proofErr w:type="gramStart"/>
            <w:r>
              <w:t xml:space="preserve">доходы от сдачи в аренду имущества, находящегося в областной собственности, получены в сумме </w:t>
            </w:r>
            <w:r w:rsidR="000B4EEA">
              <w:t xml:space="preserve">                                    </w:t>
            </w:r>
            <w:r>
              <w:t xml:space="preserve">5,8 млн. рублей или 42,9 % к прогнозу поступлений на год; платежи от государственных и муниципальных унитарных предприятий получены в сумме </w:t>
            </w:r>
            <w:r w:rsidR="000B4EEA">
              <w:t xml:space="preserve">                            </w:t>
            </w:r>
            <w:r>
              <w:t>21,5 млн. рублей или 529,4 % к прогнозу поступлений на год (в основном прогнозный показатель сложился за счет поступления части прибыли от ГУ ПАО «Фармация»);</w:t>
            </w:r>
            <w:proofErr w:type="gramEnd"/>
            <w:r>
              <w:t xml:space="preserve"> прочие доходы от использования имущества получены </w:t>
            </w:r>
            <w:r>
              <w:lastRenderedPageBreak/>
              <w:t xml:space="preserve">в сумме 1,0 млн. рублей или 100,0 % к прогнозу поступлений на год (плата по концессионному соглашению в отношении гидротехнического сооружения порта – временного плавучего причала на Соловках). </w:t>
            </w:r>
          </w:p>
          <w:p w:rsidR="00353DB5" w:rsidRDefault="00353DB5" w:rsidP="00353DB5">
            <w:pPr>
              <w:tabs>
                <w:tab w:val="left" w:pos="567"/>
                <w:tab w:val="left" w:pos="1134"/>
              </w:tabs>
              <w:jc w:val="both"/>
            </w:pPr>
            <w:r>
              <w:tab/>
            </w:r>
            <w:proofErr w:type="gramStart"/>
            <w:r>
              <w:t xml:space="preserve">Платежи при пользовании природными ресурсами за 9 месяцев 2020 года получены в сумме 805,2 млн. рублей или 76,0 % к прогнозу поступлений на год, уменьшились </w:t>
            </w:r>
            <w:r w:rsidR="000B4EEA">
              <w:t xml:space="preserve">                                 </w:t>
            </w:r>
            <w:r>
              <w:t xml:space="preserve">на 57,3 млн. рублей или 6,6 % по сравнению </w:t>
            </w:r>
            <w:r w:rsidR="000B4EEA">
              <w:t xml:space="preserve">                      </w:t>
            </w:r>
            <w:r>
              <w:t xml:space="preserve">с аналогичным периодом прошлого года, в том числе: плата за использование лесов поступила в сумме 731,5 млн. рублей или 72,5 % </w:t>
            </w:r>
            <w:r w:rsidR="000B4EEA">
              <w:t xml:space="preserve">                              </w:t>
            </w:r>
            <w:r>
              <w:t>к прогнозу поступлений на год, что больше аналогичного</w:t>
            </w:r>
            <w:proofErr w:type="gramEnd"/>
            <w:r>
              <w:t xml:space="preserve"> периода на 68,2 млн. рублей (рост платежей связан с увеличением объема отпуска древесины по договорам аренды лесных участков в связи с реализацией в регионе крупных инвестиционных проектов); плата за негативное воздействие на окружающую среду поступила в сумме </w:t>
            </w:r>
            <w:r w:rsidR="00830958">
              <w:t xml:space="preserve">                       </w:t>
            </w:r>
            <w:r>
              <w:t xml:space="preserve">54,5 млн. рублей или 134,5 % к прогнозу поступлений на год, что больше аналогичного периода на 20,1 млн. рублей (связано с увеличением ставок платы по расчетам в соответствии с постановлением Правительства РФ от 24.01.2020 № 39); </w:t>
            </w:r>
            <w:proofErr w:type="gramStart"/>
            <w:r>
              <w:t xml:space="preserve">платежи при пользовании недрами поступили в сумме </w:t>
            </w:r>
            <w:r w:rsidR="00830958">
              <w:t xml:space="preserve">                     </w:t>
            </w:r>
            <w:r>
              <w:t xml:space="preserve">19,2 млн. рублей или 174,2 % к прогнозу поступлений на год, что меньше 145,7 млн. рублей аналогичного периода прошлого года (снижение обусловлено отсутствием разового платежа в сумме 154,4 млн. рублей за пользование недрами с целью геологического изучения и разведки алмазов из коренных месторождений Архангельской области по аукциону, проводимому Департаментом по </w:t>
            </w:r>
            <w:proofErr w:type="spellStart"/>
            <w:r>
              <w:lastRenderedPageBreak/>
              <w:t>недропользованию</w:t>
            </w:r>
            <w:proofErr w:type="spellEnd"/>
            <w:r>
              <w:t xml:space="preserve"> по Северо-Западному федеральному</w:t>
            </w:r>
            <w:proofErr w:type="gramEnd"/>
            <w:r>
              <w:t xml:space="preserve"> округу, на континентальном шельфе и в Мировом океане).</w:t>
            </w:r>
          </w:p>
          <w:p w:rsidR="00353DB5" w:rsidRDefault="00353DB5" w:rsidP="00353DB5">
            <w:pPr>
              <w:tabs>
                <w:tab w:val="left" w:pos="567"/>
                <w:tab w:val="left" w:pos="1134"/>
              </w:tabs>
              <w:jc w:val="both"/>
            </w:pPr>
            <w:r>
              <w:t xml:space="preserve">В дорожный фонд Архангельской области за текущий период получено 4 150,9 млн. рублей  (без учета межбюджетных трансфертов из федерального бюджета и остатков, не использованных в 2019 году) или 58,2 % годового объема дорожного фонда от налоговых и неналоговых доходов. </w:t>
            </w:r>
            <w:r w:rsidR="00830958">
              <w:t xml:space="preserve">          </w:t>
            </w:r>
            <w:r>
              <w:t xml:space="preserve">Увеличение по сравнению с аналогичным периодом прошлого года составило                                 986,1 млн. рублей или на 31,1 %. Основную долю платежей дорожного фонда 82,9 % составили акцизы на нефтепродукты в сумме </w:t>
            </w:r>
            <w:r w:rsidR="00830958">
              <w:t xml:space="preserve">                </w:t>
            </w:r>
            <w:r>
              <w:t xml:space="preserve">3 442,2 млн. рублей, что на  1 070,9 млн. рублей больше аналогичного периода прошлого года. </w:t>
            </w:r>
          </w:p>
          <w:p w:rsidR="00353DB5" w:rsidRDefault="00353DB5" w:rsidP="00353DB5">
            <w:pPr>
              <w:tabs>
                <w:tab w:val="left" w:pos="567"/>
                <w:tab w:val="left" w:pos="1134"/>
              </w:tabs>
              <w:jc w:val="both"/>
            </w:pPr>
            <w:r>
              <w:t xml:space="preserve">Безвозмездные поступления за 9 месяцев </w:t>
            </w:r>
            <w:r w:rsidR="00830958">
              <w:t xml:space="preserve">                </w:t>
            </w:r>
            <w:r>
              <w:t xml:space="preserve">2020 года поступили в сумме </w:t>
            </w:r>
            <w:r w:rsidR="00830958">
              <w:t xml:space="preserve">                                           </w:t>
            </w:r>
            <w:r>
              <w:t xml:space="preserve">26 055,0 млн. рублей или 60,8 % к прогнозу поступлений на год или 94,0 % к плану </w:t>
            </w:r>
            <w:r w:rsidR="00830958">
              <w:t xml:space="preserve">                            </w:t>
            </w:r>
            <w:r>
              <w:t>на 9 месяцев 2020 года, в том числе:</w:t>
            </w:r>
          </w:p>
          <w:p w:rsidR="00353DB5" w:rsidRDefault="00353DB5" w:rsidP="00353DB5">
            <w:pPr>
              <w:tabs>
                <w:tab w:val="left" w:pos="567"/>
                <w:tab w:val="left" w:pos="1134"/>
              </w:tabs>
              <w:jc w:val="both"/>
            </w:pPr>
            <w:r>
              <w:t xml:space="preserve">-дотации на выравнивание уровня бюджетной обеспеченности – 7 167,6 млн. рублей или </w:t>
            </w:r>
            <w:r w:rsidR="00830958">
              <w:t xml:space="preserve">                   </w:t>
            </w:r>
            <w:r>
              <w:t>75,0 % к утвержденному прогнозу поступлений на год и 100,0 % к плану на 9 месяцев;</w:t>
            </w:r>
          </w:p>
          <w:p w:rsidR="00353DB5" w:rsidRDefault="00353DB5" w:rsidP="00353DB5">
            <w:pPr>
              <w:tabs>
                <w:tab w:val="left" w:pos="567"/>
                <w:tab w:val="left" w:pos="1134"/>
              </w:tabs>
              <w:jc w:val="both"/>
            </w:pPr>
            <w:r>
              <w:t>-дотации на частную компенсацию дополнительных расходов на повышение оплаты труда работников бюджетной сферы –                         1 485,9 млн. рублей или 75,0 % к утвержденному прогнозу поступлений на год и  100,0 % к плану на 9 месяцев;</w:t>
            </w:r>
          </w:p>
          <w:p w:rsidR="00353DB5" w:rsidRDefault="00353DB5" w:rsidP="00353DB5">
            <w:pPr>
              <w:tabs>
                <w:tab w:val="left" w:pos="567"/>
                <w:tab w:val="left" w:pos="1134"/>
              </w:tabs>
              <w:jc w:val="both"/>
            </w:pPr>
            <w:r>
              <w:t xml:space="preserve">-дотации бюджету ЗАТО – 123,9 млн. рублей или 75,0 % к утвержденному прогнозу поступлений на год и 100,0 % к плану </w:t>
            </w:r>
            <w:r w:rsidR="00830958">
              <w:t xml:space="preserve">                            </w:t>
            </w:r>
            <w:r>
              <w:t>на 9 месяцев;</w:t>
            </w:r>
          </w:p>
          <w:p w:rsidR="00353DB5" w:rsidRDefault="00353DB5" w:rsidP="00353DB5">
            <w:pPr>
              <w:tabs>
                <w:tab w:val="left" w:pos="567"/>
                <w:tab w:val="left" w:pos="1134"/>
              </w:tabs>
              <w:jc w:val="both"/>
            </w:pPr>
            <w:r>
              <w:t xml:space="preserve">-дотации на поддержку мер по обеспечению </w:t>
            </w:r>
            <w:r>
              <w:lastRenderedPageBreak/>
              <w:t>сбалансированности бюджетов  – 3 871,9 млн. рублей или 100,0 % к прогнозу поступлений на год (для компенсации снижения поступления налоговых и неналоговых доходов консолидированных бюджетов субъектов Российской Федерации в связи</w:t>
            </w:r>
            <w:r w:rsidR="00830958">
              <w:t xml:space="preserve"> </w:t>
            </w:r>
            <w:r>
              <w:t xml:space="preserve">с пандемией новой </w:t>
            </w:r>
            <w:proofErr w:type="spellStart"/>
            <w:r>
              <w:t>коронавирусной</w:t>
            </w:r>
            <w:proofErr w:type="spellEnd"/>
            <w:r>
              <w:t xml:space="preserve"> инфекции);</w:t>
            </w:r>
          </w:p>
          <w:p w:rsidR="00353DB5" w:rsidRDefault="00353DB5" w:rsidP="00353DB5">
            <w:pPr>
              <w:tabs>
                <w:tab w:val="left" w:pos="567"/>
                <w:tab w:val="left" w:pos="1134"/>
              </w:tabs>
              <w:jc w:val="both"/>
            </w:pPr>
            <w:r>
              <w:t xml:space="preserve">-дотации на поддержку мер по обеспечению сбалансированности бюджетов на оснащение (переоснащение) дополнительно создаваемого или </w:t>
            </w:r>
            <w:proofErr w:type="spellStart"/>
            <w:r>
              <w:t>перепрофилируемого</w:t>
            </w:r>
            <w:proofErr w:type="spellEnd"/>
            <w:r>
              <w:t xml:space="preserve"> коечного фонда медицинских организаций для оказания медицинской помощи больным новой </w:t>
            </w:r>
            <w:proofErr w:type="spellStart"/>
            <w:r>
              <w:t>коронавирусной</w:t>
            </w:r>
            <w:proofErr w:type="spellEnd"/>
            <w:r>
              <w:t xml:space="preserve"> инфекцией –                       436,8 млн. рублей или 100,0 % к прогнозу поступлений на год;</w:t>
            </w:r>
          </w:p>
          <w:p w:rsidR="00353DB5" w:rsidRDefault="00353DB5" w:rsidP="00353DB5">
            <w:pPr>
              <w:tabs>
                <w:tab w:val="left" w:pos="567"/>
                <w:tab w:val="left" w:pos="1134"/>
              </w:tabs>
              <w:jc w:val="both"/>
            </w:pPr>
            <w:r>
              <w:t>-дотации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 84,3 млн. рублей или 100,0 % к прогнозу поступлений на год;</w:t>
            </w:r>
          </w:p>
          <w:p w:rsidR="00353DB5" w:rsidRDefault="00353DB5" w:rsidP="00353DB5">
            <w:pPr>
              <w:tabs>
                <w:tab w:val="left" w:pos="567"/>
                <w:tab w:val="left" w:pos="1134"/>
              </w:tabs>
              <w:jc w:val="both"/>
            </w:pPr>
            <w:proofErr w:type="gramStart"/>
            <w:r>
              <w:t xml:space="preserve">-дотации на поддержку мер по обеспечению сбалансированности бюджетов на финансовое обеспечение мероприятий по выплатам членам избирательных комиссий за условия работы, связанные с обеспечением санитарно-эпидемиологической безопасности при подготовке и проведении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 – 34,5 млн. рублей или 100,0 % к прогнозу поступлений на год; </w:t>
            </w:r>
            <w:proofErr w:type="gramEnd"/>
          </w:p>
          <w:p w:rsidR="00353DB5" w:rsidRDefault="00353DB5" w:rsidP="00353DB5">
            <w:pPr>
              <w:tabs>
                <w:tab w:val="left" w:pos="567"/>
                <w:tab w:val="left" w:pos="1134"/>
              </w:tabs>
              <w:jc w:val="both"/>
            </w:pPr>
            <w:r>
              <w:lastRenderedPageBreak/>
              <w:t xml:space="preserve">-субсидии 6 831,8 млн. рублей или 54,3 % </w:t>
            </w:r>
            <w:r w:rsidR="00830958">
              <w:t xml:space="preserve">                          </w:t>
            </w:r>
            <w:r>
              <w:t>к утвержденному прогнозу поступлений на год и 100,0 % к плану на 9 месяцев;</w:t>
            </w:r>
          </w:p>
          <w:p w:rsidR="00353DB5" w:rsidRDefault="00353DB5" w:rsidP="00353DB5">
            <w:pPr>
              <w:tabs>
                <w:tab w:val="left" w:pos="567"/>
                <w:tab w:val="left" w:pos="1134"/>
              </w:tabs>
              <w:jc w:val="both"/>
            </w:pPr>
            <w:r>
              <w:t>-субвенции на исполнение отдельных государственных полномочий Российской Федерации 3 983,5 млн. рублей или 71,6 % к утвержденному прогнозу поступлений на год и 100,0 % к плану на 9 месяцев;</w:t>
            </w:r>
          </w:p>
          <w:p w:rsidR="00353DB5" w:rsidRDefault="00353DB5" w:rsidP="00353DB5">
            <w:pPr>
              <w:tabs>
                <w:tab w:val="left" w:pos="567"/>
                <w:tab w:val="left" w:pos="1134"/>
              </w:tabs>
              <w:jc w:val="both"/>
            </w:pPr>
            <w:r>
              <w:t xml:space="preserve">-иные межбюджетные трансферты 3 139,7 млн. рублей или 52,0 %  к утвержденному прогнозу поступлений на год и 100,0 % к плану </w:t>
            </w:r>
            <w:r w:rsidR="00830958">
              <w:t xml:space="preserve">                             </w:t>
            </w:r>
            <w:r>
              <w:t xml:space="preserve">на 9 месяцев (из них 850,2 млн. </w:t>
            </w:r>
            <w:r w:rsidR="004307C8">
              <w:t xml:space="preserve">                                        </w:t>
            </w:r>
            <w:r>
              <w:t xml:space="preserve">рублей на финансовое обеспечение дорожной деятельности, в том числе </w:t>
            </w:r>
            <w:r w:rsidR="004307C8">
              <w:t xml:space="preserve">                                          </w:t>
            </w:r>
            <w:r>
              <w:t>в рамках</w:t>
            </w:r>
            <w:r w:rsidR="004307C8">
              <w:t xml:space="preserve"> </w:t>
            </w:r>
            <w:r>
              <w:t xml:space="preserve">реализации национального проекта «Безопасные и качественные </w:t>
            </w:r>
            <w:r w:rsidR="004307C8">
              <w:t xml:space="preserve">                            </w:t>
            </w:r>
            <w:r>
              <w:t xml:space="preserve">автомобильные дороги»; </w:t>
            </w:r>
            <w:proofErr w:type="gramStart"/>
            <w:r>
              <w:t xml:space="preserve">308,9 млн. рублей на создание дополнительных мест для детей </w:t>
            </w:r>
            <w:r w:rsidR="004307C8">
              <w:t xml:space="preserve">                                           </w:t>
            </w:r>
            <w:r>
              <w:t xml:space="preserve">в возрасте от 2 месяцев до 3 лет </w:t>
            </w:r>
            <w:r w:rsidR="00830958">
              <w:t xml:space="preserve">                                                         </w:t>
            </w:r>
            <w:r>
              <w:t>в</w:t>
            </w:r>
            <w:r w:rsidR="008B033E">
              <w:t xml:space="preserve"> </w:t>
            </w:r>
            <w:r>
              <w:t>образовательных организациях, осуществляющих</w:t>
            </w:r>
            <w:r w:rsidR="00830958">
              <w:t xml:space="preserve"> </w:t>
            </w:r>
            <w:r>
              <w:t>образовательную деятельность по образовательным программам дошкольного образования;  118,4 млн. рублей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roofErr w:type="gramEnd"/>
            <w:r>
              <w:t xml:space="preserve"> </w:t>
            </w:r>
            <w:proofErr w:type="gramStart"/>
            <w:r>
              <w:t>85,3 млн. рублей на реализацию отдельных полномочий в области лекарственного обеспечения; 82,0 млн. рублей на переоснащение медицинских организаций, оказывающих медицинскую помощь больным онкологическими</w:t>
            </w:r>
            <w:r w:rsidR="008B033E">
              <w:t xml:space="preserve"> </w:t>
            </w:r>
            <w:r>
              <w:t xml:space="preserve">заболеваниями;                          76,5 млн. рублей на ежемесячное денежное вознаграждение за классное руководство педагогическим работникам государственных и муниципальных общеобразовательных </w:t>
            </w:r>
            <w:r>
              <w:lastRenderedPageBreak/>
              <w:t>организаций; 48,4 млн. рублей на оснащение оборудованием региональных сосудистых центров и первичных сосудистых отделений;</w:t>
            </w:r>
            <w:proofErr w:type="gramEnd"/>
            <w:r>
              <w:t xml:space="preserve"> </w:t>
            </w:r>
            <w:proofErr w:type="gramStart"/>
            <w:r>
              <w:t>23,8 млн. рублей на обеспечение деятельности депутатов Государственной Думы, членов Совета Федерации и их помощников                        в избирательных округах; 8,5 млн. рублей на создание модельных муниципальных библиотек и виртуальных концертных залов);</w:t>
            </w:r>
            <w:proofErr w:type="gramEnd"/>
          </w:p>
          <w:p w:rsidR="00353DB5" w:rsidRDefault="00353DB5" w:rsidP="00353DB5">
            <w:pPr>
              <w:tabs>
                <w:tab w:val="left" w:pos="567"/>
                <w:tab w:val="left" w:pos="1134"/>
              </w:tabs>
              <w:jc w:val="both"/>
            </w:pPr>
            <w:r>
              <w:t xml:space="preserve">- безвозмездные поступления </w:t>
            </w:r>
            <w:r w:rsidR="00830958">
              <w:t xml:space="preserve">                                           </w:t>
            </w:r>
            <w:r>
              <w:t xml:space="preserve">от государственных (муниципальных) организаций в бюджеты субъектов Российской Федерации 569,1 млн. рублей или 28,2 % </w:t>
            </w:r>
            <w:r w:rsidR="00830958">
              <w:t xml:space="preserve">                      </w:t>
            </w:r>
            <w:r>
              <w:t>к утвержденному прогнозу поступлений на год и 100,0 %  к плану на 9 месяцев (от Фонда ЖКХ на обеспечение мероприятий по переселению граждан из аварийного жилищного фонда);</w:t>
            </w:r>
          </w:p>
          <w:p w:rsidR="00353DB5" w:rsidRDefault="00353DB5" w:rsidP="00353DB5">
            <w:pPr>
              <w:tabs>
                <w:tab w:val="left" w:pos="567"/>
                <w:tab w:val="left" w:pos="1134"/>
              </w:tabs>
              <w:jc w:val="both"/>
            </w:pPr>
            <w:r>
              <w:t xml:space="preserve">- поступления от денежных пожертвований, предоставляемых негосударственными организациями, получателям средств бюджетов субъектов Российской Федерации </w:t>
            </w:r>
            <w:r w:rsidR="00830958">
              <w:t xml:space="preserve">                      </w:t>
            </w:r>
            <w:r>
              <w:t xml:space="preserve">0,08 млн. рублей или 100,0 %  к утвержденному прогнозу поступлений на год и  к плану </w:t>
            </w:r>
            <w:r w:rsidR="00830958">
              <w:t xml:space="preserve">                        </w:t>
            </w:r>
            <w:r>
              <w:t>на 9 месяцев;</w:t>
            </w:r>
          </w:p>
          <w:p w:rsidR="00353DB5" w:rsidRDefault="00353DB5" w:rsidP="00353DB5">
            <w:pPr>
              <w:tabs>
                <w:tab w:val="left" w:pos="567"/>
                <w:tab w:val="left" w:pos="1134"/>
              </w:tabs>
              <w:jc w:val="both"/>
            </w:pPr>
            <w:r>
              <w:t xml:space="preserve">- прочие безвозмездные поступления </w:t>
            </w:r>
            <w:r w:rsidR="00830958">
              <w:t xml:space="preserve">                         </w:t>
            </w:r>
            <w:r>
              <w:t xml:space="preserve">в бюджеты субъектов Российской Федерации 0,3 млн. рублей или 108,7 % к плану </w:t>
            </w:r>
            <w:r w:rsidR="00830958">
              <w:t xml:space="preserve">                             </w:t>
            </w:r>
            <w:r>
              <w:t>на 9 месяцев;</w:t>
            </w:r>
          </w:p>
          <w:p w:rsidR="00353DB5" w:rsidRDefault="00353DB5" w:rsidP="00353DB5">
            <w:pPr>
              <w:tabs>
                <w:tab w:val="left" w:pos="567"/>
                <w:tab w:val="left" w:pos="1134"/>
              </w:tabs>
              <w:jc w:val="both"/>
            </w:pPr>
            <w:r>
              <w:t xml:space="preserve">- доходы бюджетов бюджетной системы от возврата остатков субсидий, субвенций и иных межбюджетных трансфертов, имеющих целевое назначение, прошлых лет от местных бюджетов и от возврата организациями остатков субсидий прошлых лет </w:t>
            </w:r>
            <w:r w:rsidR="00830958">
              <w:t xml:space="preserve">                         </w:t>
            </w:r>
            <w:r>
              <w:t>84,3 млн. рублей или</w:t>
            </w:r>
            <w:r w:rsidR="00830958">
              <w:t xml:space="preserve"> </w:t>
            </w:r>
            <w:r>
              <w:t xml:space="preserve">774,2 % к утвержденному прогнозу поступлений на год и к плану </w:t>
            </w:r>
            <w:r w:rsidR="00830958">
              <w:t xml:space="preserve">                        </w:t>
            </w:r>
            <w:r>
              <w:lastRenderedPageBreak/>
              <w:t>на 9 месяцев;</w:t>
            </w:r>
          </w:p>
          <w:p w:rsidR="00353DB5" w:rsidRDefault="00353DB5" w:rsidP="00353DB5">
            <w:pPr>
              <w:tabs>
                <w:tab w:val="left" w:pos="567"/>
                <w:tab w:val="left" w:pos="1134"/>
              </w:tabs>
              <w:jc w:val="both"/>
            </w:pPr>
            <w:r>
              <w:t>- возврат остатков из областного бюджета субсидий, субвенций и иных межбюджетных трансфертов, имеющих целевое назначение, прошлых лет</w:t>
            </w:r>
            <w:r w:rsidR="00830958">
              <w:t xml:space="preserve"> </w:t>
            </w:r>
            <w:r>
              <w:t xml:space="preserve">-1 758,6 млн. рублей, из них возврат средств бюджету </w:t>
            </w:r>
            <w:proofErr w:type="gramStart"/>
            <w:r>
              <w:t>г</w:t>
            </w:r>
            <w:proofErr w:type="gramEnd"/>
            <w:r>
              <w:t>. Москва                             -1 734,1 млн. рублей.</w:t>
            </w:r>
          </w:p>
          <w:p w:rsidR="00353DB5" w:rsidRDefault="00353DB5" w:rsidP="00353DB5">
            <w:pPr>
              <w:tabs>
                <w:tab w:val="left" w:pos="567"/>
                <w:tab w:val="left" w:pos="1134"/>
              </w:tabs>
              <w:jc w:val="both"/>
            </w:pPr>
            <w:proofErr w:type="gramStart"/>
            <w:r>
              <w:t xml:space="preserve">В отчетном периоде из резервного фонда Правительства Российской Федерации в областной бюджет поступило </w:t>
            </w:r>
            <w:r w:rsidR="00830958">
              <w:t xml:space="preserve">                                          </w:t>
            </w:r>
            <w:r>
              <w:t xml:space="preserve">1 532,3 млн. рублей, из них:   министерству здравоохранения Архангельской области </w:t>
            </w:r>
            <w:r w:rsidR="00830958">
              <w:t xml:space="preserve">                                   </w:t>
            </w:r>
            <w:r>
              <w:t xml:space="preserve">– 1 253,5 млн. рублей на 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w:t>
            </w:r>
            <w:proofErr w:type="spellStart"/>
            <w:r>
              <w:t>коронавирусная</w:t>
            </w:r>
            <w:proofErr w:type="spellEnd"/>
            <w:r>
              <w:t xml:space="preserve"> инфекция и на приобретение высокочастотных аппаратов для искусственной вентиляции легких</w:t>
            </w:r>
            <w:proofErr w:type="gramEnd"/>
            <w:r>
              <w:t xml:space="preserve"> для оснащения медицинских организаций;</w:t>
            </w:r>
            <w:r w:rsidR="00830958">
              <w:t xml:space="preserve"> </w:t>
            </w:r>
            <w:r>
              <w:t>министерству транспорта Архангельской области – 142,1 млн. рублей  на финансовое обеспечение дорожной деятельности;</w:t>
            </w:r>
            <w:r w:rsidR="00830958">
              <w:t xml:space="preserve"> </w:t>
            </w:r>
            <w:proofErr w:type="gramStart"/>
            <w:r>
              <w:t xml:space="preserve">министерству труда, занятости и социального развития Архангельской области – 136,7 млн. рублей  на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w:t>
            </w:r>
            <w:proofErr w:type="spellStart"/>
            <w:r>
              <w:t>коронавирусная</w:t>
            </w:r>
            <w:proofErr w:type="spellEnd"/>
            <w:r>
              <w:t xml:space="preserve"> инфекция, </w:t>
            </w:r>
            <w:r w:rsidR="00830958">
              <w:t xml:space="preserve">                        </w:t>
            </w:r>
            <w:r>
              <w:t xml:space="preserve">и лицам из групп риска заражения новой </w:t>
            </w:r>
            <w:proofErr w:type="spellStart"/>
            <w:r>
              <w:t>коронавирусной</w:t>
            </w:r>
            <w:proofErr w:type="spellEnd"/>
            <w:r>
              <w:t xml:space="preserve"> инфекцией.</w:t>
            </w:r>
            <w:proofErr w:type="gramEnd"/>
          </w:p>
          <w:p w:rsidR="00353DB5" w:rsidRDefault="00353DB5" w:rsidP="00353DB5">
            <w:pPr>
              <w:tabs>
                <w:tab w:val="left" w:pos="567"/>
                <w:tab w:val="left" w:pos="1134"/>
              </w:tabs>
              <w:jc w:val="both"/>
            </w:pPr>
            <w:r>
              <w:lastRenderedPageBreak/>
              <w:t>Расходы областного бюджета за девять месяцев 2020 года составили 78 098,0 млн. рублей, или 66,6 % к уточненной сводной бюджетной росписи на год и 96,8 % к плану на 9 месяцев 2020 года, расходов произведено больше на 29,9 % или на 17 972,8 млн. рублей по сравнению с аналогичным периодом 2019 года.</w:t>
            </w:r>
          </w:p>
          <w:p w:rsidR="00353DB5" w:rsidRDefault="00353DB5" w:rsidP="00353DB5">
            <w:pPr>
              <w:tabs>
                <w:tab w:val="left" w:pos="567"/>
                <w:tab w:val="left" w:pos="1134"/>
              </w:tabs>
              <w:jc w:val="both"/>
            </w:pPr>
            <w:proofErr w:type="gramStart"/>
            <w:r>
              <w:t>Наибольший объем в структуре расходов составили расходы на социальную политику – 24,9 % (19 486,6 млн. рублей), образование – 23,9 % (18 737,3 млн. рублей), национальную экономику – 14,9 % (11 698,4 млн. рублей), здравоохранение – 13,4 % (10 469,1 млн. рублей), жилищно-коммунальное хозяйство – 8,6 % (6 758,5 млн. рублей).</w:t>
            </w:r>
            <w:proofErr w:type="gramEnd"/>
            <w:r>
              <w:t xml:space="preserve"> </w:t>
            </w:r>
            <w:proofErr w:type="gramStart"/>
            <w:r>
              <w:t xml:space="preserve">Высокий удельный вес за отчетный период по отрасли образование, здравоохранение, социальная политика и национальная экономика связан с выплатами заработной платы работникам бюджетной сферы, социальной поддержки отдельных категорий граждан, перечислением платежей на обязательное медицинское страхование неработающего населения, расходами на реализацию мероприятий в области образования, с профилактикой и устранением последствий распространения новой </w:t>
            </w:r>
            <w:proofErr w:type="spellStart"/>
            <w:r>
              <w:t>коронавирусной</w:t>
            </w:r>
            <w:proofErr w:type="spellEnd"/>
            <w:r>
              <w:t xml:space="preserve"> инфекции, расходами на дорожную инфраструктуру. </w:t>
            </w:r>
            <w:proofErr w:type="gramEnd"/>
          </w:p>
          <w:p w:rsidR="00353DB5" w:rsidRDefault="00353DB5" w:rsidP="00353DB5">
            <w:pPr>
              <w:tabs>
                <w:tab w:val="left" w:pos="567"/>
                <w:tab w:val="left" w:pos="1134"/>
              </w:tabs>
              <w:jc w:val="both"/>
            </w:pPr>
            <w:r>
              <w:t xml:space="preserve">За 9 месяцев 2020 года расходы на предоставление межбюджетных трансфертов  бюджетам муниципальных образований Архангельской области составили </w:t>
            </w:r>
            <w:r w:rsidR="00AE34FD">
              <w:t xml:space="preserve">                                      </w:t>
            </w:r>
            <w:r>
              <w:t>23 453,8 млн. рублей (96,4 % от кассового плана 9 месяцев). Ро</w:t>
            </w:r>
            <w:proofErr w:type="gramStart"/>
            <w:r>
              <w:t>ст в ср</w:t>
            </w:r>
            <w:proofErr w:type="gramEnd"/>
            <w:r>
              <w:t xml:space="preserve">авнении с аналогичным периодом прошлого года </w:t>
            </w:r>
            <w:r w:rsidR="00AE34FD">
              <w:t xml:space="preserve">                          </w:t>
            </w:r>
            <w:r>
              <w:t>на 4 905,4 млн. рублей или 26,4 %.</w:t>
            </w:r>
          </w:p>
          <w:p w:rsidR="00353DB5" w:rsidRDefault="00353DB5" w:rsidP="00353DB5">
            <w:pPr>
              <w:tabs>
                <w:tab w:val="left" w:pos="567"/>
                <w:tab w:val="left" w:pos="1134"/>
              </w:tabs>
              <w:jc w:val="both"/>
            </w:pPr>
            <w:r>
              <w:t xml:space="preserve">На 2020 год общий объем ассигнований на </w:t>
            </w:r>
            <w:r>
              <w:lastRenderedPageBreak/>
              <w:t xml:space="preserve">реализацию 23 государственных программ Архангельской области согласно уточненной бюджетной росписи составили </w:t>
            </w:r>
            <w:r w:rsidR="00AE34FD">
              <w:t xml:space="preserve">                                         </w:t>
            </w:r>
            <w:r>
              <w:t xml:space="preserve">111 409,9 млн. рублей, на 01.10.2020 исполнено 75 622,3 млн. рублей, исполнение к уточненной сводной бюджетной росписи на год составило 67,9 % и 96,9 % к плану на 9 месяцев. При общем исполнении государственных программ на уровне 67,9 % к уточненной сводной бюджетной росписи за 2020 год, </w:t>
            </w:r>
            <w:r w:rsidR="00AE34FD">
              <w:t xml:space="preserve">                                        </w:t>
            </w:r>
            <w:r>
              <w:t>по 6 государственным программам процент исполнения программных мероприятий более низкий.</w:t>
            </w:r>
          </w:p>
          <w:p w:rsidR="00353DB5" w:rsidRDefault="00353DB5" w:rsidP="00353DB5">
            <w:pPr>
              <w:tabs>
                <w:tab w:val="left" w:pos="567"/>
                <w:tab w:val="left" w:pos="1134"/>
              </w:tabs>
              <w:jc w:val="both"/>
            </w:pPr>
            <w:proofErr w:type="gramStart"/>
            <w:r>
              <w:t xml:space="preserve">На реализацию адресной программы Архангельской области «Переселение граждан из аварийного жилищного фонда </w:t>
            </w:r>
            <w:r w:rsidR="008B033E">
              <w:t xml:space="preserve">                                    </w:t>
            </w:r>
            <w:r>
              <w:t xml:space="preserve">на 2019–2025 годы» план по сводной бюджетной росписи на 2020 год составляет </w:t>
            </w:r>
            <w:r w:rsidR="008B033E">
              <w:t xml:space="preserve">                     </w:t>
            </w:r>
            <w:r>
              <w:t xml:space="preserve">4 020,5 млн. рублей, </w:t>
            </w:r>
            <w:r w:rsidR="00AE34FD">
              <w:t xml:space="preserve"> </w:t>
            </w:r>
            <w:r>
              <w:t>из которых по итогам</w:t>
            </w:r>
            <w:r w:rsidR="008B033E">
              <w:t xml:space="preserve">                </w:t>
            </w:r>
            <w:r>
              <w:t>9 месяцев исполнено</w:t>
            </w:r>
            <w:r w:rsidR="008B033E">
              <w:t xml:space="preserve"> </w:t>
            </w:r>
            <w:r>
              <w:t xml:space="preserve">1 646,6 млн. рублей или 41,0 % к уточненной сводной бюджетной росписи на год, 97,4 % к плану на 9 месяцев. </w:t>
            </w:r>
            <w:proofErr w:type="gramEnd"/>
          </w:p>
          <w:p w:rsidR="00353DB5" w:rsidRDefault="00353DB5" w:rsidP="00353DB5">
            <w:pPr>
              <w:tabs>
                <w:tab w:val="left" w:pos="567"/>
                <w:tab w:val="left" w:pos="1134"/>
              </w:tabs>
              <w:jc w:val="both"/>
            </w:pPr>
            <w:r>
              <w:t xml:space="preserve">На реализацию иных программ Архангельской области в 2020 году предусмотрено 4,0 млн. рублей, из которых по итогам 9 месяцев исполнено 2,9 млн. рублей или 72,2 % </w:t>
            </w:r>
            <w:r w:rsidR="008B033E">
              <w:t xml:space="preserve">                                 </w:t>
            </w:r>
            <w:r>
              <w:t xml:space="preserve">к уточненной сводной бюджетной росписи на год, 95,1 % к плану на 9 месяцев. </w:t>
            </w:r>
          </w:p>
          <w:p w:rsidR="00353DB5" w:rsidRDefault="00353DB5" w:rsidP="00353DB5">
            <w:pPr>
              <w:tabs>
                <w:tab w:val="left" w:pos="567"/>
                <w:tab w:val="left" w:pos="1134"/>
              </w:tabs>
              <w:jc w:val="both"/>
            </w:pPr>
            <w:r>
              <w:t>Комитет обращает внимание на низкий процент исполнения ряда мероприятий по следующим государственным программам Архангельской области:</w:t>
            </w:r>
          </w:p>
          <w:p w:rsidR="00353DB5" w:rsidRDefault="00353DB5" w:rsidP="00353DB5">
            <w:pPr>
              <w:tabs>
                <w:tab w:val="left" w:pos="567"/>
                <w:tab w:val="left" w:pos="1134"/>
              </w:tabs>
              <w:jc w:val="both"/>
            </w:pPr>
            <w:r>
              <w:t xml:space="preserve">- «Охрана окружающей среды, воспроизводство и использование природных ресурсов Архангельской области» – 18,4 % </w:t>
            </w:r>
            <w:r w:rsidR="008B033E">
              <w:t xml:space="preserve">                  </w:t>
            </w:r>
            <w:r>
              <w:t>к уточненной сводной бюджетной росписи на год, 71,8 % к плану на  9 месяцев;</w:t>
            </w:r>
          </w:p>
          <w:p w:rsidR="00353DB5" w:rsidRDefault="00353DB5" w:rsidP="00353DB5">
            <w:pPr>
              <w:tabs>
                <w:tab w:val="left" w:pos="567"/>
                <w:tab w:val="left" w:pos="1134"/>
              </w:tabs>
              <w:jc w:val="both"/>
            </w:pPr>
            <w:r>
              <w:lastRenderedPageBreak/>
              <w:t>- «Комплексное развитие сельских территорий Архангельской области» – 38,4 % к уточненной сводной бюджетной росписи на год, 96,7 % к плану на 9 месяцев;</w:t>
            </w:r>
          </w:p>
          <w:p w:rsidR="00353DB5" w:rsidRDefault="00353DB5" w:rsidP="00353DB5">
            <w:pPr>
              <w:tabs>
                <w:tab w:val="left" w:pos="567"/>
                <w:tab w:val="left" w:pos="1134"/>
              </w:tabs>
              <w:jc w:val="both"/>
            </w:pPr>
            <w:r>
              <w:t>- «Формирование современной городской среды в Архангельской области» – 39,3 %  к уточненной сводной бюджетной росписи на год, 93,5 % к плану на 9 месяцев;</w:t>
            </w:r>
          </w:p>
          <w:p w:rsidR="00353DB5" w:rsidRDefault="00353DB5" w:rsidP="00353DB5">
            <w:pPr>
              <w:tabs>
                <w:tab w:val="left" w:pos="567"/>
                <w:tab w:val="left" w:pos="1134"/>
              </w:tabs>
              <w:jc w:val="both"/>
            </w:pPr>
            <w:r>
              <w:t xml:space="preserve">- «Развитие инфраструктуры Соловецкого архипелага» – 44,3 % к уточненной сводной бюджетной росписи на год, 99,0 % к плану </w:t>
            </w:r>
            <w:r w:rsidR="00AE34FD">
              <w:t xml:space="preserve">                     </w:t>
            </w:r>
            <w:r>
              <w:t>на 9 месяцев;</w:t>
            </w:r>
          </w:p>
          <w:p w:rsidR="00353DB5" w:rsidRDefault="00353DB5" w:rsidP="00353DB5">
            <w:pPr>
              <w:tabs>
                <w:tab w:val="left" w:pos="567"/>
                <w:tab w:val="left" w:pos="1134"/>
              </w:tabs>
              <w:jc w:val="both"/>
            </w:pPr>
            <w:r>
              <w:t xml:space="preserve">- «Развитие торговли в Архангельской области» – 54,9 % к уточненной сводной бюджетной росписи на год, 81,5 % к плану </w:t>
            </w:r>
            <w:r w:rsidR="00AE34FD">
              <w:t xml:space="preserve">                      </w:t>
            </w:r>
            <w:r>
              <w:t>на 9 месяцев;</w:t>
            </w:r>
          </w:p>
          <w:p w:rsidR="00353DB5" w:rsidRDefault="00353DB5" w:rsidP="00353DB5">
            <w:pPr>
              <w:tabs>
                <w:tab w:val="left" w:pos="567"/>
                <w:tab w:val="left" w:pos="1134"/>
              </w:tabs>
              <w:jc w:val="both"/>
            </w:pPr>
            <w:r>
              <w:t>- «Цифровое развитие Архангельской области» – 54,0 % к уточненной сводной бюджетной росписи на год, 90,4 % к плану на 9 месяцев.</w:t>
            </w:r>
          </w:p>
          <w:p w:rsidR="00353DB5" w:rsidRDefault="00353DB5" w:rsidP="00353DB5">
            <w:pPr>
              <w:tabs>
                <w:tab w:val="left" w:pos="567"/>
                <w:tab w:val="left" w:pos="1134"/>
              </w:tabs>
              <w:jc w:val="both"/>
            </w:pPr>
            <w:r>
              <w:t xml:space="preserve">Причинами низкого исполнения отдельных подпрограмм вышеуказанных государственных программ Архангельской области в отчетном периоде являлись: доработка конкурсной документации; введение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t>коронавирусной</w:t>
            </w:r>
            <w:proofErr w:type="spellEnd"/>
            <w:r>
              <w:t xml:space="preserve"> инфекции; не предоставление муниципальными образованиями заявок на кассовый расход по расходам, связанным </w:t>
            </w:r>
            <w:r w:rsidR="00AE34FD">
              <w:t xml:space="preserve">                          </w:t>
            </w:r>
            <w:r>
              <w:t xml:space="preserve">с формированием торгового реестра Архангельской области; </w:t>
            </w:r>
            <w:proofErr w:type="gramStart"/>
            <w:r>
              <w:t xml:space="preserve">окончание работ запланировано в 4 квартале 2020 года; оплата работ осуществляется по фактически произведенным расходам, авансирование </w:t>
            </w:r>
            <w:r w:rsidR="00AE34FD">
              <w:t xml:space="preserve">                     </w:t>
            </w:r>
            <w:r>
              <w:t xml:space="preserve">не предусмотрено; отсутствие опыта </w:t>
            </w:r>
            <w:r w:rsidR="00AE34FD">
              <w:t xml:space="preserve">                                    </w:t>
            </w:r>
            <w:r>
              <w:t>и специалистов</w:t>
            </w:r>
            <w:r w:rsidR="00AE34FD">
              <w:t xml:space="preserve"> </w:t>
            </w:r>
            <w:r>
              <w:t xml:space="preserve">с необходимой квалификацией </w:t>
            </w:r>
            <w:r>
              <w:lastRenderedPageBreak/>
              <w:t xml:space="preserve">в ИОГВ и подведомственных им учреждениях, что затрудняет сбор данных необходимых для реализации мероприятия; кассовым планом на 9 месяцев расходы по подпрограмме «Развитие рынка труда (кадрового потенциала) </w:t>
            </w:r>
            <w:r w:rsidR="00AE34FD">
              <w:t xml:space="preserve">                                 </w:t>
            </w:r>
            <w:r>
              <w:t>на сельских территориях не предусмотрены.</w:t>
            </w:r>
            <w:proofErr w:type="gramEnd"/>
          </w:p>
          <w:p w:rsidR="00353DB5" w:rsidRDefault="00353DB5" w:rsidP="00353DB5">
            <w:pPr>
              <w:tabs>
                <w:tab w:val="left" w:pos="567"/>
                <w:tab w:val="left" w:pos="1134"/>
              </w:tabs>
              <w:jc w:val="both"/>
            </w:pPr>
            <w:proofErr w:type="gramStart"/>
            <w:r>
              <w:t>Согласно отчета</w:t>
            </w:r>
            <w:proofErr w:type="gramEnd"/>
            <w:r>
              <w:t xml:space="preserve">, на реализацию адресной инвестиционной программы Архангельской области в соответствии с показателями сводной бюджетной росписи предусмотрено финансирование в размере 3 241,2 млн. рублей. Исполнено за 9 месяцев 2020 года </w:t>
            </w:r>
            <w:r w:rsidR="00AE34FD">
              <w:t xml:space="preserve">                                         </w:t>
            </w:r>
            <w:r>
              <w:t>1 390,8 млн. рублей или 42,9 % к уточненной сводной бюджетной росписи, 95,3 % к кассовому плану на 9  месяцев.</w:t>
            </w:r>
          </w:p>
          <w:p w:rsidR="00353DB5" w:rsidRDefault="00353DB5" w:rsidP="00353DB5">
            <w:pPr>
              <w:tabs>
                <w:tab w:val="left" w:pos="567"/>
                <w:tab w:val="left" w:pos="1134"/>
              </w:tabs>
              <w:jc w:val="both"/>
            </w:pPr>
            <w:r>
              <w:t>Кассовые расходы министерства строительства и архитектуры Архангельской области на реализацию мероприятий ОАИП за 9 месяцев 2020 года составил 984,7 млн. рублей, министерства транспорта Архангельской области составили 394,1 млн. рублей, министерства топливно-энергетического комплекса и жилищно-коммунального хозяйства Архангельской области составили 12,0 млн. рублей.</w:t>
            </w:r>
          </w:p>
          <w:p w:rsidR="00353DB5" w:rsidRDefault="00353DB5" w:rsidP="00353DB5">
            <w:pPr>
              <w:tabs>
                <w:tab w:val="left" w:pos="567"/>
                <w:tab w:val="left" w:pos="1134"/>
              </w:tabs>
              <w:jc w:val="both"/>
            </w:pPr>
            <w:r>
              <w:t>За отчетный период выделенные средства позволили:</w:t>
            </w:r>
            <w:r w:rsidR="00AE34FD">
              <w:t xml:space="preserve"> </w:t>
            </w:r>
            <w:r>
              <w:t xml:space="preserve">получить разрешение на ввод в эксплуатацию детских садов на 120 мест в п. Каменка Мезенского муниципального района, на 220 мест в округе </w:t>
            </w:r>
            <w:proofErr w:type="spellStart"/>
            <w:r>
              <w:t>Варавино-Фактория</w:t>
            </w:r>
            <w:proofErr w:type="spellEnd"/>
            <w:r>
              <w:t xml:space="preserve"> города Архангельска, на 280 мест в г. Котласе Архангельской области </w:t>
            </w:r>
            <w:proofErr w:type="gramStart"/>
            <w:r>
              <w:t>по</w:t>
            </w:r>
            <w:proofErr w:type="gramEnd"/>
            <w:r>
              <w:t xml:space="preserve"> пр. Мира, д. 24а;</w:t>
            </w:r>
          </w:p>
          <w:p w:rsidR="00353DB5" w:rsidRDefault="00353DB5" w:rsidP="00353DB5">
            <w:pPr>
              <w:tabs>
                <w:tab w:val="left" w:pos="567"/>
                <w:tab w:val="left" w:pos="1134"/>
              </w:tabs>
              <w:jc w:val="both"/>
            </w:pPr>
            <w:r>
              <w:t xml:space="preserve">погасить задолженность за выполненные работы на объекте «Детский сад                       на 60 мест в пос. </w:t>
            </w:r>
            <w:proofErr w:type="spellStart"/>
            <w:r>
              <w:t>Турдеевск</w:t>
            </w:r>
            <w:proofErr w:type="spellEnd"/>
            <w:r>
              <w:t xml:space="preserve"> г. Архангельска»; </w:t>
            </w:r>
          </w:p>
          <w:p w:rsidR="00353DB5" w:rsidRDefault="00353DB5" w:rsidP="00353DB5">
            <w:pPr>
              <w:tabs>
                <w:tab w:val="left" w:pos="567"/>
                <w:tab w:val="left" w:pos="1134"/>
              </w:tabs>
              <w:jc w:val="both"/>
            </w:pPr>
            <w:r>
              <w:t xml:space="preserve">приобрести 8 жилых помещений для граждан, пострадавших в результате пожара </w:t>
            </w:r>
            <w:proofErr w:type="gramStart"/>
            <w:r>
              <w:t>в</w:t>
            </w:r>
            <w:proofErr w:type="gramEnd"/>
            <w:r>
              <w:t xml:space="preserve"> </w:t>
            </w:r>
            <w:proofErr w:type="gramStart"/>
            <w:r>
              <w:t>с</w:t>
            </w:r>
            <w:proofErr w:type="gramEnd"/>
            <w:r>
              <w:t xml:space="preserve">. Порог </w:t>
            </w:r>
            <w:r>
              <w:lastRenderedPageBreak/>
              <w:t>Онежского района;</w:t>
            </w:r>
            <w:r w:rsidR="00AE34FD">
              <w:t xml:space="preserve"> </w:t>
            </w:r>
            <w:r>
              <w:t xml:space="preserve">ввести в эксплуатацию </w:t>
            </w:r>
            <w:r w:rsidR="004307C8">
              <w:t xml:space="preserve">            </w:t>
            </w:r>
            <w:r>
              <w:t xml:space="preserve">300-квартирный дом по пр. </w:t>
            </w:r>
            <w:proofErr w:type="gramStart"/>
            <w:r>
              <w:t>Московскому                             в г. Архангельске;</w:t>
            </w:r>
            <w:r w:rsidR="00AE34FD">
              <w:t xml:space="preserve"> </w:t>
            </w:r>
            <w:r>
              <w:t>осуществить привязку проектной документации для строительства крытого универсального легкоатлетического манежа в г. Архангельске;</w:t>
            </w:r>
            <w:r w:rsidR="00AE34FD">
              <w:t xml:space="preserve"> </w:t>
            </w:r>
            <w:r>
              <w:t xml:space="preserve">расселить </w:t>
            </w:r>
            <w:r w:rsidR="00AE34FD">
              <w:t xml:space="preserve">                              </w:t>
            </w:r>
            <w:r>
              <w:t xml:space="preserve">10 868,12 кв. м, переселить 497 человек, </w:t>
            </w:r>
            <w:r w:rsidR="00AE34FD">
              <w:t xml:space="preserve">                            </w:t>
            </w:r>
            <w:r>
              <w:t>а также сдать 2 дома</w:t>
            </w:r>
            <w:r w:rsidR="00AE34FD">
              <w:t xml:space="preserve"> </w:t>
            </w:r>
            <w:r>
              <w:t xml:space="preserve">в пос. Красноборск </w:t>
            </w:r>
            <w:r w:rsidR="00AE34FD">
              <w:t xml:space="preserve">                         </w:t>
            </w:r>
            <w:r>
              <w:t>в рамках программы по переселению граждан из аварийного жилфонда;</w:t>
            </w:r>
            <w:proofErr w:type="gramEnd"/>
            <w:r w:rsidR="00AE34FD">
              <w:t xml:space="preserve"> </w:t>
            </w:r>
            <w:r>
              <w:t xml:space="preserve">выполнить корректировку проектной документации по объектам «Строительство мостового перехода через реку Устья на </w:t>
            </w:r>
            <w:proofErr w:type="gramStart"/>
            <w:r>
              <w:t>км</w:t>
            </w:r>
            <w:proofErr w:type="gramEnd"/>
            <w:r>
              <w:t xml:space="preserve"> 139+309 автомобильной дороги Шангалы – </w:t>
            </w:r>
            <w:proofErr w:type="spellStart"/>
            <w:r>
              <w:t>Квазеньга</w:t>
            </w:r>
            <w:proofErr w:type="spellEnd"/>
            <w:r>
              <w:t xml:space="preserve"> – Кизема» (пересчет сметной стоимости) и «Пристройка к зданию хирургического корпуса государственного бюджетного учреждения здравоохранения Архангельской области «Мезенская центральная районная больница».</w:t>
            </w:r>
          </w:p>
          <w:p w:rsidR="00353DB5" w:rsidRDefault="00353DB5" w:rsidP="00353DB5">
            <w:pPr>
              <w:tabs>
                <w:tab w:val="left" w:pos="567"/>
                <w:tab w:val="left" w:pos="1134"/>
              </w:tabs>
              <w:jc w:val="both"/>
            </w:pPr>
            <w:r>
              <w:t>С 1 января 2019 года в соответствии с Указом Президента Российской Федерации от 7 мая 2018 года № 204 в области реализуются мероприятия в рамках национальных проектов и комплексных планов.</w:t>
            </w:r>
          </w:p>
          <w:p w:rsidR="00353DB5" w:rsidRDefault="00353DB5" w:rsidP="00353DB5">
            <w:pPr>
              <w:tabs>
                <w:tab w:val="left" w:pos="567"/>
                <w:tab w:val="left" w:pos="1134"/>
              </w:tabs>
              <w:jc w:val="both"/>
            </w:pPr>
            <w:r>
              <w:t xml:space="preserve">В 2020 году в Архангельской области в рамках национальных проектов реализуется </w:t>
            </w:r>
            <w:r w:rsidR="00AE34FD">
              <w:t xml:space="preserve">                              </w:t>
            </w:r>
            <w:r>
              <w:t>33 региональных проектов, мероприятия которых выполняются в составе государственных программ Архангельской области.</w:t>
            </w:r>
          </w:p>
          <w:p w:rsidR="00353DB5" w:rsidRDefault="00353DB5" w:rsidP="00353DB5">
            <w:pPr>
              <w:tabs>
                <w:tab w:val="left" w:pos="567"/>
                <w:tab w:val="left" w:pos="1134"/>
              </w:tabs>
              <w:jc w:val="both"/>
            </w:pPr>
            <w:proofErr w:type="gramStart"/>
            <w:r>
              <w:t>Уточненный план года на реализацию национальных проектов и комплексного плана, в соответствии с показателями сводной бюджетной росписи составил 18 452,5 млн. рублей, в том числе за счет средств федерального бюджета – 10 388,4 млн. рублей (56,2 %), за счет средств Фонда ЖКХ –</w:t>
            </w:r>
            <w:r w:rsidR="00AE34FD">
              <w:t xml:space="preserve">                               </w:t>
            </w:r>
            <w:r>
              <w:t xml:space="preserve"> </w:t>
            </w:r>
            <w:r>
              <w:lastRenderedPageBreak/>
              <w:t xml:space="preserve">3 922,4 млн. рублей  (21,3 %), за счет средств областного бюджета – 4 141,7 млн. рублей (22,4 %). </w:t>
            </w:r>
            <w:proofErr w:type="gramEnd"/>
          </w:p>
          <w:p w:rsidR="00353DB5" w:rsidRDefault="00353DB5" w:rsidP="00353DB5">
            <w:pPr>
              <w:tabs>
                <w:tab w:val="left" w:pos="567"/>
                <w:tab w:val="left" w:pos="1134"/>
              </w:tabs>
              <w:jc w:val="both"/>
            </w:pPr>
            <w:r>
              <w:t>Общее исполнение по расходам на реализацию национальных проектов и комплексного плана за отчетный период составило</w:t>
            </w:r>
            <w:r w:rsidR="00AE34FD">
              <w:t xml:space="preserve"> </w:t>
            </w:r>
            <w:r>
              <w:t>9 993,6 млн. рублей или 54,2 % к уточненной годовой росписи и 98,4 % к плану 9 месяцев.</w:t>
            </w:r>
          </w:p>
          <w:p w:rsidR="00353DB5" w:rsidRDefault="00353DB5" w:rsidP="00353DB5">
            <w:pPr>
              <w:tabs>
                <w:tab w:val="left" w:pos="567"/>
                <w:tab w:val="left" w:pos="1134"/>
              </w:tabs>
              <w:jc w:val="both"/>
            </w:pPr>
            <w:proofErr w:type="gramStart"/>
            <w:r>
              <w:t xml:space="preserve">Общий объем расходов на </w:t>
            </w:r>
            <w:proofErr w:type="spellStart"/>
            <w:r>
              <w:t>непрограммные</w:t>
            </w:r>
            <w:proofErr w:type="spellEnd"/>
            <w:r>
              <w:t xml:space="preserve"> направления деятельности (расходы, направленные на содержание и обеспечение деятельности аппарата государственного управления:</w:t>
            </w:r>
            <w:proofErr w:type="gramEnd"/>
            <w:r>
              <w:t xml:space="preserve"> </w:t>
            </w:r>
            <w:proofErr w:type="gramStart"/>
            <w:r>
              <w:t>Губернатора Архангельской области и его заместителей, Архангельского областного Собрания депутатов, избирательной комиссии Архангельской области и проведение выборов, контрольно-счетной палаты Архангельской области, Уполномоченного по правам человека в Архангельской области, депутатов Государственной Думы и их помощников в избирательных округах, членов Совета Федерации и их помощников в общей сумме 540,6 млн. рублей; резервный фонд Правительства Архангельской области в сумме 240,6 млн. рублей;</w:t>
            </w:r>
            <w:proofErr w:type="gramEnd"/>
            <w:r>
              <w:t xml:space="preserve"> </w:t>
            </w:r>
            <w:proofErr w:type="spellStart"/>
            <w:proofErr w:type="gramStart"/>
            <w:r>
              <w:t>непрограммные</w:t>
            </w:r>
            <w:proofErr w:type="spellEnd"/>
            <w:r>
              <w:t xml:space="preserve"> расходы в области дорожного хозяйства в сумме </w:t>
            </w:r>
            <w:r w:rsidR="00AE34FD">
              <w:t xml:space="preserve">                         </w:t>
            </w:r>
            <w:r>
              <w:t>45,0 млн. рублей) за отчетный период составил 826,2 млн. рублей или 44,2 % к уточненной годовой бюджетной росписи и 90,1 % к плану кассовых выплат 9 месяцев.</w:t>
            </w:r>
            <w:proofErr w:type="gramEnd"/>
          </w:p>
          <w:p w:rsidR="00353DB5" w:rsidRDefault="00353DB5" w:rsidP="00353DB5">
            <w:pPr>
              <w:tabs>
                <w:tab w:val="left" w:pos="567"/>
                <w:tab w:val="left" w:pos="1134"/>
              </w:tabs>
              <w:jc w:val="both"/>
            </w:pPr>
            <w:r>
              <w:t xml:space="preserve">За 9 месяцев 2020 года областной бюджет исполнен с превышением  расходов над доходами – дефицит в сумме </w:t>
            </w:r>
            <w:r w:rsidR="00AE34FD">
              <w:t xml:space="preserve">                                            </w:t>
            </w:r>
            <w:r>
              <w:t>13 044,9 млн. рублей.</w:t>
            </w:r>
          </w:p>
          <w:p w:rsidR="00353DB5" w:rsidRDefault="00353DB5" w:rsidP="00353DB5">
            <w:pPr>
              <w:tabs>
                <w:tab w:val="left" w:pos="567"/>
                <w:tab w:val="left" w:pos="1134"/>
              </w:tabs>
              <w:jc w:val="both"/>
            </w:pPr>
            <w:proofErr w:type="gramStart"/>
            <w:r>
              <w:t xml:space="preserve">Источниками финансирования дефицита послужила разница между привлечением и погашением  коммерческих (+50,1 млн. рублей) </w:t>
            </w:r>
            <w:r>
              <w:lastRenderedPageBreak/>
              <w:t>и бюджетных (+5 000,0 млн. рублей) кредитов, изменение остатков средств на счетах по учету средств бюджета +6 419,3 млн. рублей, иных источников внутреннего финансирования дефицитов бюджетов в сумме +1 575,5 млн. рублей (средства от продажи акций и иных форм участия в капитале, находящихся в собственности субъектов РФ</w:t>
            </w:r>
            <w:proofErr w:type="gramEnd"/>
            <w:r>
              <w:t xml:space="preserve"> +</w:t>
            </w:r>
            <w:proofErr w:type="gramStart"/>
            <w:r>
              <w:t xml:space="preserve">763,7 млн. рублей; операции по управлению остатками средств на единых счетах бюджетов </w:t>
            </w:r>
            <w:r w:rsidR="00AE34FD">
              <w:t xml:space="preserve">                        </w:t>
            </w:r>
            <w:r>
              <w:t xml:space="preserve">+811,8 млн. рублей). </w:t>
            </w:r>
            <w:proofErr w:type="gramEnd"/>
          </w:p>
          <w:p w:rsidR="00353DB5" w:rsidRDefault="00353DB5" w:rsidP="00353DB5">
            <w:pPr>
              <w:tabs>
                <w:tab w:val="left" w:pos="567"/>
                <w:tab w:val="left" w:pos="1134"/>
              </w:tabs>
              <w:jc w:val="both"/>
            </w:pPr>
            <w:r>
              <w:t>На конец отчетного периода на 01.10.2020 года остатки средств на счете областного бюджета составили 496,8  млн. рублей, из них: средства федерального бюджета – 2,9 млн. рублей; средства ГК – Фонда содействия реформированию ЖКХ – 968,7 млн. рублей; остатки целевых дотаций – 305,0 млн. рублей.</w:t>
            </w:r>
          </w:p>
          <w:p w:rsidR="00353DB5" w:rsidRDefault="00353DB5" w:rsidP="00353DB5">
            <w:pPr>
              <w:tabs>
                <w:tab w:val="left" w:pos="567"/>
                <w:tab w:val="left" w:pos="1134"/>
              </w:tabs>
              <w:jc w:val="both"/>
            </w:pPr>
            <w:r>
              <w:t>Привлечено для финансирования дефицита бюджета временно свободных остатков средств со счетов государственных бюджетных и автономных учреждений, открытых в органах Федерального казначейства, –                         811,8 млн. рублей.</w:t>
            </w:r>
          </w:p>
          <w:p w:rsidR="00353DB5" w:rsidRDefault="00353DB5" w:rsidP="00353DB5">
            <w:pPr>
              <w:tabs>
                <w:tab w:val="left" w:pos="567"/>
                <w:tab w:val="left" w:pos="1134"/>
              </w:tabs>
              <w:jc w:val="both"/>
            </w:pPr>
            <w:r>
              <w:t xml:space="preserve">В отчетном периоде государственные гарантии Архангельской области не предоставлялись и не погашались. </w:t>
            </w:r>
          </w:p>
          <w:p w:rsidR="00353DB5" w:rsidRDefault="00353DB5" w:rsidP="00353DB5">
            <w:pPr>
              <w:tabs>
                <w:tab w:val="left" w:pos="567"/>
                <w:tab w:val="left" w:pos="1134"/>
              </w:tabs>
              <w:jc w:val="both"/>
            </w:pPr>
            <w:r>
              <w:t xml:space="preserve">Государственный долг Архангельской области по отчетным данным на 01.10.2020 составил </w:t>
            </w:r>
            <w:r w:rsidR="00AE34FD">
              <w:t xml:space="preserve">                   </w:t>
            </w:r>
            <w:r>
              <w:t xml:space="preserve">39 021,7 млн. рублей и увеличился по сравнению с началом года </w:t>
            </w:r>
            <w:r w:rsidR="00AE34FD">
              <w:t xml:space="preserve">                                                     </w:t>
            </w:r>
            <w:r>
              <w:t xml:space="preserve">на 5 050,1 млн. рублей или на 14,9 %. </w:t>
            </w:r>
          </w:p>
          <w:p w:rsidR="00353DB5" w:rsidRDefault="00353DB5" w:rsidP="00353DB5">
            <w:pPr>
              <w:tabs>
                <w:tab w:val="left" w:pos="567"/>
                <w:tab w:val="left" w:pos="1134"/>
              </w:tabs>
              <w:jc w:val="both"/>
            </w:pPr>
            <w:r>
              <w:t xml:space="preserve">В структуре государственного долга большую часть занимает задолженность по коммерческим кредитам 20 350,0 млн. рублей или 52,1 %. Задолженность и по бюджетным кредитам составила 18 671,7 млн. рублей или </w:t>
            </w:r>
            <w:r>
              <w:lastRenderedPageBreak/>
              <w:t xml:space="preserve">47,8 %. </w:t>
            </w:r>
          </w:p>
          <w:p w:rsidR="00353DB5" w:rsidRDefault="00353DB5" w:rsidP="00353DB5">
            <w:pPr>
              <w:tabs>
                <w:tab w:val="left" w:pos="567"/>
                <w:tab w:val="left" w:pos="1134"/>
              </w:tabs>
              <w:jc w:val="both"/>
            </w:pPr>
            <w:proofErr w:type="gramStart"/>
            <w:r>
              <w:t xml:space="preserve">30 сентября 2020 года Правительством Архангельской области были подписаны дополнительные соглашения с Министерством финансов Российской Федерации, предусматривающие освобождение Архангельской области в 2020 году </w:t>
            </w:r>
            <w:r w:rsidR="008B033E">
              <w:t xml:space="preserve">                                    </w:t>
            </w:r>
            <w:r>
              <w:t xml:space="preserve">от погашения задолженности по бюджетным кредитам, смягчение условий реструктуризации в 2020 году, а также продление периода погашения реструктурированной задолженности </w:t>
            </w:r>
            <w:r w:rsidR="008B033E">
              <w:t xml:space="preserve">                             </w:t>
            </w:r>
            <w:r>
              <w:t>до 2029 года с объемами погашения в 2021 – 2024 годах по 5 % от суммы долга, в 2025 – 2029</w:t>
            </w:r>
            <w:proofErr w:type="gramEnd"/>
            <w:r>
              <w:t xml:space="preserve"> </w:t>
            </w:r>
            <w:proofErr w:type="gramStart"/>
            <w:r>
              <w:t>годах</w:t>
            </w:r>
            <w:proofErr w:type="gramEnd"/>
            <w:r>
              <w:t xml:space="preserve"> по 14 %. В 2020 году объем средств областного бюджета, высвобождаемых в результате реструктуризации бюджетных кредитов составил 1 154,9 млн. рублей.</w:t>
            </w:r>
          </w:p>
          <w:p w:rsidR="00353DB5" w:rsidRDefault="00353DB5" w:rsidP="00353DB5">
            <w:pPr>
              <w:tabs>
                <w:tab w:val="left" w:pos="567"/>
                <w:tab w:val="left" w:pos="1134"/>
              </w:tabs>
              <w:jc w:val="both"/>
            </w:pPr>
            <w:r>
              <w:t xml:space="preserve">Расходы на обслуживание государственного долга за 9 месяцев 2020 года составили </w:t>
            </w:r>
            <w:r w:rsidR="00AE34FD">
              <w:t xml:space="preserve">                      </w:t>
            </w:r>
            <w:r>
              <w:t>697,0 млн. рублей или 27,9 % к уточненной сводной бюджетной росписи областного бюджета на год и 93,1 % к плану на 9 месяцев 2020 года.  По сравнению с аналогичным периодом 2019 года расходы на обслуживание государственного долга увеличились на 27,3 %.</w:t>
            </w:r>
          </w:p>
          <w:p w:rsidR="00353DB5" w:rsidRDefault="00353DB5" w:rsidP="00353DB5">
            <w:pPr>
              <w:tabs>
                <w:tab w:val="left" w:pos="567"/>
                <w:tab w:val="left" w:pos="1134"/>
              </w:tabs>
              <w:jc w:val="both"/>
            </w:pPr>
            <w:r>
              <w:t>Контрольно-счетной палатой Архангельской области подготовлено заключение по результатам исполнения областного бюджета за девять месяцев 2020 года, в котором отмечается:</w:t>
            </w:r>
          </w:p>
          <w:p w:rsidR="00353DB5" w:rsidRDefault="00353DB5" w:rsidP="00353DB5">
            <w:pPr>
              <w:tabs>
                <w:tab w:val="left" w:pos="567"/>
                <w:tab w:val="left" w:pos="1134"/>
              </w:tabs>
              <w:jc w:val="both"/>
            </w:pPr>
            <w:proofErr w:type="gramStart"/>
            <w:r>
              <w:t xml:space="preserve">Задолженность на 01.10.2020 по налогам в областной бюджет составила: по налогу на прибыль организаций 194,3 млн. рублей (в том числе недоимка 153,7 млн. рублей), по налогу на имущество организаций 31,4 млн. рублей (в том числе недоимка  6,4 млн. рублей), по </w:t>
            </w:r>
            <w:r>
              <w:lastRenderedPageBreak/>
              <w:t>транспортному налогу 341,7 млн. рублей           (в том числе недоимка 173,5 млн. рублей).</w:t>
            </w:r>
            <w:proofErr w:type="gramEnd"/>
          </w:p>
          <w:p w:rsidR="00353DB5" w:rsidRDefault="00353DB5" w:rsidP="00353DB5">
            <w:pPr>
              <w:tabs>
                <w:tab w:val="left" w:pos="567"/>
                <w:tab w:val="left" w:pos="1134"/>
              </w:tabs>
              <w:jc w:val="both"/>
            </w:pPr>
            <w:r>
              <w:t xml:space="preserve">По итогам исполнения областной адресной инвестиционной программы за 9 месяцев 2020 года отмечается, что из 123 объектов, включенных в ОАИП, отсутствовали кассовые расходы по 33 объектам, в том числе </w:t>
            </w:r>
            <w:r w:rsidR="004307C8">
              <w:t xml:space="preserve">                                  </w:t>
            </w:r>
            <w:r>
              <w:t xml:space="preserve">по 13 объектам, чье строительство, проектирование либо приобретение должно быть завершено уже в 2020 году. Анализ исполнения ОАИП свидетельствует о низком уровне подготовки проектной документации, внесение многочисленных изменений в нее приводит к затягиванию сроков начала строительства и росту бюджетных расходов; </w:t>
            </w:r>
            <w:r w:rsidR="008B033E">
              <w:t xml:space="preserve">                  </w:t>
            </w:r>
            <w:r>
              <w:t>о недостаточном контроле со стороны заказчика, не принятие им мер по предъявлению претензий, расторжению контракта в одностороннем порядке также приводит к затягиванию строительства.</w:t>
            </w:r>
          </w:p>
          <w:p w:rsidR="00353DB5" w:rsidRDefault="00353DB5" w:rsidP="00353DB5">
            <w:pPr>
              <w:tabs>
                <w:tab w:val="left" w:pos="567"/>
                <w:tab w:val="left" w:pos="1134"/>
              </w:tabs>
              <w:jc w:val="both"/>
            </w:pPr>
            <w:r>
              <w:t xml:space="preserve">Планирование окончания реализации мероприятий государственных программ </w:t>
            </w:r>
            <w:r w:rsidR="008B033E">
              <w:t xml:space="preserve">                        </w:t>
            </w:r>
            <w:r>
              <w:t>на IV квартал текущего года влечет риски невыполнения указанных мероприятий в полном объеме. Кроме того, в части мероприятий, связанных с выполнением работ по благоустройству имеются риски некачественного выполнения работ по причине неблагоприятных погодных условий.</w:t>
            </w:r>
          </w:p>
          <w:p w:rsidR="00353DB5" w:rsidRDefault="00353DB5" w:rsidP="00353DB5">
            <w:pPr>
              <w:tabs>
                <w:tab w:val="left" w:pos="567"/>
                <w:tab w:val="left" w:pos="1134"/>
              </w:tabs>
              <w:jc w:val="both"/>
            </w:pPr>
            <w:proofErr w:type="gramStart"/>
            <w:r>
              <w:t xml:space="preserve">Согласно данным федеральной службы государственной статистики Российской Федерации уровень безработицы за период с 01.01.2020 по 30.09.2020 в Архангельской области вырос на 1,9 процентных пункта и составил на 01.10.2020 - 8,0 %. В то время как в целом в Российской Федерации уровень безработицы за аналогичный период времени </w:t>
            </w:r>
            <w:r>
              <w:lastRenderedPageBreak/>
              <w:t>вырос на 1,7 процентных пункта и составил на 01.10.2020 - 6,3 %. Таким образом, уровень безработицы в регионе</w:t>
            </w:r>
            <w:proofErr w:type="gramEnd"/>
            <w:r>
              <w:t>, выше чем в среднем по Российской Федерации. При этом уровень безработицы, как целевой показатель государственной программы Архангельской области «Содействие занятости населения Архангельской области, улучшение условий и охраны труда», на 2020 год установлен на уровне 6,9 %.</w:t>
            </w:r>
          </w:p>
          <w:p w:rsidR="00353DB5" w:rsidRDefault="00353DB5" w:rsidP="00353DB5">
            <w:pPr>
              <w:tabs>
                <w:tab w:val="left" w:pos="567"/>
                <w:tab w:val="left" w:pos="1134"/>
              </w:tabs>
              <w:jc w:val="both"/>
            </w:pPr>
            <w:proofErr w:type="gramStart"/>
            <w:r>
              <w:t xml:space="preserve">Согласно показателям Плановых расчетов потребности в средствах областного бюджета по субсидиям на возмещение недополученных доходов, возникающих в результате государственного регулирования тарифов (розничных цен) на 2020 год, представленным Правительством Архангельской области </w:t>
            </w:r>
            <w:r w:rsidR="004307C8">
              <w:t xml:space="preserve">                                </w:t>
            </w:r>
            <w:r>
              <w:t xml:space="preserve">в составе документов к проекту бюджета </w:t>
            </w:r>
            <w:r w:rsidR="004307C8">
              <w:t xml:space="preserve">                  </w:t>
            </w:r>
            <w:r>
              <w:t>2020 года, на 4 квартал 2020 года (без учета потребности за декабрь 2020 года) не достаточно бюджетных ассигнований в размере 863,6 млн. рублей (ΔТ</w:t>
            </w:r>
            <w:proofErr w:type="gramEnd"/>
            <w:r>
              <w:t xml:space="preserve">- </w:t>
            </w:r>
            <w:proofErr w:type="gramStart"/>
            <w:r>
              <w:t>445,4 млн. рублей,                            ΔЭ - 198,6 млн. рублей, ΔВ - 192,4 млн. рублей).</w:t>
            </w:r>
            <w:proofErr w:type="gramEnd"/>
            <w:r>
              <w:t xml:space="preserve"> С учетом сложившейся кредиторской задолженности перед </w:t>
            </w:r>
            <w:proofErr w:type="spellStart"/>
            <w:r>
              <w:t>ресурсоснабжающими</w:t>
            </w:r>
            <w:proofErr w:type="spellEnd"/>
            <w:r>
              <w:t xml:space="preserve"> организациями по состоянию на 01.10.2020 потребность в средствах составит 1 271,6 млн. рублей (из них</w:t>
            </w:r>
            <w:proofErr w:type="gramStart"/>
            <w:r>
              <w:t xml:space="preserve"> ΔТ</w:t>
            </w:r>
            <w:proofErr w:type="gramEnd"/>
            <w:r>
              <w:t xml:space="preserve"> - 607,2 млн. рублей, </w:t>
            </w:r>
            <w:r w:rsidR="004307C8">
              <w:t xml:space="preserve">                       </w:t>
            </w:r>
            <w:r>
              <w:t>ΔЭ - 326,9 млн. рублей, ΔВ - 281,6 млн. рублей).</w:t>
            </w:r>
          </w:p>
          <w:p w:rsidR="00353DB5" w:rsidRDefault="00353DB5" w:rsidP="00353DB5">
            <w:pPr>
              <w:tabs>
                <w:tab w:val="left" w:pos="567"/>
                <w:tab w:val="left" w:pos="1134"/>
              </w:tabs>
              <w:jc w:val="both"/>
            </w:pPr>
            <w:r>
              <w:t xml:space="preserve">Дебиторская задолженность на 01.10.2020 в учреждениях, согласно отчетам по форме 0503769, составила 50 436,5 млн. рублей, </w:t>
            </w:r>
            <w:r w:rsidR="004307C8">
              <w:t xml:space="preserve">                            </w:t>
            </w:r>
            <w:r>
              <w:t xml:space="preserve">за 9 месяцев 2020 года она увеличилась </w:t>
            </w:r>
            <w:r w:rsidR="004307C8">
              <w:t xml:space="preserve">                        </w:t>
            </w:r>
            <w:r>
              <w:t xml:space="preserve">на 20 409,0 млн. рублей или на 68,0 %, в том числе в муниципальных учреждениях – </w:t>
            </w:r>
            <w:r w:rsidR="004307C8">
              <w:t xml:space="preserve">                       </w:t>
            </w:r>
            <w:r>
              <w:t xml:space="preserve">22 086,3 млн. рублей, в государственных </w:t>
            </w:r>
            <w:r>
              <w:lastRenderedPageBreak/>
              <w:t>учреждениях – 28 350,2 млн. рублей.</w:t>
            </w:r>
          </w:p>
          <w:p w:rsidR="00353DB5" w:rsidRDefault="00353DB5" w:rsidP="00353DB5">
            <w:pPr>
              <w:tabs>
                <w:tab w:val="left" w:pos="567"/>
                <w:tab w:val="left" w:pos="1134"/>
              </w:tabs>
              <w:jc w:val="both"/>
            </w:pPr>
            <w:r>
              <w:t xml:space="preserve">Из общей суммы дебиторской задолженности, просроченная дебиторская задолженность государственных и муниципальных учреждений на 01.10.2020 составила </w:t>
            </w:r>
            <w:r w:rsidR="004307C8">
              <w:t xml:space="preserve">                              </w:t>
            </w:r>
            <w:r>
              <w:t xml:space="preserve">451,9 млн. рублей, которая за 9 месяцев 2020 года выросла на 394,7 млн. рублей или </w:t>
            </w:r>
            <w:r w:rsidR="004307C8">
              <w:t xml:space="preserve">                             </w:t>
            </w:r>
            <w:r>
              <w:t>на 7,9 раза.</w:t>
            </w:r>
          </w:p>
          <w:p w:rsidR="00353DB5" w:rsidRDefault="00353DB5" w:rsidP="00353DB5">
            <w:pPr>
              <w:tabs>
                <w:tab w:val="left" w:pos="567"/>
                <w:tab w:val="left" w:pos="1134"/>
              </w:tabs>
              <w:jc w:val="both"/>
            </w:pPr>
            <w:proofErr w:type="gramStart"/>
            <w:r>
              <w:t>Кредиторская задолженность на 01.10.2020 в учреждениях, согласно отчетам по форме 0503769, составила 7 807,8 млн. рублей, которая увеличилась за 9 месяцев 2020 года на 3 120,1 млн. рублей или на 66,6 %, в том числе в муниципальных учреждениях – 1 941,2 млн. рублей (увеличилась на 1 234,8 млн. рублей или в 2,7 раза), в государственных учреждениях – 5 866,6 млн. рублей (увеличилась на</w:t>
            </w:r>
            <w:proofErr w:type="gramEnd"/>
            <w:r>
              <w:t xml:space="preserve"> </w:t>
            </w:r>
            <w:proofErr w:type="gramStart"/>
            <w:r>
              <w:t xml:space="preserve">1 885,2 млн. рублей или </w:t>
            </w:r>
            <w:r w:rsidR="004307C8">
              <w:t xml:space="preserve">                        </w:t>
            </w:r>
            <w:r>
              <w:t>на 47,4 %).</w:t>
            </w:r>
            <w:proofErr w:type="gramEnd"/>
          </w:p>
          <w:p w:rsidR="00353DB5" w:rsidRDefault="00353DB5" w:rsidP="00353DB5">
            <w:pPr>
              <w:tabs>
                <w:tab w:val="left" w:pos="567"/>
                <w:tab w:val="left" w:pos="1134"/>
              </w:tabs>
              <w:jc w:val="both"/>
            </w:pPr>
            <w:proofErr w:type="gramStart"/>
            <w:r>
              <w:t xml:space="preserve">Из общей суммы кредиторской задолженности, просроченная кредиторская задолженность в учреждениях на 01.10.2020 года составила  147,9  млн. рублей, и она за 9 месяцев </w:t>
            </w:r>
            <w:r w:rsidR="004307C8">
              <w:t xml:space="preserve">                         </w:t>
            </w:r>
            <w:r>
              <w:t xml:space="preserve">2020 года выросла на 25,9 млн. рублей или на 21,2 %, из нее в муниципальных учреждениях – 6,2 млн. рублей (сокращение на 7,2 млн. рублей или на 53,5 %), в государственных учреждениях – 141,7 млн. рублей (рост на </w:t>
            </w:r>
            <w:r w:rsidR="004307C8">
              <w:t xml:space="preserve">                        </w:t>
            </w:r>
            <w:r>
              <w:t>33,1 млн. рублей или</w:t>
            </w:r>
            <w:proofErr w:type="gramEnd"/>
            <w:r>
              <w:t xml:space="preserve"> на 30,4%).</w:t>
            </w:r>
          </w:p>
          <w:p w:rsidR="00353DB5" w:rsidRDefault="00353DB5" w:rsidP="00353DB5">
            <w:pPr>
              <w:tabs>
                <w:tab w:val="left" w:pos="567"/>
                <w:tab w:val="left" w:pos="1134"/>
              </w:tabs>
              <w:jc w:val="both"/>
            </w:pPr>
            <w:r>
              <w:t>По результатам проведенной экспертизы контрольно-счетная палата Архангельской области предлагает Правительству Архангельской области и исполнительным органам государственной власти Архангельской области:</w:t>
            </w:r>
          </w:p>
          <w:p w:rsidR="00353DB5" w:rsidRDefault="00353DB5" w:rsidP="00353DB5">
            <w:pPr>
              <w:tabs>
                <w:tab w:val="left" w:pos="567"/>
                <w:tab w:val="left" w:pos="1134"/>
              </w:tabs>
              <w:jc w:val="both"/>
            </w:pPr>
            <w:r>
              <w:t xml:space="preserve">- принять меры </w:t>
            </w:r>
            <w:proofErr w:type="gramStart"/>
            <w:r>
              <w:t xml:space="preserve">по своевременному внесению изменений в объемы финансирования </w:t>
            </w:r>
            <w:r>
              <w:lastRenderedPageBreak/>
              <w:t xml:space="preserve">мероприятий государственных программ при внесении изменений в областной закон </w:t>
            </w:r>
            <w:r w:rsidR="00B93884">
              <w:t xml:space="preserve">                              </w:t>
            </w:r>
            <w:r>
              <w:t>об областном бюджете</w:t>
            </w:r>
            <w:proofErr w:type="gramEnd"/>
            <w:r>
              <w:t>;</w:t>
            </w:r>
          </w:p>
          <w:p w:rsidR="00353DB5" w:rsidRDefault="00353DB5" w:rsidP="00353DB5">
            <w:pPr>
              <w:tabs>
                <w:tab w:val="left" w:pos="567"/>
                <w:tab w:val="left" w:pos="1134"/>
              </w:tabs>
              <w:jc w:val="both"/>
            </w:pPr>
            <w:r>
              <w:t xml:space="preserve">- продолжить принятие мер по сокращению просроченной кредиторской задолженности государственных бюджетных и автономных учреждений, а также по недопущению принятия расходных обязательств, не обеспеченных соответствующими источниками финансирования. Данный факт особенно актуален в части задолженности за счет средств ОМС, по которой наблюдается нестабильная ситуация на протяжении ряда лет: значительный рост в течение I полугодия, </w:t>
            </w:r>
            <w:r w:rsidR="004307C8">
              <w:t xml:space="preserve">                          </w:t>
            </w:r>
            <w:r>
              <w:t>но сокращение к концу года за счет выделения дополнительных ассигнований из областного бюджета;</w:t>
            </w:r>
          </w:p>
          <w:p w:rsidR="00353DB5" w:rsidRDefault="00353DB5" w:rsidP="00353DB5">
            <w:pPr>
              <w:tabs>
                <w:tab w:val="left" w:pos="567"/>
                <w:tab w:val="left" w:pos="1134"/>
              </w:tabs>
              <w:jc w:val="both"/>
            </w:pPr>
            <w:proofErr w:type="gramStart"/>
            <w:r>
              <w:t>- ответственным исполнителям адресной программы Архангельской области «Переселение граждан из аварийного жилищного фонда» на 2019 – 2025 годы» принять меры по обеспечению соблюдения срока расселения граждан из аварийных жилых помещений в рамках этапа 2019 года, поскольку усматриваются риски невыполнения в срок мероприятий первого этапа данной программы (срок 31.12.2020), что может повлечь за собой возникновение штрафных санкций Фонда содействия реформированию ЖКХ;</w:t>
            </w:r>
            <w:proofErr w:type="gramEnd"/>
          </w:p>
          <w:p w:rsidR="00353DB5" w:rsidRDefault="00353DB5" w:rsidP="00353DB5">
            <w:pPr>
              <w:tabs>
                <w:tab w:val="left" w:pos="567"/>
                <w:tab w:val="left" w:pos="1134"/>
              </w:tabs>
              <w:jc w:val="both"/>
            </w:pPr>
            <w:r>
              <w:t xml:space="preserve">- при исполнении областной адресной инвестиционной программы не допускать нарушения Правил формирования областной адресной инвестиционной программы на очередной финансовый год и на плановый период, утвержденных постановлением Правительства Архангельской области </w:t>
            </w:r>
            <w:r w:rsidR="004307C8">
              <w:t xml:space="preserve">                         </w:t>
            </w:r>
            <w:r>
              <w:lastRenderedPageBreak/>
              <w:t>от 10.07.2012 № 298-пп в части строительства и реконструкции объектов питьевого водоснабжения;</w:t>
            </w:r>
          </w:p>
          <w:p w:rsidR="00353DB5" w:rsidRDefault="00353DB5" w:rsidP="00353DB5">
            <w:pPr>
              <w:tabs>
                <w:tab w:val="left" w:pos="567"/>
                <w:tab w:val="left" w:pos="1134"/>
              </w:tabs>
              <w:jc w:val="both"/>
            </w:pPr>
            <w:r>
              <w:t xml:space="preserve">- ответственным исполнителям государственных программ Архангельской области обеспечить составление отчетности </w:t>
            </w:r>
            <w:r w:rsidR="004307C8">
              <w:t xml:space="preserve">                       </w:t>
            </w:r>
            <w:r>
              <w:t>об их исполнении в соответствии с Порядком разработки и реализации государственных программ Архангельской области;</w:t>
            </w:r>
          </w:p>
          <w:p w:rsidR="00353DB5" w:rsidRDefault="00353DB5" w:rsidP="00353DB5">
            <w:pPr>
              <w:tabs>
                <w:tab w:val="left" w:pos="567"/>
                <w:tab w:val="left" w:pos="1134"/>
              </w:tabs>
              <w:jc w:val="both"/>
            </w:pPr>
            <w:r>
              <w:t xml:space="preserve">- в ходе исполнения областного бюджета на 2020 год предусмотреть в областном бюджете ассигнования на возмещение выпадающих доходов </w:t>
            </w:r>
            <w:proofErr w:type="spellStart"/>
            <w:r>
              <w:t>ресурсоснабжающих</w:t>
            </w:r>
            <w:proofErr w:type="spellEnd"/>
            <w:r>
              <w:t xml:space="preserve"> организаций;</w:t>
            </w:r>
          </w:p>
          <w:p w:rsidR="00353DB5" w:rsidRDefault="00353DB5" w:rsidP="00353DB5">
            <w:pPr>
              <w:tabs>
                <w:tab w:val="left" w:pos="567"/>
                <w:tab w:val="left" w:pos="1134"/>
              </w:tabs>
              <w:jc w:val="both"/>
            </w:pPr>
            <w:r>
              <w:t>- министерству здравоохранения Архангельской области в пределах компетенции, определенной законодательством Российской Федерации, обеспечить исполнение мероприятий государственной программы Архангельской области «Развитие здравоохранения Архангельской области», в том числе в части оснащения и переоснащения медицинских учреждений необходимым медицинским оборудованием для создания условий для развития медицинской помощи, обеспечения ее качества и доступности.</w:t>
            </w:r>
          </w:p>
          <w:p w:rsidR="00353DB5" w:rsidRDefault="00353DB5" w:rsidP="00353DB5">
            <w:pPr>
              <w:tabs>
                <w:tab w:val="left" w:pos="567"/>
                <w:tab w:val="left" w:pos="1134"/>
              </w:tabs>
              <w:jc w:val="both"/>
            </w:pPr>
            <w:r>
              <w:t xml:space="preserve">- министерству строительства и архитектуры Архангельской области обеспечить надлежащий </w:t>
            </w:r>
            <w:proofErr w:type="gramStart"/>
            <w:r>
              <w:t>контроль за</w:t>
            </w:r>
            <w:proofErr w:type="gramEnd"/>
            <w:r>
              <w:t xml:space="preserve"> реализацией мероприятий областной адресной инвестиционной программы.</w:t>
            </w:r>
          </w:p>
          <w:p w:rsidR="00353DB5" w:rsidRDefault="00353DB5" w:rsidP="00353DB5">
            <w:pPr>
              <w:tabs>
                <w:tab w:val="left" w:pos="567"/>
                <w:tab w:val="left" w:pos="1134"/>
              </w:tabs>
              <w:jc w:val="both"/>
            </w:pPr>
            <w:proofErr w:type="gramStart"/>
            <w:r>
              <w:t xml:space="preserve">- учитывая низкий уровень использования бюджетных ассигнований на реализацию приоритетных национальных проектов </w:t>
            </w:r>
            <w:r w:rsidR="004307C8">
              <w:t xml:space="preserve">                        </w:t>
            </w:r>
            <w:r>
              <w:t xml:space="preserve">и программ как из областного бюджета </w:t>
            </w:r>
            <w:r w:rsidR="004307C8">
              <w:t xml:space="preserve">                             </w:t>
            </w:r>
            <w:r>
              <w:t xml:space="preserve">(54,2 % к плану года), так и муниципальными образованиями (49,7 % к плану года) принять меры по активизации действий органов </w:t>
            </w:r>
            <w:r>
              <w:lastRenderedPageBreak/>
              <w:t>государственной власти Архангельской области и органов местного самоуправления, направленных на достижение запланированных результатов реализации национальных проектов, в том числе в ходе исполнения областного бюджета в</w:t>
            </w:r>
            <w:proofErr w:type="gramEnd"/>
            <w:r>
              <w:t xml:space="preserve"> 2021 году и последующие периоды;</w:t>
            </w:r>
          </w:p>
          <w:p w:rsidR="00842DD1" w:rsidRDefault="00353DB5" w:rsidP="00353DB5">
            <w:pPr>
              <w:tabs>
                <w:tab w:val="left" w:pos="567"/>
                <w:tab w:val="left" w:pos="1134"/>
              </w:tabs>
              <w:jc w:val="both"/>
            </w:pPr>
            <w:r>
              <w:t>- принять меры по недопущению нарушений по итогам 2020 года условий соглашений о предоставлении бюджету Архангельской области бюджетных кредитов из федерального бюджета.</w:t>
            </w:r>
          </w:p>
          <w:p w:rsidR="00C55E3F" w:rsidRDefault="00C55E3F" w:rsidP="00353DB5">
            <w:pPr>
              <w:tabs>
                <w:tab w:val="left" w:pos="567"/>
                <w:tab w:val="left" w:pos="1134"/>
              </w:tabs>
              <w:jc w:val="both"/>
            </w:pPr>
          </w:p>
        </w:tc>
        <w:tc>
          <w:tcPr>
            <w:tcW w:w="1701" w:type="dxa"/>
          </w:tcPr>
          <w:p w:rsidR="00842DD1" w:rsidRDefault="008B033E" w:rsidP="00CC11E6">
            <w:pPr>
              <w:pStyle w:val="a3"/>
              <w:ind w:right="-56" w:firstLine="0"/>
              <w:rPr>
                <w:sz w:val="24"/>
                <w:szCs w:val="24"/>
              </w:rPr>
            </w:pPr>
            <w:r>
              <w:rPr>
                <w:sz w:val="24"/>
                <w:szCs w:val="24"/>
              </w:rPr>
              <w:lastRenderedPageBreak/>
              <w:t>В соответствии       с планом</w:t>
            </w:r>
          </w:p>
        </w:tc>
        <w:tc>
          <w:tcPr>
            <w:tcW w:w="3544" w:type="dxa"/>
          </w:tcPr>
          <w:p w:rsidR="008B033E" w:rsidRPr="008B033E" w:rsidRDefault="008B033E" w:rsidP="008B033E">
            <w:pPr>
              <w:pStyle w:val="a3"/>
              <w:ind w:firstLine="567"/>
              <w:rPr>
                <w:sz w:val="24"/>
                <w:szCs w:val="24"/>
              </w:rPr>
            </w:pPr>
            <w:r w:rsidRPr="008B033E">
              <w:rPr>
                <w:sz w:val="24"/>
                <w:szCs w:val="24"/>
              </w:rPr>
              <w:t xml:space="preserve">Комитет по вопросам бюджета, финансовой и налоговой политике рекомендует депутатам Архангельского областного Собрания депутатов принять </w:t>
            </w:r>
            <w:r w:rsidRPr="008B033E">
              <w:rPr>
                <w:b/>
                <w:sz w:val="24"/>
                <w:szCs w:val="24"/>
              </w:rPr>
              <w:t>отчет об исполнении областного бюджета за девять месяцев 2020 года к сведению, предложенный проект постановления</w:t>
            </w:r>
            <w:r w:rsidRPr="008B033E">
              <w:rPr>
                <w:sz w:val="24"/>
                <w:szCs w:val="24"/>
              </w:rPr>
              <w:t xml:space="preserve"> </w:t>
            </w:r>
            <w:r w:rsidRPr="008B033E">
              <w:rPr>
                <w:b/>
                <w:sz w:val="24"/>
                <w:szCs w:val="24"/>
              </w:rPr>
              <w:t>принять на очередной двадцать второй сессии Архангельского областного Собрания депутатов</w:t>
            </w:r>
            <w:r w:rsidRPr="008B033E">
              <w:rPr>
                <w:sz w:val="24"/>
                <w:szCs w:val="24"/>
              </w:rPr>
              <w:t xml:space="preserve"> седьмого созыва.</w:t>
            </w:r>
          </w:p>
          <w:p w:rsidR="00842DD1" w:rsidRPr="00DF5380" w:rsidRDefault="00842DD1" w:rsidP="00AE4138">
            <w:pPr>
              <w:tabs>
                <w:tab w:val="left" w:pos="993"/>
              </w:tabs>
              <w:ind w:firstLine="567"/>
              <w:jc w:val="both"/>
              <w:rPr>
                <w:color w:val="000000"/>
              </w:rPr>
            </w:pPr>
          </w:p>
        </w:tc>
      </w:tr>
      <w:tr w:rsidR="008B033E" w:rsidRPr="002D0B31" w:rsidTr="002E6A62">
        <w:trPr>
          <w:trHeight w:val="642"/>
        </w:trPr>
        <w:tc>
          <w:tcPr>
            <w:tcW w:w="588" w:type="dxa"/>
          </w:tcPr>
          <w:p w:rsidR="008B033E" w:rsidRDefault="008B033E" w:rsidP="00F269B0">
            <w:pPr>
              <w:pStyle w:val="a3"/>
              <w:ind w:firstLine="0"/>
              <w:jc w:val="center"/>
              <w:rPr>
                <w:sz w:val="24"/>
                <w:szCs w:val="24"/>
              </w:rPr>
            </w:pPr>
            <w:r>
              <w:rPr>
                <w:sz w:val="24"/>
                <w:szCs w:val="24"/>
              </w:rPr>
              <w:lastRenderedPageBreak/>
              <w:t>6.</w:t>
            </w:r>
          </w:p>
        </w:tc>
        <w:tc>
          <w:tcPr>
            <w:tcW w:w="2497" w:type="dxa"/>
          </w:tcPr>
          <w:p w:rsidR="001E7B53" w:rsidRDefault="001E7B53" w:rsidP="001E7B53">
            <w:pPr>
              <w:jc w:val="both"/>
            </w:pPr>
            <w:r>
              <w:t xml:space="preserve">Проект областного закона </w:t>
            </w:r>
            <w:r w:rsidRPr="001E7B53">
              <w:rPr>
                <w:b/>
              </w:rPr>
              <w:t>№ пз</w:t>
            </w:r>
            <w:proofErr w:type="gramStart"/>
            <w:r w:rsidRPr="001E7B53">
              <w:rPr>
                <w:b/>
              </w:rPr>
              <w:t>7</w:t>
            </w:r>
            <w:proofErr w:type="gramEnd"/>
            <w:r w:rsidRPr="001E7B53">
              <w:rPr>
                <w:b/>
              </w:rPr>
              <w:t>/530</w:t>
            </w:r>
            <w:r>
              <w:t xml:space="preserve">                 «О внесении                              изменений                                               в статью 3 областного закона «О реализации                               полномочий Архангельской области в сфере </w:t>
            </w:r>
          </w:p>
          <w:p w:rsidR="001E7B53" w:rsidRDefault="001E7B53" w:rsidP="001E7B53">
            <w:pPr>
              <w:jc w:val="both"/>
            </w:pPr>
            <w:r>
              <w:t>регулирования межбюджетных отношений»                                                                  и статью                                    1 областного закона «О внесении изменений                                                в областной закон                   «О реализации полномочий Архангельской области в сфере регулирования межбюджетных отношений»</w:t>
            </w:r>
          </w:p>
          <w:p w:rsidR="008B033E" w:rsidRDefault="001E7B53" w:rsidP="001E7B53">
            <w:pPr>
              <w:jc w:val="both"/>
            </w:pPr>
            <w:r>
              <w:lastRenderedPageBreak/>
              <w:t xml:space="preserve"> (</w:t>
            </w:r>
            <w:r w:rsidRPr="001E7B53">
              <w:rPr>
                <w:b/>
              </w:rPr>
              <w:t>первое и второе чтение</w:t>
            </w:r>
            <w:r>
              <w:t>)</w:t>
            </w:r>
          </w:p>
        </w:tc>
        <w:tc>
          <w:tcPr>
            <w:tcW w:w="1800" w:type="dxa"/>
          </w:tcPr>
          <w:p w:rsidR="008B033E" w:rsidRDefault="001E7B53" w:rsidP="00A4374A">
            <w:pPr>
              <w:pStyle w:val="a3"/>
              <w:ind w:left="-66" w:firstLine="0"/>
              <w:jc w:val="center"/>
              <w:rPr>
                <w:color w:val="000000" w:themeColor="text1"/>
                <w:sz w:val="24"/>
                <w:szCs w:val="24"/>
              </w:rPr>
            </w:pPr>
            <w:r>
              <w:rPr>
                <w:color w:val="000000" w:themeColor="text1"/>
                <w:sz w:val="24"/>
                <w:szCs w:val="24"/>
              </w:rPr>
              <w:lastRenderedPageBreak/>
              <w:t xml:space="preserve">Губернатор Архангельской области </w:t>
            </w:r>
            <w:proofErr w:type="spellStart"/>
            <w:r>
              <w:rPr>
                <w:color w:val="000000" w:themeColor="text1"/>
                <w:sz w:val="24"/>
                <w:szCs w:val="24"/>
              </w:rPr>
              <w:t>Цыбульский</w:t>
            </w:r>
            <w:proofErr w:type="spellEnd"/>
            <w:r>
              <w:rPr>
                <w:color w:val="000000" w:themeColor="text1"/>
                <w:sz w:val="24"/>
                <w:szCs w:val="24"/>
              </w:rPr>
              <w:t xml:space="preserve"> А.В./</w:t>
            </w:r>
          </w:p>
          <w:p w:rsidR="001E7B53" w:rsidRDefault="00E955EA" w:rsidP="00A4374A">
            <w:pPr>
              <w:pStyle w:val="a3"/>
              <w:ind w:left="-66" w:firstLine="0"/>
              <w:jc w:val="center"/>
              <w:rPr>
                <w:color w:val="000000" w:themeColor="text1"/>
                <w:sz w:val="24"/>
                <w:szCs w:val="24"/>
              </w:rPr>
            </w:pPr>
            <w:r>
              <w:rPr>
                <w:color w:val="000000" w:themeColor="text1"/>
                <w:sz w:val="24"/>
                <w:szCs w:val="24"/>
              </w:rPr>
              <w:t>Усачева Е</w:t>
            </w:r>
            <w:r w:rsidR="001E7B53">
              <w:rPr>
                <w:color w:val="000000" w:themeColor="text1"/>
                <w:sz w:val="24"/>
                <w:szCs w:val="24"/>
              </w:rPr>
              <w:t>.</w:t>
            </w:r>
            <w:r>
              <w:rPr>
                <w:color w:val="000000" w:themeColor="text1"/>
                <w:sz w:val="24"/>
                <w:szCs w:val="24"/>
              </w:rPr>
              <w:t xml:space="preserve"> Ю.</w:t>
            </w:r>
          </w:p>
        </w:tc>
        <w:tc>
          <w:tcPr>
            <w:tcW w:w="5146" w:type="dxa"/>
          </w:tcPr>
          <w:p w:rsidR="001E7B53" w:rsidRDefault="001E7B53" w:rsidP="001E7B53">
            <w:pPr>
              <w:tabs>
                <w:tab w:val="left" w:pos="567"/>
                <w:tab w:val="left" w:pos="1134"/>
              </w:tabs>
              <w:jc w:val="both"/>
            </w:pPr>
            <w:proofErr w:type="gramStart"/>
            <w:r>
              <w:t>В данном законопроекте предлагается скорректировать нормативы зачисления налоговых доходов в местные бюджеты муниципальных районов, городских округов и муниципальных округов Архангельской области от налога на доходы                           физических лиц посредством исключения                                     из них нормативов зачислений налоговых доходов от налога на доходы физических лиц                 в части суммы налога, превышающей                           650 тысяч рублей, относящейся к части налоговой базы, превышающей 5 миллионов рублей.</w:t>
            </w:r>
            <w:proofErr w:type="gramEnd"/>
          </w:p>
          <w:p w:rsidR="001E7B53" w:rsidRDefault="001E7B53" w:rsidP="001E7B53">
            <w:pPr>
              <w:tabs>
                <w:tab w:val="left" w:pos="567"/>
                <w:tab w:val="left" w:pos="1134"/>
              </w:tabs>
              <w:jc w:val="both"/>
            </w:pPr>
            <w:r>
              <w:t>Законопроектом предлагается установить нормативы зачислений налоговых доходов от налога на доходы физических лиц в части суммы налога, превышающей 650 тысяч рублей, относящейся к части налоговой базы, превышающей 5 миллионов рублей, в местные бюджеты муниципальных районов, городских округов и муниципальных округов Архангельской области:</w:t>
            </w:r>
          </w:p>
          <w:p w:rsidR="001E7B53" w:rsidRDefault="001E7B53" w:rsidP="001E7B53">
            <w:pPr>
              <w:tabs>
                <w:tab w:val="left" w:pos="567"/>
                <w:tab w:val="left" w:pos="1134"/>
              </w:tabs>
              <w:jc w:val="both"/>
            </w:pPr>
            <w:r>
              <w:t xml:space="preserve">в местные бюджеты муниципальных районов Архангельской области – по нормативу                           </w:t>
            </w:r>
            <w:r>
              <w:lastRenderedPageBreak/>
              <w:t>20 процентов налогового дохода консолидированного бюджета Архангельской области от указанного налога;</w:t>
            </w:r>
          </w:p>
          <w:p w:rsidR="001E7B53" w:rsidRDefault="001E7B53" w:rsidP="001E7B53">
            <w:pPr>
              <w:tabs>
                <w:tab w:val="left" w:pos="567"/>
                <w:tab w:val="left" w:pos="1134"/>
              </w:tabs>
              <w:jc w:val="both"/>
            </w:pPr>
            <w:r>
              <w:t>в местные бюджеты городских округов Архангельской области – по нормативу                     21,5 процента налогового дохода консолидированного бюджета Архангельской области от указанного налога;</w:t>
            </w:r>
          </w:p>
          <w:p w:rsidR="001E7B53" w:rsidRDefault="001E7B53" w:rsidP="001E7B53">
            <w:pPr>
              <w:tabs>
                <w:tab w:val="left" w:pos="567"/>
                <w:tab w:val="left" w:pos="1134"/>
              </w:tabs>
              <w:jc w:val="both"/>
            </w:pPr>
            <w:r>
              <w:t>в местные бюджеты муниципальных округов Архангельской области – по нормативу                         21,5 процента налогового дохода консолидированного бюджета Архангельской области от указанного налога.</w:t>
            </w:r>
          </w:p>
          <w:p w:rsidR="001E7B53" w:rsidRDefault="001E7B53" w:rsidP="001E7B53">
            <w:pPr>
              <w:tabs>
                <w:tab w:val="left" w:pos="567"/>
                <w:tab w:val="left" w:pos="1134"/>
              </w:tabs>
              <w:jc w:val="both"/>
            </w:pPr>
            <w:r>
              <w:t>Данные нормативы соответствуют нормативам, установленным областным законом                             от 22 октября 2009 года № 78-6-ОЗ                                 «О реализации полномочий Архангельской области в сфере регулирования межбюджетных отношений» в отношении налоговых доходов от налога на доходы физических лиц.</w:t>
            </w:r>
          </w:p>
          <w:p w:rsidR="001E7B53" w:rsidRDefault="001E7B53" w:rsidP="001E7B53">
            <w:pPr>
              <w:tabs>
                <w:tab w:val="left" w:pos="567"/>
                <w:tab w:val="left" w:pos="1134"/>
              </w:tabs>
              <w:jc w:val="both"/>
            </w:pPr>
            <w:proofErr w:type="gramStart"/>
            <w:r>
              <w:t>В соответствии с принятым Федеральным законом от 15 октября 2020 года № 327-ФЗ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 устанавливаются нормативы зачисления налоговых доходов по налогу на доходы физических лиц в части суммы налога, превышающей 650 тысяч рублей, относящейся к части</w:t>
            </w:r>
            <w:proofErr w:type="gramEnd"/>
            <w:r>
              <w:t xml:space="preserve"> налоговой базы, превышающей 5 миллионов рублей, в федеральный бюджет, бюджеты субъектов Российской Федерации и местные бюджеты. </w:t>
            </w:r>
          </w:p>
          <w:p w:rsidR="001E7B53" w:rsidRDefault="001E7B53" w:rsidP="001E7B53">
            <w:pPr>
              <w:tabs>
                <w:tab w:val="left" w:pos="567"/>
                <w:tab w:val="left" w:pos="1134"/>
              </w:tabs>
              <w:jc w:val="both"/>
            </w:pPr>
            <w:r>
              <w:t xml:space="preserve">В федеральный бюджет подлежит зачислению 13 процентов налогового дохода от указанного </w:t>
            </w:r>
            <w:r>
              <w:lastRenderedPageBreak/>
              <w:t xml:space="preserve">налога, в консолидированный бюджет субъектов Российской Федерации –                                87 процентов (размеры таких отчислений в региональные бюджеты составляют                               74 процента, в местные бюджеты                                    – 13 процентов). </w:t>
            </w:r>
          </w:p>
          <w:p w:rsidR="001E7B53" w:rsidRDefault="001E7B53" w:rsidP="001E7B53">
            <w:pPr>
              <w:tabs>
                <w:tab w:val="left" w:pos="567"/>
                <w:tab w:val="left" w:pos="1134"/>
              </w:tabs>
              <w:jc w:val="both"/>
            </w:pPr>
            <w:proofErr w:type="gramStart"/>
            <w:r>
              <w:t>В связи с этим норматив отчисления налоговых доходов от налога на доходы физических лиц в части</w:t>
            </w:r>
            <w:proofErr w:type="gramEnd"/>
            <w:r>
              <w:t xml:space="preserve"> суммы налога, превышающей                               650 тысяч рублей, относящейся к части налоговой базы, превышающей 5 миллионов рублей, исключаются из нормативов отчислений налоговых доходов                                от налога на доходы физических лиц.</w:t>
            </w:r>
          </w:p>
          <w:p w:rsidR="001E7B53" w:rsidRDefault="001E7B53" w:rsidP="001E7B53">
            <w:pPr>
              <w:tabs>
                <w:tab w:val="left" w:pos="567"/>
                <w:tab w:val="left" w:pos="1134"/>
              </w:tabs>
              <w:jc w:val="both"/>
            </w:pPr>
            <w:r>
              <w:t xml:space="preserve">Также законопроектом также предлагается уточнить бюджет, в который определяются нормативы зачислений от налоговых доходов от налога на доходы физических лиц и                               от налога на доходы физических лиц                         в части суммы налога, превышающей                          650 тысяч рублей, относящейся к части налоговой базы, превышающей 5 миллионов рублей. </w:t>
            </w:r>
          </w:p>
          <w:p w:rsidR="001E7B53" w:rsidRDefault="001E7B53" w:rsidP="001E7B53">
            <w:pPr>
              <w:tabs>
                <w:tab w:val="left" w:pos="567"/>
                <w:tab w:val="left" w:pos="1134"/>
              </w:tabs>
              <w:jc w:val="both"/>
            </w:pPr>
            <w:proofErr w:type="gramStart"/>
            <w:r>
              <w:t xml:space="preserve">Согласно финансово-экономическому обоснованию принятие проекта областного закона «О внесении изменений в статью </w:t>
            </w:r>
            <w:r w:rsidR="0066109D">
              <w:t xml:space="preserve">                         </w:t>
            </w:r>
            <w:r>
              <w:t>3 областного закона «О реализации полномочий Архангельской области в сфере регулирования межбюджетных отношений» и статью 1 областного закона «О внесении изменений в областной закон «О реализации полномочий Архангельской области в сфере регулирования межбюджетных отношений» не повлечет дополнительных расходов или изменения финансово-бюджетных обязательств Архангельской области.</w:t>
            </w:r>
            <w:proofErr w:type="gramEnd"/>
          </w:p>
          <w:p w:rsidR="001E7B53" w:rsidRDefault="001E7B53" w:rsidP="001E7B53">
            <w:pPr>
              <w:tabs>
                <w:tab w:val="left" w:pos="567"/>
                <w:tab w:val="left" w:pos="1134"/>
              </w:tabs>
              <w:jc w:val="both"/>
            </w:pPr>
            <w:proofErr w:type="gramStart"/>
            <w:r>
              <w:t xml:space="preserve">В соответствии с дефисом четвертым абзаца </w:t>
            </w:r>
            <w:r>
              <w:lastRenderedPageBreak/>
              <w:t>второго пункта 2 статьи 11.1 областного закона № 62-8-ОЗ Губернатор Архангельской области вносит в порядке законодательной необходимости проекты областных законов об изменении порядка и условий предоставления межбюджетных трансфертов из областного бюджета, необходимых для учета в проекте областного закона об областном бюджете при его рассмотрении и принятии.</w:t>
            </w:r>
            <w:proofErr w:type="gramEnd"/>
          </w:p>
          <w:p w:rsidR="001E7B53" w:rsidRDefault="001E7B53" w:rsidP="001E7B53">
            <w:pPr>
              <w:tabs>
                <w:tab w:val="left" w:pos="567"/>
                <w:tab w:val="left" w:pos="1134"/>
              </w:tabs>
              <w:jc w:val="both"/>
            </w:pPr>
            <w:r>
              <w:t>В соответствии с дефисом первым абзаца второго пункта 2 статьи 16 областного закона № 62-8-ОЗ предлагается рассмотреть и принять проект областного закона в двух чтениях на двадцать второй сессии Архангельского областного Собрания депутатов.</w:t>
            </w:r>
          </w:p>
          <w:p w:rsidR="008B033E" w:rsidRDefault="001E7B53" w:rsidP="0066109D">
            <w:pPr>
              <w:tabs>
                <w:tab w:val="left" w:pos="567"/>
                <w:tab w:val="left" w:pos="1134"/>
              </w:tabs>
              <w:jc w:val="both"/>
            </w:pPr>
            <w:r>
              <w:t xml:space="preserve">На данный законопроект поступило заключение контрольно-счетной палаты Архангельской области, в котором отражено, что данный законопроект соответствует нормам Бюджетного кодекса РФ, с учетом внесенных изменений федеральным законом </w:t>
            </w:r>
            <w:r w:rsidR="0066109D">
              <w:t xml:space="preserve">                     </w:t>
            </w:r>
            <w:r>
              <w:t xml:space="preserve">от 15 октября 2020 года № 327-ФЗ. </w:t>
            </w:r>
            <w:proofErr w:type="gramStart"/>
            <w:r>
              <w:t xml:space="preserve">Кроме того отмечается, что при формировании проекта областного закона «Об областном бюджете на 2021 год и на плановый период </w:t>
            </w:r>
            <w:r w:rsidR="0066109D">
              <w:t xml:space="preserve">                                       </w:t>
            </w:r>
            <w:r>
              <w:t>2022</w:t>
            </w:r>
            <w:r w:rsidR="0066109D">
              <w:t xml:space="preserve"> </w:t>
            </w:r>
            <w:r>
              <w:t xml:space="preserve">и 2023 годов» поступления налога на доходы физических лиц  в части суммы налога, превышающей 650 тыс. рублей, относящейся к части налоговой базы, превышающей </w:t>
            </w:r>
            <w:r w:rsidR="0066109D">
              <w:t xml:space="preserve">                                      </w:t>
            </w:r>
            <w:r>
              <w:t>5 млн. рублей, не предусматривались, что является дополнительным источником поступления налоговых доходов консолидированного бюджета Архангельской области на</w:t>
            </w:r>
            <w:proofErr w:type="gramEnd"/>
            <w:r>
              <w:t xml:space="preserve"> период  2021 – 2023 годов.</w:t>
            </w:r>
          </w:p>
          <w:p w:rsidR="00013DB5" w:rsidRDefault="00013DB5" w:rsidP="0066109D">
            <w:pPr>
              <w:tabs>
                <w:tab w:val="left" w:pos="567"/>
                <w:tab w:val="left" w:pos="1134"/>
              </w:tabs>
              <w:jc w:val="both"/>
            </w:pPr>
          </w:p>
        </w:tc>
        <w:tc>
          <w:tcPr>
            <w:tcW w:w="1701" w:type="dxa"/>
          </w:tcPr>
          <w:p w:rsidR="008B033E" w:rsidRDefault="0066109D" w:rsidP="00CC11E6">
            <w:pPr>
              <w:pStyle w:val="a3"/>
              <w:ind w:right="-56" w:firstLine="0"/>
              <w:rPr>
                <w:sz w:val="24"/>
                <w:szCs w:val="24"/>
              </w:rPr>
            </w:pPr>
            <w:r>
              <w:rPr>
                <w:sz w:val="24"/>
                <w:szCs w:val="24"/>
              </w:rPr>
              <w:lastRenderedPageBreak/>
              <w:t>Вне плана</w:t>
            </w:r>
          </w:p>
        </w:tc>
        <w:tc>
          <w:tcPr>
            <w:tcW w:w="3544" w:type="dxa"/>
          </w:tcPr>
          <w:p w:rsidR="0066109D" w:rsidRPr="0066109D" w:rsidRDefault="0066109D" w:rsidP="0066109D">
            <w:pPr>
              <w:jc w:val="both"/>
              <w:rPr>
                <w:b/>
              </w:rPr>
            </w:pPr>
            <w:r w:rsidRPr="0066109D">
              <w:t xml:space="preserve">Комитет по вопросам бюджета, финансовой и налоговой политике предлагает </w:t>
            </w:r>
            <w:r w:rsidR="00E955EA">
              <w:t xml:space="preserve">                  </w:t>
            </w:r>
            <w:r w:rsidRPr="0066109D">
              <w:t xml:space="preserve">депутатам </w:t>
            </w:r>
            <w:r w:rsidRPr="0066109D">
              <w:rPr>
                <w:b/>
              </w:rPr>
              <w:t>принять указанный проект областного закона</w:t>
            </w:r>
            <w:r w:rsidRPr="0066109D">
              <w:t xml:space="preserve">                       на очередной двадцать второй сессии Архангельского областного Собрания депутатов седьмого созыва </w:t>
            </w:r>
            <w:r w:rsidRPr="0066109D">
              <w:rPr>
                <w:b/>
              </w:rPr>
              <w:t>в первом и во втором чтении.</w:t>
            </w:r>
          </w:p>
          <w:p w:rsidR="008B033E" w:rsidRPr="008B033E" w:rsidRDefault="008B033E" w:rsidP="008B033E">
            <w:pPr>
              <w:pStyle w:val="a3"/>
              <w:ind w:firstLine="567"/>
              <w:rPr>
                <w:sz w:val="24"/>
                <w:szCs w:val="24"/>
              </w:rPr>
            </w:pPr>
          </w:p>
        </w:tc>
      </w:tr>
      <w:tr w:rsidR="00466BBB" w:rsidRPr="002D0B31" w:rsidTr="002E6A62">
        <w:trPr>
          <w:trHeight w:val="642"/>
        </w:trPr>
        <w:tc>
          <w:tcPr>
            <w:tcW w:w="588" w:type="dxa"/>
          </w:tcPr>
          <w:p w:rsidR="00466BBB" w:rsidRDefault="00466BBB" w:rsidP="00F269B0">
            <w:pPr>
              <w:pStyle w:val="a3"/>
              <w:ind w:firstLine="0"/>
              <w:jc w:val="center"/>
              <w:rPr>
                <w:sz w:val="24"/>
                <w:szCs w:val="24"/>
              </w:rPr>
            </w:pPr>
            <w:r>
              <w:rPr>
                <w:sz w:val="24"/>
                <w:szCs w:val="24"/>
              </w:rPr>
              <w:lastRenderedPageBreak/>
              <w:t>7.</w:t>
            </w:r>
          </w:p>
        </w:tc>
        <w:tc>
          <w:tcPr>
            <w:tcW w:w="2497" w:type="dxa"/>
          </w:tcPr>
          <w:p w:rsidR="00F36F1B" w:rsidRDefault="00F36F1B" w:rsidP="00F36F1B">
            <w:pPr>
              <w:jc w:val="both"/>
            </w:pPr>
            <w:r>
              <w:t xml:space="preserve">Проект областного закона </w:t>
            </w:r>
            <w:r w:rsidRPr="00F36F1B">
              <w:rPr>
                <w:b/>
              </w:rPr>
              <w:t>№ пз</w:t>
            </w:r>
            <w:proofErr w:type="gramStart"/>
            <w:r w:rsidRPr="00F36F1B">
              <w:rPr>
                <w:b/>
              </w:rPr>
              <w:t>7</w:t>
            </w:r>
            <w:proofErr w:type="gramEnd"/>
            <w:r w:rsidRPr="00F36F1B">
              <w:rPr>
                <w:b/>
              </w:rPr>
              <w:t>/531</w:t>
            </w:r>
            <w:r>
              <w:t xml:space="preserve">                      </w:t>
            </w:r>
            <w:r>
              <w:lastRenderedPageBreak/>
              <w:t>«О внесении изменений                             в областной закон             «О применении индивидуальными предпринимателями                   на территории Архангельской области патентной системы налогообложения» и изменения в статью               2 областного закона «О льготах по налогу, взимаемому в связи              с применением упрощенной системы налогообложения, и налогу, взимаемому в связи с применением патентной системы налогообложения, для налогоплательщиков, впервые зарегистрированных в качестве индивидуальных предпринимателей»</w:t>
            </w:r>
          </w:p>
          <w:p w:rsidR="00466BBB" w:rsidRDefault="00F36F1B" w:rsidP="00F36F1B">
            <w:pPr>
              <w:jc w:val="both"/>
            </w:pPr>
            <w:r>
              <w:t xml:space="preserve"> (</w:t>
            </w:r>
            <w:r w:rsidRPr="00F36F1B">
              <w:rPr>
                <w:b/>
              </w:rPr>
              <w:t>первое и второе чтение</w:t>
            </w:r>
            <w:r>
              <w:t>)</w:t>
            </w:r>
          </w:p>
        </w:tc>
        <w:tc>
          <w:tcPr>
            <w:tcW w:w="1800" w:type="dxa"/>
          </w:tcPr>
          <w:p w:rsidR="00466BBB" w:rsidRDefault="00E955EA" w:rsidP="00A4374A">
            <w:pPr>
              <w:pStyle w:val="a3"/>
              <w:ind w:left="-66" w:firstLine="0"/>
              <w:jc w:val="center"/>
              <w:rPr>
                <w:color w:val="000000" w:themeColor="text1"/>
                <w:sz w:val="24"/>
                <w:szCs w:val="24"/>
              </w:rPr>
            </w:pPr>
            <w:r>
              <w:rPr>
                <w:color w:val="000000" w:themeColor="text1"/>
                <w:sz w:val="24"/>
                <w:szCs w:val="24"/>
              </w:rPr>
              <w:lastRenderedPageBreak/>
              <w:t xml:space="preserve">Губернатор Архангельской </w:t>
            </w:r>
            <w:r>
              <w:rPr>
                <w:color w:val="000000" w:themeColor="text1"/>
                <w:sz w:val="24"/>
                <w:szCs w:val="24"/>
              </w:rPr>
              <w:lastRenderedPageBreak/>
              <w:t>области</w:t>
            </w:r>
            <w:r w:rsidR="00477A00">
              <w:rPr>
                <w:color w:val="000000" w:themeColor="text1"/>
                <w:sz w:val="24"/>
                <w:szCs w:val="24"/>
              </w:rPr>
              <w:t xml:space="preserve"> </w:t>
            </w:r>
            <w:proofErr w:type="spellStart"/>
            <w:r w:rsidR="00477A00">
              <w:rPr>
                <w:color w:val="000000" w:themeColor="text1"/>
                <w:sz w:val="24"/>
                <w:szCs w:val="24"/>
              </w:rPr>
              <w:t>Цыбульский</w:t>
            </w:r>
            <w:proofErr w:type="spellEnd"/>
            <w:r w:rsidR="00477A00">
              <w:rPr>
                <w:color w:val="000000" w:themeColor="text1"/>
                <w:sz w:val="24"/>
                <w:szCs w:val="24"/>
              </w:rPr>
              <w:t xml:space="preserve"> А.В./</w:t>
            </w:r>
          </w:p>
          <w:p w:rsidR="00477A00" w:rsidRDefault="00DF1C4E" w:rsidP="00A4374A">
            <w:pPr>
              <w:pStyle w:val="a3"/>
              <w:ind w:left="-66" w:firstLine="0"/>
              <w:jc w:val="center"/>
              <w:rPr>
                <w:color w:val="000000" w:themeColor="text1"/>
                <w:sz w:val="24"/>
                <w:szCs w:val="24"/>
              </w:rPr>
            </w:pPr>
            <w:r>
              <w:rPr>
                <w:color w:val="000000" w:themeColor="text1"/>
                <w:sz w:val="24"/>
                <w:szCs w:val="24"/>
              </w:rPr>
              <w:t>Андреечев И.С.</w:t>
            </w:r>
          </w:p>
        </w:tc>
        <w:tc>
          <w:tcPr>
            <w:tcW w:w="5146" w:type="dxa"/>
          </w:tcPr>
          <w:p w:rsidR="00013DB5" w:rsidRDefault="00013DB5" w:rsidP="00013DB5">
            <w:pPr>
              <w:tabs>
                <w:tab w:val="left" w:pos="567"/>
                <w:tab w:val="left" w:pos="1134"/>
              </w:tabs>
              <w:jc w:val="both"/>
            </w:pPr>
            <w:proofErr w:type="gramStart"/>
            <w:r>
              <w:lastRenderedPageBreak/>
              <w:t xml:space="preserve">Данным законопроектом вносятся изменения                     в следующие областные законы: от 19 ноября </w:t>
            </w:r>
            <w:r>
              <w:lastRenderedPageBreak/>
              <w:t>2012 года № 574-35-ОЗ «О применении индивидуальными предпринимателями на территории Архангельской области патентной системы налогообложения» и от 3 апреля                 2015 года № 262-15-ОЗ «О льготах по налогу, взимаемому в связи                                                     с применением упрощенной системы налогообложения, и налогу, взимаемому в связи с применением патентной системы налогообложения,                                              для налогоплательщиков, впервые зарегистрированных в качестве</w:t>
            </w:r>
            <w:proofErr w:type="gramEnd"/>
            <w:r>
              <w:t xml:space="preserve"> индивидуальных предпринимателей».</w:t>
            </w:r>
          </w:p>
          <w:p w:rsidR="00013DB5" w:rsidRDefault="00013DB5" w:rsidP="00013DB5">
            <w:pPr>
              <w:tabs>
                <w:tab w:val="left" w:pos="567"/>
                <w:tab w:val="left" w:pos="1134"/>
              </w:tabs>
              <w:jc w:val="both"/>
            </w:pPr>
            <w:r>
              <w:t>В данном законопроекте предлагается скорректировать перечень видов предпринимательской деятельности,                                     в отношении которых применяется патентная система налогообложения, в части уточнения наименований данных видов предпринимательской деятельности, и дополнения такого перечня отдельными новыми видами предпринимательской деятельности, в отношении которого применяется патентная система налогообложения. В соответствии                                 с законопроектом устанавливается размер потенциально возможного к получению индивидуальным предпринимателем годового дохода по данным новым видам предпринимательской деятельности.</w:t>
            </w:r>
          </w:p>
          <w:p w:rsidR="00013DB5" w:rsidRDefault="00013DB5" w:rsidP="00013DB5">
            <w:pPr>
              <w:tabs>
                <w:tab w:val="left" w:pos="567"/>
                <w:tab w:val="left" w:pos="1134"/>
              </w:tabs>
              <w:jc w:val="both"/>
            </w:pPr>
            <w:r>
              <w:t xml:space="preserve">Субъекты Российской Федерации наделены правом </w:t>
            </w:r>
            <w:proofErr w:type="gramStart"/>
            <w:r>
              <w:t>устанавливать</w:t>
            </w:r>
            <w:proofErr w:type="gramEnd"/>
            <w:r>
              <w:t xml:space="preserve"> перечень видов предпринимательской деятельности, </w:t>
            </w:r>
          </w:p>
          <w:p w:rsidR="00013DB5" w:rsidRDefault="00013DB5" w:rsidP="00013DB5">
            <w:pPr>
              <w:tabs>
                <w:tab w:val="left" w:pos="567"/>
                <w:tab w:val="left" w:pos="1134"/>
              </w:tabs>
              <w:jc w:val="both"/>
            </w:pPr>
            <w:r>
              <w:t xml:space="preserve">в </w:t>
            </w:r>
            <w:proofErr w:type="gramStart"/>
            <w:r>
              <w:t>отношении</w:t>
            </w:r>
            <w:proofErr w:type="gramEnd"/>
            <w:r>
              <w:t xml:space="preserve"> которых применяется патентная система налогообложения, за исключением тех из них, в отношении которых Налоговым кодексом Российской Федерации установлен </w:t>
            </w:r>
            <w:r>
              <w:lastRenderedPageBreak/>
              <w:t>запрет на применение к ним указанного специального налогового режима, и включать в такой перечень виды предпринимательской деятельности, предусмотренные Общероссийским классификатором видов экономической деятельности и Общероссийским классификатором продукции по видам экономической деятельности.</w:t>
            </w:r>
          </w:p>
          <w:p w:rsidR="00013DB5" w:rsidRDefault="00013DB5" w:rsidP="00013DB5">
            <w:pPr>
              <w:tabs>
                <w:tab w:val="left" w:pos="567"/>
                <w:tab w:val="left" w:pos="1134"/>
              </w:tabs>
              <w:jc w:val="both"/>
            </w:pPr>
            <w:proofErr w:type="gramStart"/>
            <w:r>
              <w:t>В целях создания условий для перехода бывших плательщиков в виде единого налога на вмененный доход для отдельных видов деятельности на патентную систему налогообложения законопроектом предлагается расширить перечень видов предпринимательской деятельности,                               в отношении которых может применяться патентная система налогообложения, за счет видов предпринимательской деятельности, в отношении которых до 1 января 2021 года применяется система налогообложения в виде единого налога на вмененный</w:t>
            </w:r>
            <w:proofErr w:type="gramEnd"/>
            <w:r>
              <w:t xml:space="preserve"> доход для отдельных видов деятельности.                                                                                    Согласно законопроекту определяются размеры потенциально возможного                                     к получению годового дохода индивидуального предпринимателя  в отношении указанных видов предпринимательской деятельности,                              в отношении которых также будет применяться патентная система налогообложения.</w:t>
            </w:r>
          </w:p>
          <w:p w:rsidR="00013DB5" w:rsidRDefault="00013DB5" w:rsidP="00013DB5">
            <w:pPr>
              <w:tabs>
                <w:tab w:val="left" w:pos="567"/>
                <w:tab w:val="left" w:pos="1134"/>
              </w:tabs>
              <w:jc w:val="both"/>
            </w:pPr>
            <w:r>
              <w:t xml:space="preserve">Виды предпринимательской деятельности,                         в отношении которых разрешается </w:t>
            </w:r>
            <w:r w:rsidR="00DF1C4E">
              <w:t xml:space="preserve">                            </w:t>
            </w:r>
            <w:r>
              <w:t xml:space="preserve">применение патентной системы </w:t>
            </w:r>
            <w:r w:rsidR="00DF1C4E">
              <w:t xml:space="preserve">                                  </w:t>
            </w:r>
            <w:r>
              <w:t xml:space="preserve">налогообложения, определенные </w:t>
            </w:r>
            <w:r w:rsidR="00DF1C4E">
              <w:t xml:space="preserve">                                  </w:t>
            </w:r>
            <w:r>
              <w:t xml:space="preserve">в соответствии со статьей 3.2 областного закона  № 574-35-ОЗ «О применении индивидуальными предпринимателями на территории Архангельской области патентной </w:t>
            </w:r>
            <w:r>
              <w:lastRenderedPageBreak/>
              <w:t>системы налогообложения» законопроектом включаются в общий перечень видов предпринимательской деятельности,                               в отношении которых применяется патентная система налогообложения.</w:t>
            </w:r>
          </w:p>
          <w:p w:rsidR="00013DB5" w:rsidRDefault="00013DB5" w:rsidP="00013DB5">
            <w:pPr>
              <w:tabs>
                <w:tab w:val="left" w:pos="567"/>
                <w:tab w:val="left" w:pos="1134"/>
              </w:tabs>
              <w:jc w:val="both"/>
            </w:pPr>
            <w:proofErr w:type="gramStart"/>
            <w:r>
              <w:t>Учитывая изменения, вносимые в областной закон от 19 ноября 2012 года № 574-35-ОЗ                     «О применении индивидуальными предпринимателями на территории Архангельской области патентной системы налогообложения», законопроектом предлагается также внести соответствующие изменения в части определения (уточнения) перечня видов предпринимательской деятельности для налогоплательщиков, применяющих патентную систему налогообложения и в областной закон                                    от 3 апреля 2015 года № 262-15-ОЗ «О льготах по налогу, взимаемому в связи</w:t>
            </w:r>
            <w:proofErr w:type="gramEnd"/>
            <w:r>
              <w:t xml:space="preserve">                             с применением упрощенной системы налогообложения, и налогу, взимаемому </w:t>
            </w:r>
            <w:r w:rsidR="004B6161">
              <w:t xml:space="preserve">                           </w:t>
            </w:r>
            <w:r>
              <w:t xml:space="preserve">в связи с применением патентной системы налогообложения, для налогоплательщиков, впервые зарегистрированных в качестве индивидуальных предпринимателей» в целях установления налоговых каникул для </w:t>
            </w:r>
            <w:r w:rsidR="004B6161">
              <w:t xml:space="preserve">                          </w:t>
            </w:r>
            <w:r>
              <w:t>впервые зарегистрированных индивидуальных предпринимателей по данным видам предпринимательской деятельности.</w:t>
            </w:r>
          </w:p>
          <w:p w:rsidR="00013DB5" w:rsidRDefault="00013DB5" w:rsidP="00013DB5">
            <w:pPr>
              <w:tabs>
                <w:tab w:val="left" w:pos="567"/>
                <w:tab w:val="left" w:pos="1134"/>
              </w:tabs>
              <w:jc w:val="both"/>
            </w:pPr>
            <w:proofErr w:type="gramStart"/>
            <w:r>
              <w:t xml:space="preserve">Согласно финансово-экономическому обоснованию к данному законопроекту указывается, что применение патентной системы налогообложения является правом налогоплательщика, вследствие чего определить возможное снижение налоговых доходов областного бюджета  в связи </w:t>
            </w:r>
            <w:r w:rsidR="004B6161">
              <w:t xml:space="preserve">                             </w:t>
            </w:r>
            <w:r>
              <w:t xml:space="preserve">с переходом налогоплательщиков с иных </w:t>
            </w:r>
            <w:r>
              <w:lastRenderedPageBreak/>
              <w:t>специальных налоговых режимов, в том числе с системы налогообложения в виде единого налога на вмененный доход для отдельных видов деятельности, на патентную систему налогообложения не представляется возможным.</w:t>
            </w:r>
            <w:proofErr w:type="gramEnd"/>
          </w:p>
          <w:p w:rsidR="00013DB5" w:rsidRDefault="00013DB5" w:rsidP="00013DB5">
            <w:pPr>
              <w:tabs>
                <w:tab w:val="left" w:pos="567"/>
                <w:tab w:val="left" w:pos="1134"/>
              </w:tabs>
              <w:jc w:val="both"/>
            </w:pPr>
            <w:r>
              <w:t>Настоящий закон вступает в силу по истечении одного месяца со дня его официального опубликования и не ранее 1-го числа очередного налогового периода по налогу, взимаемому в связи с применением патентной системы налогообложения.</w:t>
            </w:r>
          </w:p>
          <w:p w:rsidR="00013DB5" w:rsidRDefault="00013DB5" w:rsidP="00013DB5">
            <w:pPr>
              <w:tabs>
                <w:tab w:val="left" w:pos="567"/>
                <w:tab w:val="left" w:pos="1134"/>
              </w:tabs>
              <w:jc w:val="both"/>
            </w:pPr>
            <w:r>
              <w:t xml:space="preserve">Комитет, рассмотрев представленный законопроект, отмечает следующее.                             </w:t>
            </w:r>
            <w:proofErr w:type="gramStart"/>
            <w:r>
              <w:t>В соответствии с федеральным законом                      от 23 ноября 2020 года № 373-ФЗ сумма налога, уплачиваемого в связи с применением патентной системы налогообложения, исчисленная за налоговый период может уменьшаться на сумму, уплаченных страховых взносов за себя (ИП)  и наемных работников,                   а также уплаченные за работников пособия                                по временной нетрудоспособности (в части, которая платится за счет работодателя).</w:t>
            </w:r>
            <w:proofErr w:type="gramEnd"/>
            <w:r>
              <w:t xml:space="preserve"> Индивидуальные предприниматели без работников смогут уменьшать стоимость патентов до нуля (без ограничения), а при наличии наемных работников не более чем на 50 процентов. </w:t>
            </w:r>
            <w:proofErr w:type="gramStart"/>
            <w:r>
              <w:t xml:space="preserve">Учитывая предоставленную                       в федеральном налоговом законодательстве возможность применения налоговых вычетов по уменьшению суммы налога, взимаемого              в связи с применением патентной системы налогообложения, комитет обращает внимание на необходимость установления по отдельным видам предпринимательской деятельности обоснованного размера потенциально </w:t>
            </w:r>
            <w:r>
              <w:lastRenderedPageBreak/>
              <w:t xml:space="preserve">возможного к получению индивидуальными предпринимателями годового дохода во избежание не получения доходов, поступающих в местные бюджеты                              от патентной системы налогообложения. </w:t>
            </w:r>
            <w:proofErr w:type="gramEnd"/>
          </w:p>
          <w:p w:rsidR="00466BBB" w:rsidRDefault="00013DB5" w:rsidP="00DF1C4E">
            <w:pPr>
              <w:tabs>
                <w:tab w:val="left" w:pos="567"/>
                <w:tab w:val="left" w:pos="1134"/>
              </w:tabs>
              <w:jc w:val="both"/>
            </w:pPr>
            <w:proofErr w:type="gramStart"/>
            <w:r>
              <w:t xml:space="preserve">На данный законопроект поступило заключение контрольно-счетной палаты Архангельской области в котором обращается внимание, что в соответствии с </w:t>
            </w:r>
            <w:r w:rsidR="00DF1C4E">
              <w:t xml:space="preserve">                                           </w:t>
            </w:r>
            <w:r>
              <w:t>п. 1.2 ст. 346.51 НК РФ (вступает в силу с 01.01.2021), сумма налога, рассчитанная за налоговый период, подлежит уменьшению на суммы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w:t>
            </w:r>
            <w:proofErr w:type="gramEnd"/>
            <w:r>
              <w:t xml:space="preserve"> социальное страхование                        от несчастных случаев на производстве и профессиональных заболеваний, уплаченных (в пределах исчисленных сумм) в данном налоговом периоде в соответствии                                  с законодательством РФ. В таком случае по ряду видов предпринимательской деятельности сумма налога, подлежащая уплате в бюджет, составит 0 рублей. В частности – стирка, химическая чистка и крашение текстильных и меховых изделий; деятельность легкового такси</w:t>
            </w:r>
            <w:r w:rsidR="004B6161">
              <w:t xml:space="preserve"> </w:t>
            </w:r>
            <w:r>
              <w:t xml:space="preserve">и арендованных легковых автомобилей </w:t>
            </w:r>
            <w:r w:rsidR="004B6161">
              <w:t xml:space="preserve">                                         </w:t>
            </w:r>
            <w:r>
              <w:t>с водителем и другие. В соответствии со статьями 61.1, 61.2 и 61.6 БК РФ зачисление налога, взимаемого в связи</w:t>
            </w:r>
            <w:r w:rsidR="004B6161">
              <w:t xml:space="preserve"> </w:t>
            </w:r>
            <w:r>
              <w:t>с применением патентной системы налогообложения в размере 100 %, предусмотрено в бюджеты муниципальных районов и округов, а также городских округов.</w:t>
            </w:r>
          </w:p>
          <w:p w:rsidR="004D7C15" w:rsidRDefault="004D7C15" w:rsidP="00DF1C4E">
            <w:pPr>
              <w:tabs>
                <w:tab w:val="left" w:pos="567"/>
                <w:tab w:val="left" w:pos="1134"/>
              </w:tabs>
              <w:jc w:val="both"/>
            </w:pPr>
          </w:p>
        </w:tc>
        <w:tc>
          <w:tcPr>
            <w:tcW w:w="1701" w:type="dxa"/>
          </w:tcPr>
          <w:p w:rsidR="00466BBB" w:rsidRDefault="00DF1C4E" w:rsidP="00CC11E6">
            <w:pPr>
              <w:pStyle w:val="a3"/>
              <w:ind w:right="-56" w:firstLine="0"/>
              <w:rPr>
                <w:sz w:val="24"/>
                <w:szCs w:val="24"/>
              </w:rPr>
            </w:pPr>
            <w:r>
              <w:rPr>
                <w:sz w:val="24"/>
                <w:szCs w:val="24"/>
              </w:rPr>
              <w:lastRenderedPageBreak/>
              <w:t>Вне плана</w:t>
            </w:r>
          </w:p>
        </w:tc>
        <w:tc>
          <w:tcPr>
            <w:tcW w:w="3544" w:type="dxa"/>
          </w:tcPr>
          <w:p w:rsidR="00DF1C4E" w:rsidRPr="00DF1C4E" w:rsidRDefault="00DF1C4E" w:rsidP="004D7C15">
            <w:pPr>
              <w:jc w:val="both"/>
            </w:pPr>
            <w:r w:rsidRPr="00DF1C4E">
              <w:t xml:space="preserve">Комитет по вопросам </w:t>
            </w:r>
            <w:r w:rsidR="004D7C15">
              <w:t xml:space="preserve">                         </w:t>
            </w:r>
            <w:r w:rsidRPr="00DF1C4E">
              <w:t xml:space="preserve">бюджета, финансовой и </w:t>
            </w:r>
            <w:r w:rsidRPr="00DF1C4E">
              <w:lastRenderedPageBreak/>
              <w:t xml:space="preserve">налоговой политике предлагает </w:t>
            </w:r>
            <w:r w:rsidR="004D7C15">
              <w:t xml:space="preserve">                     </w:t>
            </w:r>
            <w:r w:rsidRPr="00DF1C4E">
              <w:t xml:space="preserve">депутатам принять указанный проект областного закона                       на очередной двадцать второй сессии Архангельского областного Собрания депутатов седьмого созыва </w:t>
            </w:r>
            <w:r w:rsidRPr="004D7C15">
              <w:rPr>
                <w:b/>
              </w:rPr>
              <w:t>в первом и во втором чтении</w:t>
            </w:r>
            <w:r w:rsidRPr="00DF1C4E">
              <w:t>.</w:t>
            </w:r>
          </w:p>
          <w:p w:rsidR="00466BBB" w:rsidRPr="0066109D" w:rsidRDefault="00466BBB" w:rsidP="0066109D">
            <w:pPr>
              <w:jc w:val="both"/>
            </w:pPr>
          </w:p>
        </w:tc>
      </w:tr>
      <w:tr w:rsidR="00466BBB" w:rsidRPr="002D0B31" w:rsidTr="002E6A62">
        <w:trPr>
          <w:trHeight w:val="642"/>
        </w:trPr>
        <w:tc>
          <w:tcPr>
            <w:tcW w:w="588" w:type="dxa"/>
          </w:tcPr>
          <w:p w:rsidR="00466BBB" w:rsidRDefault="004D7C15" w:rsidP="00F269B0">
            <w:pPr>
              <w:pStyle w:val="a3"/>
              <w:ind w:firstLine="0"/>
              <w:jc w:val="center"/>
              <w:rPr>
                <w:sz w:val="24"/>
                <w:szCs w:val="24"/>
              </w:rPr>
            </w:pPr>
            <w:r>
              <w:rPr>
                <w:sz w:val="24"/>
                <w:szCs w:val="24"/>
              </w:rPr>
              <w:lastRenderedPageBreak/>
              <w:t>8.</w:t>
            </w:r>
          </w:p>
        </w:tc>
        <w:tc>
          <w:tcPr>
            <w:tcW w:w="2497" w:type="dxa"/>
          </w:tcPr>
          <w:p w:rsidR="004D7C15" w:rsidRDefault="004D7C15" w:rsidP="004D7C15">
            <w:pPr>
              <w:jc w:val="both"/>
            </w:pPr>
            <w:r>
              <w:t xml:space="preserve">Проект областного закона </w:t>
            </w:r>
            <w:r w:rsidRPr="004D7C15">
              <w:rPr>
                <w:b/>
              </w:rPr>
              <w:t>№ пз</w:t>
            </w:r>
            <w:proofErr w:type="gramStart"/>
            <w:r w:rsidRPr="004D7C15">
              <w:rPr>
                <w:b/>
              </w:rPr>
              <w:t>7</w:t>
            </w:r>
            <w:proofErr w:type="gramEnd"/>
            <w:r w:rsidRPr="004D7C15">
              <w:rPr>
                <w:b/>
              </w:rPr>
              <w:t>/532</w:t>
            </w:r>
            <w:r>
              <w:t xml:space="preserve">                «О внесении изменения в статью               1.1 областного закона «О размере налоговой ставки при применении упрощенной системы налогообложения в случае, если объектом налогообложения являются доходы, уменьшенные на величину расходов»</w:t>
            </w:r>
          </w:p>
          <w:p w:rsidR="00466BBB" w:rsidRDefault="004D7C15" w:rsidP="004D7C15">
            <w:pPr>
              <w:jc w:val="both"/>
            </w:pPr>
            <w:r>
              <w:t>(</w:t>
            </w:r>
            <w:r w:rsidRPr="004D7C15">
              <w:rPr>
                <w:b/>
              </w:rPr>
              <w:t>первое и второе чтение</w:t>
            </w:r>
            <w:r>
              <w:t>)</w:t>
            </w:r>
          </w:p>
        </w:tc>
        <w:tc>
          <w:tcPr>
            <w:tcW w:w="1800" w:type="dxa"/>
          </w:tcPr>
          <w:p w:rsidR="00466BBB" w:rsidRDefault="00722955" w:rsidP="00A4374A">
            <w:pPr>
              <w:pStyle w:val="a3"/>
              <w:ind w:left="-66" w:firstLine="0"/>
              <w:jc w:val="center"/>
              <w:rPr>
                <w:color w:val="000000" w:themeColor="text1"/>
                <w:sz w:val="24"/>
                <w:szCs w:val="24"/>
              </w:rPr>
            </w:pPr>
            <w:r>
              <w:rPr>
                <w:color w:val="000000" w:themeColor="text1"/>
                <w:sz w:val="24"/>
                <w:szCs w:val="24"/>
              </w:rPr>
              <w:t xml:space="preserve">Губернатор Архангельской области </w:t>
            </w:r>
            <w:proofErr w:type="spellStart"/>
            <w:r>
              <w:rPr>
                <w:color w:val="000000" w:themeColor="text1"/>
                <w:sz w:val="24"/>
                <w:szCs w:val="24"/>
              </w:rPr>
              <w:t>Цыбульский</w:t>
            </w:r>
            <w:proofErr w:type="spellEnd"/>
            <w:r>
              <w:rPr>
                <w:color w:val="000000" w:themeColor="text1"/>
                <w:sz w:val="24"/>
                <w:szCs w:val="24"/>
              </w:rPr>
              <w:t xml:space="preserve"> А.В.</w:t>
            </w:r>
            <w:r w:rsidR="00F01B8B">
              <w:rPr>
                <w:color w:val="000000" w:themeColor="text1"/>
                <w:sz w:val="24"/>
                <w:szCs w:val="24"/>
              </w:rPr>
              <w:t>/</w:t>
            </w:r>
          </w:p>
          <w:p w:rsidR="00F01B8B" w:rsidRDefault="00F01B8B" w:rsidP="00A4374A">
            <w:pPr>
              <w:pStyle w:val="a3"/>
              <w:ind w:left="-66" w:firstLine="0"/>
              <w:jc w:val="center"/>
              <w:rPr>
                <w:color w:val="000000" w:themeColor="text1"/>
                <w:sz w:val="24"/>
                <w:szCs w:val="24"/>
              </w:rPr>
            </w:pPr>
            <w:proofErr w:type="spellStart"/>
            <w:r>
              <w:rPr>
                <w:color w:val="000000" w:themeColor="text1"/>
                <w:sz w:val="24"/>
                <w:szCs w:val="24"/>
              </w:rPr>
              <w:t>Билий</w:t>
            </w:r>
            <w:proofErr w:type="spellEnd"/>
            <w:r>
              <w:rPr>
                <w:color w:val="000000" w:themeColor="text1"/>
                <w:sz w:val="24"/>
                <w:szCs w:val="24"/>
              </w:rPr>
              <w:t xml:space="preserve"> А.М.</w:t>
            </w:r>
          </w:p>
        </w:tc>
        <w:tc>
          <w:tcPr>
            <w:tcW w:w="5146" w:type="dxa"/>
          </w:tcPr>
          <w:p w:rsidR="004D7C15" w:rsidRDefault="004D7C15" w:rsidP="004D7C15">
            <w:pPr>
              <w:tabs>
                <w:tab w:val="left" w:pos="567"/>
                <w:tab w:val="left" w:pos="1134"/>
              </w:tabs>
              <w:jc w:val="both"/>
            </w:pPr>
            <w:proofErr w:type="gramStart"/>
            <w:r>
              <w:t xml:space="preserve">Представленный проект областного закона подготовлен в целях минимизации экономических последствий введения ограничительных мер, направленных                              на предупреждение распространения новой </w:t>
            </w:r>
            <w:proofErr w:type="spellStart"/>
            <w:r>
              <w:t>коронавирусной</w:t>
            </w:r>
            <w:proofErr w:type="spellEnd"/>
            <w:r>
              <w:t xml:space="preserve"> инфекции (COVID-2019),                          для предпринимателей, применяющих упрощенную систему налогообложения                              в случае, если объектом налогообложения являются доходы, уменьшенные на величину расходов, и осуществляющих свою деятельность на территории Архангельской области, а также недопущения роста налоговой нагрузки на субъекты малого и среднего предпринимательства, планирующих переход</w:t>
            </w:r>
            <w:proofErr w:type="gramEnd"/>
            <w:r>
              <w:t xml:space="preserve"> на данный налоговый режим, в связи с отменой                 с 2021 года единого налога на вмененный доход для отдельных видов деятельности (далее – ЕНВД).</w:t>
            </w:r>
          </w:p>
          <w:p w:rsidR="004D7C15" w:rsidRDefault="004D7C15" w:rsidP="004D7C15">
            <w:pPr>
              <w:tabs>
                <w:tab w:val="left" w:pos="567"/>
                <w:tab w:val="left" w:pos="1134"/>
              </w:tabs>
              <w:jc w:val="both"/>
            </w:pPr>
            <w:r>
              <w:t>Законопроектом предлагается продлить                          на 2021 год действие налоговой ставки в размере 8 % при применении упрощенной системы налогообложения в случае, если объектом налогообложения являются доходы, уменьшенные на величину расходов, для отдельных категорий налогоплательщиков установленной на 2020 год.</w:t>
            </w:r>
          </w:p>
          <w:p w:rsidR="004D7C15" w:rsidRDefault="004D7C15" w:rsidP="004D7C15">
            <w:pPr>
              <w:tabs>
                <w:tab w:val="left" w:pos="567"/>
                <w:tab w:val="left" w:pos="1134"/>
              </w:tabs>
              <w:jc w:val="both"/>
            </w:pPr>
            <w:r>
              <w:t>Также сохраняются действующие в 2020 году условия, при соблюдении которых  налогоплательщики, применяющие данный налоговый режим вправе воспользоваться пониженной налоговой ставкой 8 %                                    в 2021 году:</w:t>
            </w:r>
          </w:p>
          <w:p w:rsidR="004D7C15" w:rsidRDefault="004D7C15" w:rsidP="004D7C15">
            <w:pPr>
              <w:tabs>
                <w:tab w:val="left" w:pos="567"/>
                <w:tab w:val="left" w:pos="1134"/>
              </w:tabs>
              <w:jc w:val="both"/>
            </w:pPr>
            <w:r>
              <w:t>отсутствие неисполненной обязанности по уплате налогов, сборов и страховых взносов на конец налогового периода, в котором применена пониженная налоговая ставка;</w:t>
            </w:r>
          </w:p>
          <w:p w:rsidR="004D7C15" w:rsidRDefault="004D7C15" w:rsidP="004D7C15">
            <w:pPr>
              <w:tabs>
                <w:tab w:val="left" w:pos="567"/>
                <w:tab w:val="left" w:pos="1134"/>
              </w:tabs>
              <w:jc w:val="both"/>
            </w:pPr>
            <w:r>
              <w:lastRenderedPageBreak/>
              <w:t>среднесписочная численность наемных работников не менее 5 человек;</w:t>
            </w:r>
          </w:p>
          <w:p w:rsidR="004D7C15" w:rsidRDefault="004D7C15" w:rsidP="004D7C15">
            <w:pPr>
              <w:tabs>
                <w:tab w:val="left" w:pos="567"/>
                <w:tab w:val="left" w:pos="1134"/>
              </w:tabs>
              <w:jc w:val="both"/>
            </w:pPr>
            <w:proofErr w:type="gramStart"/>
            <w:r>
              <w:t xml:space="preserve">количество рабочих мест у таких налогоплательщиков за налоговый период, в котором применена ставка, составляет не менее 90 % или снижена не более чем на 1 наемного работника по отношению к среднесписочной численности наемных работников, представленной в налоговый орган за весь предшествующий налоговый период (такое условие не относится к вновь созданным организациям и вновь зарегистрированным индивидуальным предпринимателям после                          1 января 2021 года). </w:t>
            </w:r>
            <w:proofErr w:type="gramEnd"/>
          </w:p>
          <w:p w:rsidR="004D7C15" w:rsidRDefault="004D7C15" w:rsidP="004D7C15">
            <w:pPr>
              <w:tabs>
                <w:tab w:val="left" w:pos="567"/>
                <w:tab w:val="left" w:pos="1134"/>
              </w:tabs>
              <w:jc w:val="both"/>
            </w:pPr>
            <w:r>
              <w:t>Согласно финансово-экономическому обоснованию принятие проекта                           областного закона не повлечет дополнительных                           расходов областного бюджета или                       изменений финансово-бюджетных  обязательств Архангельской области.</w:t>
            </w:r>
          </w:p>
          <w:p w:rsidR="004D7C15" w:rsidRDefault="004D7C15" w:rsidP="004D7C15">
            <w:pPr>
              <w:tabs>
                <w:tab w:val="left" w:pos="567"/>
                <w:tab w:val="left" w:pos="1134"/>
              </w:tabs>
              <w:jc w:val="both"/>
            </w:pPr>
            <w:r>
              <w:t>По данным УФНС России по Архангельской области и НАО при продлении ставки                              в размере 8 % размер выпадающих доходов бюджета без учета налогоплательщиков, переходящих на упрощенную систему налогообложения в связи с отменой ЕНВД составит 232,0 млн. рублей.</w:t>
            </w:r>
          </w:p>
          <w:p w:rsidR="004D7C15" w:rsidRDefault="004D7C15" w:rsidP="004D7C15">
            <w:pPr>
              <w:tabs>
                <w:tab w:val="left" w:pos="567"/>
                <w:tab w:val="left" w:pos="1134"/>
              </w:tabs>
              <w:jc w:val="both"/>
            </w:pPr>
            <w:r>
              <w:t>По расчетам министерства финансов Архангельской области при учете плательщиков упрощенной системы налогообложения, вынуждено перешедших в связи с отменой ЕНВД, дополнительные выпадающие доходы могут составить                           424,0 млн. рублей.</w:t>
            </w:r>
          </w:p>
          <w:p w:rsidR="004D7C15" w:rsidRDefault="004D7C15" w:rsidP="004D7C15">
            <w:pPr>
              <w:tabs>
                <w:tab w:val="left" w:pos="567"/>
                <w:tab w:val="left" w:pos="1134"/>
              </w:tabs>
              <w:jc w:val="both"/>
            </w:pPr>
            <w:r>
              <w:t>Данный законопрое</w:t>
            </w:r>
            <w:proofErr w:type="gramStart"/>
            <w:r>
              <w:t>кт вст</w:t>
            </w:r>
            <w:proofErr w:type="gramEnd"/>
            <w:r>
              <w:t xml:space="preserve">упает в силу                              с 1 января 2021 года, но не ранее дня его </w:t>
            </w:r>
            <w:r>
              <w:lastRenderedPageBreak/>
              <w:t>официального опубликования и применяется по 31 декабря 2021 года включительно.</w:t>
            </w:r>
          </w:p>
          <w:p w:rsidR="004D7C15" w:rsidRDefault="004D7C15" w:rsidP="004D7C15">
            <w:pPr>
              <w:tabs>
                <w:tab w:val="left" w:pos="567"/>
                <w:tab w:val="left" w:pos="1134"/>
              </w:tabs>
              <w:jc w:val="both"/>
            </w:pPr>
            <w:r>
              <w:t>В соответствии со статьями 11.1 и 16 областного закона от 19 сентября 2001 года                       № 62-8-ОЗ «О порядке разработки, принятия и вступления в силу законов Архангельской области» законопроект вносится в порядке законодательной необходимости и может быть рассмотрен и принят в двух чтениях на сессии Архангельского областного Собрания депутатов.</w:t>
            </w:r>
          </w:p>
          <w:p w:rsidR="00466BBB" w:rsidRDefault="004D7C15" w:rsidP="004D7C15">
            <w:pPr>
              <w:tabs>
                <w:tab w:val="left" w:pos="567"/>
                <w:tab w:val="left" w:pos="1134"/>
              </w:tabs>
              <w:jc w:val="both"/>
            </w:pPr>
            <w:r>
              <w:t>От контрольно-счетной палаты Архангельской области проступило заключение, в котором не имеется замечаний к представленному законопроекту.</w:t>
            </w:r>
          </w:p>
          <w:p w:rsidR="00C55E3F" w:rsidRDefault="00C55E3F" w:rsidP="004D7C15">
            <w:pPr>
              <w:tabs>
                <w:tab w:val="left" w:pos="567"/>
                <w:tab w:val="left" w:pos="1134"/>
              </w:tabs>
              <w:jc w:val="both"/>
            </w:pPr>
          </w:p>
        </w:tc>
        <w:tc>
          <w:tcPr>
            <w:tcW w:w="1701" w:type="dxa"/>
          </w:tcPr>
          <w:p w:rsidR="00466BBB" w:rsidRDefault="00722955" w:rsidP="00CC11E6">
            <w:pPr>
              <w:pStyle w:val="a3"/>
              <w:ind w:right="-56" w:firstLine="0"/>
              <w:rPr>
                <w:sz w:val="24"/>
                <w:szCs w:val="24"/>
              </w:rPr>
            </w:pPr>
            <w:r>
              <w:rPr>
                <w:sz w:val="24"/>
                <w:szCs w:val="24"/>
              </w:rPr>
              <w:lastRenderedPageBreak/>
              <w:t>Вне плана</w:t>
            </w:r>
          </w:p>
        </w:tc>
        <w:tc>
          <w:tcPr>
            <w:tcW w:w="3544" w:type="dxa"/>
          </w:tcPr>
          <w:p w:rsidR="00466BBB" w:rsidRPr="0066109D" w:rsidRDefault="004D7C15" w:rsidP="0066109D">
            <w:pPr>
              <w:jc w:val="both"/>
            </w:pPr>
            <w:r w:rsidRPr="004D7C15">
              <w:t xml:space="preserve">Комитет по вопросам бюджета, финансовой и налоговой политике рекомендует депутатам </w:t>
            </w:r>
            <w:r w:rsidRPr="00722955">
              <w:rPr>
                <w:b/>
              </w:rPr>
              <w:t>принять указанный проект областного закона</w:t>
            </w:r>
            <w:r w:rsidRPr="004D7C15">
              <w:t xml:space="preserve"> на двадцать второй сессии Архангельского областного Собрания депутатов седьмого созыва </w:t>
            </w:r>
            <w:r w:rsidRPr="00722955">
              <w:rPr>
                <w:b/>
              </w:rPr>
              <w:t>в первом и втором чтениях</w:t>
            </w:r>
            <w:r w:rsidRPr="004D7C15">
              <w:t>.</w:t>
            </w:r>
          </w:p>
        </w:tc>
      </w:tr>
      <w:tr w:rsidR="00722955" w:rsidRPr="002D0B31" w:rsidTr="002E6A62">
        <w:trPr>
          <w:trHeight w:val="642"/>
        </w:trPr>
        <w:tc>
          <w:tcPr>
            <w:tcW w:w="588" w:type="dxa"/>
          </w:tcPr>
          <w:p w:rsidR="00722955" w:rsidRDefault="00722955" w:rsidP="00F269B0">
            <w:pPr>
              <w:pStyle w:val="a3"/>
              <w:ind w:firstLine="0"/>
              <w:jc w:val="center"/>
              <w:rPr>
                <w:sz w:val="24"/>
                <w:szCs w:val="24"/>
              </w:rPr>
            </w:pPr>
            <w:r>
              <w:rPr>
                <w:sz w:val="24"/>
                <w:szCs w:val="24"/>
              </w:rPr>
              <w:lastRenderedPageBreak/>
              <w:t>9.</w:t>
            </w:r>
          </w:p>
        </w:tc>
        <w:tc>
          <w:tcPr>
            <w:tcW w:w="2497" w:type="dxa"/>
          </w:tcPr>
          <w:p w:rsidR="00722955" w:rsidRDefault="00722955" w:rsidP="00722955">
            <w:pPr>
              <w:jc w:val="both"/>
            </w:pPr>
            <w:r>
              <w:t xml:space="preserve">Проект постановления Архангельского областного Собрания депутатов </w:t>
            </w:r>
          </w:p>
          <w:p w:rsidR="00722955" w:rsidRDefault="00722955" w:rsidP="00722955">
            <w:pPr>
              <w:jc w:val="both"/>
            </w:pPr>
            <w:r w:rsidRPr="00722955">
              <w:rPr>
                <w:b/>
              </w:rPr>
              <w:t>№ пп</w:t>
            </w:r>
            <w:proofErr w:type="gramStart"/>
            <w:r w:rsidRPr="00722955">
              <w:rPr>
                <w:b/>
              </w:rPr>
              <w:t>7</w:t>
            </w:r>
            <w:proofErr w:type="gramEnd"/>
            <w:r w:rsidRPr="00722955">
              <w:rPr>
                <w:b/>
              </w:rPr>
              <w:t>/326</w:t>
            </w:r>
            <w:r>
              <w:t xml:space="preserve">                            «О законодательной инициативе Архангельского областного Собрания депутатов по внесению проекта федерального закона «О внесении изменения в статью 52 Федерального закона «Об общих принципах организации местного самоуправления                              </w:t>
            </w:r>
            <w:r>
              <w:lastRenderedPageBreak/>
              <w:t>в Российской Федерации»</w:t>
            </w:r>
          </w:p>
        </w:tc>
        <w:tc>
          <w:tcPr>
            <w:tcW w:w="1800" w:type="dxa"/>
          </w:tcPr>
          <w:p w:rsidR="00722955" w:rsidRDefault="00F54D13" w:rsidP="00A4374A">
            <w:pPr>
              <w:pStyle w:val="a3"/>
              <w:ind w:left="-66" w:firstLine="0"/>
              <w:jc w:val="center"/>
              <w:rPr>
                <w:color w:val="000000" w:themeColor="text1"/>
                <w:sz w:val="24"/>
                <w:szCs w:val="24"/>
              </w:rPr>
            </w:pPr>
            <w:r>
              <w:rPr>
                <w:color w:val="000000" w:themeColor="text1"/>
                <w:sz w:val="24"/>
                <w:szCs w:val="24"/>
              </w:rPr>
              <w:lastRenderedPageBreak/>
              <w:t>Губернатор Архангельской области</w:t>
            </w:r>
          </w:p>
          <w:p w:rsidR="00C47D82" w:rsidRDefault="00F54D13" w:rsidP="00A4374A">
            <w:pPr>
              <w:pStyle w:val="a3"/>
              <w:ind w:left="-66" w:firstLine="0"/>
              <w:jc w:val="center"/>
              <w:rPr>
                <w:color w:val="000000" w:themeColor="text1"/>
                <w:sz w:val="24"/>
                <w:szCs w:val="24"/>
              </w:rPr>
            </w:pPr>
            <w:proofErr w:type="spellStart"/>
            <w:r>
              <w:rPr>
                <w:color w:val="000000" w:themeColor="text1"/>
                <w:sz w:val="24"/>
                <w:szCs w:val="24"/>
              </w:rPr>
              <w:t>Цыбульский</w:t>
            </w:r>
            <w:proofErr w:type="spellEnd"/>
            <w:r>
              <w:rPr>
                <w:color w:val="000000" w:themeColor="text1"/>
                <w:sz w:val="24"/>
                <w:szCs w:val="24"/>
              </w:rPr>
              <w:t xml:space="preserve"> А.В.</w:t>
            </w:r>
          </w:p>
          <w:p w:rsidR="00F54D13" w:rsidRDefault="00F54D13" w:rsidP="00A4374A">
            <w:pPr>
              <w:pStyle w:val="a3"/>
              <w:ind w:left="-66" w:firstLine="0"/>
              <w:jc w:val="center"/>
              <w:rPr>
                <w:color w:val="000000" w:themeColor="text1"/>
                <w:sz w:val="24"/>
                <w:szCs w:val="24"/>
              </w:rPr>
            </w:pPr>
            <w:r>
              <w:rPr>
                <w:color w:val="000000" w:themeColor="text1"/>
                <w:sz w:val="24"/>
                <w:szCs w:val="24"/>
              </w:rPr>
              <w:t>/</w:t>
            </w:r>
            <w:r w:rsidR="00C47D82">
              <w:rPr>
                <w:color w:val="000000" w:themeColor="text1"/>
                <w:sz w:val="24"/>
                <w:szCs w:val="24"/>
              </w:rPr>
              <w:t>Андреечев И.С.</w:t>
            </w:r>
          </w:p>
        </w:tc>
        <w:tc>
          <w:tcPr>
            <w:tcW w:w="5146" w:type="dxa"/>
          </w:tcPr>
          <w:p w:rsidR="00722955" w:rsidRDefault="00722955" w:rsidP="00722955">
            <w:pPr>
              <w:autoSpaceDE w:val="0"/>
              <w:autoSpaceDN w:val="0"/>
              <w:adjustRightInd w:val="0"/>
              <w:ind w:firstLine="720"/>
              <w:jc w:val="both"/>
              <w:rPr>
                <w:szCs w:val="28"/>
              </w:rPr>
            </w:pPr>
            <w:r>
              <w:rPr>
                <w:szCs w:val="28"/>
              </w:rPr>
              <w:t>Законодательная инициатива</w:t>
            </w:r>
            <w:r w:rsidRPr="00736FC7">
              <w:rPr>
                <w:szCs w:val="28"/>
              </w:rPr>
              <w:t xml:space="preserve"> </w:t>
            </w:r>
            <w:r w:rsidRPr="00EC4440">
              <w:rPr>
                <w:szCs w:val="28"/>
              </w:rPr>
              <w:t xml:space="preserve">по внесению проекта федерального закона </w:t>
            </w:r>
            <w:r>
              <w:rPr>
                <w:szCs w:val="28"/>
              </w:rPr>
              <w:t xml:space="preserve">                         </w:t>
            </w:r>
            <w:r w:rsidRPr="00EC4440">
              <w:rPr>
                <w:szCs w:val="28"/>
              </w:rPr>
              <w:t>«О внесении изменения в статью 52 Федерального закона «Об общих принципах организации местного самоуправления в Российской Федерации»</w:t>
            </w:r>
            <w:r>
              <w:rPr>
                <w:szCs w:val="28"/>
              </w:rPr>
              <w:t xml:space="preserve"> (далее – законодательная инициатива) подготовлена в целях </w:t>
            </w:r>
            <w:r w:rsidRPr="00CE47EE">
              <w:rPr>
                <w:szCs w:val="28"/>
              </w:rPr>
              <w:t xml:space="preserve">обеспечения единых подходов к назначению руководителя финансового органа субъекта Российской Федерации </w:t>
            </w:r>
            <w:r w:rsidR="00F54D13">
              <w:rPr>
                <w:szCs w:val="28"/>
              </w:rPr>
              <w:t xml:space="preserve">                                         </w:t>
            </w:r>
            <w:r w:rsidRPr="00CE47EE">
              <w:rPr>
                <w:szCs w:val="28"/>
              </w:rPr>
              <w:t>и руководителя финансового органа муниципального образования</w:t>
            </w:r>
            <w:r>
              <w:rPr>
                <w:szCs w:val="28"/>
              </w:rPr>
              <w:t>.</w:t>
            </w:r>
            <w:r w:rsidRPr="00CE47EE">
              <w:rPr>
                <w:szCs w:val="28"/>
              </w:rPr>
              <w:t xml:space="preserve"> </w:t>
            </w:r>
          </w:p>
          <w:p w:rsidR="00722955" w:rsidRPr="00CE47EE" w:rsidRDefault="00722955" w:rsidP="00722955">
            <w:pPr>
              <w:ind w:firstLine="709"/>
              <w:jc w:val="both"/>
              <w:rPr>
                <w:szCs w:val="28"/>
              </w:rPr>
            </w:pPr>
            <w:r w:rsidRPr="00CE47EE">
              <w:rPr>
                <w:szCs w:val="28"/>
              </w:rPr>
              <w:t>В настоящее время</w:t>
            </w:r>
            <w:r w:rsidRPr="00443073">
              <w:rPr>
                <w:szCs w:val="28"/>
              </w:rPr>
              <w:t xml:space="preserve"> </w:t>
            </w:r>
            <w:r w:rsidRPr="00CE47EE">
              <w:rPr>
                <w:szCs w:val="28"/>
              </w:rPr>
              <w:t xml:space="preserve">законодательные подходы к процедуре </w:t>
            </w:r>
            <w:proofErr w:type="gramStart"/>
            <w:r w:rsidRPr="00CE47EE">
              <w:rPr>
                <w:szCs w:val="28"/>
              </w:rPr>
              <w:t>назначения руководителя финансового органа субъекта Российской Федерации</w:t>
            </w:r>
            <w:proofErr w:type="gramEnd"/>
            <w:r w:rsidRPr="00CE47EE">
              <w:rPr>
                <w:szCs w:val="28"/>
              </w:rPr>
              <w:t xml:space="preserve"> и руководителя финансового органа муниципального образования различаются.</w:t>
            </w:r>
          </w:p>
          <w:p w:rsidR="00722955" w:rsidRDefault="00722955" w:rsidP="00722955">
            <w:pPr>
              <w:ind w:firstLine="709"/>
              <w:jc w:val="both"/>
              <w:rPr>
                <w:szCs w:val="28"/>
              </w:rPr>
            </w:pPr>
            <w:r w:rsidRPr="00CE47EE">
              <w:rPr>
                <w:szCs w:val="28"/>
              </w:rPr>
              <w:t xml:space="preserve">В отношении кандидатов на замещение </w:t>
            </w:r>
            <w:proofErr w:type="gramStart"/>
            <w:r w:rsidRPr="00CE47EE">
              <w:rPr>
                <w:szCs w:val="28"/>
              </w:rPr>
              <w:t>должности руководителя финансового органа субъекта Российской Федерации</w:t>
            </w:r>
            <w:proofErr w:type="gramEnd"/>
            <w:r w:rsidRPr="00CE47EE">
              <w:rPr>
                <w:szCs w:val="28"/>
              </w:rPr>
              <w:t xml:space="preserve"> проводится проверка соответствия их квалификационным </w:t>
            </w:r>
            <w:r w:rsidRPr="00CE47EE">
              <w:rPr>
                <w:szCs w:val="28"/>
              </w:rPr>
              <w:lastRenderedPageBreak/>
              <w:t>требованиям с участием Министерства финансов Российской Федерации в порядке, установленном Правительством Российской Федерации. Аналогично</w:t>
            </w:r>
            <w:r>
              <w:rPr>
                <w:szCs w:val="28"/>
              </w:rPr>
              <w:t>е</w:t>
            </w:r>
            <w:r w:rsidRPr="00CE47EE">
              <w:rPr>
                <w:szCs w:val="28"/>
              </w:rPr>
              <w:t xml:space="preserve"> </w:t>
            </w:r>
            <w:r>
              <w:rPr>
                <w:szCs w:val="28"/>
              </w:rPr>
              <w:t>положение</w:t>
            </w:r>
            <w:r w:rsidRPr="00CE47EE">
              <w:rPr>
                <w:szCs w:val="28"/>
              </w:rPr>
              <w:t xml:space="preserve"> </w:t>
            </w:r>
            <w:r w:rsidR="00F54D13">
              <w:rPr>
                <w:szCs w:val="28"/>
              </w:rPr>
              <w:t xml:space="preserve">                            </w:t>
            </w:r>
            <w:r w:rsidRPr="00CE47EE">
              <w:rPr>
                <w:szCs w:val="28"/>
              </w:rPr>
              <w:t xml:space="preserve">об участии финансового органа </w:t>
            </w:r>
            <w:r w:rsidR="00F54D13">
              <w:rPr>
                <w:szCs w:val="28"/>
              </w:rPr>
              <w:t xml:space="preserve">                                     </w:t>
            </w:r>
            <w:r w:rsidRPr="00CE47EE">
              <w:rPr>
                <w:szCs w:val="28"/>
              </w:rPr>
              <w:t xml:space="preserve">субъекта Российской Федерации </w:t>
            </w:r>
            <w:r w:rsidR="00F54D13">
              <w:rPr>
                <w:szCs w:val="28"/>
              </w:rPr>
              <w:t xml:space="preserve">                        </w:t>
            </w:r>
            <w:r w:rsidRPr="00CE47EE">
              <w:rPr>
                <w:szCs w:val="28"/>
              </w:rPr>
              <w:t xml:space="preserve">в проверке соответствия кандидатов </w:t>
            </w:r>
            <w:r w:rsidR="00F54D13">
              <w:rPr>
                <w:szCs w:val="28"/>
              </w:rPr>
              <w:t xml:space="preserve">                                                  </w:t>
            </w:r>
            <w:r w:rsidRPr="00CE47EE">
              <w:rPr>
                <w:szCs w:val="28"/>
              </w:rPr>
              <w:t xml:space="preserve">на замещение должности руководителя </w:t>
            </w:r>
            <w:r w:rsidR="00F54D13">
              <w:rPr>
                <w:szCs w:val="28"/>
              </w:rPr>
              <w:t xml:space="preserve">                                          </w:t>
            </w:r>
            <w:r w:rsidRPr="00CE47EE">
              <w:rPr>
                <w:szCs w:val="28"/>
              </w:rPr>
              <w:t>финансового органа муниципального</w:t>
            </w:r>
            <w:r w:rsidR="00F54D13">
              <w:rPr>
                <w:szCs w:val="28"/>
              </w:rPr>
              <w:t xml:space="preserve"> </w:t>
            </w:r>
            <w:r w:rsidRPr="00CE47EE">
              <w:rPr>
                <w:szCs w:val="28"/>
              </w:rPr>
              <w:t>образования</w:t>
            </w:r>
            <w:r w:rsidR="00F54D13">
              <w:rPr>
                <w:szCs w:val="28"/>
              </w:rPr>
              <w:t xml:space="preserve"> </w:t>
            </w:r>
            <w:r w:rsidRPr="00CE47EE">
              <w:rPr>
                <w:szCs w:val="28"/>
              </w:rPr>
              <w:t xml:space="preserve">квалификационным требованиям нормативно </w:t>
            </w:r>
            <w:r>
              <w:rPr>
                <w:szCs w:val="28"/>
              </w:rPr>
              <w:t>не закреплено.</w:t>
            </w:r>
            <w:r w:rsidRPr="00FA5480">
              <w:rPr>
                <w:szCs w:val="28"/>
              </w:rPr>
              <w:t xml:space="preserve"> </w:t>
            </w:r>
            <w:r>
              <w:rPr>
                <w:szCs w:val="28"/>
              </w:rPr>
              <w:t xml:space="preserve">Таким образом, законодательно установленный механизм проверки соответствия </w:t>
            </w:r>
            <w:r w:rsidRPr="00AC1795">
              <w:rPr>
                <w:szCs w:val="28"/>
              </w:rPr>
              <w:t xml:space="preserve">кандидатов </w:t>
            </w:r>
            <w:r w:rsidR="00F54D13">
              <w:rPr>
                <w:szCs w:val="28"/>
              </w:rPr>
              <w:t xml:space="preserve">                                      </w:t>
            </w:r>
            <w:r w:rsidRPr="00AC1795">
              <w:rPr>
                <w:szCs w:val="28"/>
              </w:rPr>
              <w:t>на замещение должности руководителя финансового органа</w:t>
            </w:r>
            <w:r>
              <w:rPr>
                <w:szCs w:val="28"/>
              </w:rPr>
              <w:t xml:space="preserve"> муниципального образования </w:t>
            </w:r>
            <w:r w:rsidRPr="00AC1795">
              <w:rPr>
                <w:szCs w:val="28"/>
              </w:rPr>
              <w:t>квалификационным требованиям</w:t>
            </w:r>
            <w:r w:rsidRPr="00DD0603">
              <w:rPr>
                <w:szCs w:val="28"/>
              </w:rPr>
              <w:t xml:space="preserve"> </w:t>
            </w:r>
            <w:r>
              <w:rPr>
                <w:szCs w:val="28"/>
              </w:rPr>
              <w:t>отсутствует.</w:t>
            </w:r>
          </w:p>
          <w:p w:rsidR="00722955" w:rsidRDefault="00722955" w:rsidP="00722955">
            <w:pPr>
              <w:ind w:firstLine="709"/>
              <w:jc w:val="both"/>
              <w:rPr>
                <w:szCs w:val="28"/>
              </w:rPr>
            </w:pPr>
            <w:r>
              <w:rPr>
                <w:szCs w:val="28"/>
              </w:rPr>
              <w:t>В связи с этим законодательной инициативой</w:t>
            </w:r>
            <w:r w:rsidRPr="00736FC7">
              <w:rPr>
                <w:szCs w:val="28"/>
              </w:rPr>
              <w:t xml:space="preserve"> </w:t>
            </w:r>
            <w:r>
              <w:rPr>
                <w:szCs w:val="28"/>
              </w:rPr>
              <w:t xml:space="preserve">предлагается предусмотреть </w:t>
            </w:r>
            <w:r w:rsidRPr="00CE47EE">
              <w:rPr>
                <w:szCs w:val="28"/>
              </w:rPr>
              <w:t xml:space="preserve">необходимость </w:t>
            </w:r>
            <w:r>
              <w:rPr>
                <w:szCs w:val="28"/>
              </w:rPr>
              <w:t>участия финансового органа</w:t>
            </w:r>
            <w:r w:rsidRPr="006145F4">
              <w:rPr>
                <w:szCs w:val="28"/>
              </w:rPr>
              <w:t xml:space="preserve"> </w:t>
            </w:r>
            <w:r>
              <w:rPr>
                <w:szCs w:val="28"/>
              </w:rPr>
              <w:t xml:space="preserve">субъекта Российской Федерации в процедуре назначения на должность руководителя финансового органа </w:t>
            </w:r>
            <w:r w:rsidRPr="00CE47EE">
              <w:rPr>
                <w:szCs w:val="28"/>
              </w:rPr>
              <w:t xml:space="preserve"> муниципально</w:t>
            </w:r>
            <w:r>
              <w:rPr>
                <w:szCs w:val="28"/>
              </w:rPr>
              <w:t>го образования.</w:t>
            </w:r>
          </w:p>
          <w:p w:rsidR="00722955" w:rsidRDefault="00722955" w:rsidP="00722955">
            <w:pPr>
              <w:ind w:firstLine="709"/>
              <w:jc w:val="both"/>
              <w:rPr>
                <w:szCs w:val="28"/>
              </w:rPr>
            </w:pPr>
            <w:proofErr w:type="gramStart"/>
            <w:r>
              <w:rPr>
                <w:szCs w:val="28"/>
              </w:rPr>
              <w:t>Предложенное изменение также продиктовано тем, что принят Закон</w:t>
            </w:r>
            <w:r w:rsidRPr="00CF365F">
              <w:rPr>
                <w:szCs w:val="28"/>
              </w:rPr>
              <w:t xml:space="preserve"> Российской Федерации о поправке </w:t>
            </w:r>
            <w:r w:rsidR="00F54D13">
              <w:rPr>
                <w:szCs w:val="28"/>
              </w:rPr>
              <w:t xml:space="preserve">                          </w:t>
            </w:r>
            <w:r w:rsidRPr="00CF365F">
              <w:rPr>
                <w:szCs w:val="28"/>
              </w:rPr>
              <w:t>к Конс</w:t>
            </w:r>
            <w:r>
              <w:rPr>
                <w:szCs w:val="28"/>
              </w:rPr>
              <w:t xml:space="preserve">титуции Российской Федерации </w:t>
            </w:r>
            <w:r w:rsidR="00F54D13">
              <w:rPr>
                <w:szCs w:val="28"/>
              </w:rPr>
              <w:t xml:space="preserve">                          </w:t>
            </w:r>
            <w:r>
              <w:rPr>
                <w:szCs w:val="28"/>
              </w:rPr>
              <w:t xml:space="preserve">от  </w:t>
            </w:r>
            <w:r w:rsidRPr="00CF365F">
              <w:rPr>
                <w:szCs w:val="28"/>
              </w:rPr>
              <w:t>14 марта 2020 г</w:t>
            </w:r>
            <w:r>
              <w:rPr>
                <w:szCs w:val="28"/>
              </w:rPr>
              <w:t>ода</w:t>
            </w:r>
            <w:r w:rsidRPr="00CF365F">
              <w:rPr>
                <w:szCs w:val="28"/>
              </w:rPr>
              <w:t xml:space="preserve"> № 1-ФКЗ </w:t>
            </w:r>
            <w:r w:rsidR="00F54D13">
              <w:rPr>
                <w:szCs w:val="28"/>
              </w:rPr>
              <w:t xml:space="preserve">                                     </w:t>
            </w:r>
            <w:r w:rsidRPr="00CF365F">
              <w:rPr>
                <w:szCs w:val="28"/>
              </w:rPr>
              <w:t xml:space="preserve">«О совершенствовании регулирования отдельных вопросов организации </w:t>
            </w:r>
            <w:r w:rsidR="00F54D13">
              <w:rPr>
                <w:szCs w:val="28"/>
              </w:rPr>
              <w:t xml:space="preserve">                                            </w:t>
            </w:r>
            <w:r w:rsidRPr="00CF365F">
              <w:rPr>
                <w:szCs w:val="28"/>
              </w:rPr>
              <w:t>и функционирования публичной власти»</w:t>
            </w:r>
            <w:r>
              <w:rPr>
                <w:szCs w:val="28"/>
              </w:rPr>
              <w:t xml:space="preserve">, </w:t>
            </w:r>
            <w:r w:rsidR="00F54D13">
              <w:rPr>
                <w:szCs w:val="28"/>
              </w:rPr>
              <w:t xml:space="preserve">                                   </w:t>
            </w:r>
            <w:r>
              <w:rPr>
                <w:szCs w:val="28"/>
              </w:rPr>
              <w:t xml:space="preserve">в котором установлено, что </w:t>
            </w:r>
            <w:r>
              <w:rPr>
                <w:rFonts w:eastAsiaTheme="minorHAnsi"/>
                <w:szCs w:val="28"/>
                <w:lang w:eastAsia="en-US"/>
              </w:rPr>
              <w:t xml:space="preserve">органы государственной власти могут участвовать                         в формировании органов местного самоуправления, назначении на должность      </w:t>
            </w:r>
            <w:r w:rsidR="00F54D13">
              <w:rPr>
                <w:rFonts w:eastAsiaTheme="minorHAnsi"/>
                <w:szCs w:val="28"/>
                <w:lang w:eastAsia="en-US"/>
              </w:rPr>
              <w:t xml:space="preserve">                        </w:t>
            </w:r>
            <w:r>
              <w:rPr>
                <w:rFonts w:eastAsiaTheme="minorHAnsi"/>
                <w:szCs w:val="28"/>
                <w:lang w:eastAsia="en-US"/>
              </w:rPr>
              <w:t xml:space="preserve">и освобождении от должности должностных </w:t>
            </w:r>
            <w:r>
              <w:rPr>
                <w:rFonts w:eastAsiaTheme="minorHAnsi"/>
                <w:szCs w:val="28"/>
                <w:lang w:eastAsia="en-US"/>
              </w:rPr>
              <w:lastRenderedPageBreak/>
              <w:t xml:space="preserve">лиц местного самоуправления в порядке </w:t>
            </w:r>
            <w:r w:rsidR="00F54D13">
              <w:rPr>
                <w:rFonts w:eastAsiaTheme="minorHAnsi"/>
                <w:szCs w:val="28"/>
                <w:lang w:eastAsia="en-US"/>
              </w:rPr>
              <w:t xml:space="preserve">                      </w:t>
            </w:r>
            <w:r>
              <w:rPr>
                <w:rFonts w:eastAsiaTheme="minorHAnsi"/>
                <w:szCs w:val="28"/>
                <w:lang w:eastAsia="en-US"/>
              </w:rPr>
              <w:t>и</w:t>
            </w:r>
            <w:proofErr w:type="gramEnd"/>
            <w:r>
              <w:rPr>
                <w:rFonts w:eastAsiaTheme="minorHAnsi"/>
                <w:szCs w:val="28"/>
                <w:lang w:eastAsia="en-US"/>
              </w:rPr>
              <w:t xml:space="preserve"> </w:t>
            </w:r>
            <w:proofErr w:type="gramStart"/>
            <w:r>
              <w:rPr>
                <w:rFonts w:eastAsiaTheme="minorHAnsi"/>
                <w:szCs w:val="28"/>
                <w:lang w:eastAsia="en-US"/>
              </w:rPr>
              <w:t>случаях</w:t>
            </w:r>
            <w:proofErr w:type="gramEnd"/>
            <w:r>
              <w:rPr>
                <w:rFonts w:eastAsiaTheme="minorHAnsi"/>
                <w:szCs w:val="28"/>
                <w:lang w:eastAsia="en-US"/>
              </w:rPr>
              <w:t>, установленных федеральным законом</w:t>
            </w:r>
            <w:r w:rsidRPr="00BF73C0">
              <w:rPr>
                <w:szCs w:val="28"/>
              </w:rPr>
              <w:t xml:space="preserve"> </w:t>
            </w:r>
            <w:r>
              <w:rPr>
                <w:szCs w:val="28"/>
              </w:rPr>
              <w:t>(часть 1</w:t>
            </w:r>
            <w:r w:rsidRPr="005C099F">
              <w:rPr>
                <w:szCs w:val="28"/>
                <w:vertAlign w:val="superscript"/>
              </w:rPr>
              <w:t>1</w:t>
            </w:r>
            <w:r>
              <w:rPr>
                <w:szCs w:val="28"/>
              </w:rPr>
              <w:t xml:space="preserve"> статьи 131 Конституции Российской Федерации).</w:t>
            </w:r>
          </w:p>
          <w:p w:rsidR="00722955" w:rsidRDefault="00722955" w:rsidP="00722955">
            <w:pPr>
              <w:ind w:firstLine="709"/>
              <w:jc w:val="both"/>
              <w:rPr>
                <w:szCs w:val="28"/>
              </w:rPr>
            </w:pPr>
            <w:r>
              <w:rPr>
                <w:bCs/>
                <w:color w:val="000000"/>
                <w:szCs w:val="28"/>
              </w:rPr>
              <w:t xml:space="preserve">От министерства финансов Архангельской области поступило заключение, в котором не имеется замечаний и предложений по доработке законодательной инициативы. </w:t>
            </w:r>
          </w:p>
          <w:p w:rsidR="00722955" w:rsidRDefault="00722955" w:rsidP="004D7C15">
            <w:pPr>
              <w:tabs>
                <w:tab w:val="left" w:pos="567"/>
                <w:tab w:val="left" w:pos="1134"/>
              </w:tabs>
              <w:jc w:val="both"/>
            </w:pPr>
          </w:p>
        </w:tc>
        <w:tc>
          <w:tcPr>
            <w:tcW w:w="1701" w:type="dxa"/>
          </w:tcPr>
          <w:p w:rsidR="00722955" w:rsidRDefault="00F54D13" w:rsidP="00CC11E6">
            <w:pPr>
              <w:pStyle w:val="a3"/>
              <w:ind w:right="-56" w:firstLine="0"/>
              <w:rPr>
                <w:sz w:val="24"/>
                <w:szCs w:val="24"/>
              </w:rPr>
            </w:pPr>
            <w:r>
              <w:rPr>
                <w:sz w:val="24"/>
                <w:szCs w:val="24"/>
              </w:rPr>
              <w:lastRenderedPageBreak/>
              <w:t>Вне плана</w:t>
            </w:r>
          </w:p>
        </w:tc>
        <w:tc>
          <w:tcPr>
            <w:tcW w:w="3544" w:type="dxa"/>
          </w:tcPr>
          <w:p w:rsidR="00F54D13" w:rsidRPr="007D653E" w:rsidRDefault="00F54D13" w:rsidP="00F54D13">
            <w:pPr>
              <w:ind w:firstLine="709"/>
              <w:jc w:val="both"/>
              <w:rPr>
                <w:szCs w:val="28"/>
              </w:rPr>
            </w:pPr>
            <w:r w:rsidRPr="001F5F1C">
              <w:rPr>
                <w:szCs w:val="28"/>
              </w:rPr>
              <w:t xml:space="preserve">На основании вышеизложенного, комитет </w:t>
            </w:r>
            <w:r>
              <w:rPr>
                <w:szCs w:val="28"/>
              </w:rPr>
              <w:t xml:space="preserve">                   </w:t>
            </w:r>
            <w:r w:rsidRPr="001F5F1C">
              <w:rPr>
                <w:szCs w:val="28"/>
              </w:rPr>
              <w:t xml:space="preserve">по вопросам бюджета, финансовой и налоговой политике </w:t>
            </w:r>
            <w:r w:rsidRPr="00C47D82">
              <w:rPr>
                <w:b/>
                <w:szCs w:val="28"/>
              </w:rPr>
              <w:t>поддерживает законодательную инициативу</w:t>
            </w:r>
            <w:r w:rsidRPr="007D653E">
              <w:rPr>
                <w:szCs w:val="28"/>
              </w:rPr>
              <w:t>.</w:t>
            </w:r>
          </w:p>
          <w:p w:rsidR="00F54D13" w:rsidRDefault="00F54D13" w:rsidP="00F54D13">
            <w:pPr>
              <w:jc w:val="both"/>
              <w:rPr>
                <w:szCs w:val="28"/>
              </w:rPr>
            </w:pPr>
          </w:p>
          <w:p w:rsidR="00F54D13" w:rsidRDefault="00F54D13" w:rsidP="00F54D13">
            <w:pPr>
              <w:jc w:val="both"/>
              <w:rPr>
                <w:szCs w:val="28"/>
              </w:rPr>
            </w:pPr>
          </w:p>
          <w:p w:rsidR="00722955" w:rsidRPr="004D7C15" w:rsidRDefault="00722955" w:rsidP="0066109D">
            <w:pPr>
              <w:jc w:val="both"/>
            </w:pPr>
          </w:p>
        </w:tc>
      </w:tr>
      <w:tr w:rsidR="00C47D82" w:rsidRPr="002D0B31" w:rsidTr="002E6A62">
        <w:trPr>
          <w:trHeight w:val="642"/>
        </w:trPr>
        <w:tc>
          <w:tcPr>
            <w:tcW w:w="588" w:type="dxa"/>
          </w:tcPr>
          <w:p w:rsidR="00C47D82" w:rsidRDefault="00C47D82" w:rsidP="00F269B0">
            <w:pPr>
              <w:pStyle w:val="a3"/>
              <w:ind w:firstLine="0"/>
              <w:jc w:val="center"/>
              <w:rPr>
                <w:sz w:val="24"/>
                <w:szCs w:val="24"/>
              </w:rPr>
            </w:pPr>
            <w:r>
              <w:rPr>
                <w:sz w:val="24"/>
                <w:szCs w:val="24"/>
              </w:rPr>
              <w:lastRenderedPageBreak/>
              <w:t>10.</w:t>
            </w:r>
          </w:p>
        </w:tc>
        <w:tc>
          <w:tcPr>
            <w:tcW w:w="2497" w:type="dxa"/>
          </w:tcPr>
          <w:p w:rsidR="00C47D82" w:rsidRDefault="00C47D82" w:rsidP="00F01B8B">
            <w:pPr>
              <w:jc w:val="both"/>
            </w:pPr>
            <w:r>
              <w:t xml:space="preserve">Рассмотрение </w:t>
            </w:r>
            <w:r w:rsidRPr="00C47D82">
              <w:t xml:space="preserve"> поправк</w:t>
            </w:r>
            <w:r w:rsidR="00E60204">
              <w:t>и</w:t>
            </w:r>
            <w:r w:rsidRPr="00C47D82">
              <w:t xml:space="preserve"> к проекту постановления Архангельского областного Собрания депутатов пп</w:t>
            </w:r>
            <w:proofErr w:type="gramStart"/>
            <w:r w:rsidRPr="00C47D82">
              <w:t>7</w:t>
            </w:r>
            <w:proofErr w:type="gramEnd"/>
            <w:r w:rsidRPr="00C47D82">
              <w:t xml:space="preserve">/344 </w:t>
            </w:r>
            <w:r w:rsidR="00E60204">
              <w:t xml:space="preserve">                   </w:t>
            </w:r>
            <w:r w:rsidRPr="00C47D82">
              <w:t>«О включении поручений Архангельского областного Собрания депутатов в план работы контрольно-счетной палаты Архангельской области на 2021 год»</w:t>
            </w:r>
            <w:r w:rsidR="00F01B8B">
              <w:t>,</w:t>
            </w:r>
            <w:r w:rsidR="00F01B8B">
              <w:rPr>
                <w:szCs w:val="28"/>
              </w:rPr>
              <w:t xml:space="preserve"> внесенной депутатом областного Собрания депутатов                 </w:t>
            </w:r>
            <w:proofErr w:type="spellStart"/>
            <w:r w:rsidR="00F01B8B">
              <w:rPr>
                <w:szCs w:val="28"/>
              </w:rPr>
              <w:t>Таскаевым</w:t>
            </w:r>
            <w:proofErr w:type="spellEnd"/>
            <w:r w:rsidR="00F01B8B">
              <w:rPr>
                <w:szCs w:val="28"/>
              </w:rPr>
              <w:t xml:space="preserve"> Л.Л</w:t>
            </w:r>
          </w:p>
        </w:tc>
        <w:tc>
          <w:tcPr>
            <w:tcW w:w="1800" w:type="dxa"/>
          </w:tcPr>
          <w:p w:rsidR="00C47D82" w:rsidRPr="00E60204" w:rsidRDefault="00E60204" w:rsidP="00E60204">
            <w:pPr>
              <w:pStyle w:val="a3"/>
              <w:ind w:left="-66" w:firstLine="0"/>
              <w:jc w:val="center"/>
              <w:rPr>
                <w:color w:val="000000" w:themeColor="text1"/>
                <w:sz w:val="24"/>
                <w:szCs w:val="24"/>
              </w:rPr>
            </w:pPr>
            <w:r w:rsidRPr="00E60204">
              <w:rPr>
                <w:sz w:val="24"/>
                <w:szCs w:val="24"/>
              </w:rPr>
              <w:t>Депутат областного Собрания депутатов Таскаев Л.Л</w:t>
            </w:r>
          </w:p>
        </w:tc>
        <w:tc>
          <w:tcPr>
            <w:tcW w:w="5146" w:type="dxa"/>
          </w:tcPr>
          <w:p w:rsidR="00E60204" w:rsidRPr="00E60204" w:rsidRDefault="00E60204" w:rsidP="00E60204">
            <w:pPr>
              <w:autoSpaceDE w:val="0"/>
              <w:autoSpaceDN w:val="0"/>
              <w:adjustRightInd w:val="0"/>
              <w:ind w:firstLine="720"/>
              <w:jc w:val="both"/>
              <w:rPr>
                <w:szCs w:val="28"/>
              </w:rPr>
            </w:pPr>
            <w:proofErr w:type="gramStart"/>
            <w:r w:rsidRPr="00E60204">
              <w:rPr>
                <w:szCs w:val="28"/>
              </w:rPr>
              <w:t xml:space="preserve">Комитет ранее на своем заседании рассматривал предложение депутата областного Собрания депутатов </w:t>
            </w:r>
            <w:proofErr w:type="spellStart"/>
            <w:r w:rsidRPr="00E60204">
              <w:rPr>
                <w:szCs w:val="28"/>
              </w:rPr>
              <w:t>Таскаева</w:t>
            </w:r>
            <w:proofErr w:type="spellEnd"/>
            <w:r w:rsidRPr="00E60204">
              <w:rPr>
                <w:szCs w:val="28"/>
              </w:rPr>
              <w:t xml:space="preserve"> Леонида Львовича о проверке соблюдения обществом с ограниченной ответственностью «Создатель» порядка и условий использования средств субсидий, выделенных                                  из областного бюджета в рамках государственной поддержки малого                                и среднего предпринимательства, включая крестьянские (фермерские) хозяйства, подпрограммы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w:t>
            </w:r>
            <w:proofErr w:type="gramEnd"/>
            <w:r w:rsidRPr="00E60204">
              <w:rPr>
                <w:szCs w:val="28"/>
              </w:rPr>
              <w:t xml:space="preserve"> </w:t>
            </w:r>
            <w:proofErr w:type="gramStart"/>
            <w:r w:rsidRPr="00E60204">
              <w:rPr>
                <w:szCs w:val="28"/>
              </w:rPr>
              <w:t xml:space="preserve">постановлением Правительства РФ от 30.12.2014 № 316, </w:t>
            </w:r>
            <w:r>
              <w:rPr>
                <w:szCs w:val="28"/>
              </w:rPr>
              <w:t xml:space="preserve">               </w:t>
            </w:r>
            <w:r w:rsidRPr="00E60204">
              <w:rPr>
                <w:szCs w:val="28"/>
              </w:rPr>
              <w:t>и решил не включать данное предложение в проект постановления областного Собрания                                  о включении поручений Архангельского областного Собрания депутатов в план работы контрольно-счетной палаты на 2021 год в связи с тем, что данная проверка была проведена контрольно-ревизионной инспекцией Архангельской области совместно с органами прокуратуры в 2019 году за 2016 год.</w:t>
            </w:r>
            <w:proofErr w:type="gramEnd"/>
            <w:r w:rsidRPr="00E60204">
              <w:rPr>
                <w:szCs w:val="28"/>
              </w:rPr>
              <w:t xml:space="preserve"> </w:t>
            </w:r>
            <w:r>
              <w:rPr>
                <w:szCs w:val="28"/>
              </w:rPr>
              <w:t xml:space="preserve">                           </w:t>
            </w:r>
            <w:r w:rsidRPr="00E60204">
              <w:rPr>
                <w:szCs w:val="28"/>
              </w:rPr>
              <w:t xml:space="preserve">По материалам данной проверки установлено </w:t>
            </w:r>
            <w:r w:rsidRPr="00E60204">
              <w:rPr>
                <w:szCs w:val="28"/>
              </w:rPr>
              <w:lastRenderedPageBreak/>
              <w:t xml:space="preserve">нецелевое использование средств, за реализацию данных материалов отвечает контрольно-ревизионная инспекция Архангельской области, которая проводила проверку использования средств субсидий ранее. </w:t>
            </w:r>
          </w:p>
          <w:p w:rsidR="00C47D82" w:rsidRDefault="00E60204" w:rsidP="00E60204">
            <w:pPr>
              <w:autoSpaceDE w:val="0"/>
              <w:autoSpaceDN w:val="0"/>
              <w:adjustRightInd w:val="0"/>
              <w:ind w:firstLine="720"/>
              <w:jc w:val="both"/>
              <w:rPr>
                <w:szCs w:val="28"/>
              </w:rPr>
            </w:pPr>
            <w:r w:rsidRPr="00E60204">
              <w:rPr>
                <w:szCs w:val="28"/>
              </w:rPr>
              <w:t xml:space="preserve">Комитет предлагает автору поправки </w:t>
            </w:r>
            <w:proofErr w:type="spellStart"/>
            <w:r w:rsidRPr="00E60204">
              <w:rPr>
                <w:szCs w:val="28"/>
              </w:rPr>
              <w:t>Таскаеву</w:t>
            </w:r>
            <w:proofErr w:type="spellEnd"/>
            <w:r w:rsidRPr="00E60204">
              <w:rPr>
                <w:szCs w:val="28"/>
              </w:rPr>
              <w:t xml:space="preserve"> Л.Л. отозвать данную поправку с рассмотрения и обратиться в контрольно-ревизионную инспекцию Архангельской области по вопросу принятия эффективных мер по результатам проведенной проверки в части реализации материалов проверки и возврата бюджетных средств, израсходованных не по целевому назначению.</w:t>
            </w:r>
          </w:p>
        </w:tc>
        <w:tc>
          <w:tcPr>
            <w:tcW w:w="1701" w:type="dxa"/>
          </w:tcPr>
          <w:p w:rsidR="00C47D82" w:rsidRDefault="00E60204" w:rsidP="00CC11E6">
            <w:pPr>
              <w:pStyle w:val="a3"/>
              <w:ind w:right="-56" w:firstLine="0"/>
              <w:rPr>
                <w:sz w:val="24"/>
                <w:szCs w:val="24"/>
              </w:rPr>
            </w:pPr>
            <w:r>
              <w:rPr>
                <w:sz w:val="24"/>
                <w:szCs w:val="24"/>
              </w:rPr>
              <w:lastRenderedPageBreak/>
              <w:t>Вне плана</w:t>
            </w:r>
          </w:p>
        </w:tc>
        <w:tc>
          <w:tcPr>
            <w:tcW w:w="3544" w:type="dxa"/>
          </w:tcPr>
          <w:p w:rsidR="00E60204" w:rsidRPr="00E60204" w:rsidRDefault="00E60204" w:rsidP="00E60204">
            <w:pPr>
              <w:jc w:val="both"/>
              <w:rPr>
                <w:szCs w:val="28"/>
              </w:rPr>
            </w:pPr>
            <w:r w:rsidRPr="00E60204">
              <w:rPr>
                <w:szCs w:val="28"/>
              </w:rPr>
              <w:t xml:space="preserve">Комитет предлагает депутатам областного Собрания депутатов отклонить поправку к проекту постановления Архангельского областного Собрания депутатов пп7/344 «О включении поручений Архангельского областного Собрания депутатов в план работы </w:t>
            </w:r>
            <w:r>
              <w:rPr>
                <w:szCs w:val="28"/>
              </w:rPr>
              <w:t xml:space="preserve">                         </w:t>
            </w:r>
            <w:r w:rsidRPr="00E60204">
              <w:rPr>
                <w:szCs w:val="28"/>
              </w:rPr>
              <w:t xml:space="preserve">контрольно-счетной палаты </w:t>
            </w:r>
            <w:r>
              <w:rPr>
                <w:szCs w:val="28"/>
              </w:rPr>
              <w:t xml:space="preserve">                          </w:t>
            </w:r>
            <w:r w:rsidRPr="00E60204">
              <w:rPr>
                <w:szCs w:val="28"/>
              </w:rPr>
              <w:t xml:space="preserve">Архангельской области </w:t>
            </w:r>
            <w:r w:rsidR="00F01B8B">
              <w:rPr>
                <w:szCs w:val="28"/>
              </w:rPr>
              <w:t xml:space="preserve">                            </w:t>
            </w:r>
            <w:r w:rsidRPr="00E60204">
              <w:rPr>
                <w:szCs w:val="28"/>
              </w:rPr>
              <w:t xml:space="preserve">на 2021 год», внесенную депутатом </w:t>
            </w:r>
            <w:proofErr w:type="spellStart"/>
            <w:r w:rsidRPr="00E60204">
              <w:rPr>
                <w:szCs w:val="28"/>
              </w:rPr>
              <w:t>Таскаевым</w:t>
            </w:r>
            <w:proofErr w:type="spellEnd"/>
            <w:r w:rsidRPr="00E60204">
              <w:rPr>
                <w:szCs w:val="28"/>
              </w:rPr>
              <w:t xml:space="preserve"> Л.Л., </w:t>
            </w:r>
            <w:r w:rsidR="00F01B8B">
              <w:rPr>
                <w:szCs w:val="28"/>
              </w:rPr>
              <w:t xml:space="preserve">                   </w:t>
            </w:r>
            <w:r w:rsidRPr="00E60204">
              <w:rPr>
                <w:szCs w:val="28"/>
              </w:rPr>
              <w:t xml:space="preserve">о проверке соблюдения обществом с ограниченной ответственностью «Создатель» порядка и условий использования средств субсидий, выделенных из областного бюджета в рамках государственной поддержки малого и среднего предпринимательства, включая крестьянские (фермерские) хозяйства, подпрограммы «Развитие малого и среднего предпринимательства» </w:t>
            </w:r>
            <w:r w:rsidRPr="00E60204">
              <w:rPr>
                <w:szCs w:val="28"/>
              </w:rPr>
              <w:lastRenderedPageBreak/>
              <w:t xml:space="preserve">государственной программы Российской Федерации «Экономическое развитие </w:t>
            </w:r>
            <w:r>
              <w:rPr>
                <w:szCs w:val="28"/>
              </w:rPr>
              <w:t xml:space="preserve">                           </w:t>
            </w:r>
            <w:r w:rsidRPr="00E60204">
              <w:rPr>
                <w:szCs w:val="28"/>
              </w:rPr>
              <w:t>и инновационная экономика», утвержденной постановлением Правительства Российской Федерации от 30 декабря                          2014 года № 316, на очередной двадцать второй сессии областного Собрания депутатов.</w:t>
            </w:r>
          </w:p>
          <w:p w:rsidR="00C47D82" w:rsidRPr="001F5F1C" w:rsidRDefault="00C47D82" w:rsidP="00F54D13">
            <w:pPr>
              <w:ind w:firstLine="709"/>
              <w:jc w:val="both"/>
              <w:rPr>
                <w:szCs w:val="28"/>
              </w:rPr>
            </w:pPr>
          </w:p>
        </w:tc>
      </w:tr>
    </w:tbl>
    <w:p w:rsidR="00016512" w:rsidRPr="00793A90" w:rsidRDefault="00016512" w:rsidP="00793A90"/>
    <w:sectPr w:rsidR="00016512" w:rsidRPr="00793A90" w:rsidSect="00114DD7">
      <w:headerReference w:type="even" r:id="rId8"/>
      <w:headerReference w:type="default" r:id="rId9"/>
      <w:pgSz w:w="16838" w:h="11906" w:orient="landscape"/>
      <w:pgMar w:top="510" w:right="397" w:bottom="42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884" w:rsidRDefault="00B93884" w:rsidP="007C6317">
      <w:r>
        <w:separator/>
      </w:r>
    </w:p>
  </w:endnote>
  <w:endnote w:type="continuationSeparator" w:id="0">
    <w:p w:rsidR="00B93884" w:rsidRDefault="00B93884" w:rsidP="007C63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884" w:rsidRDefault="00B93884" w:rsidP="007C6317">
      <w:r>
        <w:separator/>
      </w:r>
    </w:p>
  </w:footnote>
  <w:footnote w:type="continuationSeparator" w:id="0">
    <w:p w:rsidR="00B93884" w:rsidRDefault="00B93884" w:rsidP="007C6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884" w:rsidRDefault="00B93884" w:rsidP="00F269B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93884" w:rsidRDefault="00B9388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884" w:rsidRDefault="00B93884" w:rsidP="00F269B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55E3F">
      <w:rPr>
        <w:rStyle w:val="a7"/>
        <w:noProof/>
      </w:rPr>
      <w:t>59</w:t>
    </w:r>
    <w:r>
      <w:rPr>
        <w:rStyle w:val="a7"/>
      </w:rPr>
      <w:fldChar w:fldCharType="end"/>
    </w:r>
  </w:p>
  <w:p w:rsidR="00B93884" w:rsidRDefault="00B9388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60214"/>
    <w:multiLevelType w:val="hybridMultilevel"/>
    <w:tmpl w:val="ED5804DC"/>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8E67264"/>
    <w:multiLevelType w:val="multilevel"/>
    <w:tmpl w:val="F67A5A06"/>
    <w:lvl w:ilvl="0">
      <w:start w:val="5"/>
      <w:numFmt w:val="decimal"/>
      <w:lvlText w:val="%1."/>
      <w:lvlJc w:val="left"/>
      <w:pPr>
        <w:ind w:left="465" w:hanging="46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0A51EDD"/>
    <w:multiLevelType w:val="hybridMultilevel"/>
    <w:tmpl w:val="1114A9E4"/>
    <w:lvl w:ilvl="0" w:tplc="B300BEF4">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nsid w:val="27907759"/>
    <w:multiLevelType w:val="hybridMultilevel"/>
    <w:tmpl w:val="65447B5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A23378"/>
    <w:multiLevelType w:val="multilevel"/>
    <w:tmpl w:val="6C72D7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D97620"/>
    <w:multiLevelType w:val="hybridMultilevel"/>
    <w:tmpl w:val="976EE968"/>
    <w:lvl w:ilvl="0" w:tplc="DC7ACE5C">
      <w:start w:val="1"/>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E969CF"/>
    <w:multiLevelType w:val="hybridMultilevel"/>
    <w:tmpl w:val="F28C72FE"/>
    <w:lvl w:ilvl="0" w:tplc="6382E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1D4C55"/>
    <w:multiLevelType w:val="hybridMultilevel"/>
    <w:tmpl w:val="4AAE62A4"/>
    <w:lvl w:ilvl="0" w:tplc="8516320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7A0719"/>
    <w:multiLevelType w:val="hybridMultilevel"/>
    <w:tmpl w:val="2F2275DA"/>
    <w:lvl w:ilvl="0" w:tplc="6382E324">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E93286"/>
    <w:multiLevelType w:val="hybridMultilevel"/>
    <w:tmpl w:val="4B9C2EEA"/>
    <w:lvl w:ilvl="0" w:tplc="7E34F2F4">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E1243F4"/>
    <w:multiLevelType w:val="hybridMultilevel"/>
    <w:tmpl w:val="B67A1D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F81306"/>
    <w:multiLevelType w:val="hybridMultilevel"/>
    <w:tmpl w:val="0270DA3C"/>
    <w:lvl w:ilvl="0" w:tplc="DD70BFAC">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1D1E23"/>
    <w:multiLevelType w:val="hybridMultilevel"/>
    <w:tmpl w:val="162E4D18"/>
    <w:lvl w:ilvl="0" w:tplc="04190011">
      <w:start w:val="1"/>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13">
    <w:nsid w:val="59E864BA"/>
    <w:multiLevelType w:val="hybridMultilevel"/>
    <w:tmpl w:val="F188A9A8"/>
    <w:lvl w:ilvl="0" w:tplc="6382E3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AE30FD9"/>
    <w:multiLevelType w:val="hybridMultilevel"/>
    <w:tmpl w:val="3EB0373A"/>
    <w:lvl w:ilvl="0" w:tplc="C380A652">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5">
    <w:nsid w:val="64B9696E"/>
    <w:multiLevelType w:val="multilevel"/>
    <w:tmpl w:val="F67A5A06"/>
    <w:lvl w:ilvl="0">
      <w:start w:val="5"/>
      <w:numFmt w:val="decimal"/>
      <w:lvlText w:val="%1."/>
      <w:lvlJc w:val="left"/>
      <w:pPr>
        <w:ind w:left="465" w:hanging="46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689B4735"/>
    <w:multiLevelType w:val="hybridMultilevel"/>
    <w:tmpl w:val="DFFC6924"/>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A5C24DD"/>
    <w:multiLevelType w:val="hybridMultilevel"/>
    <w:tmpl w:val="EB1643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11590B"/>
    <w:multiLevelType w:val="multilevel"/>
    <w:tmpl w:val="0419001F"/>
    <w:lvl w:ilvl="0">
      <w:start w:val="1"/>
      <w:numFmt w:val="decimal"/>
      <w:lvlText w:val="%1."/>
      <w:lvlJc w:val="left"/>
      <w:pPr>
        <w:ind w:left="149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9613F01"/>
    <w:multiLevelType w:val="hybridMultilevel"/>
    <w:tmpl w:val="0A165D24"/>
    <w:lvl w:ilvl="0" w:tplc="C52E25A2">
      <w:start w:val="1"/>
      <w:numFmt w:val="bullet"/>
      <w:pStyle w:val="1"/>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7CF62B15"/>
    <w:multiLevelType w:val="hybridMultilevel"/>
    <w:tmpl w:val="8542C252"/>
    <w:lvl w:ilvl="0" w:tplc="46D00E66">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8"/>
  </w:num>
  <w:num w:numId="4">
    <w:abstractNumId w:val="0"/>
  </w:num>
  <w:num w:numId="5">
    <w:abstractNumId w:val="7"/>
  </w:num>
  <w:num w:numId="6">
    <w:abstractNumId w:val="3"/>
  </w:num>
  <w:num w:numId="7">
    <w:abstractNumId w:val="4"/>
  </w:num>
  <w:num w:numId="8">
    <w:abstractNumId w:val="19"/>
  </w:num>
  <w:num w:numId="9">
    <w:abstractNumId w:val="12"/>
  </w:num>
  <w:num w:numId="10">
    <w:abstractNumId w:val="5"/>
  </w:num>
  <w:num w:numId="11">
    <w:abstractNumId w:val="11"/>
  </w:num>
  <w:num w:numId="12">
    <w:abstractNumId w:val="13"/>
  </w:num>
  <w:num w:numId="13">
    <w:abstractNumId w:val="14"/>
  </w:num>
  <w:num w:numId="14">
    <w:abstractNumId w:val="8"/>
  </w:num>
  <w:num w:numId="15">
    <w:abstractNumId w:val="17"/>
  </w:num>
  <w:num w:numId="16">
    <w:abstractNumId w:val="10"/>
  </w:num>
  <w:num w:numId="17">
    <w:abstractNumId w:val="2"/>
  </w:num>
  <w:num w:numId="18">
    <w:abstractNumId w:val="15"/>
  </w:num>
  <w:num w:numId="19">
    <w:abstractNumId w:val="1"/>
  </w:num>
  <w:num w:numId="20">
    <w:abstractNumId w:val="6"/>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41435"/>
    <w:rsid w:val="00002B4E"/>
    <w:rsid w:val="00013DB5"/>
    <w:rsid w:val="00016512"/>
    <w:rsid w:val="000204FF"/>
    <w:rsid w:val="00022776"/>
    <w:rsid w:val="00035235"/>
    <w:rsid w:val="00057382"/>
    <w:rsid w:val="00067278"/>
    <w:rsid w:val="0008649F"/>
    <w:rsid w:val="000A121C"/>
    <w:rsid w:val="000A3F15"/>
    <w:rsid w:val="000A5228"/>
    <w:rsid w:val="000B2D3B"/>
    <w:rsid w:val="000B4EEA"/>
    <w:rsid w:val="000B6FB5"/>
    <w:rsid w:val="000C090E"/>
    <w:rsid w:val="000E1F19"/>
    <w:rsid w:val="00114DD7"/>
    <w:rsid w:val="00120742"/>
    <w:rsid w:val="0012395B"/>
    <w:rsid w:val="00133CCB"/>
    <w:rsid w:val="00143E5A"/>
    <w:rsid w:val="00167650"/>
    <w:rsid w:val="00175444"/>
    <w:rsid w:val="00192A46"/>
    <w:rsid w:val="001A1465"/>
    <w:rsid w:val="001A4AA3"/>
    <w:rsid w:val="001B604C"/>
    <w:rsid w:val="001C0278"/>
    <w:rsid w:val="001C2D5E"/>
    <w:rsid w:val="001C7E9F"/>
    <w:rsid w:val="001E51A6"/>
    <w:rsid w:val="001E7B53"/>
    <w:rsid w:val="001F54A7"/>
    <w:rsid w:val="00210673"/>
    <w:rsid w:val="00210A7C"/>
    <w:rsid w:val="00213C71"/>
    <w:rsid w:val="00216607"/>
    <w:rsid w:val="002234D4"/>
    <w:rsid w:val="0023037C"/>
    <w:rsid w:val="00230BF2"/>
    <w:rsid w:val="00235BFB"/>
    <w:rsid w:val="00246172"/>
    <w:rsid w:val="002469C9"/>
    <w:rsid w:val="002622EC"/>
    <w:rsid w:val="00263E52"/>
    <w:rsid w:val="00267F19"/>
    <w:rsid w:val="00275F87"/>
    <w:rsid w:val="00291D74"/>
    <w:rsid w:val="00293AD8"/>
    <w:rsid w:val="00294892"/>
    <w:rsid w:val="002A1ABD"/>
    <w:rsid w:val="002C374D"/>
    <w:rsid w:val="002D0B31"/>
    <w:rsid w:val="002E6A62"/>
    <w:rsid w:val="003158C5"/>
    <w:rsid w:val="00327CDF"/>
    <w:rsid w:val="003307BC"/>
    <w:rsid w:val="00333363"/>
    <w:rsid w:val="003473FD"/>
    <w:rsid w:val="003511B9"/>
    <w:rsid w:val="00353DB5"/>
    <w:rsid w:val="00391F7C"/>
    <w:rsid w:val="003A54BE"/>
    <w:rsid w:val="003B097E"/>
    <w:rsid w:val="003B1C21"/>
    <w:rsid w:val="003B22BC"/>
    <w:rsid w:val="003B66CB"/>
    <w:rsid w:val="003C7887"/>
    <w:rsid w:val="003D373B"/>
    <w:rsid w:val="004152A5"/>
    <w:rsid w:val="00420D8A"/>
    <w:rsid w:val="004307C8"/>
    <w:rsid w:val="004324B0"/>
    <w:rsid w:val="004424A5"/>
    <w:rsid w:val="004552F9"/>
    <w:rsid w:val="004559DB"/>
    <w:rsid w:val="00466BBB"/>
    <w:rsid w:val="004722A1"/>
    <w:rsid w:val="00476BD9"/>
    <w:rsid w:val="00477A00"/>
    <w:rsid w:val="00495C3D"/>
    <w:rsid w:val="00496048"/>
    <w:rsid w:val="004B6161"/>
    <w:rsid w:val="004B7B8F"/>
    <w:rsid w:val="004C01A4"/>
    <w:rsid w:val="004D7C15"/>
    <w:rsid w:val="004F1D1C"/>
    <w:rsid w:val="004F2296"/>
    <w:rsid w:val="004F623A"/>
    <w:rsid w:val="005072B6"/>
    <w:rsid w:val="00512138"/>
    <w:rsid w:val="00523BBA"/>
    <w:rsid w:val="00532C6E"/>
    <w:rsid w:val="00550950"/>
    <w:rsid w:val="00560ECF"/>
    <w:rsid w:val="00563245"/>
    <w:rsid w:val="00571212"/>
    <w:rsid w:val="00581AA2"/>
    <w:rsid w:val="005B08D3"/>
    <w:rsid w:val="005B164B"/>
    <w:rsid w:val="005B52E5"/>
    <w:rsid w:val="005C4D28"/>
    <w:rsid w:val="005C5064"/>
    <w:rsid w:val="005E2836"/>
    <w:rsid w:val="005F2435"/>
    <w:rsid w:val="00605DD1"/>
    <w:rsid w:val="006060D4"/>
    <w:rsid w:val="00623053"/>
    <w:rsid w:val="00633831"/>
    <w:rsid w:val="00641435"/>
    <w:rsid w:val="00642629"/>
    <w:rsid w:val="00650B0C"/>
    <w:rsid w:val="0065443B"/>
    <w:rsid w:val="0066109D"/>
    <w:rsid w:val="00663FEF"/>
    <w:rsid w:val="00671B13"/>
    <w:rsid w:val="00684B9E"/>
    <w:rsid w:val="00685D6E"/>
    <w:rsid w:val="00687012"/>
    <w:rsid w:val="006879B8"/>
    <w:rsid w:val="006B1637"/>
    <w:rsid w:val="006B6542"/>
    <w:rsid w:val="006D27DD"/>
    <w:rsid w:val="006E3395"/>
    <w:rsid w:val="006F4678"/>
    <w:rsid w:val="007001D2"/>
    <w:rsid w:val="00701447"/>
    <w:rsid w:val="007175F2"/>
    <w:rsid w:val="00722955"/>
    <w:rsid w:val="00727B26"/>
    <w:rsid w:val="00740316"/>
    <w:rsid w:val="00744641"/>
    <w:rsid w:val="00745279"/>
    <w:rsid w:val="00745CF0"/>
    <w:rsid w:val="00751453"/>
    <w:rsid w:val="00756A49"/>
    <w:rsid w:val="00783545"/>
    <w:rsid w:val="00791EBA"/>
    <w:rsid w:val="00793A90"/>
    <w:rsid w:val="007976A9"/>
    <w:rsid w:val="007A4418"/>
    <w:rsid w:val="007A4F99"/>
    <w:rsid w:val="007B149E"/>
    <w:rsid w:val="007C6317"/>
    <w:rsid w:val="007F49B0"/>
    <w:rsid w:val="007F4EB3"/>
    <w:rsid w:val="00806C25"/>
    <w:rsid w:val="00830958"/>
    <w:rsid w:val="00832315"/>
    <w:rsid w:val="00835678"/>
    <w:rsid w:val="00842DD1"/>
    <w:rsid w:val="00860EA8"/>
    <w:rsid w:val="00862CB7"/>
    <w:rsid w:val="008756EC"/>
    <w:rsid w:val="00891EA5"/>
    <w:rsid w:val="008B033E"/>
    <w:rsid w:val="008D2455"/>
    <w:rsid w:val="008E1F98"/>
    <w:rsid w:val="008F41C2"/>
    <w:rsid w:val="008F74AE"/>
    <w:rsid w:val="00902F25"/>
    <w:rsid w:val="00911D51"/>
    <w:rsid w:val="00917D3F"/>
    <w:rsid w:val="00925E91"/>
    <w:rsid w:val="00957242"/>
    <w:rsid w:val="00957670"/>
    <w:rsid w:val="00961320"/>
    <w:rsid w:val="00963BC0"/>
    <w:rsid w:val="009758F3"/>
    <w:rsid w:val="00981EAA"/>
    <w:rsid w:val="009B616B"/>
    <w:rsid w:val="009C689D"/>
    <w:rsid w:val="009D0ABA"/>
    <w:rsid w:val="009E7D6C"/>
    <w:rsid w:val="009F64CD"/>
    <w:rsid w:val="009F65B6"/>
    <w:rsid w:val="00A17F7D"/>
    <w:rsid w:val="00A3671A"/>
    <w:rsid w:val="00A429F0"/>
    <w:rsid w:val="00A4374A"/>
    <w:rsid w:val="00A45971"/>
    <w:rsid w:val="00A56629"/>
    <w:rsid w:val="00A6496D"/>
    <w:rsid w:val="00A80893"/>
    <w:rsid w:val="00A80D18"/>
    <w:rsid w:val="00A82311"/>
    <w:rsid w:val="00A90F7E"/>
    <w:rsid w:val="00A91A2F"/>
    <w:rsid w:val="00AB7CA5"/>
    <w:rsid w:val="00AD4400"/>
    <w:rsid w:val="00AD525B"/>
    <w:rsid w:val="00AE34FD"/>
    <w:rsid w:val="00AE4138"/>
    <w:rsid w:val="00AF34A4"/>
    <w:rsid w:val="00B0799B"/>
    <w:rsid w:val="00B10A91"/>
    <w:rsid w:val="00B1572E"/>
    <w:rsid w:val="00B17755"/>
    <w:rsid w:val="00B17FE7"/>
    <w:rsid w:val="00B23306"/>
    <w:rsid w:val="00B26436"/>
    <w:rsid w:val="00B306CC"/>
    <w:rsid w:val="00B42AA9"/>
    <w:rsid w:val="00B53F8E"/>
    <w:rsid w:val="00B72F09"/>
    <w:rsid w:val="00B73752"/>
    <w:rsid w:val="00B829D7"/>
    <w:rsid w:val="00B87856"/>
    <w:rsid w:val="00B93884"/>
    <w:rsid w:val="00B9605B"/>
    <w:rsid w:val="00B96895"/>
    <w:rsid w:val="00BA5F9E"/>
    <w:rsid w:val="00BA6B59"/>
    <w:rsid w:val="00BB7086"/>
    <w:rsid w:val="00BC0BF6"/>
    <w:rsid w:val="00BD0EF3"/>
    <w:rsid w:val="00BD12A5"/>
    <w:rsid w:val="00BF19E0"/>
    <w:rsid w:val="00C048DD"/>
    <w:rsid w:val="00C12D86"/>
    <w:rsid w:val="00C14023"/>
    <w:rsid w:val="00C2083D"/>
    <w:rsid w:val="00C229C8"/>
    <w:rsid w:val="00C429A0"/>
    <w:rsid w:val="00C47D82"/>
    <w:rsid w:val="00C525A0"/>
    <w:rsid w:val="00C5304A"/>
    <w:rsid w:val="00C55E3F"/>
    <w:rsid w:val="00C56AF9"/>
    <w:rsid w:val="00C71E9C"/>
    <w:rsid w:val="00C7242B"/>
    <w:rsid w:val="00C73237"/>
    <w:rsid w:val="00C77E0A"/>
    <w:rsid w:val="00C83B50"/>
    <w:rsid w:val="00C93C74"/>
    <w:rsid w:val="00CA0566"/>
    <w:rsid w:val="00CA1156"/>
    <w:rsid w:val="00CA4DC1"/>
    <w:rsid w:val="00CB3EAF"/>
    <w:rsid w:val="00CC11E6"/>
    <w:rsid w:val="00CC3523"/>
    <w:rsid w:val="00CC417B"/>
    <w:rsid w:val="00CC51AA"/>
    <w:rsid w:val="00CD1A4B"/>
    <w:rsid w:val="00CF5AD2"/>
    <w:rsid w:val="00D1493E"/>
    <w:rsid w:val="00D22044"/>
    <w:rsid w:val="00D32639"/>
    <w:rsid w:val="00D35E93"/>
    <w:rsid w:val="00D404A5"/>
    <w:rsid w:val="00D559D6"/>
    <w:rsid w:val="00D63DA0"/>
    <w:rsid w:val="00D65F7E"/>
    <w:rsid w:val="00D66F3F"/>
    <w:rsid w:val="00D9021D"/>
    <w:rsid w:val="00D9256A"/>
    <w:rsid w:val="00DA74F6"/>
    <w:rsid w:val="00DB20AB"/>
    <w:rsid w:val="00DC0B07"/>
    <w:rsid w:val="00DC1CDF"/>
    <w:rsid w:val="00DD017F"/>
    <w:rsid w:val="00DD74D4"/>
    <w:rsid w:val="00DD751F"/>
    <w:rsid w:val="00DF1C4E"/>
    <w:rsid w:val="00DF5380"/>
    <w:rsid w:val="00E11912"/>
    <w:rsid w:val="00E17A62"/>
    <w:rsid w:val="00E362E0"/>
    <w:rsid w:val="00E458D8"/>
    <w:rsid w:val="00E60204"/>
    <w:rsid w:val="00E6320B"/>
    <w:rsid w:val="00E84DB0"/>
    <w:rsid w:val="00E946D1"/>
    <w:rsid w:val="00E955EA"/>
    <w:rsid w:val="00EA3ABF"/>
    <w:rsid w:val="00EE1E81"/>
    <w:rsid w:val="00EE79FB"/>
    <w:rsid w:val="00EF1D01"/>
    <w:rsid w:val="00EF61B9"/>
    <w:rsid w:val="00F01B8B"/>
    <w:rsid w:val="00F06AB5"/>
    <w:rsid w:val="00F0787F"/>
    <w:rsid w:val="00F11015"/>
    <w:rsid w:val="00F11DF8"/>
    <w:rsid w:val="00F21336"/>
    <w:rsid w:val="00F269B0"/>
    <w:rsid w:val="00F3310E"/>
    <w:rsid w:val="00F36F1B"/>
    <w:rsid w:val="00F51E5F"/>
    <w:rsid w:val="00F527D6"/>
    <w:rsid w:val="00F54D13"/>
    <w:rsid w:val="00F55F60"/>
    <w:rsid w:val="00F5775F"/>
    <w:rsid w:val="00F73C48"/>
    <w:rsid w:val="00F87A94"/>
    <w:rsid w:val="00F91EE3"/>
    <w:rsid w:val="00FA0DA4"/>
    <w:rsid w:val="00FA11CF"/>
    <w:rsid w:val="00FA325E"/>
    <w:rsid w:val="00FA7477"/>
    <w:rsid w:val="00FD3C43"/>
    <w:rsid w:val="00FD4405"/>
    <w:rsid w:val="00FF4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435"/>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641435"/>
    <w:pPr>
      <w:ind w:firstLine="720"/>
      <w:jc w:val="both"/>
    </w:pPr>
    <w:rPr>
      <w:sz w:val="28"/>
      <w:szCs w:val="20"/>
    </w:rPr>
  </w:style>
  <w:style w:type="paragraph" w:styleId="a5">
    <w:name w:val="header"/>
    <w:basedOn w:val="a"/>
    <w:link w:val="a6"/>
    <w:rsid w:val="00641435"/>
    <w:pPr>
      <w:tabs>
        <w:tab w:val="center" w:pos="4677"/>
        <w:tab w:val="right" w:pos="9355"/>
      </w:tabs>
    </w:pPr>
  </w:style>
  <w:style w:type="character" w:customStyle="1" w:styleId="a6">
    <w:name w:val="Верхний колонтитул Знак"/>
    <w:basedOn w:val="a0"/>
    <w:link w:val="a5"/>
    <w:rsid w:val="00641435"/>
    <w:rPr>
      <w:rFonts w:eastAsia="Times New Roman" w:cs="Times New Roman"/>
      <w:sz w:val="24"/>
      <w:szCs w:val="24"/>
      <w:lang w:eastAsia="ru-RU"/>
    </w:rPr>
  </w:style>
  <w:style w:type="character" w:styleId="a7">
    <w:name w:val="page number"/>
    <w:basedOn w:val="a0"/>
    <w:rsid w:val="00641435"/>
  </w:style>
  <w:style w:type="paragraph" w:styleId="a8">
    <w:name w:val="Body Text"/>
    <w:basedOn w:val="a"/>
    <w:link w:val="a9"/>
    <w:uiPriority w:val="99"/>
    <w:unhideWhenUsed/>
    <w:rsid w:val="00641435"/>
    <w:pPr>
      <w:spacing w:after="120"/>
    </w:pPr>
  </w:style>
  <w:style w:type="character" w:customStyle="1" w:styleId="a9">
    <w:name w:val="Основной текст Знак"/>
    <w:basedOn w:val="a0"/>
    <w:link w:val="a8"/>
    <w:uiPriority w:val="99"/>
    <w:rsid w:val="00641435"/>
    <w:rPr>
      <w:rFonts w:eastAsia="Times New Roman" w:cs="Times New Roman"/>
      <w:sz w:val="24"/>
      <w:szCs w:val="24"/>
      <w:lang w:eastAsia="ru-RU"/>
    </w:rPr>
  </w:style>
  <w:style w:type="paragraph" w:styleId="aa">
    <w:name w:val="List Paragraph"/>
    <w:aliases w:val="it_List1"/>
    <w:basedOn w:val="a"/>
    <w:link w:val="ab"/>
    <w:uiPriority w:val="99"/>
    <w:qFormat/>
    <w:rsid w:val="003307BC"/>
    <w:pPr>
      <w:spacing w:after="200" w:line="276" w:lineRule="auto"/>
      <w:ind w:left="720"/>
    </w:pPr>
    <w:rPr>
      <w:rFonts w:ascii="Calibri" w:eastAsia="Calibri" w:hAnsi="Calibri"/>
      <w:sz w:val="22"/>
      <w:szCs w:val="20"/>
    </w:rPr>
  </w:style>
  <w:style w:type="character" w:customStyle="1" w:styleId="ab">
    <w:name w:val="Абзац списка Знак"/>
    <w:aliases w:val="it_List1 Знак"/>
    <w:link w:val="aa"/>
    <w:uiPriority w:val="99"/>
    <w:locked/>
    <w:rsid w:val="003307BC"/>
    <w:rPr>
      <w:rFonts w:ascii="Calibri" w:eastAsia="Calibri" w:hAnsi="Calibri" w:cs="Times New Roman"/>
      <w:sz w:val="22"/>
      <w:szCs w:val="20"/>
      <w:lang w:eastAsia="ru-RU"/>
    </w:rPr>
  </w:style>
  <w:style w:type="paragraph" w:styleId="ac">
    <w:name w:val="Body Text Indent"/>
    <w:basedOn w:val="a"/>
    <w:link w:val="ad"/>
    <w:uiPriority w:val="99"/>
    <w:unhideWhenUsed/>
    <w:rsid w:val="004C01A4"/>
    <w:pPr>
      <w:spacing w:after="120"/>
      <w:ind w:left="283"/>
    </w:pPr>
  </w:style>
  <w:style w:type="character" w:customStyle="1" w:styleId="ad">
    <w:name w:val="Основной текст с отступом Знак"/>
    <w:basedOn w:val="a0"/>
    <w:link w:val="ac"/>
    <w:uiPriority w:val="99"/>
    <w:rsid w:val="004C01A4"/>
    <w:rPr>
      <w:rFonts w:eastAsia="Times New Roman" w:cs="Times New Roman"/>
      <w:sz w:val="24"/>
      <w:szCs w:val="24"/>
      <w:lang w:eastAsia="ru-RU"/>
    </w:rPr>
  </w:style>
  <w:style w:type="character" w:customStyle="1" w:styleId="2">
    <w:name w:val="Основной текст (2)_"/>
    <w:basedOn w:val="a0"/>
    <w:link w:val="20"/>
    <w:rsid w:val="004C01A4"/>
    <w:rPr>
      <w:rFonts w:eastAsia="Times New Roman" w:cs="Times New Roman"/>
      <w:b/>
      <w:bCs/>
      <w:sz w:val="25"/>
      <w:szCs w:val="25"/>
      <w:shd w:val="clear" w:color="auto" w:fill="FFFFFF"/>
    </w:rPr>
  </w:style>
  <w:style w:type="paragraph" w:customStyle="1" w:styleId="20">
    <w:name w:val="Основной текст (2)"/>
    <w:basedOn w:val="a"/>
    <w:link w:val="2"/>
    <w:rsid w:val="004C01A4"/>
    <w:pPr>
      <w:widowControl w:val="0"/>
      <w:shd w:val="clear" w:color="auto" w:fill="FFFFFF"/>
      <w:spacing w:after="120" w:line="0" w:lineRule="atLeast"/>
      <w:jc w:val="center"/>
    </w:pPr>
    <w:rPr>
      <w:b/>
      <w:bCs/>
      <w:sz w:val="25"/>
      <w:szCs w:val="25"/>
      <w:lang w:eastAsia="en-US"/>
    </w:rPr>
  </w:style>
  <w:style w:type="character" w:customStyle="1" w:styleId="ae">
    <w:name w:val="Основной текст_"/>
    <w:basedOn w:val="a0"/>
    <w:link w:val="10"/>
    <w:rsid w:val="004C01A4"/>
    <w:rPr>
      <w:rFonts w:eastAsia="Times New Roman" w:cs="Times New Roman"/>
      <w:spacing w:val="-1"/>
      <w:sz w:val="25"/>
      <w:szCs w:val="25"/>
      <w:shd w:val="clear" w:color="auto" w:fill="FFFFFF"/>
    </w:rPr>
  </w:style>
  <w:style w:type="character" w:customStyle="1" w:styleId="20pt">
    <w:name w:val="Основной текст (2) + Не полужирный;Интервал 0 pt"/>
    <w:basedOn w:val="2"/>
    <w:rsid w:val="004C01A4"/>
    <w:rPr>
      <w:rFonts w:ascii="Times New Roman" w:hAnsi="Times New Roman"/>
      <w:i w:val="0"/>
      <w:iCs w:val="0"/>
      <w:smallCaps w:val="0"/>
      <w:strike w:val="0"/>
      <w:color w:val="000000"/>
      <w:spacing w:val="-1"/>
      <w:w w:val="100"/>
      <w:position w:val="0"/>
      <w:u w:val="none"/>
      <w:lang w:val="ru-RU"/>
    </w:rPr>
  </w:style>
  <w:style w:type="paragraph" w:customStyle="1" w:styleId="10">
    <w:name w:val="Основной текст1"/>
    <w:basedOn w:val="a"/>
    <w:link w:val="ae"/>
    <w:rsid w:val="004C01A4"/>
    <w:pPr>
      <w:widowControl w:val="0"/>
      <w:shd w:val="clear" w:color="auto" w:fill="FFFFFF"/>
      <w:spacing w:before="240" w:line="306" w:lineRule="exact"/>
      <w:ind w:firstLine="700"/>
      <w:jc w:val="both"/>
    </w:pPr>
    <w:rPr>
      <w:spacing w:val="-1"/>
      <w:sz w:val="25"/>
      <w:szCs w:val="25"/>
      <w:lang w:eastAsia="en-US"/>
    </w:rPr>
  </w:style>
  <w:style w:type="character" w:customStyle="1" w:styleId="20pt0">
    <w:name w:val="Основной текст (2) + Интервал 0 pt"/>
    <w:basedOn w:val="2"/>
    <w:rsid w:val="004C01A4"/>
    <w:rPr>
      <w:rFonts w:ascii="Times New Roman" w:hAnsi="Times New Roman"/>
      <w:color w:val="000000"/>
      <w:spacing w:val="-1"/>
      <w:w w:val="100"/>
      <w:position w:val="0"/>
      <w:lang w:val="ru-RU"/>
    </w:rPr>
  </w:style>
  <w:style w:type="character" w:customStyle="1" w:styleId="af">
    <w:name w:val="Без интервала Знак"/>
    <w:link w:val="af0"/>
    <w:uiPriority w:val="1"/>
    <w:locked/>
    <w:rsid w:val="00A82311"/>
    <w:rPr>
      <w:sz w:val="22"/>
    </w:rPr>
  </w:style>
  <w:style w:type="paragraph" w:styleId="af0">
    <w:name w:val="No Spacing"/>
    <w:link w:val="af"/>
    <w:uiPriority w:val="1"/>
    <w:qFormat/>
    <w:rsid w:val="00A82311"/>
    <w:pPr>
      <w:spacing w:after="0" w:line="240" w:lineRule="auto"/>
    </w:pPr>
    <w:rPr>
      <w:sz w:val="22"/>
    </w:rPr>
  </w:style>
  <w:style w:type="paragraph" w:customStyle="1" w:styleId="ConsPlusNormal">
    <w:name w:val="ConsPlusNormal"/>
    <w:link w:val="ConsPlusNormal0"/>
    <w:rsid w:val="00114DD7"/>
    <w:pPr>
      <w:autoSpaceDE w:val="0"/>
      <w:autoSpaceDN w:val="0"/>
      <w:adjustRightInd w:val="0"/>
      <w:spacing w:after="0" w:line="240" w:lineRule="auto"/>
    </w:pPr>
    <w:rPr>
      <w:rFonts w:eastAsia="Times New Roman" w:cs="Times New Roman"/>
      <w:szCs w:val="28"/>
      <w:lang w:eastAsia="ru-RU"/>
    </w:rPr>
  </w:style>
  <w:style w:type="paragraph" w:customStyle="1" w:styleId="ConsPlusTitle">
    <w:name w:val="ConsPlusTitle"/>
    <w:rsid w:val="00FA7477"/>
    <w:pPr>
      <w:autoSpaceDE w:val="0"/>
      <w:autoSpaceDN w:val="0"/>
      <w:adjustRightInd w:val="0"/>
      <w:spacing w:after="0" w:line="240" w:lineRule="auto"/>
    </w:pPr>
    <w:rPr>
      <w:rFonts w:eastAsia="Times New Roman" w:cs="Times New Roman"/>
      <w:b/>
      <w:bCs/>
      <w:szCs w:val="28"/>
      <w:lang w:eastAsia="ru-RU"/>
    </w:rPr>
  </w:style>
  <w:style w:type="paragraph" w:customStyle="1" w:styleId="af1">
    <w:name w:val="Мой стиль"/>
    <w:basedOn w:val="a"/>
    <w:rsid w:val="00C14023"/>
    <w:pPr>
      <w:ind w:firstLine="709"/>
      <w:jc w:val="both"/>
    </w:pPr>
    <w:rPr>
      <w:sz w:val="28"/>
      <w:szCs w:val="20"/>
    </w:rPr>
  </w:style>
  <w:style w:type="paragraph" w:styleId="af2">
    <w:name w:val="Balloon Text"/>
    <w:basedOn w:val="a"/>
    <w:link w:val="af3"/>
    <w:uiPriority w:val="99"/>
    <w:unhideWhenUsed/>
    <w:rsid w:val="00C14023"/>
    <w:rPr>
      <w:rFonts w:ascii="Tahoma" w:hAnsi="Tahoma" w:cs="Tahoma"/>
      <w:sz w:val="16"/>
      <w:szCs w:val="16"/>
    </w:rPr>
  </w:style>
  <w:style w:type="character" w:customStyle="1" w:styleId="af3">
    <w:name w:val="Текст выноски Знак"/>
    <w:basedOn w:val="a0"/>
    <w:link w:val="af2"/>
    <w:uiPriority w:val="99"/>
    <w:rsid w:val="00C14023"/>
    <w:rPr>
      <w:rFonts w:ascii="Tahoma" w:eastAsia="Times New Roman" w:hAnsi="Tahoma" w:cs="Tahoma"/>
      <w:sz w:val="16"/>
      <w:szCs w:val="16"/>
      <w:lang w:eastAsia="ru-RU"/>
    </w:rPr>
  </w:style>
  <w:style w:type="character" w:customStyle="1" w:styleId="ConsPlusNormal0">
    <w:name w:val="ConsPlusNormal Знак"/>
    <w:link w:val="ConsPlusNormal"/>
    <w:uiPriority w:val="99"/>
    <w:locked/>
    <w:rsid w:val="00C14023"/>
    <w:rPr>
      <w:rFonts w:eastAsia="Times New Roman" w:cs="Times New Roman"/>
      <w:szCs w:val="28"/>
      <w:lang w:eastAsia="ru-RU"/>
    </w:rPr>
  </w:style>
  <w:style w:type="paragraph" w:customStyle="1" w:styleId="ConsPlusCell">
    <w:name w:val="ConsPlusCell"/>
    <w:link w:val="ConsPlusCell0"/>
    <w:rsid w:val="00C1402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footer"/>
    <w:basedOn w:val="a"/>
    <w:link w:val="af5"/>
    <w:uiPriority w:val="99"/>
    <w:unhideWhenUsed/>
    <w:rsid w:val="00C14023"/>
    <w:pPr>
      <w:tabs>
        <w:tab w:val="center" w:pos="4677"/>
        <w:tab w:val="right" w:pos="9355"/>
      </w:tabs>
    </w:pPr>
  </w:style>
  <w:style w:type="character" w:customStyle="1" w:styleId="af5">
    <w:name w:val="Нижний колонтитул Знак"/>
    <w:basedOn w:val="a0"/>
    <w:link w:val="af4"/>
    <w:uiPriority w:val="99"/>
    <w:rsid w:val="00C14023"/>
    <w:rPr>
      <w:rFonts w:eastAsia="Times New Roman" w:cs="Times New Roman"/>
      <w:sz w:val="24"/>
      <w:szCs w:val="24"/>
      <w:lang w:eastAsia="ru-RU"/>
    </w:rPr>
  </w:style>
  <w:style w:type="character" w:styleId="af6">
    <w:name w:val="Hyperlink"/>
    <w:basedOn w:val="a0"/>
    <w:rsid w:val="00C14023"/>
    <w:rPr>
      <w:color w:val="0000FF"/>
      <w:u w:val="single"/>
    </w:rPr>
  </w:style>
  <w:style w:type="character" w:customStyle="1" w:styleId="ConsPlusCell0">
    <w:name w:val="ConsPlusCell Знак"/>
    <w:link w:val="ConsPlusCell"/>
    <w:rsid w:val="00C14023"/>
    <w:rPr>
      <w:rFonts w:ascii="Arial" w:eastAsia="Times New Roman" w:hAnsi="Arial" w:cs="Arial"/>
      <w:sz w:val="20"/>
      <w:szCs w:val="20"/>
      <w:lang w:eastAsia="ru-RU"/>
    </w:rPr>
  </w:style>
  <w:style w:type="character" w:customStyle="1" w:styleId="FontStyle33">
    <w:name w:val="Font Style33"/>
    <w:basedOn w:val="a0"/>
    <w:rsid w:val="00C048DD"/>
    <w:rPr>
      <w:rFonts w:ascii="Times New Roman" w:hAnsi="Times New Roman" w:cs="Times New Roman"/>
      <w:sz w:val="26"/>
      <w:szCs w:val="26"/>
    </w:rPr>
  </w:style>
  <w:style w:type="paragraph" w:customStyle="1" w:styleId="21">
    <w:name w:val="Основной текст2"/>
    <w:basedOn w:val="a"/>
    <w:rsid w:val="00FD3C43"/>
    <w:pPr>
      <w:widowControl w:val="0"/>
      <w:shd w:val="clear" w:color="auto" w:fill="FFFFFF"/>
      <w:spacing w:before="300" w:line="317" w:lineRule="exact"/>
      <w:jc w:val="both"/>
    </w:pPr>
    <w:rPr>
      <w:spacing w:val="-2"/>
      <w:sz w:val="22"/>
      <w:szCs w:val="22"/>
      <w:lang w:eastAsia="en-US"/>
    </w:rPr>
  </w:style>
  <w:style w:type="character" w:customStyle="1" w:styleId="9pt">
    <w:name w:val="Основной текст + 9 pt"/>
    <w:basedOn w:val="ae"/>
    <w:rsid w:val="00FD3C43"/>
    <w:rPr>
      <w:rFonts w:ascii="Times New Roman" w:hAnsi="Times New Roman"/>
      <w:b w:val="0"/>
      <w:bCs w:val="0"/>
      <w:i w:val="0"/>
      <w:iCs w:val="0"/>
      <w:smallCaps w:val="0"/>
      <w:strike w:val="0"/>
      <w:color w:val="000000"/>
      <w:spacing w:val="-2"/>
      <w:w w:val="100"/>
      <w:position w:val="0"/>
      <w:sz w:val="18"/>
      <w:szCs w:val="18"/>
      <w:u w:val="none"/>
      <w:lang w:val="ru-RU"/>
    </w:rPr>
  </w:style>
  <w:style w:type="paragraph" w:customStyle="1" w:styleId="1">
    <w:name w:val="Обычный1"/>
    <w:basedOn w:val="a"/>
    <w:link w:val="11"/>
    <w:qFormat/>
    <w:rsid w:val="00532C6E"/>
    <w:pPr>
      <w:numPr>
        <w:numId w:val="8"/>
      </w:numPr>
      <w:jc w:val="both"/>
    </w:pPr>
    <w:rPr>
      <w:rFonts w:eastAsia="Calibri"/>
      <w:sz w:val="28"/>
      <w:szCs w:val="16"/>
      <w:lang w:eastAsia="en-US"/>
    </w:rPr>
  </w:style>
  <w:style w:type="character" w:customStyle="1" w:styleId="11">
    <w:name w:val="Обычный1 Знак"/>
    <w:link w:val="1"/>
    <w:rsid w:val="00532C6E"/>
    <w:rPr>
      <w:rFonts w:eastAsia="Calibri" w:cs="Times New Roman"/>
      <w:szCs w:val="16"/>
    </w:rPr>
  </w:style>
  <w:style w:type="paragraph" w:customStyle="1" w:styleId="ConsNormal">
    <w:name w:val="ConsNormal"/>
    <w:rsid w:val="001B60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Heading">
    <w:name w:val="Heading"/>
    <w:uiPriority w:val="99"/>
    <w:rsid w:val="0023037C"/>
    <w:pPr>
      <w:widowControl w:val="0"/>
      <w:autoSpaceDE w:val="0"/>
      <w:autoSpaceDN w:val="0"/>
      <w:adjustRightInd w:val="0"/>
      <w:spacing w:after="0" w:line="240" w:lineRule="auto"/>
    </w:pPr>
    <w:rPr>
      <w:rFonts w:ascii="Arial" w:eastAsia="Times New Roman" w:hAnsi="Arial" w:cs="Arial"/>
      <w:b/>
      <w:bCs/>
      <w:sz w:val="22"/>
      <w:lang w:eastAsia="ru-RU"/>
    </w:rPr>
  </w:style>
  <w:style w:type="paragraph" w:styleId="3">
    <w:name w:val="Body Text Indent 3"/>
    <w:basedOn w:val="a"/>
    <w:link w:val="30"/>
    <w:semiHidden/>
    <w:unhideWhenUsed/>
    <w:rsid w:val="00835678"/>
    <w:pPr>
      <w:spacing w:after="120"/>
      <w:ind w:left="283"/>
    </w:pPr>
    <w:rPr>
      <w:sz w:val="16"/>
      <w:szCs w:val="16"/>
    </w:rPr>
  </w:style>
  <w:style w:type="character" w:customStyle="1" w:styleId="30">
    <w:name w:val="Основной текст с отступом 3 Знак"/>
    <w:basedOn w:val="a0"/>
    <w:link w:val="3"/>
    <w:semiHidden/>
    <w:rsid w:val="00835678"/>
    <w:rPr>
      <w:rFonts w:eastAsia="Times New Roman" w:cs="Times New Roman"/>
      <w:sz w:val="16"/>
      <w:szCs w:val="16"/>
      <w:lang w:eastAsia="ru-RU"/>
    </w:rPr>
  </w:style>
  <w:style w:type="paragraph" w:styleId="31">
    <w:name w:val="Body Text 3"/>
    <w:basedOn w:val="a"/>
    <w:link w:val="32"/>
    <w:uiPriority w:val="99"/>
    <w:semiHidden/>
    <w:unhideWhenUsed/>
    <w:rsid w:val="00835678"/>
    <w:pPr>
      <w:spacing w:after="120"/>
    </w:pPr>
    <w:rPr>
      <w:sz w:val="16"/>
      <w:szCs w:val="16"/>
    </w:rPr>
  </w:style>
  <w:style w:type="character" w:customStyle="1" w:styleId="32">
    <w:name w:val="Основной текст 3 Знак"/>
    <w:basedOn w:val="a0"/>
    <w:link w:val="31"/>
    <w:uiPriority w:val="99"/>
    <w:semiHidden/>
    <w:rsid w:val="00835678"/>
    <w:rPr>
      <w:rFonts w:eastAsia="Times New Roman" w:cs="Times New Roman"/>
      <w:sz w:val="16"/>
      <w:szCs w:val="16"/>
      <w:lang w:eastAsia="ru-RU"/>
    </w:rPr>
  </w:style>
  <w:style w:type="paragraph" w:styleId="af7">
    <w:name w:val="footnote text"/>
    <w:basedOn w:val="a"/>
    <w:link w:val="af8"/>
    <w:uiPriority w:val="99"/>
    <w:semiHidden/>
    <w:unhideWhenUsed/>
    <w:rsid w:val="00835678"/>
    <w:rPr>
      <w:rFonts w:asciiTheme="minorHAnsi" w:eastAsiaTheme="minorHAnsi" w:hAnsiTheme="minorHAnsi" w:cstheme="minorBidi"/>
      <w:sz w:val="20"/>
      <w:szCs w:val="20"/>
      <w:lang w:eastAsia="en-US"/>
    </w:rPr>
  </w:style>
  <w:style w:type="character" w:customStyle="1" w:styleId="af8">
    <w:name w:val="Текст сноски Знак"/>
    <w:basedOn w:val="a0"/>
    <w:link w:val="af7"/>
    <w:uiPriority w:val="99"/>
    <w:semiHidden/>
    <w:rsid w:val="00835678"/>
    <w:rPr>
      <w:rFonts w:asciiTheme="minorHAnsi" w:hAnsiTheme="minorHAnsi"/>
      <w:sz w:val="20"/>
      <w:szCs w:val="20"/>
    </w:rPr>
  </w:style>
  <w:style w:type="character" w:styleId="af9">
    <w:name w:val="footnote reference"/>
    <w:basedOn w:val="a0"/>
    <w:uiPriority w:val="99"/>
    <w:semiHidden/>
    <w:unhideWhenUsed/>
    <w:rsid w:val="00835678"/>
    <w:rPr>
      <w:vertAlign w:val="superscript"/>
    </w:rPr>
  </w:style>
  <w:style w:type="character" w:customStyle="1" w:styleId="a4">
    <w:name w:val="СтильМой Знак"/>
    <w:basedOn w:val="a0"/>
    <w:link w:val="a3"/>
    <w:rsid w:val="00835678"/>
    <w:rPr>
      <w:rFonts w:eastAsia="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divs>
    <w:div w:id="5533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92AF3-CFD4-4CCE-8A49-E3FC07542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59</Pages>
  <Words>14596</Words>
  <Characters>83202</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97603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 Анжелика Борисовна</dc:creator>
  <cp:lastModifiedBy>Karpova</cp:lastModifiedBy>
  <cp:revision>42</cp:revision>
  <dcterms:created xsi:type="dcterms:W3CDTF">2017-12-12T08:53:00Z</dcterms:created>
  <dcterms:modified xsi:type="dcterms:W3CDTF">2020-12-15T09:53:00Z</dcterms:modified>
</cp:coreProperties>
</file>