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33831">
        <w:rPr>
          <w:b/>
          <w:iCs/>
          <w:sz w:val="24"/>
        </w:rPr>
        <w:t>1</w:t>
      </w:r>
    </w:p>
    <w:p w:rsidR="00CD1938" w:rsidRDefault="00CD1938" w:rsidP="00CD1938">
      <w:pPr>
        <w:pStyle w:val="a3"/>
        <w:ind w:firstLine="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по вопросам бюджета, финансовой и налоговой политике</w:t>
      </w:r>
      <w:r>
        <w:rPr>
          <w:b/>
          <w:iCs/>
          <w:sz w:val="24"/>
        </w:rPr>
        <w:t xml:space="preserve"> </w:t>
      </w:r>
      <w:r>
        <w:rPr>
          <w:b/>
          <w:i/>
          <w:iCs/>
          <w:sz w:val="24"/>
        </w:rPr>
        <w:t>Архангельского областного Собрания депутатов</w:t>
      </w:r>
    </w:p>
    <w:p w:rsidR="00CD1938" w:rsidRDefault="00CD1938" w:rsidP="00CD1938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604588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»</w:t>
      </w:r>
      <w:r w:rsidR="000204FF">
        <w:rPr>
          <w:b/>
          <w:sz w:val="24"/>
          <w:szCs w:val="24"/>
        </w:rPr>
        <w:t xml:space="preserve"> </w:t>
      </w:r>
      <w:r w:rsidR="00604588">
        <w:rPr>
          <w:b/>
          <w:sz w:val="24"/>
          <w:szCs w:val="24"/>
        </w:rPr>
        <w:t xml:space="preserve">января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</w:t>
      </w:r>
      <w:r w:rsidR="00604588">
        <w:rPr>
          <w:b/>
          <w:sz w:val="24"/>
          <w:szCs w:val="24"/>
        </w:rPr>
        <w:t>1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60458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C31472">
        <w:rPr>
          <w:b/>
          <w:sz w:val="24"/>
          <w:szCs w:val="24"/>
        </w:rPr>
        <w:t>0</w:t>
      </w:r>
      <w:r w:rsidR="003B22B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F269B0">
        <w:tc>
          <w:tcPr>
            <w:tcW w:w="588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F269B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</w:t>
            </w:r>
            <w:r w:rsidR="004E4D5E">
              <w:rPr>
                <w:b/>
                <w:sz w:val="20"/>
              </w:rPr>
              <w:t>1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F269B0">
        <w:trPr>
          <w:trHeight w:val="344"/>
        </w:trPr>
        <w:tc>
          <w:tcPr>
            <w:tcW w:w="588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F269B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F269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2D0B31" w:rsidTr="002E6A62">
        <w:trPr>
          <w:trHeight w:val="642"/>
        </w:trPr>
        <w:tc>
          <w:tcPr>
            <w:tcW w:w="588" w:type="dxa"/>
          </w:tcPr>
          <w:p w:rsidR="000A5228" w:rsidRPr="002D0B31" w:rsidRDefault="003B22BC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AF34A4" w:rsidRPr="00B17755" w:rsidRDefault="00604588" w:rsidP="00C31472">
            <w:pPr>
              <w:pStyle w:val="a8"/>
              <w:spacing w:after="0"/>
              <w:jc w:val="both"/>
            </w:pPr>
            <w:r>
              <w:t>Рассмотрение вопроса о награждении Почетной грамотой Архангельского областного Собрания депутатов  работника финансового управления администрации МО «Каргопольский муниципальный район»</w:t>
            </w:r>
          </w:p>
        </w:tc>
        <w:tc>
          <w:tcPr>
            <w:tcW w:w="1800" w:type="dxa"/>
          </w:tcPr>
          <w:p w:rsidR="00604588" w:rsidRPr="00604588" w:rsidRDefault="00604588" w:rsidP="002E6A62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04588">
              <w:rPr>
                <w:color w:val="000000" w:themeColor="text1"/>
                <w:sz w:val="24"/>
                <w:szCs w:val="24"/>
              </w:rPr>
              <w:t>Ходатайство депутата АОСД</w:t>
            </w:r>
          </w:p>
          <w:p w:rsidR="00604588" w:rsidRDefault="00604588" w:rsidP="002E6A6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604588">
              <w:rPr>
                <w:sz w:val="24"/>
                <w:szCs w:val="24"/>
              </w:rPr>
              <w:t>Фроловой И.С</w:t>
            </w:r>
            <w:r>
              <w:rPr>
                <w:sz w:val="24"/>
                <w:szCs w:val="24"/>
              </w:rPr>
              <w:t>/</w:t>
            </w:r>
          </w:p>
          <w:p w:rsidR="003B22BC" w:rsidRPr="00B17755" w:rsidRDefault="00604588" w:rsidP="002E6A62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2F57DB" w:rsidRPr="00A50A86" w:rsidRDefault="00604588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 w:rsidRPr="00A50A86">
              <w:t xml:space="preserve">Поступило ходатайство депутата Архангельского областного Собрания депутатов Фроловой И.С (исх. от 10.12.2020 </w:t>
            </w:r>
            <w:r w:rsidR="00A50A86">
              <w:t xml:space="preserve">                         </w:t>
            </w:r>
            <w:r w:rsidRPr="00A50A86">
              <w:t xml:space="preserve">№ иф-20-165) о награждении Почетной грамотой Архангельского областного Собрания депутатов </w:t>
            </w:r>
            <w:r w:rsidRPr="00A50A86">
              <w:rPr>
                <w:b/>
              </w:rPr>
              <w:t>Рудаковой Светланы Владимировны</w:t>
            </w:r>
            <w:r w:rsidR="00A50A86">
              <w:rPr>
                <w:b/>
              </w:rPr>
              <w:t xml:space="preserve"> </w:t>
            </w:r>
            <w:r w:rsidRPr="00A50A86">
              <w:rPr>
                <w:bCs/>
              </w:rPr>
              <w:t>–</w:t>
            </w:r>
            <w:r w:rsidR="00A50A86">
              <w:rPr>
                <w:bCs/>
              </w:rPr>
              <w:t xml:space="preserve"> </w:t>
            </w:r>
            <w:r w:rsidRPr="00A50A86">
              <w:rPr>
                <w:bCs/>
              </w:rPr>
              <w:t>начальника бюджетного отдела Финансового управления администрации МО «Каргопольский муниципальный район»</w:t>
            </w:r>
          </w:p>
        </w:tc>
        <w:tc>
          <w:tcPr>
            <w:tcW w:w="1701" w:type="dxa"/>
          </w:tcPr>
          <w:p w:rsidR="000A5228" w:rsidRPr="00A50A86" w:rsidRDefault="00604588" w:rsidP="000F0F94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604588" w:rsidRPr="00A50A86" w:rsidRDefault="00604588" w:rsidP="00A50A86">
            <w:pPr>
              <w:jc w:val="both"/>
            </w:pPr>
            <w:r w:rsidRPr="00A50A86">
              <w:t>Рекомендовать наградить Почетной грамотой Архангельского областного Собрания депутатов Рудакову Светлану Владимировну – за многолетний, добросовестный труд, значительный личный вклад в развитие и организацию финансовой системы Каргопольского района Архангельской области и в связи  с юбилейным днем рождения.</w:t>
            </w:r>
          </w:p>
          <w:p w:rsidR="000A5228" w:rsidRPr="00A50A86" w:rsidRDefault="000A5228" w:rsidP="000F0F94">
            <w:pPr>
              <w:ind w:firstLine="317"/>
              <w:jc w:val="both"/>
            </w:pPr>
          </w:p>
        </w:tc>
      </w:tr>
      <w:tr w:rsidR="00A50A86" w:rsidRPr="002D0B31" w:rsidTr="002E6A62">
        <w:trPr>
          <w:trHeight w:val="642"/>
        </w:trPr>
        <w:tc>
          <w:tcPr>
            <w:tcW w:w="588" w:type="dxa"/>
          </w:tcPr>
          <w:p w:rsidR="00A50A86" w:rsidRDefault="00A50A86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A50A86" w:rsidRDefault="00A50A86" w:rsidP="00C31472">
            <w:pPr>
              <w:pStyle w:val="a8"/>
              <w:spacing w:after="0"/>
              <w:jc w:val="both"/>
            </w:pPr>
            <w:r>
              <w:t xml:space="preserve">Рассмотрение вопроса о поддержке Обращения законодательного Собрания Иркутской области к Министру строительства и жилищно-коммунального хозяйства Российской Федерации Файзуллину И.Э. по вопросу перевода </w:t>
            </w:r>
            <w:r>
              <w:lastRenderedPageBreak/>
              <w:t>открытых систем теплоснабжения (горячего водоснабжения) в закрытые системы горячего водоснабжения (постановление Законодательного Собрания Иркутской области от 16.12.2020 № 38/29-ЗС)</w:t>
            </w:r>
          </w:p>
        </w:tc>
        <w:tc>
          <w:tcPr>
            <w:tcW w:w="1800" w:type="dxa"/>
          </w:tcPr>
          <w:p w:rsidR="00A50A86" w:rsidRDefault="00A50A86" w:rsidP="00A50A8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Законодатель-ное Собрание Иркутской области</w:t>
            </w:r>
            <w:r w:rsidR="00F83B97">
              <w:rPr>
                <w:sz w:val="24"/>
                <w:szCs w:val="24"/>
              </w:rPr>
              <w:t>/</w:t>
            </w:r>
          </w:p>
          <w:p w:rsidR="00F83B97" w:rsidRPr="00604588" w:rsidRDefault="00F83B97" w:rsidP="00A50A8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A50A86" w:rsidRDefault="00A50A86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>В соответствии с частью 9 статьи 29 Федерального закона от 27 июля 2010 года                     № 190-ФЗ «О теплоснабжении» с 1 января 2022 года использование централизованных открытых систем теплоснабжения                            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      </w:r>
          </w:p>
          <w:p w:rsidR="00A50A86" w:rsidRDefault="00A50A86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 xml:space="preserve">Согласно положениям Федерального закона от 6 октября 2003 года                                          № 131-ФЗ «Об общих принципах                       организации местного самоуправления                                            </w:t>
            </w:r>
            <w:r>
              <w:lastRenderedPageBreak/>
              <w:t>в Российской Федерации» организация тепло-       и водоснабжения населения относится                               к вопросам местного значения                                         и осуществляется органами местного самоуправления городских и сельских поселений, городских и муниципальных округов.</w:t>
            </w:r>
          </w:p>
          <w:p w:rsidR="00A50A86" w:rsidRDefault="00A50A86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>Реализация данной нормы органами местного самоуправления муниципальных образований весьма затруднительна и является чрезвычайно затратным мероприятием.</w:t>
            </w:r>
          </w:p>
          <w:p w:rsidR="00A50A86" w:rsidRDefault="00A50A86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>По предварительным оценкам стоимость реализации соответствующих мероприятий только по Архангельской области составляет                                                не менее 50 млрд. рублей, что не позволяет обеспечить их выполнение за счет средств областного и местных бюджетов.</w:t>
            </w:r>
          </w:p>
          <w:p w:rsidR="00A50A86" w:rsidRDefault="00A50A86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>В обращении Законодательного Собрания Иркутской области предлагается поддержать проект федерального закона о внесении изменений в Федеральный закон                                     «О теплоснабжении» в части перевода открытых систем теплоснабжения (горячего водоснабжения) в закрытые системы горячего водоснабжения только в случае экономической и технологической эффективности, подготовленный Министерством строительства и жилищно-коммунального хозяйства Российской Федерации.</w:t>
            </w:r>
          </w:p>
          <w:p w:rsidR="00A50A86" w:rsidRDefault="00A50A86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 xml:space="preserve">По аналогичной теме Архангельским областным Собранием депутатов было принято постановление от 23 сентября 2020 года                          № 906 «Об обращении Архангельского областного Собрания депутатов к заместителю Председателя Правительства Российской Федерации Хуснуллину М.Ш. по вопросу                      о переводе открытых систем теплоснабжения                 </w:t>
            </w:r>
            <w:r>
              <w:lastRenderedPageBreak/>
              <w:t>в закрытые системы теплоснабжения (горячего водоснабжения)».</w:t>
            </w:r>
          </w:p>
          <w:p w:rsidR="00A50A86" w:rsidRPr="00A50A86" w:rsidRDefault="00A50A86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 xml:space="preserve">Кроме того, на заседании постоянного комитета Парламентской Ассоциации                     Северо-Запада России по экономической политике и бюджетным вопросам 30 октября 2020 года, далее на 58 Конференции Парламентской Ассоциации Северо-Запада России 19 ноября 2020 года было рассмотрено, и принято обращение по вопросу о переводе открытых систем теплоснабжения в закрытые системы теплоснабжения (горячего водоснабжения).       </w:t>
            </w:r>
          </w:p>
        </w:tc>
        <w:tc>
          <w:tcPr>
            <w:tcW w:w="1701" w:type="dxa"/>
          </w:tcPr>
          <w:p w:rsidR="00A50A86" w:rsidRPr="00A50A86" w:rsidRDefault="00F83B97" w:rsidP="000F0F94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F83B97" w:rsidRPr="00F83B97" w:rsidRDefault="00F83B97" w:rsidP="00F83B97">
            <w:pPr>
              <w:jc w:val="both"/>
            </w:pPr>
            <w:r>
              <w:t>К</w:t>
            </w:r>
            <w:r w:rsidRPr="00F83B97">
              <w:t>омитет предл</w:t>
            </w:r>
            <w:r>
              <w:t>ожил</w:t>
            </w:r>
            <w:r w:rsidRPr="00F83B97">
              <w:t xml:space="preserve"> </w:t>
            </w:r>
            <w:r>
              <w:t xml:space="preserve">                   </w:t>
            </w:r>
            <w:r w:rsidRPr="00F83B97">
              <w:t xml:space="preserve">депутатам областного Собрания </w:t>
            </w:r>
            <w:r>
              <w:t xml:space="preserve">     </w:t>
            </w:r>
            <w:r w:rsidRPr="00F83B97">
              <w:t xml:space="preserve">депутатов поддержать обращение Законодательного Собрания Иркутской области </w:t>
            </w:r>
            <w:r>
              <w:t xml:space="preserve">                </w:t>
            </w:r>
            <w:r w:rsidRPr="00F83B97">
              <w:t xml:space="preserve">к Министру строительства </w:t>
            </w:r>
            <w:r>
              <w:t xml:space="preserve">                   </w:t>
            </w:r>
            <w:r w:rsidRPr="00F83B97">
              <w:t xml:space="preserve">и жилищно-коммунального хозяйства Российской Федерации Файзуллину И.Э. </w:t>
            </w:r>
            <w:r>
              <w:t xml:space="preserve">                     </w:t>
            </w:r>
            <w:r w:rsidRPr="00F83B97">
              <w:t xml:space="preserve">по вопросу перевода открытых систем теплоснабжения (горячего водоснабжения) </w:t>
            </w:r>
            <w:r>
              <w:t xml:space="preserve">                    </w:t>
            </w:r>
            <w:r w:rsidRPr="00F83B97">
              <w:t xml:space="preserve">в закрытые системы                     </w:t>
            </w:r>
            <w:r w:rsidRPr="00F83B97">
              <w:lastRenderedPageBreak/>
              <w:t>горячего водоснабжения на двадцать третьей сессии Архангельского областного Собрания депутатов седьмого созыва.</w:t>
            </w:r>
          </w:p>
          <w:p w:rsidR="00A50A86" w:rsidRPr="00A50A86" w:rsidRDefault="00A50A86" w:rsidP="00A50A86">
            <w:pPr>
              <w:jc w:val="both"/>
            </w:pPr>
          </w:p>
        </w:tc>
      </w:tr>
      <w:tr w:rsidR="00F83B97" w:rsidRPr="002D0B31" w:rsidTr="002E6A62">
        <w:trPr>
          <w:trHeight w:val="642"/>
        </w:trPr>
        <w:tc>
          <w:tcPr>
            <w:tcW w:w="588" w:type="dxa"/>
          </w:tcPr>
          <w:p w:rsidR="00F83B97" w:rsidRDefault="00F83B97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F83B97" w:rsidRDefault="00F83B97" w:rsidP="00F83B97">
            <w:pPr>
              <w:pStyle w:val="a8"/>
              <w:spacing w:after="0"/>
              <w:jc w:val="both"/>
            </w:pPr>
            <w:r w:rsidRPr="00E702FF">
              <w:t xml:space="preserve">Проект  </w:t>
            </w:r>
            <w:r>
              <w:t>постановления Архангельского областного Собрания депутатов                          «</w:t>
            </w:r>
            <w:r w:rsidRPr="007E253A">
              <w:t>Об обращении Архангельского областного Собрания депутатов к Министру природных ресурсов и экологии Российской Федерации Козлову А.А.                         о необходимости внесения изменений в приказ Министерства природных ресурсов и экологии Российской Федерации «Об утверждении Правил охоты»</w:t>
            </w:r>
            <w:r>
              <w:t xml:space="preserve">, внесенный депутатами </w:t>
            </w:r>
            <w:r>
              <w:lastRenderedPageBreak/>
              <w:t>областного Собрания депутатов Дятловым А.В., Кисляковым М.Л.</w:t>
            </w:r>
          </w:p>
        </w:tc>
        <w:tc>
          <w:tcPr>
            <w:tcW w:w="1800" w:type="dxa"/>
          </w:tcPr>
          <w:p w:rsidR="00F83B97" w:rsidRDefault="00F83B97" w:rsidP="00A50A8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Депутаты АОСД Кисляков М.Л.,</w:t>
            </w:r>
          </w:p>
          <w:p w:rsidR="00F83B97" w:rsidRDefault="00F83B97" w:rsidP="00A50A8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 А.В./</w:t>
            </w:r>
          </w:p>
          <w:p w:rsidR="00F83B97" w:rsidRDefault="00F83B97" w:rsidP="00A50A8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Кисляков М.Л.</w:t>
            </w:r>
          </w:p>
        </w:tc>
        <w:tc>
          <w:tcPr>
            <w:tcW w:w="5146" w:type="dxa"/>
          </w:tcPr>
          <w:p w:rsidR="00F83B97" w:rsidRDefault="00F83B97" w:rsidP="00F83B9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обращении предлагается на федеральном уровне </w:t>
            </w:r>
            <w:r w:rsidRPr="00690FA3">
              <w:rPr>
                <w:szCs w:val="28"/>
              </w:rPr>
              <w:t xml:space="preserve">рассмотреть </w:t>
            </w:r>
            <w:r>
              <w:rPr>
                <w:szCs w:val="28"/>
              </w:rPr>
              <w:t>возможность</w:t>
            </w:r>
            <w:r w:rsidRPr="00690FA3">
              <w:rPr>
                <w:szCs w:val="28"/>
              </w:rPr>
              <w:t xml:space="preserve"> внесени</w:t>
            </w:r>
            <w:r>
              <w:rPr>
                <w:szCs w:val="28"/>
              </w:rPr>
              <w:t>я</w:t>
            </w:r>
            <w:r w:rsidRPr="00690FA3">
              <w:rPr>
                <w:szCs w:val="28"/>
              </w:rPr>
              <w:t xml:space="preserve"> </w:t>
            </w:r>
            <w:r w:rsidRPr="006D68D7">
              <w:rPr>
                <w:szCs w:val="28"/>
              </w:rPr>
              <w:t xml:space="preserve">изменений в приказ Министерства природных ресурсов и экологии Российской Федерации </w:t>
            </w:r>
            <w:r w:rsidRPr="00532A13">
              <w:rPr>
                <w:szCs w:val="28"/>
              </w:rPr>
              <w:t xml:space="preserve">от 24 июля 2020 года № 477 </w:t>
            </w:r>
            <w:r>
              <w:rPr>
                <w:szCs w:val="28"/>
              </w:rPr>
              <w:t xml:space="preserve">                                    </w:t>
            </w:r>
            <w:r w:rsidRPr="006D68D7">
              <w:rPr>
                <w:szCs w:val="28"/>
              </w:rPr>
              <w:t>«Об утверждении Правил охоты</w:t>
            </w:r>
            <w:r>
              <w:rPr>
                <w:szCs w:val="28"/>
              </w:rPr>
              <w:t>» в целях совершенствования правового регулирования в области охоты и охотничьих ресурсов.</w:t>
            </w:r>
          </w:p>
          <w:p w:rsidR="00F83B97" w:rsidRPr="0077225D" w:rsidRDefault="00F83B97" w:rsidP="00F83B9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7225D">
              <w:rPr>
                <w:szCs w:val="28"/>
              </w:rPr>
              <w:t xml:space="preserve">В соответствии с </w:t>
            </w:r>
            <w:hyperlink r:id="rId8" w:history="1">
              <w:r w:rsidRPr="0077225D">
                <w:rPr>
                  <w:szCs w:val="28"/>
                </w:rPr>
                <w:t xml:space="preserve">пунктом «д» части </w:t>
              </w:r>
              <w:r>
                <w:rPr>
                  <w:szCs w:val="28"/>
                </w:rPr>
                <w:t xml:space="preserve">                  </w:t>
              </w:r>
              <w:r w:rsidRPr="0077225D">
                <w:rPr>
                  <w:szCs w:val="28"/>
                </w:rPr>
                <w:t>1 статьи 72</w:t>
              </w:r>
            </w:hyperlink>
            <w:r w:rsidRPr="0077225D">
              <w:rPr>
                <w:szCs w:val="28"/>
              </w:rPr>
              <w:t xml:space="preserve"> Конституции Российской Федерации в совместном ведении Российской Федерации и субъектов Российской Федерации находятся вопросы природопользования, охрана окружающей среды.</w:t>
            </w:r>
          </w:p>
          <w:p w:rsidR="00F83B97" w:rsidRDefault="00F83B97" w:rsidP="00F83B9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соответствии с </w:t>
            </w:r>
            <w:r w:rsidRPr="00CF68FA">
              <w:rPr>
                <w:szCs w:val="28"/>
              </w:rPr>
              <w:t>п</w:t>
            </w:r>
            <w:r>
              <w:rPr>
                <w:szCs w:val="28"/>
              </w:rPr>
              <w:t>унктом</w:t>
            </w:r>
            <w:r w:rsidRPr="00CF68FA">
              <w:rPr>
                <w:szCs w:val="28"/>
              </w:rPr>
              <w:t xml:space="preserve"> 62.33 </w:t>
            </w:r>
            <w:r>
              <w:rPr>
                <w:szCs w:val="28"/>
              </w:rPr>
              <w:t xml:space="preserve">Правил охоты </w:t>
            </w:r>
            <w:r w:rsidRPr="00CF68FA">
              <w:rPr>
                <w:szCs w:val="28"/>
              </w:rPr>
              <w:t>устан</w:t>
            </w:r>
            <w:r>
              <w:rPr>
                <w:szCs w:val="28"/>
              </w:rPr>
              <w:t>о</w:t>
            </w:r>
            <w:r w:rsidRPr="00CF68FA">
              <w:rPr>
                <w:szCs w:val="28"/>
              </w:rPr>
              <w:t>вл</w:t>
            </w:r>
            <w:r>
              <w:rPr>
                <w:szCs w:val="28"/>
              </w:rPr>
              <w:t>ен</w:t>
            </w:r>
            <w:r w:rsidRPr="00CF68FA">
              <w:rPr>
                <w:szCs w:val="28"/>
              </w:rPr>
              <w:t xml:space="preserve"> запрет на осуществление любительской и спортивной охоты </w:t>
            </w:r>
            <w:r>
              <w:rPr>
                <w:szCs w:val="28"/>
              </w:rPr>
              <w:t xml:space="preserve">                                </w:t>
            </w:r>
            <w:r w:rsidRPr="00CF68FA">
              <w:rPr>
                <w:szCs w:val="28"/>
              </w:rPr>
              <w:t xml:space="preserve">на водоплавающую дичь в общедоступных охотничьих угодьях, расположенных </w:t>
            </w:r>
            <w:r>
              <w:rPr>
                <w:szCs w:val="28"/>
              </w:rPr>
              <w:t xml:space="preserve">                           </w:t>
            </w:r>
            <w:r w:rsidRPr="00CF68FA">
              <w:rPr>
                <w:szCs w:val="28"/>
              </w:rPr>
              <w:t xml:space="preserve">на расстоянии не менее 15 километров вглубь материка от установленной береговой линии морей Северного Ледовитого океана </w:t>
            </w:r>
            <w:r>
              <w:rPr>
                <w:szCs w:val="28"/>
              </w:rPr>
              <w:t xml:space="preserve">                                </w:t>
            </w:r>
            <w:r w:rsidRPr="00CF68FA">
              <w:rPr>
                <w:szCs w:val="28"/>
              </w:rPr>
              <w:t xml:space="preserve">и Берингова моря на территориях Мурманской </w:t>
            </w:r>
            <w:r>
              <w:rPr>
                <w:szCs w:val="28"/>
              </w:rPr>
              <w:t xml:space="preserve">                               </w:t>
            </w:r>
            <w:r w:rsidRPr="00CF68FA">
              <w:rPr>
                <w:szCs w:val="28"/>
              </w:rPr>
              <w:t xml:space="preserve">и Архангельской областей, Ненецкого, </w:t>
            </w:r>
            <w:r>
              <w:rPr>
                <w:szCs w:val="28"/>
              </w:rPr>
              <w:t xml:space="preserve">                   </w:t>
            </w:r>
            <w:r w:rsidRPr="00CF68FA">
              <w:rPr>
                <w:szCs w:val="28"/>
              </w:rPr>
              <w:lastRenderedPageBreak/>
              <w:t xml:space="preserve">Ямало-Ненецкого и Чукотского автономных округов, Красноярского края, Республики Саха (Якутия), за исключением осуществления охоты коренными малочисленными народами Севера, Сибири и Дальнего Востока Российской Федерации, и их общинами, </w:t>
            </w:r>
            <w:r>
              <w:rPr>
                <w:szCs w:val="28"/>
              </w:rPr>
              <w:t xml:space="preserve">               </w:t>
            </w:r>
            <w:r w:rsidRPr="00CF68FA">
              <w:rPr>
                <w:szCs w:val="28"/>
              </w:rPr>
              <w:t xml:space="preserve">а также лицами, которые не относятся </w:t>
            </w:r>
            <w:r>
              <w:rPr>
                <w:szCs w:val="28"/>
              </w:rPr>
              <w:t xml:space="preserve">                           </w:t>
            </w:r>
            <w:r w:rsidRPr="00CF68FA">
              <w:rPr>
                <w:szCs w:val="28"/>
              </w:rPr>
              <w:t xml:space="preserve">к указанным народам, но постоянно проживают в местах их </w:t>
            </w:r>
            <w:r>
              <w:rPr>
                <w:szCs w:val="28"/>
              </w:rPr>
              <w:t xml:space="preserve">традиционного проживания                          и традиционной хозяйственной деятельности, расположенных на указанной территории,                       и для которых охота является основой существования. </w:t>
            </w:r>
            <w:r>
              <w:rPr>
                <w:color w:val="000000"/>
                <w:szCs w:val="28"/>
              </w:rPr>
              <w:t xml:space="preserve">Под указанные категории граждан не подпадают </w:t>
            </w:r>
            <w:r w:rsidRPr="00B62FD3">
              <w:rPr>
                <w:color w:val="000000"/>
                <w:szCs w:val="28"/>
              </w:rPr>
              <w:t>охотник</w:t>
            </w:r>
            <w:r>
              <w:rPr>
                <w:color w:val="000000"/>
                <w:szCs w:val="28"/>
              </w:rPr>
              <w:t>и</w:t>
            </w:r>
            <w:r w:rsidRPr="00B62FD3">
              <w:rPr>
                <w:color w:val="000000"/>
                <w:szCs w:val="28"/>
              </w:rPr>
              <w:t>-любител</w:t>
            </w:r>
            <w:r>
              <w:rPr>
                <w:color w:val="000000"/>
                <w:szCs w:val="28"/>
              </w:rPr>
              <w:t>и</w:t>
            </w:r>
            <w:r w:rsidRPr="00B62FD3">
              <w:rPr>
                <w:color w:val="000000"/>
                <w:szCs w:val="28"/>
              </w:rPr>
              <w:t>, постоянно проживающи</w:t>
            </w:r>
            <w:r>
              <w:rPr>
                <w:color w:val="000000"/>
                <w:szCs w:val="28"/>
              </w:rPr>
              <w:t>е</w:t>
            </w:r>
            <w:r w:rsidRPr="00B62FD3">
              <w:rPr>
                <w:color w:val="000000"/>
                <w:szCs w:val="28"/>
              </w:rPr>
              <w:t xml:space="preserve"> вдоль береговой черты морей</w:t>
            </w:r>
            <w:r>
              <w:rPr>
                <w:color w:val="000000"/>
                <w:szCs w:val="28"/>
              </w:rPr>
              <w:t>, для которых охота на водоплавающую дичь издавна является традиционным видом природопользования и важным средством добычи пропитания для себя и своих семей. В связи со сложившейся ситуацией предлагается уравнять в правах на охоту всех вышеуказанных лиц                               в общедоступных охотничьих угодьях,</w:t>
            </w:r>
            <w:r w:rsidRPr="00EC65A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расположенных на расстоянии не менее </w:t>
            </w:r>
            <w:r w:rsidR="00954521">
              <w:rPr>
                <w:szCs w:val="28"/>
              </w:rPr>
              <w:t xml:space="preserve">                                   </w:t>
            </w:r>
            <w:r>
              <w:rPr>
                <w:szCs w:val="28"/>
              </w:rPr>
              <w:t>15 километров вглубь материка от установленной береговой линии северных морей</w:t>
            </w:r>
            <w:r>
              <w:rPr>
                <w:color w:val="000000"/>
                <w:szCs w:val="28"/>
              </w:rPr>
              <w:t xml:space="preserve">. </w:t>
            </w:r>
          </w:p>
          <w:p w:rsidR="00F83B97" w:rsidRDefault="00F83B97" w:rsidP="00F83B9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Также предлагается рассмотреть вопрос </w:t>
            </w:r>
            <w:r w:rsidRPr="00F05DF2">
              <w:rPr>
                <w:color w:val="000000"/>
                <w:szCs w:val="28"/>
              </w:rPr>
              <w:t xml:space="preserve">о внесении изменений </w:t>
            </w:r>
            <w:r>
              <w:rPr>
                <w:color w:val="000000"/>
                <w:szCs w:val="28"/>
              </w:rPr>
              <w:t xml:space="preserve"> </w:t>
            </w:r>
            <w:r w:rsidRPr="00F05DF2">
              <w:rPr>
                <w:color w:val="000000"/>
                <w:szCs w:val="28"/>
              </w:rPr>
              <w:t>в пункт 62.4 Правил охоты в части установления возможности передвижения на плавательных средствах</w:t>
            </w:r>
            <w:r w:rsidRPr="00F05DF2">
              <w:rPr>
                <w:szCs w:val="28"/>
              </w:rPr>
              <w:t xml:space="preserve">, приводимых в движение мускульной силой человека (гребных лодках), </w:t>
            </w:r>
            <w:r w:rsidRPr="00F05DF2">
              <w:rPr>
                <w:color w:val="000000"/>
                <w:szCs w:val="28"/>
              </w:rPr>
              <w:t xml:space="preserve">и в пункт 62.28 указанных Правил в части </w:t>
            </w:r>
            <w:r>
              <w:rPr>
                <w:color w:val="000000"/>
                <w:szCs w:val="28"/>
              </w:rPr>
              <w:t xml:space="preserve">включения </w:t>
            </w:r>
            <w:r w:rsidRPr="00F05DF2">
              <w:rPr>
                <w:color w:val="000000"/>
                <w:szCs w:val="28"/>
              </w:rPr>
              <w:t>охот</w:t>
            </w:r>
            <w:r>
              <w:rPr>
                <w:color w:val="000000"/>
                <w:szCs w:val="28"/>
              </w:rPr>
              <w:t>ы</w:t>
            </w:r>
            <w:r w:rsidRPr="00F05DF2">
              <w:rPr>
                <w:color w:val="000000"/>
                <w:szCs w:val="28"/>
              </w:rPr>
              <w:t xml:space="preserve"> на гусей </w:t>
            </w:r>
            <w:r>
              <w:rPr>
                <w:color w:val="000000"/>
                <w:szCs w:val="28"/>
              </w:rPr>
              <w:t xml:space="preserve">в перечень </w:t>
            </w:r>
            <w:r w:rsidRPr="00F05DF2">
              <w:rPr>
                <w:color w:val="000000"/>
                <w:szCs w:val="28"/>
              </w:rPr>
              <w:t xml:space="preserve">разрешенных видов охоты </w:t>
            </w:r>
            <w:r w:rsidR="00954521">
              <w:rPr>
                <w:color w:val="000000"/>
                <w:szCs w:val="28"/>
              </w:rPr>
              <w:t xml:space="preserve">                       </w:t>
            </w:r>
            <w:r w:rsidRPr="00F05DF2">
              <w:rPr>
                <w:color w:val="000000"/>
                <w:szCs w:val="28"/>
              </w:rPr>
              <w:t>с подхода.</w:t>
            </w:r>
          </w:p>
          <w:p w:rsidR="00F83B97" w:rsidRPr="00F83B97" w:rsidRDefault="00F83B97" w:rsidP="00F83B97">
            <w:pPr>
              <w:pStyle w:val="a3"/>
              <w:rPr>
                <w:sz w:val="24"/>
                <w:szCs w:val="24"/>
              </w:rPr>
            </w:pPr>
            <w:r w:rsidRPr="00F83B97">
              <w:rPr>
                <w:sz w:val="24"/>
                <w:szCs w:val="24"/>
              </w:rPr>
              <w:t xml:space="preserve">Комитет поддерживает принятие </w:t>
            </w:r>
            <w:r w:rsidRPr="00F83B97">
              <w:rPr>
                <w:sz w:val="24"/>
                <w:szCs w:val="24"/>
              </w:rPr>
              <w:lastRenderedPageBreak/>
              <w:t xml:space="preserve">проекта постановления Архангельского областного Собрания депутатов по следующим основаниям. </w:t>
            </w:r>
          </w:p>
          <w:p w:rsidR="00F83B97" w:rsidRDefault="00F83B97" w:rsidP="00F83B97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 территории Архангельской области </w:t>
            </w:r>
            <w:r w:rsidR="00954521">
              <w:rPr>
                <w:rFonts w:eastAsia="Calibri"/>
                <w:szCs w:val="28"/>
              </w:rPr>
              <w:t xml:space="preserve">                         </w:t>
            </w:r>
            <w:r>
              <w:rPr>
                <w:rFonts w:eastAsia="Calibri"/>
                <w:szCs w:val="28"/>
              </w:rPr>
              <w:t xml:space="preserve">и Ненецкого автономного округа для жителей прибрежных населенных пунктов охота является средством добычи пищи. Введенный запрет ущемляет права охотников-любителей, постоянно проживающих вдоль береговой черты морей, в сравнении с правами коренных малочисленных народов Севера и их общин, </w:t>
            </w:r>
            <w:r w:rsidR="00954521">
              <w:rPr>
                <w:rFonts w:eastAsia="Calibri"/>
                <w:szCs w:val="28"/>
              </w:rPr>
              <w:t xml:space="preserve">                      </w:t>
            </w:r>
            <w:r>
              <w:rPr>
                <w:rFonts w:eastAsia="Calibri"/>
                <w:szCs w:val="28"/>
              </w:rPr>
              <w:t xml:space="preserve">а также лиц, которые не относятся к указанным народам, но постоянно проживают в местах                            их традиционного проживания и ведут традиционную хозяйственную деятельность, </w:t>
            </w:r>
            <w:r w:rsidR="00954521">
              <w:rPr>
                <w:rFonts w:eastAsia="Calibri"/>
                <w:szCs w:val="28"/>
              </w:rPr>
              <w:t xml:space="preserve">                    </w:t>
            </w:r>
            <w:r>
              <w:rPr>
                <w:rFonts w:eastAsia="Calibri"/>
                <w:szCs w:val="28"/>
              </w:rPr>
              <w:t xml:space="preserve">в отношении которых данный запрет </w:t>
            </w:r>
            <w:r w:rsidR="00954521">
              <w:rPr>
                <w:rFonts w:eastAsia="Calibri"/>
                <w:szCs w:val="28"/>
              </w:rPr>
              <w:t xml:space="preserve">                            </w:t>
            </w:r>
            <w:r>
              <w:rPr>
                <w:rFonts w:eastAsia="Calibri"/>
                <w:szCs w:val="28"/>
              </w:rPr>
              <w:t>не действует.</w:t>
            </w:r>
          </w:p>
          <w:p w:rsidR="00F83B97" w:rsidRDefault="00F83B97" w:rsidP="00F83B9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Запрет на возможность охотников-любителей охотиться в закрепленных охотугодьях может повлечь конфликтные ситуации с охотпользователями и привести </w:t>
            </w:r>
            <w:r w:rsidR="00954521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к росту числа браконьеров среди законопослушных охотников, постоянно проживающих или имеющих охотничьи домики в 15-километровой зоне вглубь материка от установленной береговой линии морей Северного Ледовитого океана на территории Ненецкого автономного округа. </w:t>
            </w:r>
          </w:p>
          <w:p w:rsidR="00F83B97" w:rsidRDefault="00F83B97" w:rsidP="00F83B9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Закрепленные и действующие с 2021 года запреты и ограничения, установленные</w:t>
            </w:r>
            <w:r w:rsidRPr="00880F3D">
              <w:rPr>
                <w:szCs w:val="28"/>
              </w:rPr>
              <w:t xml:space="preserve"> </w:t>
            </w:r>
            <w:r w:rsidR="00954521">
              <w:rPr>
                <w:szCs w:val="28"/>
              </w:rPr>
              <w:t xml:space="preserve">                             </w:t>
            </w:r>
            <w:r>
              <w:rPr>
                <w:szCs w:val="28"/>
              </w:rPr>
              <w:t xml:space="preserve">в Правилах охоты, указанные в данном обращении депутатов областного Собрания депутатов Дятлова А.В. и Кислякова М.Л., которые необходимо изменить, ущемляют права и не учитывают интересы граждан, проживающих на ряде территорий субъектов Российской Федерации и занимающихся </w:t>
            </w:r>
            <w:r>
              <w:rPr>
                <w:szCs w:val="28"/>
              </w:rPr>
              <w:lastRenderedPageBreak/>
              <w:t xml:space="preserve">любительской и спортивной охотой. Кроме того, последствием несоблюдения указанных правил охоты может стать необоснованное привлечение законопослушных граждан </w:t>
            </w:r>
            <w:r w:rsidR="00954521">
              <w:rPr>
                <w:szCs w:val="28"/>
              </w:rPr>
              <w:t xml:space="preserve">                            </w:t>
            </w:r>
            <w:r>
              <w:rPr>
                <w:szCs w:val="28"/>
              </w:rPr>
              <w:t>к административной ответственности.</w:t>
            </w:r>
          </w:p>
          <w:p w:rsidR="00F83B97" w:rsidRDefault="00F83B97" w:rsidP="00F83B9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Кроме того, следует отметить, что редакция проекта указанных правил </w:t>
            </w:r>
            <w:r w:rsidR="00954521">
              <w:rPr>
                <w:szCs w:val="28"/>
              </w:rPr>
              <w:t xml:space="preserve">                             </w:t>
            </w:r>
            <w:r>
              <w:rPr>
                <w:szCs w:val="28"/>
              </w:rPr>
              <w:t xml:space="preserve">охоты, размещенных на официальном сайте </w:t>
            </w:r>
            <w:r w:rsidR="00954521">
              <w:rPr>
                <w:szCs w:val="28"/>
              </w:rPr>
              <w:t xml:space="preserve">                            </w:t>
            </w:r>
            <w:r>
              <w:rPr>
                <w:szCs w:val="28"/>
              </w:rPr>
              <w:t>для общественных</w:t>
            </w:r>
            <w:r w:rsidR="0095452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обсуждений,                               впоследствии утвержденная приказом </w:t>
            </w:r>
            <w:r w:rsidR="00954521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 xml:space="preserve">от 24 июля 2020 года № 477, ранее                            не направлялась в субъекты Российской Федерации для рассмотрения и не </w:t>
            </w:r>
            <w:r w:rsidR="00954521">
              <w:rPr>
                <w:szCs w:val="28"/>
              </w:rPr>
              <w:t xml:space="preserve">                               </w:t>
            </w:r>
            <w:r>
              <w:rPr>
                <w:szCs w:val="28"/>
              </w:rPr>
              <w:t xml:space="preserve">была согласована с органами государственной власти субъектов Российской Федерации, уполномоченными в области охоты </w:t>
            </w:r>
            <w:r w:rsidR="00954521">
              <w:rPr>
                <w:szCs w:val="28"/>
              </w:rPr>
              <w:t xml:space="preserve">                             </w:t>
            </w:r>
            <w:r>
              <w:rPr>
                <w:szCs w:val="28"/>
              </w:rPr>
              <w:t xml:space="preserve">и сохранения охотничьих ресурсов, также </w:t>
            </w:r>
            <w:r w:rsidR="00954521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не были учтены обращения граждан охотников. </w:t>
            </w:r>
          </w:p>
          <w:p w:rsidR="00F83B97" w:rsidRDefault="00F83B97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</w:p>
        </w:tc>
        <w:tc>
          <w:tcPr>
            <w:tcW w:w="1701" w:type="dxa"/>
          </w:tcPr>
          <w:p w:rsidR="00F83B97" w:rsidRPr="00A50A86" w:rsidRDefault="00954521" w:rsidP="000F0F94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 с планом</w:t>
            </w:r>
          </w:p>
        </w:tc>
        <w:tc>
          <w:tcPr>
            <w:tcW w:w="3544" w:type="dxa"/>
          </w:tcPr>
          <w:p w:rsidR="00954521" w:rsidRDefault="00954521" w:rsidP="00954521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D45807">
              <w:rPr>
                <w:szCs w:val="28"/>
              </w:rPr>
              <w:t xml:space="preserve">омитет по </w:t>
            </w:r>
            <w:r>
              <w:rPr>
                <w:iCs/>
                <w:szCs w:val="28"/>
              </w:rPr>
              <w:t xml:space="preserve">вопросам </w:t>
            </w:r>
            <w:r w:rsidRPr="00B77DD3">
              <w:rPr>
                <w:iCs/>
                <w:szCs w:val="28"/>
              </w:rPr>
              <w:t xml:space="preserve">бюджета, финансовой </w:t>
            </w:r>
            <w:r>
              <w:rPr>
                <w:iCs/>
                <w:szCs w:val="28"/>
              </w:rPr>
              <w:t xml:space="preserve">                                    </w:t>
            </w:r>
            <w:r w:rsidRPr="00B77DD3">
              <w:rPr>
                <w:iCs/>
                <w:szCs w:val="28"/>
              </w:rPr>
              <w:t>и налоговой политике</w:t>
            </w:r>
            <w:r>
              <w:rPr>
                <w:szCs w:val="28"/>
              </w:rPr>
              <w:t>,</w:t>
            </w:r>
            <w:r w:rsidRPr="00D95627">
              <w:rPr>
                <w:szCs w:val="28"/>
              </w:rPr>
              <w:t xml:space="preserve"> </w:t>
            </w:r>
            <w:r>
              <w:rPr>
                <w:szCs w:val="28"/>
              </w:rPr>
              <w:t>учитывая</w:t>
            </w:r>
            <w:r w:rsidRPr="00D95627">
              <w:rPr>
                <w:szCs w:val="28"/>
              </w:rPr>
              <w:t xml:space="preserve"> </w:t>
            </w:r>
            <w:r>
              <w:rPr>
                <w:szCs w:val="28"/>
              </w:rPr>
              <w:t>актуальность и значимость решения данных вопросов, касающихся правил осуществления охоты                              на водоплавающую дичь на большей части территории охотничьих угодий Онежского, Приморского, Мезенского районов Архангельской области, а также территории Ненецкого автономного округа, рекомендует депутатам областного Собрания депутатов поддержать принятие проекта постановления</w:t>
            </w:r>
            <w:r w:rsidRPr="002B1F7E">
              <w:rPr>
                <w:bCs/>
                <w:szCs w:val="28"/>
              </w:rPr>
              <w:t xml:space="preserve"> </w:t>
            </w:r>
            <w:r w:rsidRPr="00702DCC">
              <w:rPr>
                <w:bCs/>
                <w:szCs w:val="28"/>
              </w:rPr>
              <w:t>Архангельского областного Собрания депутатов № пп7/</w:t>
            </w:r>
            <w:r>
              <w:rPr>
                <w:bCs/>
                <w:szCs w:val="28"/>
              </w:rPr>
              <w:t>354</w:t>
            </w:r>
            <w:r w:rsidRPr="00702DCC">
              <w:rPr>
                <w:bCs/>
                <w:szCs w:val="28"/>
              </w:rPr>
              <w:t xml:space="preserve"> «</w:t>
            </w:r>
            <w:r w:rsidRPr="005301C3">
              <w:rPr>
                <w:szCs w:val="28"/>
              </w:rPr>
              <w:t xml:space="preserve">Об обращении Архангельского областного Собрания депутатов </w:t>
            </w:r>
            <w:r>
              <w:rPr>
                <w:szCs w:val="28"/>
              </w:rPr>
              <w:t xml:space="preserve">                                </w:t>
            </w:r>
            <w:r w:rsidRPr="005301C3">
              <w:rPr>
                <w:szCs w:val="28"/>
              </w:rPr>
              <w:t xml:space="preserve">к </w:t>
            </w:r>
            <w:r>
              <w:rPr>
                <w:szCs w:val="28"/>
              </w:rPr>
              <w:t>М</w:t>
            </w:r>
            <w:r w:rsidRPr="005301C3">
              <w:rPr>
                <w:szCs w:val="28"/>
              </w:rPr>
              <w:t xml:space="preserve">инистру природных ресурсов и экологии </w:t>
            </w:r>
            <w:r w:rsidRPr="005301C3">
              <w:rPr>
                <w:szCs w:val="28"/>
              </w:rPr>
              <w:lastRenderedPageBreak/>
              <w:t xml:space="preserve">Российской Федерации Козлову А.А. о необходимости внесения изменений в приказ Министерства природных ресурсов и экологии Российской Федерации </w:t>
            </w:r>
            <w:r>
              <w:rPr>
                <w:szCs w:val="28"/>
              </w:rPr>
              <w:t xml:space="preserve">                           </w:t>
            </w:r>
            <w:r w:rsidRPr="005301C3">
              <w:rPr>
                <w:szCs w:val="28"/>
              </w:rPr>
              <w:t>«Об утверждении Правил охоты</w:t>
            </w:r>
            <w:r w:rsidRPr="008C7295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F361E8">
              <w:rPr>
                <w:szCs w:val="28"/>
              </w:rPr>
              <w:t xml:space="preserve">на </w:t>
            </w:r>
            <w:r>
              <w:rPr>
                <w:szCs w:val="28"/>
              </w:rPr>
              <w:t>очередной</w:t>
            </w:r>
            <w:r w:rsidRPr="00F361E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двадцать третьей </w:t>
            </w:r>
            <w:r w:rsidRPr="00F361E8">
              <w:rPr>
                <w:szCs w:val="28"/>
              </w:rPr>
              <w:t>сессии областного Собрания депутатов</w:t>
            </w:r>
            <w:r>
              <w:rPr>
                <w:szCs w:val="28"/>
              </w:rPr>
              <w:t xml:space="preserve"> седьмого созыва.</w:t>
            </w:r>
          </w:p>
          <w:p w:rsidR="00F83B97" w:rsidRDefault="00F83B97" w:rsidP="00F83B97">
            <w:pPr>
              <w:jc w:val="both"/>
            </w:pPr>
          </w:p>
        </w:tc>
      </w:tr>
      <w:tr w:rsidR="00954521" w:rsidRPr="002D0B31" w:rsidTr="002E6A62">
        <w:trPr>
          <w:trHeight w:val="642"/>
        </w:trPr>
        <w:tc>
          <w:tcPr>
            <w:tcW w:w="588" w:type="dxa"/>
          </w:tcPr>
          <w:p w:rsidR="00954521" w:rsidRDefault="00954521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954521" w:rsidRPr="00E702FF" w:rsidRDefault="00954521" w:rsidP="00F83B97">
            <w:pPr>
              <w:pStyle w:val="a8"/>
              <w:spacing w:after="0"/>
              <w:jc w:val="both"/>
            </w:pPr>
            <w:r>
              <w:t>Разное</w:t>
            </w:r>
          </w:p>
        </w:tc>
        <w:tc>
          <w:tcPr>
            <w:tcW w:w="1800" w:type="dxa"/>
          </w:tcPr>
          <w:p w:rsidR="00954521" w:rsidRDefault="00E2510C" w:rsidP="00A50A8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E2510C" w:rsidRPr="00E2510C" w:rsidRDefault="00E2510C" w:rsidP="00E2510C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E2510C">
              <w:rPr>
                <w:szCs w:val="28"/>
              </w:rPr>
              <w:t xml:space="preserve">Члены комитета обсудили поступившее обращение от депутатов Архангельской городской Думы по вопросу возобновления действия статей 2 и 3 областного закона </w:t>
            </w:r>
            <w:r>
              <w:rPr>
                <w:szCs w:val="28"/>
              </w:rPr>
              <w:t xml:space="preserve">                          </w:t>
            </w:r>
            <w:r w:rsidRPr="00E2510C">
              <w:rPr>
                <w:szCs w:val="28"/>
              </w:rPr>
              <w:t xml:space="preserve">от 30.09.2011 № 330-24-ОЗ «О статусе административного центра Архангельской области» в связи с наличием у города Архангельска статуса административного центра, а также обсудили планируемые </w:t>
            </w:r>
            <w:r>
              <w:rPr>
                <w:szCs w:val="28"/>
              </w:rPr>
              <w:t xml:space="preserve">                           </w:t>
            </w:r>
            <w:r w:rsidRPr="00E2510C">
              <w:rPr>
                <w:szCs w:val="28"/>
              </w:rPr>
              <w:t xml:space="preserve">к проведению мероприятия в Правительстве области и областном Собрании депутатов </w:t>
            </w:r>
            <w:r>
              <w:rPr>
                <w:szCs w:val="28"/>
              </w:rPr>
              <w:t xml:space="preserve">                      </w:t>
            </w:r>
            <w:r w:rsidRPr="00E2510C">
              <w:rPr>
                <w:szCs w:val="28"/>
              </w:rPr>
              <w:t xml:space="preserve">по решению данного вопроса. </w:t>
            </w:r>
          </w:p>
          <w:p w:rsidR="00954521" w:rsidRDefault="00E2510C" w:rsidP="00E2510C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E2510C">
              <w:rPr>
                <w:szCs w:val="28"/>
              </w:rPr>
              <w:t xml:space="preserve">Обсудили план работы комитета </w:t>
            </w:r>
            <w:r>
              <w:rPr>
                <w:szCs w:val="28"/>
              </w:rPr>
              <w:t xml:space="preserve">                      </w:t>
            </w:r>
            <w:r w:rsidRPr="00E2510C">
              <w:rPr>
                <w:szCs w:val="28"/>
              </w:rPr>
              <w:t xml:space="preserve">на февраль и март 2021 года и планируемые </w:t>
            </w:r>
            <w:r>
              <w:rPr>
                <w:szCs w:val="28"/>
              </w:rPr>
              <w:t xml:space="preserve">                                  </w:t>
            </w:r>
            <w:r w:rsidRPr="00E2510C">
              <w:rPr>
                <w:szCs w:val="28"/>
              </w:rPr>
              <w:t>к рассмотрению проекты областных законов.</w:t>
            </w:r>
          </w:p>
        </w:tc>
        <w:tc>
          <w:tcPr>
            <w:tcW w:w="1701" w:type="dxa"/>
          </w:tcPr>
          <w:p w:rsidR="00954521" w:rsidRDefault="00954521" w:rsidP="000F0F94">
            <w:pPr>
              <w:pStyle w:val="a3"/>
              <w:ind w:right="-56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510C" w:rsidRPr="00E2510C" w:rsidRDefault="00E2510C" w:rsidP="00E2510C">
            <w:pPr>
              <w:ind w:firstLine="459"/>
              <w:jc w:val="both"/>
              <w:rPr>
                <w:szCs w:val="28"/>
              </w:rPr>
            </w:pPr>
            <w:r w:rsidRPr="00E2510C">
              <w:rPr>
                <w:szCs w:val="28"/>
              </w:rPr>
              <w:t xml:space="preserve">Включить в состав рабочей группы по развитию </w:t>
            </w:r>
            <w:r>
              <w:rPr>
                <w:szCs w:val="28"/>
              </w:rPr>
              <w:t xml:space="preserve">                               </w:t>
            </w:r>
            <w:r w:rsidRPr="00E2510C">
              <w:rPr>
                <w:szCs w:val="28"/>
              </w:rPr>
              <w:t xml:space="preserve">г. Архангельска как административного центра Архангельской области членов комитета – Виноградову Н.И. </w:t>
            </w:r>
            <w:r>
              <w:rPr>
                <w:szCs w:val="28"/>
              </w:rPr>
              <w:t xml:space="preserve">                   </w:t>
            </w:r>
            <w:r w:rsidRPr="00E2510C">
              <w:rPr>
                <w:szCs w:val="28"/>
              </w:rPr>
              <w:t xml:space="preserve">и Моисеева С.В.  </w:t>
            </w:r>
          </w:p>
          <w:p w:rsidR="00954521" w:rsidRDefault="00E2510C" w:rsidP="00E2510C">
            <w:pPr>
              <w:ind w:firstLine="459"/>
              <w:jc w:val="both"/>
              <w:rPr>
                <w:szCs w:val="28"/>
              </w:rPr>
            </w:pPr>
            <w:r w:rsidRPr="00E2510C">
              <w:rPr>
                <w:szCs w:val="28"/>
              </w:rPr>
              <w:t xml:space="preserve">Провести выездное заседание комитета в последние числа марта 2021 года </w:t>
            </w:r>
            <w:r>
              <w:rPr>
                <w:szCs w:val="28"/>
              </w:rPr>
              <w:t xml:space="preserve">                                     </w:t>
            </w:r>
            <w:r w:rsidRPr="00E2510C">
              <w:rPr>
                <w:szCs w:val="28"/>
              </w:rPr>
              <w:t>на территории Ненецкого автономного округа.</w:t>
            </w:r>
          </w:p>
        </w:tc>
      </w:tr>
    </w:tbl>
    <w:p w:rsidR="00016512" w:rsidRPr="00793A90" w:rsidRDefault="00016512" w:rsidP="00793A90"/>
    <w:sectPr w:rsidR="00016512" w:rsidRPr="00793A90" w:rsidSect="00114DD7">
      <w:headerReference w:type="even" r:id="rId9"/>
      <w:headerReference w:type="default" r:id="rId10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40" w:rsidRDefault="00CB0B40" w:rsidP="007C6317">
      <w:r>
        <w:separator/>
      </w:r>
    </w:p>
  </w:endnote>
  <w:endnote w:type="continuationSeparator" w:id="0">
    <w:p w:rsidR="00CB0B40" w:rsidRDefault="00CB0B40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40" w:rsidRDefault="00CB0B40" w:rsidP="007C6317">
      <w:r>
        <w:separator/>
      </w:r>
    </w:p>
  </w:footnote>
  <w:footnote w:type="continuationSeparator" w:id="0">
    <w:p w:rsidR="00CB0B40" w:rsidRDefault="00CB0B40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BC01A6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BC01A6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1938">
      <w:rPr>
        <w:rStyle w:val="a7"/>
        <w:noProof/>
      </w:rPr>
      <w:t>6</w: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E67264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0A51EDD"/>
    <w:multiLevelType w:val="hybridMultilevel"/>
    <w:tmpl w:val="1114A9E4"/>
    <w:lvl w:ilvl="0" w:tplc="B300BEF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7907759"/>
    <w:multiLevelType w:val="hybridMultilevel"/>
    <w:tmpl w:val="65447B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97620"/>
    <w:multiLevelType w:val="hybridMultilevel"/>
    <w:tmpl w:val="976EE968"/>
    <w:lvl w:ilvl="0" w:tplc="DC7AC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969CF"/>
    <w:multiLevelType w:val="hybridMultilevel"/>
    <w:tmpl w:val="F28C72F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4C55"/>
    <w:multiLevelType w:val="hybridMultilevel"/>
    <w:tmpl w:val="4AAE62A4"/>
    <w:lvl w:ilvl="0" w:tplc="85163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0719"/>
    <w:multiLevelType w:val="hybridMultilevel"/>
    <w:tmpl w:val="2F2275DA"/>
    <w:lvl w:ilvl="0" w:tplc="6382E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243F4"/>
    <w:multiLevelType w:val="hybridMultilevel"/>
    <w:tmpl w:val="B67A1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1306"/>
    <w:multiLevelType w:val="hybridMultilevel"/>
    <w:tmpl w:val="0270DA3C"/>
    <w:lvl w:ilvl="0" w:tplc="DD70BF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D1E23"/>
    <w:multiLevelType w:val="hybridMultilevel"/>
    <w:tmpl w:val="162E4D18"/>
    <w:lvl w:ilvl="0" w:tplc="04190011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3">
    <w:nsid w:val="59E864BA"/>
    <w:multiLevelType w:val="hybridMultilevel"/>
    <w:tmpl w:val="F188A9A8"/>
    <w:lvl w:ilvl="0" w:tplc="6382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E30FD9"/>
    <w:multiLevelType w:val="hybridMultilevel"/>
    <w:tmpl w:val="3EB0373A"/>
    <w:lvl w:ilvl="0" w:tplc="C380A65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64B9696E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A5C24DD"/>
    <w:multiLevelType w:val="hybridMultilevel"/>
    <w:tmpl w:val="EB164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613F01"/>
    <w:multiLevelType w:val="hybridMultilevel"/>
    <w:tmpl w:val="0A165D24"/>
    <w:lvl w:ilvl="0" w:tplc="C52E25A2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CF62B15"/>
    <w:multiLevelType w:val="hybridMultilevel"/>
    <w:tmpl w:val="8542C252"/>
    <w:lvl w:ilvl="0" w:tplc="46D00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9"/>
  </w:num>
  <w:num w:numId="9">
    <w:abstractNumId w:val="12"/>
  </w:num>
  <w:num w:numId="10">
    <w:abstractNumId w:val="5"/>
  </w:num>
  <w:num w:numId="11">
    <w:abstractNumId w:val="11"/>
  </w:num>
  <w:num w:numId="12">
    <w:abstractNumId w:val="13"/>
  </w:num>
  <w:num w:numId="13">
    <w:abstractNumId w:val="14"/>
  </w:num>
  <w:num w:numId="14">
    <w:abstractNumId w:val="8"/>
  </w:num>
  <w:num w:numId="15">
    <w:abstractNumId w:val="17"/>
  </w:num>
  <w:num w:numId="16">
    <w:abstractNumId w:val="10"/>
  </w:num>
  <w:num w:numId="17">
    <w:abstractNumId w:val="2"/>
  </w:num>
  <w:num w:numId="18">
    <w:abstractNumId w:val="15"/>
  </w:num>
  <w:num w:numId="19">
    <w:abstractNumId w:val="1"/>
  </w:num>
  <w:num w:numId="20">
    <w:abstractNumId w:val="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204FF"/>
    <w:rsid w:val="00022776"/>
    <w:rsid w:val="00035235"/>
    <w:rsid w:val="00057382"/>
    <w:rsid w:val="00067278"/>
    <w:rsid w:val="0008649F"/>
    <w:rsid w:val="000A121C"/>
    <w:rsid w:val="000A3F15"/>
    <w:rsid w:val="000A5228"/>
    <w:rsid w:val="000B2D3B"/>
    <w:rsid w:val="000B6FB5"/>
    <w:rsid w:val="000C090E"/>
    <w:rsid w:val="000E1F19"/>
    <w:rsid w:val="000F0F94"/>
    <w:rsid w:val="00114DD7"/>
    <w:rsid w:val="00120742"/>
    <w:rsid w:val="0012395B"/>
    <w:rsid w:val="00133CCB"/>
    <w:rsid w:val="00143E5A"/>
    <w:rsid w:val="00150927"/>
    <w:rsid w:val="00167650"/>
    <w:rsid w:val="00175444"/>
    <w:rsid w:val="00192A46"/>
    <w:rsid w:val="001A4AA3"/>
    <w:rsid w:val="001B604C"/>
    <w:rsid w:val="001C2D5E"/>
    <w:rsid w:val="001C7E9F"/>
    <w:rsid w:val="001E51A6"/>
    <w:rsid w:val="001F54A7"/>
    <w:rsid w:val="00210A7C"/>
    <w:rsid w:val="00213C71"/>
    <w:rsid w:val="00216607"/>
    <w:rsid w:val="002234D4"/>
    <w:rsid w:val="0023037C"/>
    <w:rsid w:val="00230BF2"/>
    <w:rsid w:val="00235BFB"/>
    <w:rsid w:val="00246172"/>
    <w:rsid w:val="002622EC"/>
    <w:rsid w:val="00263E52"/>
    <w:rsid w:val="00267F19"/>
    <w:rsid w:val="00275F87"/>
    <w:rsid w:val="00291D74"/>
    <w:rsid w:val="00293AD8"/>
    <w:rsid w:val="00294892"/>
    <w:rsid w:val="002A1ABD"/>
    <w:rsid w:val="002C374D"/>
    <w:rsid w:val="002D0B31"/>
    <w:rsid w:val="002E6A62"/>
    <w:rsid w:val="002F57DB"/>
    <w:rsid w:val="003158C5"/>
    <w:rsid w:val="00327CDF"/>
    <w:rsid w:val="003307BC"/>
    <w:rsid w:val="00333363"/>
    <w:rsid w:val="003473FD"/>
    <w:rsid w:val="003511B9"/>
    <w:rsid w:val="00391F7C"/>
    <w:rsid w:val="003A54BE"/>
    <w:rsid w:val="003B097E"/>
    <w:rsid w:val="003B1C21"/>
    <w:rsid w:val="003B22BC"/>
    <w:rsid w:val="003B66CB"/>
    <w:rsid w:val="003C7887"/>
    <w:rsid w:val="003D373B"/>
    <w:rsid w:val="004152A5"/>
    <w:rsid w:val="00420D8A"/>
    <w:rsid w:val="004324B0"/>
    <w:rsid w:val="004424A5"/>
    <w:rsid w:val="004552F9"/>
    <w:rsid w:val="004559DB"/>
    <w:rsid w:val="00476BD9"/>
    <w:rsid w:val="00495C3D"/>
    <w:rsid w:val="00496048"/>
    <w:rsid w:val="004C01A4"/>
    <w:rsid w:val="004E4D5E"/>
    <w:rsid w:val="004F1D1C"/>
    <w:rsid w:val="004F2296"/>
    <w:rsid w:val="004F623A"/>
    <w:rsid w:val="005072B6"/>
    <w:rsid w:val="00512138"/>
    <w:rsid w:val="00523BBA"/>
    <w:rsid w:val="00532C6E"/>
    <w:rsid w:val="00550950"/>
    <w:rsid w:val="00563245"/>
    <w:rsid w:val="00571212"/>
    <w:rsid w:val="00581AA2"/>
    <w:rsid w:val="00595D9D"/>
    <w:rsid w:val="005B08D3"/>
    <w:rsid w:val="005B164B"/>
    <w:rsid w:val="005B52E5"/>
    <w:rsid w:val="005C5064"/>
    <w:rsid w:val="005E2836"/>
    <w:rsid w:val="005F2435"/>
    <w:rsid w:val="00604588"/>
    <w:rsid w:val="00605DD1"/>
    <w:rsid w:val="006060D4"/>
    <w:rsid w:val="00623053"/>
    <w:rsid w:val="00633831"/>
    <w:rsid w:val="00641435"/>
    <w:rsid w:val="00642629"/>
    <w:rsid w:val="00650B0C"/>
    <w:rsid w:val="0065443B"/>
    <w:rsid w:val="00663FEF"/>
    <w:rsid w:val="00684B9E"/>
    <w:rsid w:val="00685D6E"/>
    <w:rsid w:val="00687012"/>
    <w:rsid w:val="006879B8"/>
    <w:rsid w:val="006B1637"/>
    <w:rsid w:val="006B6542"/>
    <w:rsid w:val="006D27DD"/>
    <w:rsid w:val="006E3395"/>
    <w:rsid w:val="006F4678"/>
    <w:rsid w:val="007001D2"/>
    <w:rsid w:val="00701447"/>
    <w:rsid w:val="007175F2"/>
    <w:rsid w:val="00727B26"/>
    <w:rsid w:val="00744641"/>
    <w:rsid w:val="00745279"/>
    <w:rsid w:val="00745CF0"/>
    <w:rsid w:val="00751453"/>
    <w:rsid w:val="00756A49"/>
    <w:rsid w:val="00783545"/>
    <w:rsid w:val="00791EBA"/>
    <w:rsid w:val="00793A90"/>
    <w:rsid w:val="007976A9"/>
    <w:rsid w:val="007A4418"/>
    <w:rsid w:val="007A4F99"/>
    <w:rsid w:val="007B149E"/>
    <w:rsid w:val="007C6317"/>
    <w:rsid w:val="007F49B0"/>
    <w:rsid w:val="007F4EB3"/>
    <w:rsid w:val="00806C25"/>
    <w:rsid w:val="00832315"/>
    <w:rsid w:val="00835678"/>
    <w:rsid w:val="00860EA8"/>
    <w:rsid w:val="008756EC"/>
    <w:rsid w:val="00891EA5"/>
    <w:rsid w:val="008A6835"/>
    <w:rsid w:val="008D2455"/>
    <w:rsid w:val="008E1F98"/>
    <w:rsid w:val="008F41C2"/>
    <w:rsid w:val="008F74AE"/>
    <w:rsid w:val="00902F25"/>
    <w:rsid w:val="00907645"/>
    <w:rsid w:val="00917D3F"/>
    <w:rsid w:val="00925E91"/>
    <w:rsid w:val="00954521"/>
    <w:rsid w:val="00957242"/>
    <w:rsid w:val="00957670"/>
    <w:rsid w:val="00961320"/>
    <w:rsid w:val="00963BC0"/>
    <w:rsid w:val="009758F3"/>
    <w:rsid w:val="00981EAA"/>
    <w:rsid w:val="009B616B"/>
    <w:rsid w:val="009C689D"/>
    <w:rsid w:val="009D0ABA"/>
    <w:rsid w:val="009E7D6C"/>
    <w:rsid w:val="009F64CD"/>
    <w:rsid w:val="009F65B6"/>
    <w:rsid w:val="00A17F7D"/>
    <w:rsid w:val="00A3671A"/>
    <w:rsid w:val="00A429F0"/>
    <w:rsid w:val="00A45971"/>
    <w:rsid w:val="00A50A86"/>
    <w:rsid w:val="00A56629"/>
    <w:rsid w:val="00A6496D"/>
    <w:rsid w:val="00A80893"/>
    <w:rsid w:val="00A80D18"/>
    <w:rsid w:val="00A82311"/>
    <w:rsid w:val="00A90F7E"/>
    <w:rsid w:val="00A91A2F"/>
    <w:rsid w:val="00AB7CA5"/>
    <w:rsid w:val="00AD4400"/>
    <w:rsid w:val="00AD525B"/>
    <w:rsid w:val="00AF34A4"/>
    <w:rsid w:val="00B0799B"/>
    <w:rsid w:val="00B10A91"/>
    <w:rsid w:val="00B1572E"/>
    <w:rsid w:val="00B17755"/>
    <w:rsid w:val="00B17FE7"/>
    <w:rsid w:val="00B223A2"/>
    <w:rsid w:val="00B23306"/>
    <w:rsid w:val="00B26436"/>
    <w:rsid w:val="00B306CC"/>
    <w:rsid w:val="00B42AA9"/>
    <w:rsid w:val="00B53F8E"/>
    <w:rsid w:val="00B72F09"/>
    <w:rsid w:val="00B829D7"/>
    <w:rsid w:val="00B87856"/>
    <w:rsid w:val="00B9605B"/>
    <w:rsid w:val="00B96895"/>
    <w:rsid w:val="00BA5F9E"/>
    <w:rsid w:val="00BA6B59"/>
    <w:rsid w:val="00BB7086"/>
    <w:rsid w:val="00BC01A6"/>
    <w:rsid w:val="00BD0EF3"/>
    <w:rsid w:val="00BD12A5"/>
    <w:rsid w:val="00C048DD"/>
    <w:rsid w:val="00C12D86"/>
    <w:rsid w:val="00C14023"/>
    <w:rsid w:val="00C2083D"/>
    <w:rsid w:val="00C229C8"/>
    <w:rsid w:val="00C31472"/>
    <w:rsid w:val="00C429A0"/>
    <w:rsid w:val="00C525A0"/>
    <w:rsid w:val="00C5304A"/>
    <w:rsid w:val="00C56AF9"/>
    <w:rsid w:val="00C71E9C"/>
    <w:rsid w:val="00C7242B"/>
    <w:rsid w:val="00C73237"/>
    <w:rsid w:val="00C77E0A"/>
    <w:rsid w:val="00C83B50"/>
    <w:rsid w:val="00C93C74"/>
    <w:rsid w:val="00CA0566"/>
    <w:rsid w:val="00CA1156"/>
    <w:rsid w:val="00CA4DC1"/>
    <w:rsid w:val="00CB0B40"/>
    <w:rsid w:val="00CB3EAF"/>
    <w:rsid w:val="00CC3523"/>
    <w:rsid w:val="00CC417B"/>
    <w:rsid w:val="00CC51AA"/>
    <w:rsid w:val="00CD1938"/>
    <w:rsid w:val="00CD1A4B"/>
    <w:rsid w:val="00CF5AD2"/>
    <w:rsid w:val="00D1493E"/>
    <w:rsid w:val="00D22044"/>
    <w:rsid w:val="00D32639"/>
    <w:rsid w:val="00D35E93"/>
    <w:rsid w:val="00D404A5"/>
    <w:rsid w:val="00D559D6"/>
    <w:rsid w:val="00D65F7E"/>
    <w:rsid w:val="00D66F3F"/>
    <w:rsid w:val="00D9021D"/>
    <w:rsid w:val="00D9256A"/>
    <w:rsid w:val="00DA74F6"/>
    <w:rsid w:val="00DB20AB"/>
    <w:rsid w:val="00DC0B07"/>
    <w:rsid w:val="00DC1CDF"/>
    <w:rsid w:val="00DD017F"/>
    <w:rsid w:val="00DD74D4"/>
    <w:rsid w:val="00E11912"/>
    <w:rsid w:val="00E17A62"/>
    <w:rsid w:val="00E2510C"/>
    <w:rsid w:val="00E362E0"/>
    <w:rsid w:val="00E458D8"/>
    <w:rsid w:val="00E6320B"/>
    <w:rsid w:val="00E84DB0"/>
    <w:rsid w:val="00E946D1"/>
    <w:rsid w:val="00EA3ABF"/>
    <w:rsid w:val="00EE1E81"/>
    <w:rsid w:val="00EE79FB"/>
    <w:rsid w:val="00EF1D01"/>
    <w:rsid w:val="00EF61B9"/>
    <w:rsid w:val="00F06AB5"/>
    <w:rsid w:val="00F0787F"/>
    <w:rsid w:val="00F11015"/>
    <w:rsid w:val="00F11DF8"/>
    <w:rsid w:val="00F21336"/>
    <w:rsid w:val="00F269B0"/>
    <w:rsid w:val="00F3310E"/>
    <w:rsid w:val="00F51E5F"/>
    <w:rsid w:val="00F527D6"/>
    <w:rsid w:val="00F55F60"/>
    <w:rsid w:val="00F5775F"/>
    <w:rsid w:val="00F73C48"/>
    <w:rsid w:val="00F83B97"/>
    <w:rsid w:val="00F87A94"/>
    <w:rsid w:val="00F91EE3"/>
    <w:rsid w:val="00FA0DA4"/>
    <w:rsid w:val="00FA11CF"/>
    <w:rsid w:val="00FA325E"/>
    <w:rsid w:val="00FA7477"/>
    <w:rsid w:val="00FD3C43"/>
    <w:rsid w:val="00FD4405"/>
    <w:rsid w:val="00FF4F54"/>
    <w:rsid w:val="00F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64143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6414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1435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41435"/>
  </w:style>
  <w:style w:type="paragraph" w:styleId="a8">
    <w:name w:val="Body Text"/>
    <w:basedOn w:val="a"/>
    <w:link w:val="a9"/>
    <w:uiPriority w:val="99"/>
    <w:unhideWhenUsed/>
    <w:rsid w:val="006414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aliases w:val="it_List1"/>
    <w:basedOn w:val="a"/>
    <w:link w:val="ab"/>
    <w:uiPriority w:val="99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b">
    <w:name w:val="Абзац списка Знак"/>
    <w:aliases w:val="it_List1 Знак"/>
    <w:link w:val="aa"/>
    <w:uiPriority w:val="99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1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e">
    <w:name w:val="Основной текст_"/>
    <w:basedOn w:val="a0"/>
    <w:link w:val="10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Основной текст1"/>
    <w:basedOn w:val="a"/>
    <w:link w:val="ae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f">
    <w:name w:val="Без интервала Знак"/>
    <w:link w:val="af0"/>
    <w:uiPriority w:val="1"/>
    <w:locked/>
    <w:rsid w:val="00A82311"/>
    <w:rPr>
      <w:sz w:val="22"/>
    </w:rPr>
  </w:style>
  <w:style w:type="paragraph" w:styleId="af0">
    <w:name w:val="No Spacing"/>
    <w:link w:val="af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FA74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f1">
    <w:name w:val="Мой стиль"/>
    <w:basedOn w:val="a"/>
    <w:rsid w:val="00C14023"/>
    <w:pPr>
      <w:ind w:firstLine="709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unhideWhenUsed/>
    <w:rsid w:val="00C140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14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023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link w:val="ConsPlusCell0"/>
    <w:rsid w:val="00C14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140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14023"/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C14023"/>
    <w:rPr>
      <w:color w:val="0000FF"/>
      <w:u w:val="single"/>
    </w:rPr>
  </w:style>
  <w:style w:type="character" w:customStyle="1" w:styleId="ConsPlusCell0">
    <w:name w:val="ConsPlusCell Знак"/>
    <w:link w:val="ConsPlusCell"/>
    <w:rsid w:val="00C140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0"/>
    <w:rsid w:val="00C048DD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FD3C43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9pt">
    <w:name w:val="Основной текст + 9 pt"/>
    <w:basedOn w:val="ae"/>
    <w:rsid w:val="00FD3C4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customStyle="1" w:styleId="1">
    <w:name w:val="Обычный1"/>
    <w:basedOn w:val="a"/>
    <w:link w:val="11"/>
    <w:qFormat/>
    <w:rsid w:val="00532C6E"/>
    <w:pPr>
      <w:numPr>
        <w:numId w:val="8"/>
      </w:numPr>
      <w:jc w:val="both"/>
    </w:pPr>
    <w:rPr>
      <w:rFonts w:eastAsia="Calibri"/>
      <w:sz w:val="28"/>
      <w:szCs w:val="16"/>
      <w:lang w:eastAsia="en-US"/>
    </w:rPr>
  </w:style>
  <w:style w:type="character" w:customStyle="1" w:styleId="11">
    <w:name w:val="Обычный1 Знак"/>
    <w:link w:val="1"/>
    <w:rsid w:val="00532C6E"/>
    <w:rPr>
      <w:rFonts w:eastAsia="Calibri" w:cs="Times New Roman"/>
      <w:szCs w:val="16"/>
    </w:rPr>
  </w:style>
  <w:style w:type="paragraph" w:customStyle="1" w:styleId="ConsNormal">
    <w:name w:val="ConsNormal"/>
    <w:rsid w:val="001B6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230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3">
    <w:name w:val="Body Text Indent 3"/>
    <w:basedOn w:val="a"/>
    <w:link w:val="30"/>
    <w:semiHidden/>
    <w:unhideWhenUsed/>
    <w:rsid w:val="008356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356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8356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835678"/>
    <w:rPr>
      <w:rFonts w:asciiTheme="minorHAnsi" w:hAnsiTheme="minorHAnsi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35678"/>
    <w:rPr>
      <w:vertAlign w:val="superscript"/>
    </w:rPr>
  </w:style>
  <w:style w:type="character" w:customStyle="1" w:styleId="a4">
    <w:name w:val="СтильМой Знак"/>
    <w:basedOn w:val="a0"/>
    <w:link w:val="a3"/>
    <w:rsid w:val="0083567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4FA887306F70F33AF754D5A27888D9445CE7EBC58804C9864A2744482CCF5907524A5295F9629EB544651CB5ECA0DF4AA251112D9wFW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B8634-9AC1-428F-8F40-C839D9B7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40</cp:revision>
  <dcterms:created xsi:type="dcterms:W3CDTF">2017-12-12T08:53:00Z</dcterms:created>
  <dcterms:modified xsi:type="dcterms:W3CDTF">2021-04-19T13:31:00Z</dcterms:modified>
</cp:coreProperties>
</file>