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D" w:rsidRDefault="001879ED" w:rsidP="001879E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F33C93">
        <w:rPr>
          <w:b/>
          <w:iCs/>
          <w:sz w:val="24"/>
        </w:rPr>
        <w:t>12</w:t>
      </w:r>
    </w:p>
    <w:p w:rsidR="001879ED" w:rsidRDefault="001879ED" w:rsidP="001879ED">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1879ED" w:rsidRPr="002E551F" w:rsidRDefault="001879ED" w:rsidP="001879ED">
      <w:pPr>
        <w:pStyle w:val="a3"/>
        <w:ind w:firstLine="0"/>
        <w:jc w:val="center"/>
        <w:rPr>
          <w:b/>
          <w:i/>
          <w:iCs/>
          <w:sz w:val="24"/>
        </w:rPr>
      </w:pPr>
    </w:p>
    <w:p w:rsidR="001879ED" w:rsidRPr="00BF55F1" w:rsidRDefault="001879ED" w:rsidP="001879ED">
      <w:pPr>
        <w:pStyle w:val="a3"/>
        <w:ind w:firstLine="0"/>
        <w:rPr>
          <w:b/>
          <w:sz w:val="24"/>
          <w:szCs w:val="24"/>
        </w:rPr>
      </w:pPr>
      <w:r>
        <w:rPr>
          <w:b/>
          <w:sz w:val="24"/>
          <w:szCs w:val="24"/>
        </w:rPr>
        <w:t xml:space="preserve">                                                                                                                                                                                    «</w:t>
      </w:r>
      <w:r w:rsidR="006B340F">
        <w:rPr>
          <w:b/>
          <w:sz w:val="24"/>
          <w:szCs w:val="24"/>
        </w:rPr>
        <w:t>2</w:t>
      </w:r>
      <w:r w:rsidR="00F33C93">
        <w:rPr>
          <w:b/>
          <w:sz w:val="24"/>
          <w:szCs w:val="24"/>
        </w:rPr>
        <w:t>9</w:t>
      </w:r>
      <w:r>
        <w:rPr>
          <w:b/>
          <w:sz w:val="24"/>
          <w:szCs w:val="24"/>
        </w:rPr>
        <w:t xml:space="preserve">» </w:t>
      </w:r>
      <w:r w:rsidR="00FD2A3A">
        <w:rPr>
          <w:b/>
          <w:sz w:val="24"/>
          <w:szCs w:val="24"/>
        </w:rPr>
        <w:t>ноября</w:t>
      </w:r>
      <w:r>
        <w:rPr>
          <w:b/>
          <w:sz w:val="24"/>
          <w:szCs w:val="24"/>
        </w:rPr>
        <w:t xml:space="preserve"> </w:t>
      </w:r>
      <w:r w:rsidRPr="00BF55F1">
        <w:rPr>
          <w:b/>
          <w:sz w:val="24"/>
          <w:szCs w:val="24"/>
        </w:rPr>
        <w:t>20</w:t>
      </w:r>
      <w:r>
        <w:rPr>
          <w:b/>
          <w:sz w:val="24"/>
          <w:szCs w:val="24"/>
        </w:rPr>
        <w:t>21</w:t>
      </w:r>
      <w:r w:rsidRPr="00BF55F1">
        <w:rPr>
          <w:b/>
          <w:sz w:val="24"/>
          <w:szCs w:val="24"/>
        </w:rPr>
        <w:t xml:space="preserve"> года</w:t>
      </w:r>
      <w:r>
        <w:rPr>
          <w:b/>
          <w:sz w:val="24"/>
          <w:szCs w:val="24"/>
        </w:rPr>
        <w:t xml:space="preserve"> </w:t>
      </w:r>
      <w:r w:rsidR="00F33C93">
        <w:rPr>
          <w:b/>
          <w:sz w:val="24"/>
          <w:szCs w:val="24"/>
        </w:rPr>
        <w:t>14</w:t>
      </w:r>
      <w:r>
        <w:rPr>
          <w:b/>
          <w:sz w:val="24"/>
          <w:szCs w:val="24"/>
        </w:rPr>
        <w:t>.</w:t>
      </w:r>
      <w:r w:rsidR="00F33C93">
        <w:rPr>
          <w:b/>
          <w:sz w:val="24"/>
          <w:szCs w:val="24"/>
        </w:rPr>
        <w:t>15</w:t>
      </w:r>
      <w:r>
        <w:rPr>
          <w:b/>
          <w:sz w:val="24"/>
          <w:szCs w:val="24"/>
        </w:rPr>
        <w:t xml:space="preserve"> часов</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146"/>
        <w:gridCol w:w="1843"/>
        <w:gridCol w:w="3544"/>
      </w:tblGrid>
      <w:tr w:rsidR="001879ED" w:rsidTr="002F3764">
        <w:tc>
          <w:tcPr>
            <w:tcW w:w="588" w:type="dxa"/>
            <w:vAlign w:val="center"/>
          </w:tcPr>
          <w:p w:rsidR="001879ED" w:rsidRPr="005366CD" w:rsidRDefault="001879ED" w:rsidP="002F3764">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1879ED" w:rsidRPr="005366CD" w:rsidRDefault="001879ED" w:rsidP="002F3764">
            <w:pPr>
              <w:pStyle w:val="a3"/>
              <w:ind w:firstLine="0"/>
              <w:jc w:val="center"/>
              <w:rPr>
                <w:b/>
                <w:sz w:val="20"/>
              </w:rPr>
            </w:pPr>
            <w:r w:rsidRPr="005366CD">
              <w:rPr>
                <w:b/>
                <w:sz w:val="20"/>
              </w:rPr>
              <w:t xml:space="preserve">Наименование </w:t>
            </w:r>
          </w:p>
          <w:p w:rsidR="001879ED" w:rsidRDefault="001879ED" w:rsidP="002F3764">
            <w:pPr>
              <w:pStyle w:val="a3"/>
              <w:ind w:firstLine="0"/>
              <w:jc w:val="center"/>
              <w:rPr>
                <w:b/>
                <w:sz w:val="20"/>
              </w:rPr>
            </w:pPr>
            <w:r w:rsidRPr="005366CD">
              <w:rPr>
                <w:b/>
                <w:sz w:val="20"/>
              </w:rPr>
              <w:t>проекта нормативного правового акта</w:t>
            </w:r>
          </w:p>
          <w:p w:rsidR="001879ED" w:rsidRPr="005366CD" w:rsidRDefault="001879ED" w:rsidP="002F37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1879ED" w:rsidRPr="005366CD" w:rsidRDefault="001879ED" w:rsidP="002F3764">
            <w:pPr>
              <w:pStyle w:val="a3"/>
              <w:ind w:firstLine="0"/>
              <w:jc w:val="center"/>
              <w:rPr>
                <w:b/>
                <w:sz w:val="20"/>
              </w:rPr>
            </w:pPr>
            <w:r w:rsidRPr="005366CD">
              <w:rPr>
                <w:b/>
                <w:sz w:val="20"/>
              </w:rPr>
              <w:t xml:space="preserve">Субъект </w:t>
            </w:r>
          </w:p>
          <w:p w:rsidR="001879ED" w:rsidRPr="005366CD" w:rsidRDefault="001879ED" w:rsidP="002F3764">
            <w:pPr>
              <w:pStyle w:val="a3"/>
              <w:ind w:firstLine="0"/>
              <w:jc w:val="center"/>
              <w:rPr>
                <w:b/>
                <w:sz w:val="20"/>
              </w:rPr>
            </w:pPr>
            <w:r w:rsidRPr="005366CD">
              <w:rPr>
                <w:b/>
                <w:sz w:val="20"/>
              </w:rPr>
              <w:t xml:space="preserve">законодательной </w:t>
            </w:r>
          </w:p>
          <w:p w:rsidR="001879ED" w:rsidRPr="005366CD" w:rsidRDefault="001879ED" w:rsidP="002F3764">
            <w:pPr>
              <w:pStyle w:val="a3"/>
              <w:ind w:firstLine="0"/>
              <w:jc w:val="center"/>
              <w:rPr>
                <w:b/>
                <w:sz w:val="20"/>
              </w:rPr>
            </w:pPr>
            <w:r w:rsidRPr="005366CD">
              <w:rPr>
                <w:b/>
                <w:sz w:val="20"/>
              </w:rPr>
              <w:t>инициативы</w:t>
            </w:r>
          </w:p>
          <w:p w:rsidR="001879ED" w:rsidRPr="005366CD" w:rsidRDefault="001879ED" w:rsidP="002F3764">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1879ED" w:rsidRPr="005366CD" w:rsidRDefault="001879ED" w:rsidP="002F37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843" w:type="dxa"/>
            <w:vAlign w:val="center"/>
          </w:tcPr>
          <w:p w:rsidR="001879ED" w:rsidRPr="005366CD" w:rsidRDefault="001879ED" w:rsidP="002F3764">
            <w:pPr>
              <w:pStyle w:val="a3"/>
              <w:ind w:left="-76" w:right="-56" w:firstLine="0"/>
              <w:jc w:val="center"/>
              <w:rPr>
                <w:b/>
                <w:sz w:val="20"/>
              </w:rPr>
            </w:pPr>
            <w:r w:rsidRPr="005366CD">
              <w:rPr>
                <w:b/>
                <w:sz w:val="20"/>
              </w:rPr>
              <w:t>Соответствие плану деятельности комитета на 20</w:t>
            </w:r>
            <w:r>
              <w:rPr>
                <w:b/>
                <w:sz w:val="20"/>
              </w:rPr>
              <w:t>2</w:t>
            </w:r>
            <w:r w:rsidR="00F33C93">
              <w:rPr>
                <w:b/>
                <w:sz w:val="20"/>
              </w:rPr>
              <w:t>1</w:t>
            </w:r>
            <w:r w:rsidRPr="005366CD">
              <w:rPr>
                <w:b/>
                <w:sz w:val="20"/>
              </w:rPr>
              <w:t xml:space="preserve"> </w:t>
            </w:r>
          </w:p>
          <w:p w:rsidR="001879ED" w:rsidRPr="005366CD" w:rsidRDefault="001879ED" w:rsidP="002F3764">
            <w:pPr>
              <w:pStyle w:val="a3"/>
              <w:ind w:left="-76" w:right="-56" w:firstLine="0"/>
              <w:jc w:val="center"/>
              <w:rPr>
                <w:b/>
                <w:sz w:val="20"/>
              </w:rPr>
            </w:pPr>
            <w:r w:rsidRPr="005366CD">
              <w:rPr>
                <w:b/>
                <w:sz w:val="20"/>
              </w:rPr>
              <w:t>год</w:t>
            </w:r>
          </w:p>
        </w:tc>
        <w:tc>
          <w:tcPr>
            <w:tcW w:w="3544" w:type="dxa"/>
            <w:vAlign w:val="center"/>
          </w:tcPr>
          <w:p w:rsidR="001879ED" w:rsidRPr="005366CD" w:rsidRDefault="001879ED" w:rsidP="002F3764">
            <w:pPr>
              <w:pStyle w:val="a3"/>
              <w:ind w:firstLine="0"/>
              <w:jc w:val="center"/>
              <w:rPr>
                <w:b/>
                <w:sz w:val="20"/>
              </w:rPr>
            </w:pPr>
            <w:r w:rsidRPr="005366CD">
              <w:rPr>
                <w:b/>
                <w:sz w:val="20"/>
              </w:rPr>
              <w:t>Результаты рассмотрения</w:t>
            </w:r>
          </w:p>
        </w:tc>
      </w:tr>
      <w:tr w:rsidR="001879ED" w:rsidRPr="00B27A37" w:rsidTr="002F3764">
        <w:trPr>
          <w:trHeight w:val="344"/>
        </w:trPr>
        <w:tc>
          <w:tcPr>
            <w:tcW w:w="588" w:type="dxa"/>
          </w:tcPr>
          <w:p w:rsidR="001879ED" w:rsidRPr="005366CD" w:rsidRDefault="001879ED" w:rsidP="002F3764">
            <w:pPr>
              <w:pStyle w:val="a3"/>
              <w:ind w:firstLine="0"/>
              <w:jc w:val="center"/>
              <w:rPr>
                <w:sz w:val="20"/>
              </w:rPr>
            </w:pPr>
            <w:r w:rsidRPr="005366CD">
              <w:rPr>
                <w:sz w:val="20"/>
              </w:rPr>
              <w:t>1</w:t>
            </w:r>
          </w:p>
        </w:tc>
        <w:tc>
          <w:tcPr>
            <w:tcW w:w="2497" w:type="dxa"/>
          </w:tcPr>
          <w:p w:rsidR="001879ED" w:rsidRPr="005366CD" w:rsidRDefault="001879ED" w:rsidP="002F3764">
            <w:pPr>
              <w:pStyle w:val="a3"/>
              <w:ind w:firstLine="0"/>
              <w:jc w:val="center"/>
              <w:rPr>
                <w:sz w:val="24"/>
                <w:szCs w:val="24"/>
              </w:rPr>
            </w:pPr>
            <w:r w:rsidRPr="005366CD">
              <w:rPr>
                <w:sz w:val="24"/>
                <w:szCs w:val="24"/>
              </w:rPr>
              <w:t>2</w:t>
            </w:r>
          </w:p>
        </w:tc>
        <w:tc>
          <w:tcPr>
            <w:tcW w:w="1800" w:type="dxa"/>
          </w:tcPr>
          <w:p w:rsidR="001879ED" w:rsidRPr="005366CD" w:rsidRDefault="001879ED" w:rsidP="002F3764">
            <w:pPr>
              <w:pStyle w:val="a3"/>
              <w:ind w:left="-66" w:firstLine="0"/>
              <w:jc w:val="center"/>
              <w:rPr>
                <w:sz w:val="20"/>
              </w:rPr>
            </w:pPr>
            <w:r w:rsidRPr="005366CD">
              <w:rPr>
                <w:sz w:val="20"/>
              </w:rPr>
              <w:t>3</w:t>
            </w:r>
          </w:p>
        </w:tc>
        <w:tc>
          <w:tcPr>
            <w:tcW w:w="5146" w:type="dxa"/>
          </w:tcPr>
          <w:p w:rsidR="001879ED" w:rsidRPr="00EE4528" w:rsidRDefault="001879ED" w:rsidP="002F3764">
            <w:pPr>
              <w:widowControl w:val="0"/>
              <w:autoSpaceDE w:val="0"/>
              <w:autoSpaceDN w:val="0"/>
              <w:adjustRightInd w:val="0"/>
              <w:ind w:firstLine="708"/>
              <w:jc w:val="center"/>
            </w:pPr>
            <w:r>
              <w:t>4</w:t>
            </w:r>
          </w:p>
        </w:tc>
        <w:tc>
          <w:tcPr>
            <w:tcW w:w="1843" w:type="dxa"/>
          </w:tcPr>
          <w:p w:rsidR="001879ED" w:rsidRPr="005366CD" w:rsidRDefault="001879ED" w:rsidP="002F3764">
            <w:pPr>
              <w:pStyle w:val="a3"/>
              <w:ind w:left="-76" w:right="-56" w:firstLine="0"/>
              <w:jc w:val="center"/>
              <w:rPr>
                <w:sz w:val="20"/>
              </w:rPr>
            </w:pPr>
            <w:r w:rsidRPr="005366CD">
              <w:rPr>
                <w:sz w:val="20"/>
              </w:rPr>
              <w:t>5</w:t>
            </w:r>
          </w:p>
        </w:tc>
        <w:tc>
          <w:tcPr>
            <w:tcW w:w="3544" w:type="dxa"/>
          </w:tcPr>
          <w:p w:rsidR="001879ED" w:rsidRPr="005366CD" w:rsidRDefault="001879ED" w:rsidP="002F3764">
            <w:pPr>
              <w:pStyle w:val="a3"/>
              <w:ind w:firstLine="0"/>
              <w:jc w:val="center"/>
              <w:rPr>
                <w:sz w:val="24"/>
                <w:szCs w:val="24"/>
              </w:rPr>
            </w:pPr>
            <w:r w:rsidRPr="005366CD">
              <w:rPr>
                <w:sz w:val="24"/>
                <w:szCs w:val="24"/>
              </w:rPr>
              <w:t>6</w:t>
            </w:r>
          </w:p>
        </w:tc>
      </w:tr>
      <w:tr w:rsidR="00AF08D4" w:rsidRPr="002D0B31" w:rsidTr="002F3764">
        <w:trPr>
          <w:trHeight w:val="642"/>
        </w:trPr>
        <w:tc>
          <w:tcPr>
            <w:tcW w:w="588" w:type="dxa"/>
          </w:tcPr>
          <w:p w:rsidR="00AF08D4" w:rsidRDefault="00F33C93" w:rsidP="002F3764">
            <w:pPr>
              <w:pStyle w:val="a3"/>
              <w:ind w:firstLine="0"/>
              <w:jc w:val="center"/>
              <w:rPr>
                <w:sz w:val="24"/>
                <w:szCs w:val="24"/>
              </w:rPr>
            </w:pPr>
            <w:r>
              <w:rPr>
                <w:sz w:val="24"/>
                <w:szCs w:val="24"/>
              </w:rPr>
              <w:t>1</w:t>
            </w:r>
          </w:p>
        </w:tc>
        <w:tc>
          <w:tcPr>
            <w:tcW w:w="2497" w:type="dxa"/>
          </w:tcPr>
          <w:p w:rsidR="00AF08D4" w:rsidRDefault="00AF08D4" w:rsidP="00AF08D4">
            <w:pPr>
              <w:pStyle w:val="a3"/>
              <w:ind w:firstLine="0"/>
              <w:jc w:val="center"/>
              <w:outlineLvl w:val="0"/>
              <w:rPr>
                <w:sz w:val="24"/>
                <w:szCs w:val="24"/>
              </w:rPr>
            </w:pPr>
            <w:r>
              <w:rPr>
                <w:sz w:val="24"/>
                <w:szCs w:val="24"/>
              </w:rPr>
              <w:t>Рассмотрение п</w:t>
            </w:r>
            <w:r w:rsidRPr="00AF08D4">
              <w:rPr>
                <w:sz w:val="24"/>
                <w:szCs w:val="24"/>
              </w:rPr>
              <w:t>роект</w:t>
            </w:r>
            <w:r>
              <w:rPr>
                <w:sz w:val="24"/>
                <w:szCs w:val="24"/>
              </w:rPr>
              <w:t>а</w:t>
            </w:r>
            <w:r w:rsidRPr="00AF08D4">
              <w:rPr>
                <w:sz w:val="24"/>
                <w:szCs w:val="24"/>
              </w:rPr>
              <w:t xml:space="preserve"> областного закона </w:t>
            </w:r>
            <w:r w:rsidRPr="00AF08D4">
              <w:rPr>
                <w:b/>
                <w:sz w:val="24"/>
                <w:szCs w:val="24"/>
              </w:rPr>
              <w:t>№ пз</w:t>
            </w:r>
            <w:proofErr w:type="gramStart"/>
            <w:r w:rsidRPr="00AF08D4">
              <w:rPr>
                <w:b/>
                <w:sz w:val="24"/>
                <w:szCs w:val="24"/>
              </w:rPr>
              <w:t>7</w:t>
            </w:r>
            <w:proofErr w:type="gramEnd"/>
            <w:r w:rsidRPr="00AF08D4">
              <w:rPr>
                <w:b/>
                <w:sz w:val="24"/>
                <w:szCs w:val="24"/>
              </w:rPr>
              <w:t>/686</w:t>
            </w:r>
            <w:r w:rsidRPr="00AF08D4">
              <w:rPr>
                <w:sz w:val="24"/>
                <w:szCs w:val="24"/>
              </w:rPr>
              <w:t xml:space="preserve">                  «О внесении изменений в областной закон                             «О бюджетном процессе Архангельской области»</w:t>
            </w:r>
            <w:r>
              <w:rPr>
                <w:sz w:val="24"/>
                <w:szCs w:val="24"/>
              </w:rPr>
              <w:t>.</w:t>
            </w:r>
            <w:r w:rsidRPr="00AF08D4">
              <w:rPr>
                <w:sz w:val="24"/>
                <w:szCs w:val="24"/>
              </w:rPr>
              <w:t xml:space="preserve"> Рассмотрение сводной таблицы поправок </w:t>
            </w:r>
          </w:p>
          <w:p w:rsidR="001A1F84" w:rsidRDefault="00AF08D4" w:rsidP="00AF08D4">
            <w:pPr>
              <w:pStyle w:val="a3"/>
              <w:ind w:firstLine="0"/>
              <w:jc w:val="center"/>
              <w:outlineLvl w:val="0"/>
              <w:rPr>
                <w:sz w:val="24"/>
                <w:szCs w:val="24"/>
              </w:rPr>
            </w:pPr>
            <w:r w:rsidRPr="00AF08D4">
              <w:rPr>
                <w:b/>
                <w:sz w:val="24"/>
                <w:szCs w:val="24"/>
              </w:rPr>
              <w:t>(второе чтение</w:t>
            </w:r>
            <w:r w:rsidRPr="00AF08D4">
              <w:rPr>
                <w:sz w:val="24"/>
                <w:szCs w:val="24"/>
              </w:rPr>
              <w:t>)</w:t>
            </w:r>
            <w:r>
              <w:rPr>
                <w:sz w:val="24"/>
                <w:szCs w:val="24"/>
              </w:rPr>
              <w:t>.</w:t>
            </w:r>
            <w:r w:rsidRPr="00AF08D4">
              <w:rPr>
                <w:sz w:val="24"/>
                <w:szCs w:val="24"/>
              </w:rPr>
              <w:t xml:space="preserve">  </w:t>
            </w:r>
          </w:p>
          <w:p w:rsidR="00AF08D4" w:rsidRPr="00FD2A3A" w:rsidRDefault="00AF08D4" w:rsidP="00AF08D4">
            <w:pPr>
              <w:pStyle w:val="a3"/>
              <w:ind w:firstLine="0"/>
              <w:jc w:val="center"/>
              <w:outlineLvl w:val="0"/>
              <w:rPr>
                <w:sz w:val="24"/>
                <w:szCs w:val="24"/>
              </w:rPr>
            </w:pPr>
            <w:r w:rsidRPr="00AF08D4">
              <w:rPr>
                <w:sz w:val="24"/>
                <w:szCs w:val="24"/>
              </w:rPr>
              <w:t xml:space="preserve">   </w:t>
            </w:r>
          </w:p>
        </w:tc>
        <w:tc>
          <w:tcPr>
            <w:tcW w:w="1800" w:type="dxa"/>
          </w:tcPr>
          <w:p w:rsidR="00AF08D4" w:rsidRDefault="00AF08D4" w:rsidP="002F3764">
            <w:pPr>
              <w:pStyle w:val="a3"/>
              <w:ind w:left="-66" w:firstLine="0"/>
              <w:jc w:val="center"/>
              <w:rPr>
                <w:sz w:val="24"/>
                <w:szCs w:val="24"/>
              </w:rPr>
            </w:pPr>
            <w:r>
              <w:rPr>
                <w:sz w:val="24"/>
                <w:szCs w:val="24"/>
              </w:rPr>
              <w:t>Депутат областного Собрания депутатов</w:t>
            </w:r>
          </w:p>
          <w:p w:rsidR="00AF08D4" w:rsidRDefault="00AF08D4" w:rsidP="002F3764">
            <w:pPr>
              <w:pStyle w:val="a3"/>
              <w:ind w:left="-66" w:firstLine="0"/>
              <w:jc w:val="center"/>
              <w:rPr>
                <w:sz w:val="24"/>
                <w:szCs w:val="24"/>
              </w:rPr>
            </w:pPr>
            <w:r>
              <w:rPr>
                <w:sz w:val="24"/>
                <w:szCs w:val="24"/>
              </w:rPr>
              <w:t>Моисеев С.В.</w:t>
            </w:r>
          </w:p>
        </w:tc>
        <w:tc>
          <w:tcPr>
            <w:tcW w:w="5146" w:type="dxa"/>
          </w:tcPr>
          <w:p w:rsidR="00F33C93" w:rsidRPr="00F33C93" w:rsidRDefault="00F33C93" w:rsidP="00F33C93">
            <w:pPr>
              <w:autoSpaceDE w:val="0"/>
              <w:autoSpaceDN w:val="0"/>
              <w:adjustRightInd w:val="0"/>
              <w:ind w:firstLine="567"/>
              <w:jc w:val="both"/>
            </w:pPr>
            <w:r>
              <w:t xml:space="preserve">На данный законопроект поступила                        </w:t>
            </w:r>
            <w:r w:rsidRPr="00F33C93">
              <w:t>1 поправка редакционно-технического характера от депутата областного Собрания депутатов Моисеева С.В.</w:t>
            </w:r>
          </w:p>
          <w:p w:rsidR="00AF08D4" w:rsidRDefault="00AF08D4" w:rsidP="00F33C93">
            <w:pPr>
              <w:autoSpaceDE w:val="0"/>
              <w:autoSpaceDN w:val="0"/>
              <w:adjustRightInd w:val="0"/>
              <w:ind w:firstLine="567"/>
              <w:jc w:val="both"/>
            </w:pPr>
          </w:p>
        </w:tc>
        <w:tc>
          <w:tcPr>
            <w:tcW w:w="1843" w:type="dxa"/>
          </w:tcPr>
          <w:p w:rsidR="00AF08D4" w:rsidRPr="00A50A86" w:rsidRDefault="00F33C93" w:rsidP="006B340F">
            <w:pPr>
              <w:pStyle w:val="a3"/>
              <w:ind w:right="-56" w:firstLine="0"/>
              <w:rPr>
                <w:sz w:val="24"/>
                <w:szCs w:val="24"/>
              </w:rPr>
            </w:pPr>
            <w:r>
              <w:rPr>
                <w:sz w:val="24"/>
                <w:szCs w:val="24"/>
              </w:rPr>
              <w:t>В соответствии с планом</w:t>
            </w:r>
          </w:p>
        </w:tc>
        <w:tc>
          <w:tcPr>
            <w:tcW w:w="3544" w:type="dxa"/>
          </w:tcPr>
          <w:p w:rsidR="00AF08D4" w:rsidRDefault="00F33C93" w:rsidP="00FD2A3A">
            <w:pPr>
              <w:jc w:val="both"/>
            </w:pPr>
            <w:r>
              <w:t xml:space="preserve">Комитет по вопросам бюджета, финансовой и налоговой политике предлагает депутатам </w:t>
            </w:r>
            <w:r w:rsidRPr="00F33C93">
              <w:rPr>
                <w:b/>
              </w:rPr>
              <w:t>принять указанный проект областного закона</w:t>
            </w:r>
            <w:r>
              <w:t xml:space="preserve">  на тридцатой сессии Архангельского областного Собрания депутатов седьмого созыва </w:t>
            </w:r>
            <w:r w:rsidRPr="00F33C93">
              <w:rPr>
                <w:b/>
              </w:rPr>
              <w:t>во втором чтении                   с учетом поправки, одобренной комитетом</w:t>
            </w:r>
            <w:r>
              <w:t>.</w:t>
            </w:r>
          </w:p>
        </w:tc>
      </w:tr>
      <w:tr w:rsidR="00AF08D4" w:rsidRPr="002D0B31" w:rsidTr="002F3764">
        <w:trPr>
          <w:trHeight w:val="642"/>
        </w:trPr>
        <w:tc>
          <w:tcPr>
            <w:tcW w:w="588" w:type="dxa"/>
          </w:tcPr>
          <w:p w:rsidR="00AF08D4" w:rsidRDefault="00F33C93" w:rsidP="002F3764">
            <w:pPr>
              <w:pStyle w:val="a3"/>
              <w:ind w:firstLine="0"/>
              <w:jc w:val="center"/>
              <w:rPr>
                <w:sz w:val="24"/>
                <w:szCs w:val="24"/>
              </w:rPr>
            </w:pPr>
            <w:r>
              <w:rPr>
                <w:sz w:val="24"/>
                <w:szCs w:val="24"/>
              </w:rPr>
              <w:t>2</w:t>
            </w:r>
          </w:p>
        </w:tc>
        <w:tc>
          <w:tcPr>
            <w:tcW w:w="2497" w:type="dxa"/>
          </w:tcPr>
          <w:p w:rsidR="001A1F84" w:rsidRDefault="00AF08D4" w:rsidP="00AF08D4">
            <w:pPr>
              <w:pStyle w:val="a3"/>
              <w:ind w:firstLine="0"/>
              <w:jc w:val="center"/>
              <w:outlineLvl w:val="0"/>
              <w:rPr>
                <w:sz w:val="24"/>
                <w:szCs w:val="24"/>
              </w:rPr>
            </w:pPr>
            <w:r>
              <w:rPr>
                <w:sz w:val="24"/>
                <w:szCs w:val="24"/>
              </w:rPr>
              <w:t>Рассмотрение п</w:t>
            </w:r>
            <w:r w:rsidRPr="00AF08D4">
              <w:rPr>
                <w:sz w:val="24"/>
                <w:szCs w:val="24"/>
              </w:rPr>
              <w:t>роект</w:t>
            </w:r>
            <w:r>
              <w:rPr>
                <w:sz w:val="24"/>
                <w:szCs w:val="24"/>
              </w:rPr>
              <w:t>а</w:t>
            </w:r>
            <w:r w:rsidRPr="00AF08D4">
              <w:rPr>
                <w:sz w:val="24"/>
                <w:szCs w:val="24"/>
              </w:rPr>
              <w:t xml:space="preserve"> областного закона </w:t>
            </w:r>
            <w:r w:rsidRPr="00AF08D4">
              <w:rPr>
                <w:b/>
                <w:sz w:val="24"/>
                <w:szCs w:val="24"/>
              </w:rPr>
              <w:t>№ пз</w:t>
            </w:r>
            <w:proofErr w:type="gramStart"/>
            <w:r w:rsidRPr="00AF08D4">
              <w:rPr>
                <w:b/>
                <w:sz w:val="24"/>
                <w:szCs w:val="24"/>
              </w:rPr>
              <w:t>7</w:t>
            </w:r>
            <w:proofErr w:type="gramEnd"/>
            <w:r w:rsidRPr="00AF08D4">
              <w:rPr>
                <w:b/>
                <w:sz w:val="24"/>
                <w:szCs w:val="24"/>
              </w:rPr>
              <w:t>/616</w:t>
            </w:r>
            <w:r w:rsidRPr="00AF08D4">
              <w:rPr>
                <w:sz w:val="24"/>
                <w:szCs w:val="24"/>
              </w:rPr>
              <w:t xml:space="preserve">                        «О внесении изменений в областной закон                    «О налоговых льготах при осуществлении инвестиционной деятельности на территории Архангельской </w:t>
            </w:r>
            <w:r w:rsidRPr="00AF08D4">
              <w:rPr>
                <w:sz w:val="24"/>
                <w:szCs w:val="24"/>
              </w:rPr>
              <w:lastRenderedPageBreak/>
              <w:t xml:space="preserve">области» и областной закон  </w:t>
            </w:r>
            <w:r>
              <w:rPr>
                <w:sz w:val="24"/>
                <w:szCs w:val="24"/>
              </w:rPr>
              <w:t xml:space="preserve">                                        </w:t>
            </w:r>
            <w:r w:rsidRPr="00AF08D4">
              <w:rPr>
                <w:sz w:val="24"/>
                <w:szCs w:val="24"/>
              </w:rPr>
              <w:t>«О государственной политике Архангельской области в сфере инвестиционной деятельности и реализации государственных полномочий Архангельской области в сфере защиты                             и поощрения капиталовложений»</w:t>
            </w:r>
            <w:r>
              <w:rPr>
                <w:sz w:val="24"/>
                <w:szCs w:val="24"/>
              </w:rPr>
              <w:t>.</w:t>
            </w:r>
            <w:r w:rsidRPr="00AF08D4">
              <w:rPr>
                <w:sz w:val="24"/>
                <w:szCs w:val="24"/>
              </w:rPr>
              <w:t xml:space="preserve"> Рассмотрение сводной таблицы поправок </w:t>
            </w:r>
            <w:r>
              <w:rPr>
                <w:sz w:val="24"/>
                <w:szCs w:val="24"/>
              </w:rPr>
              <w:t xml:space="preserve">                      </w:t>
            </w:r>
            <w:r w:rsidRPr="00AF08D4">
              <w:rPr>
                <w:sz w:val="24"/>
                <w:szCs w:val="24"/>
              </w:rPr>
              <w:t>(</w:t>
            </w:r>
            <w:r w:rsidRPr="00AF08D4">
              <w:rPr>
                <w:b/>
                <w:sz w:val="24"/>
                <w:szCs w:val="24"/>
              </w:rPr>
              <w:t>второе чтение</w:t>
            </w:r>
            <w:r w:rsidRPr="00AF08D4">
              <w:rPr>
                <w:sz w:val="24"/>
                <w:szCs w:val="24"/>
              </w:rPr>
              <w:t xml:space="preserve">) </w:t>
            </w:r>
          </w:p>
          <w:p w:rsidR="00AF08D4" w:rsidRPr="00FD2A3A" w:rsidRDefault="00AF08D4" w:rsidP="00AF08D4">
            <w:pPr>
              <w:pStyle w:val="a3"/>
              <w:ind w:firstLine="0"/>
              <w:jc w:val="center"/>
              <w:outlineLvl w:val="0"/>
              <w:rPr>
                <w:sz w:val="24"/>
                <w:szCs w:val="24"/>
              </w:rPr>
            </w:pPr>
            <w:r w:rsidRPr="00AF08D4">
              <w:rPr>
                <w:sz w:val="24"/>
                <w:szCs w:val="24"/>
              </w:rPr>
              <w:t xml:space="preserve">    </w:t>
            </w:r>
          </w:p>
        </w:tc>
        <w:tc>
          <w:tcPr>
            <w:tcW w:w="1800" w:type="dxa"/>
          </w:tcPr>
          <w:p w:rsidR="00AF08D4" w:rsidRDefault="00AF08D4" w:rsidP="00AF08D4">
            <w:pPr>
              <w:pStyle w:val="a3"/>
              <w:ind w:left="-66" w:firstLine="0"/>
              <w:jc w:val="center"/>
              <w:rPr>
                <w:sz w:val="24"/>
                <w:szCs w:val="24"/>
              </w:rPr>
            </w:pPr>
            <w:r>
              <w:rPr>
                <w:sz w:val="24"/>
                <w:szCs w:val="24"/>
              </w:rPr>
              <w:lastRenderedPageBreak/>
              <w:t>Депутат областного Собрания депутатов</w:t>
            </w:r>
          </w:p>
          <w:p w:rsidR="00AF08D4" w:rsidRDefault="00AF08D4" w:rsidP="00AF08D4">
            <w:pPr>
              <w:pStyle w:val="a3"/>
              <w:ind w:left="-66" w:firstLine="0"/>
              <w:jc w:val="center"/>
              <w:rPr>
                <w:sz w:val="24"/>
                <w:szCs w:val="24"/>
              </w:rPr>
            </w:pPr>
            <w:r>
              <w:rPr>
                <w:sz w:val="24"/>
                <w:szCs w:val="24"/>
              </w:rPr>
              <w:t>Моисеев С.В.</w:t>
            </w:r>
          </w:p>
        </w:tc>
        <w:tc>
          <w:tcPr>
            <w:tcW w:w="5146" w:type="dxa"/>
          </w:tcPr>
          <w:p w:rsidR="00AF08D4" w:rsidRDefault="00F33C93" w:rsidP="00F33C93">
            <w:pPr>
              <w:autoSpaceDE w:val="0"/>
              <w:autoSpaceDN w:val="0"/>
              <w:adjustRightInd w:val="0"/>
              <w:ind w:firstLine="567"/>
              <w:jc w:val="both"/>
            </w:pPr>
            <w:r w:rsidRPr="00F33C93">
              <w:t>К проекту областного закона № пз</w:t>
            </w:r>
            <w:proofErr w:type="gramStart"/>
            <w:r w:rsidRPr="00F33C93">
              <w:t>7</w:t>
            </w:r>
            <w:proofErr w:type="gramEnd"/>
            <w:r w:rsidRPr="00F33C93">
              <w:t>/616 «О внесении изменений</w:t>
            </w:r>
            <w:r>
              <w:t xml:space="preserve"> </w:t>
            </w:r>
            <w:r w:rsidRPr="00F33C93">
              <w:t xml:space="preserve">в областной закон </w:t>
            </w:r>
            <w:r>
              <w:t xml:space="preserve">                                  </w:t>
            </w:r>
            <w:r w:rsidRPr="00F33C93">
              <w:t xml:space="preserve">«О налоговых льготах при осуществлении инвестиционной деятельности на территории Архангельской области» и областной закон                      «О государственной политике Архангельской области в сфере инвестиционной деятельности и реализации государственных полномочий Архангельской области в сфере защиты </w:t>
            </w:r>
            <w:r>
              <w:t xml:space="preserve">                       </w:t>
            </w:r>
            <w:r w:rsidRPr="00F33C93">
              <w:t xml:space="preserve">и поощрения капиталовложений», принятому </w:t>
            </w:r>
            <w:r>
              <w:t xml:space="preserve">               </w:t>
            </w:r>
            <w:r w:rsidRPr="00F33C93">
              <w:t xml:space="preserve">в первом чтении на очередной двадцать седьмой сессии областного Собрания                            </w:t>
            </w:r>
            <w:r w:rsidRPr="00F33C93">
              <w:lastRenderedPageBreak/>
              <w:t xml:space="preserve">депутатов поступили 8 поправок от субъектов права законодательной инициативы: </w:t>
            </w:r>
            <w:r>
              <w:t xml:space="preserve">                                 </w:t>
            </w:r>
            <w:r w:rsidRPr="00F33C93">
              <w:t xml:space="preserve">4 поправки от Губернатора Архангельской                                             области </w:t>
            </w:r>
            <w:proofErr w:type="spellStart"/>
            <w:r w:rsidRPr="00F33C93">
              <w:t>Цыбульского</w:t>
            </w:r>
            <w:proofErr w:type="spellEnd"/>
            <w:r w:rsidRPr="00F33C93">
              <w:t xml:space="preserve"> А.В., 3 поправки от депутатов областного Собрания депутатов Фролова А.М. и Виноградовой Н.И., </w:t>
            </w:r>
            <w:r>
              <w:t xml:space="preserve">                             1 поправка </w:t>
            </w:r>
            <w:r w:rsidRPr="00F33C93">
              <w:t xml:space="preserve">редакционно-технического характера от депутата областного Собрания депутатов Виноградовой Н.И. Результаты голосования  по данным поправкам отражены </w:t>
            </w:r>
            <w:r>
              <w:t xml:space="preserve">       </w:t>
            </w:r>
            <w:r w:rsidRPr="00F33C93">
              <w:t>в сводной таблице поправок.</w:t>
            </w:r>
          </w:p>
        </w:tc>
        <w:tc>
          <w:tcPr>
            <w:tcW w:w="1843" w:type="dxa"/>
          </w:tcPr>
          <w:p w:rsidR="00AF08D4" w:rsidRPr="00A50A86" w:rsidRDefault="00F33C93" w:rsidP="006B340F">
            <w:pPr>
              <w:pStyle w:val="a3"/>
              <w:ind w:right="-56" w:firstLine="0"/>
              <w:rPr>
                <w:sz w:val="24"/>
                <w:szCs w:val="24"/>
              </w:rPr>
            </w:pPr>
            <w:r>
              <w:rPr>
                <w:sz w:val="24"/>
                <w:szCs w:val="24"/>
              </w:rPr>
              <w:lastRenderedPageBreak/>
              <w:t>В соответствии с планом</w:t>
            </w:r>
          </w:p>
        </w:tc>
        <w:tc>
          <w:tcPr>
            <w:tcW w:w="3544" w:type="dxa"/>
          </w:tcPr>
          <w:p w:rsidR="00F33C93" w:rsidRPr="0028390C" w:rsidRDefault="00F33C93" w:rsidP="00F33C93">
            <w:pPr>
              <w:ind w:firstLine="709"/>
              <w:jc w:val="both"/>
              <w:rPr>
                <w:szCs w:val="28"/>
              </w:rPr>
            </w:pPr>
            <w:r w:rsidRPr="00447A27">
              <w:rPr>
                <w:szCs w:val="28"/>
              </w:rPr>
              <w:t xml:space="preserve">Комитет предлагает депутатам областного Собрания депутатов </w:t>
            </w:r>
            <w:r w:rsidRPr="00C943F8">
              <w:rPr>
                <w:b/>
                <w:szCs w:val="28"/>
              </w:rPr>
              <w:t xml:space="preserve">принять </w:t>
            </w:r>
            <w:r w:rsidRPr="0028390C">
              <w:rPr>
                <w:szCs w:val="28"/>
              </w:rPr>
              <w:t>предложенный проект областного закона</w:t>
            </w:r>
            <w:r w:rsidRPr="00447A27">
              <w:rPr>
                <w:szCs w:val="28"/>
              </w:rPr>
              <w:t xml:space="preserve"> на очередной </w:t>
            </w:r>
            <w:r>
              <w:rPr>
                <w:szCs w:val="28"/>
              </w:rPr>
              <w:t>тридцатой</w:t>
            </w:r>
            <w:r w:rsidRPr="00447A27">
              <w:rPr>
                <w:szCs w:val="28"/>
              </w:rPr>
              <w:t xml:space="preserve"> сессии Архангельского областного Собрания депутатов седьмого созыва </w:t>
            </w:r>
            <w:r>
              <w:rPr>
                <w:b/>
                <w:szCs w:val="28"/>
              </w:rPr>
              <w:t xml:space="preserve">во втором </w:t>
            </w:r>
            <w:r w:rsidRPr="00C943F8">
              <w:rPr>
                <w:b/>
                <w:szCs w:val="28"/>
              </w:rPr>
              <w:t>чтени</w:t>
            </w:r>
            <w:r>
              <w:rPr>
                <w:b/>
                <w:szCs w:val="28"/>
              </w:rPr>
              <w:t>и                        с учетом поправок, одобренных комитетом.</w:t>
            </w:r>
          </w:p>
          <w:p w:rsidR="00AF08D4" w:rsidRDefault="00AF08D4" w:rsidP="00FD2A3A">
            <w:pPr>
              <w:jc w:val="both"/>
            </w:pPr>
          </w:p>
        </w:tc>
      </w:tr>
      <w:tr w:rsidR="001879ED" w:rsidRPr="002D0B31" w:rsidTr="002F3764">
        <w:trPr>
          <w:trHeight w:val="642"/>
        </w:trPr>
        <w:tc>
          <w:tcPr>
            <w:tcW w:w="588" w:type="dxa"/>
          </w:tcPr>
          <w:p w:rsidR="001879ED" w:rsidRPr="002D0B31" w:rsidRDefault="00F33C93" w:rsidP="002F3764">
            <w:pPr>
              <w:pStyle w:val="a3"/>
              <w:ind w:firstLine="0"/>
              <w:jc w:val="center"/>
              <w:rPr>
                <w:sz w:val="24"/>
                <w:szCs w:val="24"/>
              </w:rPr>
            </w:pPr>
            <w:r>
              <w:rPr>
                <w:sz w:val="24"/>
                <w:szCs w:val="24"/>
              </w:rPr>
              <w:lastRenderedPageBreak/>
              <w:t>3</w:t>
            </w:r>
          </w:p>
        </w:tc>
        <w:tc>
          <w:tcPr>
            <w:tcW w:w="2497" w:type="dxa"/>
          </w:tcPr>
          <w:p w:rsidR="00FD2A3A" w:rsidRPr="00FD2A3A" w:rsidRDefault="00FD2A3A" w:rsidP="00FD2A3A">
            <w:pPr>
              <w:pStyle w:val="a3"/>
              <w:ind w:firstLine="0"/>
              <w:jc w:val="center"/>
              <w:outlineLvl w:val="0"/>
              <w:rPr>
                <w:sz w:val="24"/>
                <w:szCs w:val="24"/>
              </w:rPr>
            </w:pPr>
            <w:r w:rsidRPr="00FD2A3A">
              <w:rPr>
                <w:sz w:val="24"/>
                <w:szCs w:val="24"/>
              </w:rPr>
              <w:t xml:space="preserve">Рассмотрение проекта областного закона </w:t>
            </w:r>
            <w:r w:rsidRPr="00F90493">
              <w:rPr>
                <w:b/>
                <w:sz w:val="24"/>
                <w:szCs w:val="24"/>
              </w:rPr>
              <w:t>№ пз</w:t>
            </w:r>
            <w:proofErr w:type="gramStart"/>
            <w:r w:rsidRPr="00F90493">
              <w:rPr>
                <w:b/>
                <w:sz w:val="24"/>
                <w:szCs w:val="24"/>
              </w:rPr>
              <w:t>7</w:t>
            </w:r>
            <w:proofErr w:type="gramEnd"/>
            <w:r w:rsidRPr="00F90493">
              <w:rPr>
                <w:b/>
                <w:sz w:val="24"/>
                <w:szCs w:val="24"/>
              </w:rPr>
              <w:t>/704</w:t>
            </w:r>
          </w:p>
          <w:p w:rsidR="00FD2A3A" w:rsidRPr="00FD2A3A" w:rsidRDefault="00FD2A3A" w:rsidP="00FD2A3A">
            <w:pPr>
              <w:pStyle w:val="a3"/>
              <w:ind w:firstLine="0"/>
              <w:jc w:val="center"/>
              <w:outlineLvl w:val="0"/>
              <w:rPr>
                <w:sz w:val="24"/>
                <w:szCs w:val="24"/>
              </w:rPr>
            </w:pPr>
            <w:r w:rsidRPr="00FD2A3A">
              <w:rPr>
                <w:sz w:val="24"/>
                <w:szCs w:val="24"/>
              </w:rPr>
              <w:t xml:space="preserve">«О бюджете территориального фонда обязательного медицинского страхования Архангельской области </w:t>
            </w:r>
          </w:p>
          <w:p w:rsidR="00FD2A3A" w:rsidRPr="00FD2A3A" w:rsidRDefault="00FD2A3A" w:rsidP="00FD2A3A">
            <w:pPr>
              <w:pStyle w:val="a3"/>
              <w:ind w:firstLine="0"/>
              <w:jc w:val="center"/>
              <w:outlineLvl w:val="0"/>
              <w:rPr>
                <w:sz w:val="24"/>
                <w:szCs w:val="24"/>
              </w:rPr>
            </w:pPr>
            <w:r w:rsidRPr="00FD2A3A">
              <w:rPr>
                <w:sz w:val="24"/>
                <w:szCs w:val="24"/>
              </w:rPr>
              <w:t xml:space="preserve">на 2022 год и на плановый период 2023 и 2024 годов»        </w:t>
            </w:r>
          </w:p>
          <w:p w:rsidR="00FD2A3A" w:rsidRPr="00FD2A3A" w:rsidRDefault="00FD2A3A" w:rsidP="00FD2A3A">
            <w:pPr>
              <w:pStyle w:val="a3"/>
              <w:ind w:firstLine="0"/>
              <w:jc w:val="center"/>
              <w:outlineLvl w:val="0"/>
              <w:rPr>
                <w:b/>
                <w:sz w:val="24"/>
                <w:szCs w:val="24"/>
              </w:rPr>
            </w:pPr>
            <w:r w:rsidRPr="00FD2A3A">
              <w:rPr>
                <w:b/>
                <w:sz w:val="24"/>
                <w:szCs w:val="24"/>
              </w:rPr>
              <w:t>(первое чтение)</w:t>
            </w:r>
          </w:p>
          <w:p w:rsidR="001879ED" w:rsidRPr="00B17755" w:rsidRDefault="001879ED" w:rsidP="000B5C76">
            <w:pPr>
              <w:autoSpaceDE w:val="0"/>
              <w:autoSpaceDN w:val="0"/>
              <w:adjustRightInd w:val="0"/>
              <w:jc w:val="center"/>
              <w:outlineLvl w:val="0"/>
            </w:pPr>
          </w:p>
        </w:tc>
        <w:tc>
          <w:tcPr>
            <w:tcW w:w="1800" w:type="dxa"/>
          </w:tcPr>
          <w:p w:rsidR="001879ED" w:rsidRDefault="007E5CE9" w:rsidP="002F3764">
            <w:pPr>
              <w:pStyle w:val="a3"/>
              <w:ind w:left="-66" w:firstLine="0"/>
              <w:jc w:val="center"/>
              <w:rPr>
                <w:sz w:val="24"/>
                <w:szCs w:val="24"/>
              </w:rPr>
            </w:pPr>
            <w:r>
              <w:rPr>
                <w:sz w:val="24"/>
                <w:szCs w:val="24"/>
              </w:rPr>
              <w:t>Правительство Архангельской области</w:t>
            </w:r>
            <w:r w:rsidR="001879ED">
              <w:rPr>
                <w:sz w:val="24"/>
                <w:szCs w:val="24"/>
              </w:rPr>
              <w:t>/</w:t>
            </w:r>
          </w:p>
          <w:p w:rsidR="001879ED" w:rsidRPr="00B17755" w:rsidRDefault="007E5CE9" w:rsidP="002F3764">
            <w:pPr>
              <w:pStyle w:val="a3"/>
              <w:ind w:left="-66" w:firstLine="0"/>
              <w:jc w:val="center"/>
              <w:rPr>
                <w:color w:val="000000" w:themeColor="text1"/>
                <w:sz w:val="24"/>
                <w:szCs w:val="24"/>
              </w:rPr>
            </w:pPr>
            <w:proofErr w:type="spellStart"/>
            <w:r>
              <w:rPr>
                <w:color w:val="000000" w:themeColor="text1"/>
                <w:sz w:val="24"/>
                <w:szCs w:val="24"/>
              </w:rPr>
              <w:t>Ясько</w:t>
            </w:r>
            <w:proofErr w:type="spellEnd"/>
            <w:r>
              <w:rPr>
                <w:color w:val="000000" w:themeColor="text1"/>
                <w:sz w:val="24"/>
                <w:szCs w:val="24"/>
              </w:rPr>
              <w:t xml:space="preserve"> Н</w:t>
            </w:r>
            <w:r w:rsidR="00DC7F26">
              <w:rPr>
                <w:color w:val="000000" w:themeColor="text1"/>
                <w:sz w:val="24"/>
                <w:szCs w:val="24"/>
              </w:rPr>
              <w:t>.</w:t>
            </w:r>
            <w:r>
              <w:rPr>
                <w:color w:val="000000" w:themeColor="text1"/>
                <w:sz w:val="24"/>
                <w:szCs w:val="24"/>
              </w:rPr>
              <w:t>Н.</w:t>
            </w:r>
            <w:r w:rsidR="00BC4A06">
              <w:rPr>
                <w:color w:val="000000" w:themeColor="text1"/>
                <w:sz w:val="24"/>
                <w:szCs w:val="24"/>
              </w:rPr>
              <w:t xml:space="preserve">, </w:t>
            </w:r>
            <w:proofErr w:type="spellStart"/>
            <w:r w:rsidR="00BC4A06">
              <w:rPr>
                <w:sz w:val="24"/>
                <w:szCs w:val="24"/>
              </w:rPr>
              <w:t>Герштанский</w:t>
            </w:r>
            <w:proofErr w:type="spellEnd"/>
            <w:r w:rsidR="00BC4A06">
              <w:rPr>
                <w:sz w:val="24"/>
                <w:szCs w:val="24"/>
              </w:rPr>
              <w:t xml:space="preserve"> А.С.</w:t>
            </w:r>
            <w:r w:rsidR="00CF63EE">
              <w:rPr>
                <w:sz w:val="24"/>
                <w:szCs w:val="24"/>
              </w:rPr>
              <w:t>, Дементьев А.А.</w:t>
            </w:r>
          </w:p>
        </w:tc>
        <w:tc>
          <w:tcPr>
            <w:tcW w:w="5146" w:type="dxa"/>
          </w:tcPr>
          <w:p w:rsidR="00A32634" w:rsidRDefault="00A32634" w:rsidP="00A32634">
            <w:pPr>
              <w:autoSpaceDE w:val="0"/>
              <w:autoSpaceDN w:val="0"/>
              <w:adjustRightInd w:val="0"/>
              <w:ind w:firstLine="567"/>
              <w:jc w:val="both"/>
            </w:pPr>
            <w:r>
              <w:t xml:space="preserve">Проект бюджета территориального фонда ОМС Архангельской области внесен в соответствии с документами и материалами, определенными  статьей 145 Бюджетного кодекса Российской Федерации и статьями                  23, 24 областного закона «О бюджетном процессе Архангельской области» </w:t>
            </w:r>
            <w:r w:rsidR="00984D9A">
              <w:t xml:space="preserve">                                       </w:t>
            </w:r>
            <w:r>
              <w:t>от 23 сентября 2008 года № 562-29-ОЗ.</w:t>
            </w:r>
          </w:p>
          <w:p w:rsidR="00A32634" w:rsidRDefault="00A32634" w:rsidP="00A32634">
            <w:pPr>
              <w:autoSpaceDE w:val="0"/>
              <w:autoSpaceDN w:val="0"/>
              <w:adjustRightInd w:val="0"/>
              <w:ind w:firstLine="567"/>
              <w:jc w:val="both"/>
            </w:pPr>
            <w:r>
              <w:tab/>
              <w:t xml:space="preserve">Основные характеристики бюджета территориального фонда ОМС установлены в соответствие со статьей 22 областного закона от 23 сентября 2008 года № 562-29-ОЗ </w:t>
            </w:r>
            <w:r w:rsidR="00984D9A">
              <w:t xml:space="preserve">                             </w:t>
            </w:r>
            <w:r>
              <w:t xml:space="preserve">«О бюджетном процессе Архангельской области». </w:t>
            </w:r>
          </w:p>
          <w:p w:rsidR="00A32634" w:rsidRDefault="00A32634" w:rsidP="00A32634">
            <w:pPr>
              <w:autoSpaceDE w:val="0"/>
              <w:autoSpaceDN w:val="0"/>
              <w:adjustRightInd w:val="0"/>
              <w:ind w:firstLine="567"/>
              <w:jc w:val="both"/>
            </w:pPr>
            <w:r>
              <w:t xml:space="preserve">Проект бюджета территориального фонда ОМС Архангельской области сбалансирован по </w:t>
            </w:r>
            <w:r>
              <w:lastRenderedPageBreak/>
              <w:t xml:space="preserve">доходам и расходам, без дефицита и составляет на 2022 год – 26 168,1 млн. рублей, на 2023 год – 27 593,5 млн. рублей и на 2024 год в сумме </w:t>
            </w:r>
            <w:r w:rsidR="00984D9A">
              <w:t xml:space="preserve">              </w:t>
            </w:r>
            <w:r>
              <w:t>29 216,6 млн. рублей.</w:t>
            </w:r>
          </w:p>
          <w:p w:rsidR="00A32634" w:rsidRDefault="00A32634" w:rsidP="00A32634">
            <w:pPr>
              <w:autoSpaceDE w:val="0"/>
              <w:autoSpaceDN w:val="0"/>
              <w:adjustRightInd w:val="0"/>
              <w:ind w:firstLine="567"/>
              <w:jc w:val="both"/>
            </w:pPr>
            <w:r>
              <w:tab/>
            </w:r>
            <w:proofErr w:type="gramStart"/>
            <w:r>
              <w:t>Доходная часть бюджета территориального фонда ОМС на 2022 год                 и на плановый период 2023 и 2024 годов сформирована в соответствии</w:t>
            </w:r>
            <w:r w:rsidR="00984D9A">
              <w:t xml:space="preserve"> </w:t>
            </w:r>
            <w:r>
              <w:t xml:space="preserve">с подпунктом 4 пункта 1 статьи 146 Бюджетного кодекса Российской Федерации и частью 2 статьи </w:t>
            </w:r>
            <w:r w:rsidR="00984D9A">
              <w:t xml:space="preserve">                      </w:t>
            </w:r>
            <w:r>
              <w:t xml:space="preserve">27 Федерального закона от 29 ноября 2010 года № 326-ФЗ «Об обязательном медицинском страховании в Российской Федерации», </w:t>
            </w:r>
            <w:r w:rsidR="00984D9A">
              <w:t xml:space="preserve">                            </w:t>
            </w:r>
            <w:r>
              <w:t>с учетом положений налогового законодательства и основных направлений налоговой</w:t>
            </w:r>
            <w:proofErr w:type="gramEnd"/>
            <w:r>
              <w:t xml:space="preserve"> и бюджетной политики Российской Федерации и Архангельской области, методикой прогнозирования поступлений доходов в бюджет территориального фонда.</w:t>
            </w:r>
          </w:p>
          <w:p w:rsidR="00A32634" w:rsidRDefault="00A32634" w:rsidP="00A32634">
            <w:pPr>
              <w:autoSpaceDE w:val="0"/>
              <w:autoSpaceDN w:val="0"/>
              <w:adjustRightInd w:val="0"/>
              <w:ind w:firstLine="567"/>
              <w:jc w:val="both"/>
            </w:pPr>
            <w:r>
              <w:t xml:space="preserve">Доходы территориального фонда ОМС </w:t>
            </w:r>
            <w:r w:rsidR="00984D9A">
              <w:t xml:space="preserve">                  </w:t>
            </w:r>
            <w:r>
              <w:t xml:space="preserve">в 2022 году прогнозируются  в размере </w:t>
            </w:r>
            <w:r w:rsidR="00984D9A">
              <w:t xml:space="preserve">                              </w:t>
            </w:r>
            <w:r>
              <w:t xml:space="preserve">26 168,1 млн. рублей или 97,0 % </w:t>
            </w:r>
            <w:r w:rsidR="00984D9A">
              <w:t xml:space="preserve">                                        </w:t>
            </w:r>
            <w:r>
              <w:t xml:space="preserve">к прогнозируемому исполнению показателей за 2021 год, увеличение по отношению </w:t>
            </w:r>
            <w:r w:rsidR="00984D9A">
              <w:t xml:space="preserve">                                   </w:t>
            </w:r>
            <w:r>
              <w:t xml:space="preserve">к утвержденному плановому значению </w:t>
            </w:r>
            <w:r w:rsidR="00984D9A">
              <w:t xml:space="preserve">                                 </w:t>
            </w:r>
            <w:r>
              <w:t xml:space="preserve">на 2021 год составляет +609,2 млн. рублей или            2,3 %. </w:t>
            </w:r>
          </w:p>
          <w:p w:rsidR="00A32634" w:rsidRDefault="00A32634" w:rsidP="00A32634">
            <w:pPr>
              <w:autoSpaceDE w:val="0"/>
              <w:autoSpaceDN w:val="0"/>
              <w:adjustRightInd w:val="0"/>
              <w:ind w:firstLine="567"/>
              <w:jc w:val="both"/>
            </w:pPr>
            <w:r>
              <w:tab/>
            </w:r>
            <w:proofErr w:type="gramStart"/>
            <w:r>
              <w:t xml:space="preserve">Значительную часть в доходах бюджета территориального фонда ОМС на 2022 год составляют межбюджетные трансферты, получаемые из других бюджетов бюджетной системы Российской Федерации (субвенции                     из бюджета Федерального фонда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и прочие </w:t>
            </w:r>
            <w:r>
              <w:lastRenderedPageBreak/>
              <w:t xml:space="preserve">межбюджетные трансферты, получаемые из бюджетов территориальных фондов обязательного медицинского страхования) </w:t>
            </w:r>
            <w:r w:rsidR="00984D9A">
              <w:t xml:space="preserve">                                     </w:t>
            </w:r>
            <w:r>
              <w:t>в общей сумме 26 109,1 млн</w:t>
            </w:r>
            <w:proofErr w:type="gramEnd"/>
            <w:r>
              <w:t xml:space="preserve">. рублей или  99,8 % от общего объема доходов, или 97,3 %               к прогнозируемому исполнению показателей за 2021 год (в 2023 году вышеуказанные поступления составят 27 532,1 млн. рублей, в 2024 году составят 29 152,8 млн. рублей). </w:t>
            </w:r>
          </w:p>
          <w:p w:rsidR="00A32634" w:rsidRDefault="00A32634" w:rsidP="00A32634">
            <w:pPr>
              <w:autoSpaceDE w:val="0"/>
              <w:autoSpaceDN w:val="0"/>
              <w:adjustRightInd w:val="0"/>
              <w:ind w:firstLine="567"/>
              <w:jc w:val="both"/>
            </w:pPr>
            <w:r>
              <w:tab/>
              <w:t xml:space="preserve">98,1 % доходов фонда составляет субвенция из бюджета Федерального фонда обязательного медицинского страхования на выполнение переданных органами государственной власти субъектов РФ полномочий в сфере ОМС. На 2022 год данная субвенция запланирована в сумме 25 670,9 млн. рублей или 106,6 % к прогнозируемому исполнению показателей за 2021 год (увеличение по сравнению с 2021 годом на 1 600,0 млн. рублей или 6,6 %). </w:t>
            </w:r>
            <w:proofErr w:type="gramStart"/>
            <w:r>
              <w:t>На 2023 и 2024 годы субвенция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запланирована в сумме                       27 076,4 млн. рублей и 28 678,9 млн. рублей соответственно, что больше  планируемого объема 2022 года на 1 405,5 млн. рублей или на 5,5 %, и на 3 008,0 млн. рублей или на 11,7</w:t>
            </w:r>
            <w:proofErr w:type="gramEnd"/>
            <w:r>
              <w:t xml:space="preserve"> % соответственно.</w:t>
            </w:r>
          </w:p>
          <w:p w:rsidR="00A32634" w:rsidRDefault="00A32634" w:rsidP="00A32634">
            <w:pPr>
              <w:autoSpaceDE w:val="0"/>
              <w:autoSpaceDN w:val="0"/>
              <w:adjustRightInd w:val="0"/>
              <w:ind w:firstLine="567"/>
              <w:jc w:val="both"/>
            </w:pPr>
            <w:r>
              <w:t xml:space="preserve">Объем субвенции, определенной территориальному фонду ОМС Архангельской области, на финансовое обеспечение организации обязательного медицинского страхования на территориях субъектов Российской Федерации соответствует </w:t>
            </w:r>
            <w:r>
              <w:lastRenderedPageBreak/>
              <w:t xml:space="preserve">ассигнованиям, определенным в проекте бюджета Федерального фонда обязательного медицинского страхования  на 2022 год </w:t>
            </w:r>
            <w:r w:rsidR="00984D9A">
              <w:t xml:space="preserve">                            </w:t>
            </w:r>
            <w:r>
              <w:t>и на плановый период 2023 и 2024 годов.</w:t>
            </w:r>
          </w:p>
          <w:p w:rsidR="00A32634" w:rsidRDefault="00A32634" w:rsidP="00A32634">
            <w:pPr>
              <w:autoSpaceDE w:val="0"/>
              <w:autoSpaceDN w:val="0"/>
              <w:adjustRightInd w:val="0"/>
              <w:ind w:firstLine="567"/>
              <w:jc w:val="both"/>
            </w:pPr>
            <w:proofErr w:type="gramStart"/>
            <w:r>
              <w:t xml:space="preserve">Предусмотренный в проекте областного закона размер субвенции на 2022 год и на плановый период 2023 и 2024 годов рассчитан                                в соответствии с частью 2 статьи </w:t>
            </w:r>
            <w:r w:rsidR="00984D9A">
              <w:t xml:space="preserve">                                   </w:t>
            </w:r>
            <w:r>
              <w:t xml:space="preserve">27 Федерального закона от 29.11.2010 </w:t>
            </w:r>
            <w:r w:rsidR="00984D9A">
              <w:t xml:space="preserve">                             </w:t>
            </w:r>
            <w:r>
              <w:t xml:space="preserve">г. № 326-ФЗ «Об обязательном медицинском страховании в Российской Федерации» </w:t>
            </w:r>
            <w:r w:rsidR="00984D9A">
              <w:t xml:space="preserve">                                </w:t>
            </w:r>
            <w:r>
              <w:t>и постановлением Правительства РФ от 05.05.2012 г. № 462</w:t>
            </w:r>
            <w:r w:rsidR="00984D9A">
              <w:t xml:space="preserve"> </w:t>
            </w:r>
            <w:r>
              <w:t>«О порядке распределения, предоставления и расходования субвенций из бюджета ФФОМС бюджетам ТФОМС на</w:t>
            </w:r>
            <w:proofErr w:type="gramEnd"/>
            <w:r>
              <w:t xml:space="preserve"> осуществление переданных органам государственной власти субъектов РФ полномочий в сфере ОМС»  исходя </w:t>
            </w:r>
            <w:proofErr w:type="gramStart"/>
            <w:r>
              <w:t>из</w:t>
            </w:r>
            <w:proofErr w:type="gramEnd"/>
            <w:r>
              <w:t>:</w:t>
            </w:r>
          </w:p>
          <w:p w:rsidR="00A32634" w:rsidRDefault="00A32634" w:rsidP="00A32634">
            <w:pPr>
              <w:autoSpaceDE w:val="0"/>
              <w:autoSpaceDN w:val="0"/>
              <w:adjustRightInd w:val="0"/>
              <w:ind w:firstLine="567"/>
              <w:jc w:val="both"/>
            </w:pPr>
            <w:r>
              <w:t xml:space="preserve">- норматива финансового обеспечения базовой программы ОМС за счет субвенций ФОМС на одно застрахованное лицо </w:t>
            </w:r>
            <w:r w:rsidR="00984D9A">
              <w:t xml:space="preserve">                                </w:t>
            </w:r>
            <w:r>
              <w:t xml:space="preserve">в соответствии с проектом Программы государственных гарантий бесплатного оказания гражданам медицинской помощи на 2022 год и на плановый период 2023 </w:t>
            </w:r>
            <w:r w:rsidR="00984D9A">
              <w:t xml:space="preserve">                                 </w:t>
            </w:r>
            <w:r>
              <w:t xml:space="preserve">и 2024 годов.  На 2022 год </w:t>
            </w:r>
            <w:proofErr w:type="spellStart"/>
            <w:r>
              <w:t>подушевой</w:t>
            </w:r>
            <w:proofErr w:type="spellEnd"/>
            <w:r>
              <w:t xml:space="preserve"> норматив составляет 14 173,9 рублей на одно застрахованное лицо (увеличение по сравнению с 2021 годом на 8,4 % или на  </w:t>
            </w:r>
            <w:r w:rsidR="00984D9A">
              <w:t xml:space="preserve">                          </w:t>
            </w:r>
            <w:r>
              <w:t xml:space="preserve">1 095,3 рублей), на 2023 и 2024 годы – </w:t>
            </w:r>
            <w:r w:rsidR="00984D9A">
              <w:t xml:space="preserve">                                        </w:t>
            </w:r>
            <w:r>
              <w:t>14 949,9 и 15 834,7 рублей на 1 застрахованное лицо соответственно;</w:t>
            </w:r>
          </w:p>
          <w:p w:rsidR="00A32634" w:rsidRDefault="00A32634" w:rsidP="00A32634">
            <w:pPr>
              <w:autoSpaceDE w:val="0"/>
              <w:autoSpaceDN w:val="0"/>
              <w:adjustRightInd w:val="0"/>
              <w:ind w:firstLine="567"/>
              <w:jc w:val="both"/>
            </w:pPr>
            <w:r>
              <w:t xml:space="preserve">- численности </w:t>
            </w:r>
            <w:proofErr w:type="gramStart"/>
            <w:r>
              <w:t>лиц, застрахованных по ОМС на территории Архангельской области на 01 января 2021 года составляет</w:t>
            </w:r>
            <w:proofErr w:type="gramEnd"/>
            <w:r>
              <w:t xml:space="preserve"> 1 100 999 человек, в том числе численность неработающих граждан – 622 999 человек, </w:t>
            </w:r>
            <w:r>
              <w:lastRenderedPageBreak/>
              <w:t>работающих граждан – 478 000 человек (снижение по сравнению с 01 января 2020 годом на 1,6 % или  на  17 834 человек);</w:t>
            </w:r>
          </w:p>
          <w:p w:rsidR="00A32634" w:rsidRDefault="00A32634" w:rsidP="00A32634">
            <w:pPr>
              <w:autoSpaceDE w:val="0"/>
              <w:autoSpaceDN w:val="0"/>
              <w:adjustRightInd w:val="0"/>
              <w:ind w:firstLine="567"/>
              <w:jc w:val="both"/>
            </w:pPr>
            <w:r>
              <w:t xml:space="preserve">- коэффициента дифференциации для Архангельской области, рассчитанного в соответствии с изменениями в Порядок распределения, предоставления и расходования субвенций из бюджета ФФОМС, </w:t>
            </w:r>
            <w:proofErr w:type="gramStart"/>
            <w:r>
              <w:t>равному</w:t>
            </w:r>
            <w:proofErr w:type="gramEnd"/>
            <w:r>
              <w:t xml:space="preserve">  1,645 на 2022, 2023, 2024 годы (на уровне </w:t>
            </w:r>
            <w:r w:rsidR="00984D9A">
              <w:t xml:space="preserve">                   </w:t>
            </w:r>
            <w:r>
              <w:t xml:space="preserve">2021 года).  </w:t>
            </w:r>
          </w:p>
          <w:p w:rsidR="00A32634" w:rsidRDefault="00A32634" w:rsidP="00A32634">
            <w:pPr>
              <w:autoSpaceDE w:val="0"/>
              <w:autoSpaceDN w:val="0"/>
              <w:adjustRightInd w:val="0"/>
              <w:ind w:firstLine="567"/>
              <w:jc w:val="both"/>
            </w:pPr>
            <w:r>
              <w:t>Размер субвенции учитывает:</w:t>
            </w:r>
          </w:p>
          <w:p w:rsidR="00A32634" w:rsidRDefault="00A32634" w:rsidP="00A32634">
            <w:pPr>
              <w:autoSpaceDE w:val="0"/>
              <w:autoSpaceDN w:val="0"/>
              <w:adjustRightInd w:val="0"/>
              <w:ind w:firstLine="567"/>
              <w:jc w:val="both"/>
            </w:pPr>
            <w:r>
              <w:t xml:space="preserve">- сохранение соотношения заработной платы к среднемесячному доходу от трудовой деятельности в регионе по врачам – 200%, среднему медицинскому персоналу – 100% в соответствии с указом Президента Российской Федерации от 7 мая 2012 г. № 597 </w:t>
            </w:r>
            <w:r w:rsidR="00984D9A">
              <w:t xml:space="preserve">                               </w:t>
            </w:r>
            <w:r>
              <w:t>«О мероприятиях по реализации государственной социальной политики»;</w:t>
            </w:r>
          </w:p>
          <w:p w:rsidR="00A32634" w:rsidRDefault="00A32634" w:rsidP="00A32634">
            <w:pPr>
              <w:autoSpaceDE w:val="0"/>
              <w:autoSpaceDN w:val="0"/>
              <w:adjustRightInd w:val="0"/>
              <w:ind w:firstLine="567"/>
              <w:jc w:val="both"/>
            </w:pPr>
            <w:r>
              <w:t xml:space="preserve">- увеличение заработной платы младшего медицинского персонала и прочего персонала </w:t>
            </w:r>
            <w:r w:rsidR="00984D9A">
              <w:t xml:space="preserve">               </w:t>
            </w:r>
            <w:r>
              <w:t>с 1 октября 2022 – 2024 годов, прочие расходы</w:t>
            </w:r>
          </w:p>
          <w:p w:rsidR="00A32634" w:rsidRDefault="00A32634" w:rsidP="00984D9A">
            <w:pPr>
              <w:autoSpaceDE w:val="0"/>
              <w:autoSpaceDN w:val="0"/>
              <w:adjustRightInd w:val="0"/>
              <w:jc w:val="both"/>
            </w:pPr>
            <w:r>
              <w:t xml:space="preserve">(на медикаменты, расходные материалы, питание, коммунальные и другие услуги) </w:t>
            </w:r>
            <w:r w:rsidR="00984D9A">
              <w:t xml:space="preserve">                            </w:t>
            </w:r>
            <w:r>
              <w:t>с 1 января на индекс потребительских цен в 2022 – 2024 годах (4,0%) ежегодно;</w:t>
            </w:r>
          </w:p>
          <w:p w:rsidR="00A32634" w:rsidRDefault="00A32634" w:rsidP="00A32634">
            <w:pPr>
              <w:autoSpaceDE w:val="0"/>
              <w:autoSpaceDN w:val="0"/>
              <w:adjustRightInd w:val="0"/>
              <w:ind w:firstLine="567"/>
              <w:jc w:val="both"/>
            </w:pPr>
            <w:r>
              <w:t>- финансовое обеспечение оказания медицинской помощи больным</w:t>
            </w:r>
            <w:r w:rsidR="00984D9A">
              <w:t xml:space="preserve">                                        </w:t>
            </w:r>
            <w:r>
              <w:t>с онкологическими заболеваниями в соответствии с клиническими рекомендациями и протоколами лечения.</w:t>
            </w:r>
          </w:p>
          <w:p w:rsidR="00A32634" w:rsidRDefault="00A32634" w:rsidP="00A32634">
            <w:pPr>
              <w:autoSpaceDE w:val="0"/>
              <w:autoSpaceDN w:val="0"/>
              <w:adjustRightInd w:val="0"/>
              <w:ind w:firstLine="567"/>
              <w:jc w:val="both"/>
            </w:pPr>
            <w:r>
              <w:tab/>
            </w:r>
            <w:proofErr w:type="gramStart"/>
            <w:r>
              <w:t>1,7 % доходов фонда составляют межбюджетные трансферты</w:t>
            </w:r>
            <w:r w:rsidR="00984D9A">
              <w:t xml:space="preserve"> </w:t>
            </w:r>
            <w:r>
              <w:t xml:space="preserve">из бюджетов территориальных фондов ОМС в рамках осуществления межтерриториальных расчетов на 2022 год в сумме 438,2 млн. рублей или 104,0 % к прогнозируемому исполнению </w:t>
            </w:r>
            <w:r>
              <w:lastRenderedPageBreak/>
              <w:t>показателей за 2021 год, увеличение по отношению к утвержденному плановому значению на 2021 год составляет +16,9 млн. рублей или 4,0%. На 2023 и 2024 годы межбюджетные трансферты из бюджетов территориальных фондов</w:t>
            </w:r>
            <w:proofErr w:type="gramEnd"/>
            <w:r>
              <w:t xml:space="preserve"> ОМС в рамках осуществления межтерриториальных расчетов запланированы в сумме 455,7 млн. рублей </w:t>
            </w:r>
            <w:r w:rsidR="00984D9A">
              <w:t xml:space="preserve">                       </w:t>
            </w:r>
            <w:r>
              <w:t>и 473,9 млн. рублей соответственно.</w:t>
            </w:r>
          </w:p>
          <w:p w:rsidR="00A32634" w:rsidRDefault="00A32634" w:rsidP="00A32634">
            <w:pPr>
              <w:autoSpaceDE w:val="0"/>
              <w:autoSpaceDN w:val="0"/>
              <w:adjustRightInd w:val="0"/>
              <w:ind w:firstLine="567"/>
              <w:jc w:val="both"/>
            </w:pPr>
            <w:r>
              <w:t>На обязательное медицинское страхование неработающего населения Архангельской области в 2022 году планируется</w:t>
            </w:r>
            <w:r w:rsidR="00984D9A">
              <w:t xml:space="preserve"> </w:t>
            </w:r>
            <w:r>
              <w:t>направить</w:t>
            </w:r>
            <w:r w:rsidR="00984D9A">
              <w:t xml:space="preserve"> </w:t>
            </w:r>
            <w:r>
              <w:t xml:space="preserve">8 797,0 млн. рублей, в сравнении с прошлым годом, размер страховых взносов увеличился на 305,4 млн. рублей или на 3,6 %. Данные средства направляются из областного бюджета в бюджет ФФОМС. </w:t>
            </w:r>
            <w:proofErr w:type="gramStart"/>
            <w:r>
              <w:t xml:space="preserve">Расчет размера страховых взносов на обязательное медицинское страхование неработающего населения на территории Архангельской области на 2022 год произведен исходя из тарифа страхового взноса на ОМС неработающего населения в размере </w:t>
            </w:r>
            <w:r w:rsidR="00984D9A">
              <w:t xml:space="preserve">                        </w:t>
            </w:r>
            <w:r>
              <w:t>18 864,6 рублей, установленного статьей 1 Федерального закона от 30 ноября 2011 года № 354-ФЗ, коэффициента дифференциации для Архангельской области в размере 0,6017, коэффициента удорожания стоимости медицинских услуг в размере 1,244 и</w:t>
            </w:r>
            <w:proofErr w:type="gramEnd"/>
            <w:r>
              <w:t xml:space="preserve"> численности неработающего населения, застрахованного по ОМС, по состоянию </w:t>
            </w:r>
            <w:r w:rsidR="008B69EA">
              <w:t xml:space="preserve">                             </w:t>
            </w:r>
            <w:r>
              <w:t xml:space="preserve">на 01 января 2021 года </w:t>
            </w:r>
            <w:r w:rsidR="008B69EA">
              <w:t xml:space="preserve">в </w:t>
            </w:r>
            <w:r>
              <w:t xml:space="preserve">количестве </w:t>
            </w:r>
            <w:r w:rsidR="008B69EA">
              <w:t xml:space="preserve">                               </w:t>
            </w:r>
            <w:r>
              <w:t xml:space="preserve">622 999 человек (что на 2 920 человек меньше, чем использовалось для расчета на 2020 год или меньше на 0,46 %). </w:t>
            </w:r>
          </w:p>
          <w:p w:rsidR="00A32634" w:rsidRDefault="00A32634" w:rsidP="00A32634">
            <w:pPr>
              <w:autoSpaceDE w:val="0"/>
              <w:autoSpaceDN w:val="0"/>
              <w:adjustRightInd w:val="0"/>
              <w:ind w:firstLine="567"/>
              <w:jc w:val="both"/>
            </w:pPr>
            <w:r>
              <w:tab/>
              <w:t xml:space="preserve">На плановый период 2023 и 2024 года страховые взносы на ОМС неработающего </w:t>
            </w:r>
            <w:r>
              <w:lastRenderedPageBreak/>
              <w:t xml:space="preserve">населения запланированы в размере </w:t>
            </w:r>
            <w:r w:rsidR="008B69EA">
              <w:t xml:space="preserve">                          </w:t>
            </w:r>
            <w:r>
              <w:t xml:space="preserve">9 150,6 млн. рублей и 9 518,3 млн. рублей соответственно.              </w:t>
            </w:r>
          </w:p>
          <w:p w:rsidR="00A32634" w:rsidRDefault="00A32634" w:rsidP="00A32634">
            <w:pPr>
              <w:autoSpaceDE w:val="0"/>
              <w:autoSpaceDN w:val="0"/>
              <w:adjustRightInd w:val="0"/>
              <w:ind w:firstLine="567"/>
              <w:jc w:val="both"/>
            </w:pPr>
            <w:r>
              <w:t>Поступления в бюджет территориального фонда ОМС прочих неналоговых поступлений от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 2022 год запланированы в размере 52,1 млн. рублей или 81,7 % к прогнозируемому исполнению показателей за 2021 год.</w:t>
            </w:r>
          </w:p>
          <w:p w:rsidR="00A32634" w:rsidRDefault="00A32634" w:rsidP="00A32634">
            <w:pPr>
              <w:autoSpaceDE w:val="0"/>
              <w:autoSpaceDN w:val="0"/>
              <w:adjustRightInd w:val="0"/>
              <w:ind w:firstLine="567"/>
              <w:jc w:val="both"/>
            </w:pPr>
            <w:r>
              <w:t>На плановый период 2023 и 2024 года неналоговые доходы запланированы в размере 54,2 млн. рублей и 56,3 млн. рублей соответственно.</w:t>
            </w:r>
          </w:p>
          <w:p w:rsidR="00A32634" w:rsidRDefault="00A32634" w:rsidP="00A32634">
            <w:pPr>
              <w:autoSpaceDE w:val="0"/>
              <w:autoSpaceDN w:val="0"/>
              <w:adjustRightInd w:val="0"/>
              <w:ind w:firstLine="567"/>
              <w:jc w:val="both"/>
            </w:pPr>
            <w:r>
              <w:t xml:space="preserve">Расходы бюджета территориального фонда ОМС на 2022 год определены в сумме </w:t>
            </w:r>
            <w:r w:rsidR="008B69EA">
              <w:t xml:space="preserve">   </w:t>
            </w:r>
            <w:r>
              <w:t xml:space="preserve">26 168,1 млн. рублей или 97,0 % </w:t>
            </w:r>
            <w:r w:rsidR="00377D48">
              <w:t xml:space="preserve">                                     </w:t>
            </w:r>
            <w:r>
              <w:t xml:space="preserve">к прогнозируемому исполнению показателей за 2021 год. Планируемые на 2022 год расходы  бюджета территориального фонда ОМС на -821,5 млн. рублей или на 3,0 % меньше утвержденных плановых назначений 2021 года. На 2023 год расходы запланированы в размере 27 593,5 млн. рублей, на 2024 год – </w:t>
            </w:r>
            <w:r w:rsidR="00377D48">
              <w:t xml:space="preserve">                                </w:t>
            </w:r>
            <w:r>
              <w:t xml:space="preserve">29 216,6 млн. рублей.  </w:t>
            </w:r>
          </w:p>
          <w:p w:rsidR="00A32634" w:rsidRDefault="00A32634" w:rsidP="00A32634">
            <w:pPr>
              <w:autoSpaceDE w:val="0"/>
              <w:autoSpaceDN w:val="0"/>
              <w:adjustRightInd w:val="0"/>
              <w:ind w:firstLine="567"/>
              <w:jc w:val="both"/>
            </w:pPr>
            <w:r>
              <w:t xml:space="preserve">Расходы на выполнение управленческих функций территориального фонда ОМС на 2022 год предусматриваются в сумме </w:t>
            </w:r>
            <w:r w:rsidR="008B69EA">
              <w:t xml:space="preserve">                      </w:t>
            </w:r>
            <w:r>
              <w:t xml:space="preserve">145,5 млн. рублей к  прогнозируемому исполнению показателей за 2021 год 108,6% (в том числе расходы на заработную плату </w:t>
            </w:r>
            <w:r w:rsidR="008B69EA">
              <w:t xml:space="preserve">                              </w:t>
            </w:r>
            <w:r>
              <w:t xml:space="preserve">83,5 млн. рублей,  начисления и выплаты по оплате труда 25,2 млн. рублей). Увеличение                 по отношению к утвержденному плановому </w:t>
            </w:r>
            <w:r>
              <w:lastRenderedPageBreak/>
              <w:t xml:space="preserve">значению на 2021 год составляет +11,5 млн. рублей или 8,6 %. На 2023 и 2024 годы расходы предусмотрены в той же сумме, что </w:t>
            </w:r>
            <w:r w:rsidR="008B69EA">
              <w:t xml:space="preserve">                               </w:t>
            </w:r>
            <w:r>
              <w:t>и на 2022 год. Сумма расходов на выполнение управленческих функций определена на основании сметы расходов.</w:t>
            </w:r>
          </w:p>
          <w:p w:rsidR="00A32634" w:rsidRDefault="00A32634" w:rsidP="00A32634">
            <w:pPr>
              <w:autoSpaceDE w:val="0"/>
              <w:autoSpaceDN w:val="0"/>
              <w:adjustRightInd w:val="0"/>
              <w:ind w:firstLine="567"/>
              <w:jc w:val="both"/>
            </w:pPr>
            <w:r>
              <w:t xml:space="preserve">На закупку товаров работ и услуг </w:t>
            </w:r>
            <w:r w:rsidR="008B69EA">
              <w:t xml:space="preserve">                         </w:t>
            </w:r>
            <w:r>
              <w:t>для обеспечения</w:t>
            </w:r>
            <w:r w:rsidR="008B69EA">
              <w:t xml:space="preserve"> </w:t>
            </w:r>
            <w:r>
              <w:t>государственных (муниципальных) нужд на 2022 год запланировано 31,3 млн. рублей, что</w:t>
            </w:r>
            <w:r w:rsidR="008B69EA">
              <w:t xml:space="preserve">                                    </w:t>
            </w:r>
            <w:r>
              <w:t xml:space="preserve">на 10,3 млн. рублей больше уровня 2021 года или на 49,0 %. </w:t>
            </w:r>
          </w:p>
          <w:p w:rsidR="00A32634" w:rsidRDefault="00A32634" w:rsidP="00A32634">
            <w:pPr>
              <w:autoSpaceDE w:val="0"/>
              <w:autoSpaceDN w:val="0"/>
              <w:adjustRightInd w:val="0"/>
              <w:ind w:firstLine="567"/>
              <w:jc w:val="both"/>
            </w:pPr>
            <w:proofErr w:type="gramStart"/>
            <w:r>
              <w:t xml:space="preserve">Рост расходов на обеспечение выполнения территориальным фондом своих функций обусловлен ростом цен на закупаемые товары, работы (услуги) преимущественно </w:t>
            </w:r>
            <w:r w:rsidR="008B69EA">
              <w:t xml:space="preserve">                  </w:t>
            </w:r>
            <w:r>
              <w:t xml:space="preserve">по направлению информационно-коммуникационные технологии, в том числе </w:t>
            </w:r>
            <w:r w:rsidR="008B69EA">
              <w:t xml:space="preserve">                  </w:t>
            </w:r>
            <w:r>
              <w:t xml:space="preserve">в части приобретения оборудования, необходимого для модернизации информационной системы территориального фонда, а также индексацией фонда оплаты труда работников территориального фонда </w:t>
            </w:r>
            <w:r w:rsidR="008B69EA">
              <w:t xml:space="preserve">                        </w:t>
            </w:r>
            <w:r>
              <w:t>с 1 октября 2022 года на 4,0 %.</w:t>
            </w:r>
            <w:proofErr w:type="gramEnd"/>
          </w:p>
          <w:p w:rsidR="00A32634" w:rsidRDefault="00A32634" w:rsidP="00A32634">
            <w:pPr>
              <w:autoSpaceDE w:val="0"/>
              <w:autoSpaceDN w:val="0"/>
              <w:adjustRightInd w:val="0"/>
              <w:ind w:firstLine="567"/>
              <w:jc w:val="both"/>
            </w:pPr>
            <w:proofErr w:type="gramStart"/>
            <w:r>
              <w:t>На финансовое обеспечение организации обязательного медицинского страхования будет направлено в 2022 году – 25 525,5 млн. рублей или 106,3 % к прогнозируемому исполнению показателей 2021 года, что больше утвержденных плановых назначений  2021 года на +1 522,3 млн. рублей или 6,3 %. В 2023 году планируется 26 930,9 млн. рублей, в 2024 году – 28 533,4 млн. рублей.</w:t>
            </w:r>
            <w:proofErr w:type="gramEnd"/>
          </w:p>
          <w:p w:rsidR="00A32634" w:rsidRDefault="00A32634" w:rsidP="00A32634">
            <w:pPr>
              <w:autoSpaceDE w:val="0"/>
              <w:autoSpaceDN w:val="0"/>
              <w:adjustRightInd w:val="0"/>
              <w:ind w:firstLine="567"/>
              <w:jc w:val="both"/>
            </w:pPr>
            <w:r>
              <w:t xml:space="preserve"> Расходы на оплату медицинской помощи в 2022 году составят 25 288,3  млн. рублей. </w:t>
            </w:r>
            <w:r w:rsidR="008B69EA">
              <w:t xml:space="preserve">                   </w:t>
            </w:r>
            <w:r>
              <w:t xml:space="preserve">На ведение дела страховых медицинских организаций расходы составят на 2022 год – </w:t>
            </w:r>
            <w:r>
              <w:lastRenderedPageBreak/>
              <w:t>244,8 млн. рублей.</w:t>
            </w:r>
          </w:p>
          <w:p w:rsidR="00A32634" w:rsidRDefault="00A32634" w:rsidP="00A32634">
            <w:pPr>
              <w:autoSpaceDE w:val="0"/>
              <w:autoSpaceDN w:val="0"/>
              <w:adjustRightInd w:val="0"/>
              <w:ind w:firstLine="567"/>
              <w:jc w:val="both"/>
            </w:pPr>
            <w:proofErr w:type="gramStart"/>
            <w:r>
              <w:t xml:space="preserve">Норматив расходов на ведение дела по обязательному медицинскому страхованию для страховых медицинских организаций установлен в размере 1,0 % (в 2021 году 1,1%) от суммы средств, поступивших </w:t>
            </w:r>
            <w:r w:rsidR="00377D48">
              <w:t xml:space="preserve">                                       </w:t>
            </w:r>
            <w:r>
              <w:t xml:space="preserve">в страховую медицинскую организацию по дифференцированным </w:t>
            </w:r>
            <w:proofErr w:type="spellStart"/>
            <w:r>
              <w:t>подушевым</w:t>
            </w:r>
            <w:proofErr w:type="spellEnd"/>
            <w:r>
              <w:t xml:space="preserve"> нормативам, что соответствует требованиям п. 18 статьи 38 Федерального закона от 29.11.2010 г. № 326-ФЗ «Об обязательном медицинском страховании </w:t>
            </w:r>
            <w:r w:rsidR="008B69EA">
              <w:t xml:space="preserve">                                 </w:t>
            </w:r>
            <w:r>
              <w:t>в РФ».</w:t>
            </w:r>
            <w:proofErr w:type="gramEnd"/>
          </w:p>
          <w:p w:rsidR="00A32634" w:rsidRDefault="00A32634" w:rsidP="00A32634">
            <w:pPr>
              <w:autoSpaceDE w:val="0"/>
              <w:autoSpaceDN w:val="0"/>
              <w:adjustRightInd w:val="0"/>
              <w:ind w:firstLine="567"/>
              <w:jc w:val="both"/>
            </w:pPr>
            <w:proofErr w:type="gramStart"/>
            <w:r>
              <w:t>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запланировано: на 2022 год – 55,3 млн. рублей или на -23,3 млн. рублей меньше чем в 2021 году, на 2023 и 2024 годы – 57,5 млн. рублей и 59,8 млн. рублей соответственно.</w:t>
            </w:r>
            <w:proofErr w:type="gramEnd"/>
          </w:p>
          <w:p w:rsidR="00A32634" w:rsidRDefault="00A32634" w:rsidP="00A32634">
            <w:pPr>
              <w:autoSpaceDE w:val="0"/>
              <w:autoSpaceDN w:val="0"/>
              <w:adjustRightInd w:val="0"/>
              <w:ind w:firstLine="567"/>
              <w:jc w:val="both"/>
            </w:pPr>
            <w:proofErr w:type="gramStart"/>
            <w:r>
              <w:t xml:space="preserve">В проекте областного закона не запланированы межбюджетные трансферты из бюджета ФФОМС для осуществления денежных выплат стимулирующего </w:t>
            </w:r>
            <w:r w:rsidR="008B69EA">
              <w:t xml:space="preserve">                                </w:t>
            </w:r>
            <w:r>
              <w:t xml:space="preserve">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и для формирования нормированного страхового запаса территориального фонда ОМС в целях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 а также на </w:t>
            </w:r>
            <w:r>
              <w:lastRenderedPageBreak/>
              <w:t>дополнительное финансовое</w:t>
            </w:r>
            <w:proofErr w:type="gramEnd"/>
            <w:r>
              <w:t xml:space="preserve">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Распределение указанных межбюджетных трансфертов между субъектами Российской Федерации утверждается распоряжениями Правительства Российской Федерации.</w:t>
            </w:r>
          </w:p>
          <w:p w:rsidR="00A32634" w:rsidRDefault="00A32634" w:rsidP="00A32634">
            <w:pPr>
              <w:autoSpaceDE w:val="0"/>
              <w:autoSpaceDN w:val="0"/>
              <w:adjustRightInd w:val="0"/>
              <w:ind w:firstLine="567"/>
              <w:jc w:val="both"/>
            </w:pPr>
            <w:r>
              <w:t xml:space="preserve">На финансовое обеспечение расходов на оплату медицинской помощи, оказанной </w:t>
            </w:r>
            <w:proofErr w:type="gramStart"/>
            <w:r>
              <w:t xml:space="preserve">лицам, застрахованным на территории </w:t>
            </w:r>
            <w:r w:rsidR="008B69EA">
              <w:t xml:space="preserve">                   </w:t>
            </w:r>
            <w:r>
              <w:t>других субъектов Российской Федерации предусмотрено</w:t>
            </w:r>
            <w:proofErr w:type="gramEnd"/>
            <w:r>
              <w:t>: на 2022 год в сумме 438,2 млн. рублей, на 2023 в сумме 455,7 млн. рублей, на 2024 годов в сумме 473,9 млн. рублей.</w:t>
            </w:r>
          </w:p>
          <w:p w:rsidR="00A32634" w:rsidRDefault="00A32634" w:rsidP="00A32634">
            <w:pPr>
              <w:autoSpaceDE w:val="0"/>
              <w:autoSpaceDN w:val="0"/>
              <w:adjustRightInd w:val="0"/>
              <w:ind w:firstLine="567"/>
              <w:jc w:val="both"/>
            </w:pPr>
            <w:r>
              <w:t xml:space="preserve">Расходы территориального фонда ОМС на финансовое обеспечение организации обязательного медицинского страхования </w:t>
            </w:r>
            <w:r w:rsidR="008B69EA">
              <w:t xml:space="preserve">                 </w:t>
            </w:r>
            <w:r>
              <w:t xml:space="preserve">за счет иных источников на 2022 год составляют 3,7 млн. рублей, на 2023 и </w:t>
            </w:r>
            <w:r w:rsidR="008B69EA">
              <w:t xml:space="preserve">                           </w:t>
            </w:r>
            <w:r>
              <w:t>2024 годы – 3,8 млн. рублей и 4,0 млн. рублей соответственно.</w:t>
            </w:r>
          </w:p>
          <w:p w:rsidR="00A32634" w:rsidRDefault="00A32634" w:rsidP="00A32634">
            <w:pPr>
              <w:autoSpaceDE w:val="0"/>
              <w:autoSpaceDN w:val="0"/>
              <w:adjustRightInd w:val="0"/>
              <w:ind w:firstLine="567"/>
              <w:jc w:val="both"/>
            </w:pPr>
            <w:proofErr w:type="gramStart"/>
            <w:r>
              <w:t xml:space="preserve">В соответствии со статьей </w:t>
            </w:r>
            <w:r w:rsidR="008B69EA">
              <w:t xml:space="preserve">                                    </w:t>
            </w:r>
            <w:r>
              <w:t xml:space="preserve">26 Федерального закона от 29.11.2010 г.                 № 326-ФЗ «Об обязательном медицинском страховании в РФ» в составе бюджета территориального фонда ОМС формируется нормативный страховой запас, </w:t>
            </w:r>
            <w:r w:rsidR="008B69EA">
              <w:t xml:space="preserve">                                    </w:t>
            </w:r>
            <w:r>
              <w:t xml:space="preserve">не превышающий среднемесячный размер, планируемых поступлений средств территориального фонда на очередной год </w:t>
            </w:r>
            <w:r w:rsidR="008B69EA">
              <w:t xml:space="preserve">                      </w:t>
            </w:r>
            <w:r>
              <w:t xml:space="preserve">в целях обеспечения финансовой устойчивости обязательного медицинского страхования на территории Архангельской области. </w:t>
            </w:r>
            <w:proofErr w:type="gramEnd"/>
          </w:p>
          <w:p w:rsidR="00A32634" w:rsidRDefault="00A32634" w:rsidP="00A32634">
            <w:pPr>
              <w:autoSpaceDE w:val="0"/>
              <w:autoSpaceDN w:val="0"/>
              <w:adjustRightInd w:val="0"/>
              <w:ind w:firstLine="567"/>
              <w:jc w:val="both"/>
            </w:pPr>
            <w:r>
              <w:t xml:space="preserve">Размер нормативного страхового запаса </w:t>
            </w:r>
            <w:r>
              <w:lastRenderedPageBreak/>
              <w:t>территориального фонда на 2022 год и на плановый период 2023 и 2024 годы установлен в размере 2 600,0 млн. рублей. На 2022 год размер нормативного страхового запаса на                  -681,2 млн. рублей меньше, чем утверждено на 2021 год. Цели использования территориальным фондом нормированного страхового запаса (пункт 2 статьи 5 проекта областного закона) соответствуют положениям приказа ФОМС от 27 марта 2019 года № 54.</w:t>
            </w:r>
            <w:r>
              <w:tab/>
            </w:r>
          </w:p>
          <w:p w:rsidR="00A32634" w:rsidRDefault="00A32634" w:rsidP="00A32634">
            <w:pPr>
              <w:autoSpaceDE w:val="0"/>
              <w:autoSpaceDN w:val="0"/>
              <w:adjustRightInd w:val="0"/>
              <w:ind w:firstLine="567"/>
              <w:jc w:val="both"/>
            </w:pPr>
            <w:proofErr w:type="gramStart"/>
            <w:r>
              <w:t>Следует отметить, что в проекте областного закона «О бюджете территориального фонда обязательного медицинского страхования Архангельской области на 2022 год и на плановый период 2023 и 2024 годов» определены межбюджетные трансферты бюджетам территориальных фондов ОМС других субъектов Российской Федерации за медицинскую помощь, оказанную за пределами Архангельской области лицам, застрахованным на территории Архангельской области в сумме 800,0 млн. рублей в 2022 году</w:t>
            </w:r>
            <w:proofErr w:type="gramEnd"/>
            <w:r>
              <w:t xml:space="preserve">, что выше уровня 2021 года на 45,0 млн. рублей. В 2023 году межтерриториальные расчеты запланированы в сумме 840,0 млн. рублей,  в 2024 году – </w:t>
            </w:r>
            <w:r w:rsidR="008B69EA">
              <w:t xml:space="preserve">                       </w:t>
            </w:r>
            <w:r>
              <w:t>890,0 млн. рублей.</w:t>
            </w:r>
          </w:p>
          <w:p w:rsidR="00A32634" w:rsidRDefault="00A32634" w:rsidP="00A32634">
            <w:pPr>
              <w:autoSpaceDE w:val="0"/>
              <w:autoSpaceDN w:val="0"/>
              <w:adjustRightInd w:val="0"/>
              <w:ind w:firstLine="567"/>
              <w:jc w:val="both"/>
            </w:pPr>
            <w:proofErr w:type="gramStart"/>
            <w:r>
              <w:t xml:space="preserve">Статьей 7 проекта областного закона </w:t>
            </w:r>
            <w:r w:rsidR="008B69EA">
              <w:t xml:space="preserve">                </w:t>
            </w:r>
            <w:r>
              <w:t xml:space="preserve">«О бюджете территориального фонда обязательного медицинского страхования Архангельской области на 2022 год и на плановый период 2023 и 2024 годов» установлено, что остатки средств бюджета территориального фонда по состоянию </w:t>
            </w:r>
            <w:r w:rsidR="008B69EA">
              <w:t xml:space="preserve">                       </w:t>
            </w:r>
            <w:r>
              <w:t>на 1 января</w:t>
            </w:r>
            <w:r w:rsidR="008B69EA">
              <w:t xml:space="preserve"> </w:t>
            </w:r>
            <w:r>
              <w:t xml:space="preserve">2022 года, образовавшиеся в результате неполного использования                         </w:t>
            </w:r>
            <w:r>
              <w:lastRenderedPageBreak/>
              <w:t>в 2021 году средств, за исключением средств, подлежащих возврату в доход бюджета, из которого они были</w:t>
            </w:r>
            <w:proofErr w:type="gramEnd"/>
            <w:r>
              <w:t xml:space="preserve"> ранее предоставлены, в соответствии с пунктом 5 статьи 242 Бюджетного кодекса Российской Федерации, направляются на финансовое обеспечение организации обязательного медицинского страхования, в том числе на оплату медицинской помощи, оказанной лицам, застрахованным на территории других субъектов Российской Федерации, с соответствующим внесением изменений в сводную бюджетную роспись территориального фонда.</w:t>
            </w:r>
          </w:p>
          <w:p w:rsidR="00A32634" w:rsidRDefault="00A32634" w:rsidP="00A32634">
            <w:pPr>
              <w:autoSpaceDE w:val="0"/>
              <w:autoSpaceDN w:val="0"/>
              <w:adjustRightInd w:val="0"/>
              <w:ind w:firstLine="567"/>
              <w:jc w:val="both"/>
            </w:pPr>
            <w:r>
              <w:t xml:space="preserve">На момент рассмотрения законопроекта программа государственных гарантий бесплатного оказания гражданам медицинской помощи на 2022 год и плановый период 2023 и 2024 годов, утверждаемая постановлением Правительства РФ не утверждена. </w:t>
            </w:r>
            <w:proofErr w:type="gramStart"/>
            <w:r>
              <w:t xml:space="preserve">Проект территориальной программы государственных гарантий бесплатного оказания гражданам медицинской помощи в Архангельской области на 2022 год и на плановый период 2023 и 2024 годов сформирован в соответствии </w:t>
            </w:r>
            <w:r w:rsidR="00D772A3">
              <w:t xml:space="preserve">                              </w:t>
            </w:r>
            <w:r>
              <w:t xml:space="preserve">с Федеральным законом Российской Федерации от 21 ноября 2011 года № 323-ФЗ «Об основах охраны здоровья граждан в Российской Федерации», Федеральным законом от 29 ноября 2010 года № 326-ФЗ </w:t>
            </w:r>
            <w:r w:rsidR="00D772A3">
              <w:t xml:space="preserve">                       </w:t>
            </w:r>
            <w:r>
              <w:t>«Об обязательном медицинском страховании в Российской</w:t>
            </w:r>
            <w:proofErr w:type="gramEnd"/>
            <w:r>
              <w:t xml:space="preserve"> </w:t>
            </w:r>
            <w:proofErr w:type="gramStart"/>
            <w:r>
              <w:t xml:space="preserve">Федерации», постановлением Правительства Российской Федерации </w:t>
            </w:r>
            <w:r w:rsidR="00D772A3">
              <w:t xml:space="preserve">                     </w:t>
            </w:r>
            <w:r>
              <w:t xml:space="preserve">от 06 мая 2003 года № 255 «О разработке                         и финансировании выполнения заданий по обеспечению государственных гарантий оказания гражданам Российской Федерации </w:t>
            </w:r>
            <w:r>
              <w:lastRenderedPageBreak/>
              <w:t xml:space="preserve">бесплатной медицинской помощи и контроле за их реализацией» и проектом федеральной программы государственных гарантий бесплатного оказания гражданам медицинской помощи на 2022 год и на плановый период                    2023 и 2024 годов. </w:t>
            </w:r>
            <w:proofErr w:type="gramEnd"/>
          </w:p>
          <w:p w:rsidR="001879ED" w:rsidRDefault="00A32634" w:rsidP="00A32634">
            <w:pPr>
              <w:autoSpaceDE w:val="0"/>
              <w:autoSpaceDN w:val="0"/>
              <w:adjustRightInd w:val="0"/>
              <w:ind w:firstLine="567"/>
              <w:jc w:val="both"/>
            </w:pPr>
            <w:proofErr w:type="gramStart"/>
            <w:r>
              <w:t>В составе документов к законопроекту представлен проект территориальной программы государственных гарантий бесплатного оказания гражданам медицинской помощи в Архангельской области на             2022 год и на плановый период 2023 и 2024 годов, с объемом финансирования в 2022 году – 32 910,6 млн. рублей (выше утвержденных значений 2021 года на 2 410,6 млн. рублей или 7,9 %), в том числе расходы за счет средств ОМС</w:t>
            </w:r>
            <w:proofErr w:type="gramEnd"/>
            <w:r>
              <w:t xml:space="preserve"> – </w:t>
            </w:r>
            <w:proofErr w:type="gramStart"/>
            <w:r>
              <w:t xml:space="preserve">25 529,1 млн. рублей (рост по отношению к 2021 году на 1 589,2 млн. рублей или 6,6 %); в 2023 году – 32 469,1 млн. рублей, в том числе расходы за счет средств ОМС – </w:t>
            </w:r>
            <w:r w:rsidR="00D772A3">
              <w:t xml:space="preserve">               </w:t>
            </w:r>
            <w:r>
              <w:t>26 934,7 млн. рублей; в 2024 году – 34 198,0 млн. рублей, в том числе расходы за счет средств ОМС – 28 537,4 млн. рублей.</w:t>
            </w:r>
            <w:proofErr w:type="gramEnd"/>
          </w:p>
          <w:p w:rsidR="00984D9A" w:rsidRDefault="00984D9A" w:rsidP="00984D9A">
            <w:pPr>
              <w:autoSpaceDE w:val="0"/>
              <w:autoSpaceDN w:val="0"/>
              <w:adjustRightInd w:val="0"/>
              <w:ind w:firstLine="567"/>
              <w:jc w:val="both"/>
            </w:pPr>
            <w:r>
              <w:t xml:space="preserve">Проектом территориальной программы государственных гарантий на 2022 год и на плановый период 2023 и 2024 годов предлагается установить размер </w:t>
            </w:r>
            <w:proofErr w:type="spellStart"/>
            <w:r>
              <w:t>подушевого</w:t>
            </w:r>
            <w:proofErr w:type="spellEnd"/>
            <w:r>
              <w:t xml:space="preserve"> норматива на 1 жителя за счет средств областного бюджета в размерах:</w:t>
            </w:r>
          </w:p>
          <w:p w:rsidR="00984D9A" w:rsidRDefault="00984D9A" w:rsidP="00984D9A">
            <w:pPr>
              <w:autoSpaceDE w:val="0"/>
              <w:autoSpaceDN w:val="0"/>
              <w:adjustRightInd w:val="0"/>
              <w:ind w:firstLine="567"/>
              <w:jc w:val="both"/>
            </w:pPr>
            <w:r>
              <w:t></w:t>
            </w:r>
            <w:r>
              <w:tab/>
              <w:t>6 883,4 рубля на 2022 год, что выше утвержденного значения на 2021 год на 12,9 %, выше скорректированного федерального норматива на 7,9%;</w:t>
            </w:r>
          </w:p>
          <w:p w:rsidR="00984D9A" w:rsidRDefault="00984D9A" w:rsidP="00984D9A">
            <w:pPr>
              <w:autoSpaceDE w:val="0"/>
              <w:autoSpaceDN w:val="0"/>
              <w:adjustRightInd w:val="0"/>
              <w:ind w:firstLine="567"/>
              <w:jc w:val="both"/>
            </w:pPr>
            <w:r>
              <w:t></w:t>
            </w:r>
            <w:r>
              <w:tab/>
              <w:t>5 209,4 рубля на 2023 год, что ниже скорректированного федерального норматива на 21,4 %;</w:t>
            </w:r>
          </w:p>
          <w:p w:rsidR="00984D9A" w:rsidRDefault="00984D9A" w:rsidP="00984D9A">
            <w:pPr>
              <w:autoSpaceDE w:val="0"/>
              <w:autoSpaceDN w:val="0"/>
              <w:adjustRightInd w:val="0"/>
              <w:ind w:firstLine="567"/>
              <w:jc w:val="both"/>
            </w:pPr>
            <w:r>
              <w:t></w:t>
            </w:r>
            <w:r>
              <w:tab/>
              <w:t xml:space="preserve">5 379,6 рубля на 2024 год, что </w:t>
            </w:r>
            <w:r>
              <w:lastRenderedPageBreak/>
              <w:t>ниже скорректированного федерального норматива на 21,9 %.</w:t>
            </w:r>
          </w:p>
          <w:p w:rsidR="00984D9A" w:rsidRDefault="00984D9A" w:rsidP="00984D9A">
            <w:pPr>
              <w:autoSpaceDE w:val="0"/>
              <w:autoSpaceDN w:val="0"/>
              <w:adjustRightInd w:val="0"/>
              <w:ind w:firstLine="567"/>
              <w:jc w:val="both"/>
            </w:pPr>
            <w:proofErr w:type="spellStart"/>
            <w:r>
              <w:t>Подушевой</w:t>
            </w:r>
            <w:proofErr w:type="spellEnd"/>
            <w:r>
              <w:t xml:space="preserve"> норматив финансирования территориальной программы государственных гарантий на 2022 год и на плановый период 2023 и 2024 годов, в части средств ОМС на 1 застрахованное лицо предлагается установить в следующих размерах:</w:t>
            </w:r>
          </w:p>
          <w:p w:rsidR="00984D9A" w:rsidRDefault="00984D9A" w:rsidP="00984D9A">
            <w:pPr>
              <w:autoSpaceDE w:val="0"/>
              <w:autoSpaceDN w:val="0"/>
              <w:adjustRightInd w:val="0"/>
              <w:ind w:firstLine="567"/>
              <w:jc w:val="both"/>
            </w:pPr>
            <w:r>
              <w:t></w:t>
            </w:r>
            <w:r>
              <w:tab/>
              <w:t xml:space="preserve">23 187,2 рублей на 2022 год, </w:t>
            </w:r>
            <w:r w:rsidR="00D772A3">
              <w:t xml:space="preserve">                   </w:t>
            </w:r>
            <w:r>
              <w:t>что соответствует скорректированному федеральному нормативу, больше утвержденного значения на 2021 год на 8,4 %;</w:t>
            </w:r>
          </w:p>
          <w:p w:rsidR="00984D9A" w:rsidRDefault="00984D9A" w:rsidP="00984D9A">
            <w:pPr>
              <w:autoSpaceDE w:val="0"/>
              <w:autoSpaceDN w:val="0"/>
              <w:adjustRightInd w:val="0"/>
              <w:ind w:firstLine="567"/>
              <w:jc w:val="both"/>
            </w:pPr>
            <w:r>
              <w:t></w:t>
            </w:r>
            <w:r>
              <w:tab/>
              <w:t xml:space="preserve">24 463,9 рублей на 2023 год, </w:t>
            </w:r>
            <w:r w:rsidR="00D772A3">
              <w:t xml:space="preserve">               </w:t>
            </w:r>
            <w:r>
              <w:t>что соответствует скорректированному федеральному нормативу;</w:t>
            </w:r>
          </w:p>
          <w:p w:rsidR="00984D9A" w:rsidRDefault="00984D9A" w:rsidP="00984D9A">
            <w:pPr>
              <w:autoSpaceDE w:val="0"/>
              <w:autoSpaceDN w:val="0"/>
              <w:adjustRightInd w:val="0"/>
              <w:ind w:firstLine="567"/>
              <w:jc w:val="both"/>
            </w:pPr>
            <w:r>
              <w:t xml:space="preserve">– 25 919,5 рублей на 2024 год, </w:t>
            </w:r>
            <w:r w:rsidR="00D772A3">
              <w:t xml:space="preserve">                            </w:t>
            </w:r>
            <w:r>
              <w:t>что соответствует скорректированному федеральному нормативу.</w:t>
            </w:r>
          </w:p>
          <w:p w:rsidR="00984D9A" w:rsidRDefault="00984D9A" w:rsidP="00984D9A">
            <w:pPr>
              <w:autoSpaceDE w:val="0"/>
              <w:autoSpaceDN w:val="0"/>
              <w:adjustRightInd w:val="0"/>
              <w:ind w:firstLine="567"/>
              <w:jc w:val="both"/>
            </w:pPr>
            <w:r>
              <w:t xml:space="preserve">Законопроектом предлагается установить следующие основания для внесения изменений в показатели сводной бюджетной росписи территориального фонда обязательного медицинского страхования Архангельской области без внесения изменений в закон </w:t>
            </w:r>
            <w:r w:rsidR="00D772A3">
              <w:t xml:space="preserve">                                    </w:t>
            </w:r>
            <w:r>
              <w:t>о ТФОМС:</w:t>
            </w:r>
          </w:p>
          <w:p w:rsidR="00984D9A" w:rsidRDefault="00984D9A" w:rsidP="00984D9A">
            <w:pPr>
              <w:autoSpaceDE w:val="0"/>
              <w:autoSpaceDN w:val="0"/>
              <w:adjustRightInd w:val="0"/>
              <w:ind w:firstLine="567"/>
              <w:jc w:val="both"/>
            </w:pPr>
            <w:r>
              <w:t>1) приведение кодов бюджетной классификации расходов и источников внутреннего финансирования дефицита бюджета территориального фонда</w:t>
            </w:r>
            <w:r w:rsidR="00D772A3">
              <w:t xml:space="preserve">                                  </w:t>
            </w:r>
            <w:r>
              <w:t>в соответствие с бюджетной классификацией Российской Федерации;</w:t>
            </w:r>
          </w:p>
          <w:p w:rsidR="00984D9A" w:rsidRDefault="00984D9A" w:rsidP="00984D9A">
            <w:pPr>
              <w:autoSpaceDE w:val="0"/>
              <w:autoSpaceDN w:val="0"/>
              <w:adjustRightInd w:val="0"/>
              <w:ind w:firstLine="567"/>
              <w:jc w:val="both"/>
            </w:pPr>
            <w:proofErr w:type="gramStart"/>
            <w:r>
              <w:t xml:space="preserve">2) 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по направлению расходов «Финансовое </w:t>
            </w:r>
            <w:r>
              <w:lastRenderedPageBreak/>
              <w:t xml:space="preserve">обеспечение организации обязательного медицинского страхования на территориях субъектов Российской Федерации» целевой статьи «Осуществление полномочий в сфере обязательного медицинского страхования», </w:t>
            </w:r>
            <w:r w:rsidR="00D772A3">
              <w:t xml:space="preserve">                 </w:t>
            </w:r>
            <w:r>
              <w:t xml:space="preserve">в случае изменения объема бюджетных ассигнований, необходимого для оплаты медицинской помощи, оказанной </w:t>
            </w:r>
            <w:r w:rsidR="00D772A3">
              <w:t xml:space="preserve">                                </w:t>
            </w:r>
            <w:r>
              <w:t>на территории других субъектов Российской</w:t>
            </w:r>
            <w:proofErr w:type="gramEnd"/>
            <w:r>
              <w:t xml:space="preserve"> Федерации лицам, застрахованным </w:t>
            </w:r>
            <w:r w:rsidR="00D772A3">
              <w:t xml:space="preserve">                             </w:t>
            </w:r>
            <w:r>
              <w:t>по обязательному медицинскому страхованию на территории Архангельской области, с целью своевременного осуществления расходов на оплату медицинской помощи;</w:t>
            </w:r>
          </w:p>
          <w:p w:rsidR="00984D9A" w:rsidRDefault="00984D9A" w:rsidP="00984D9A">
            <w:pPr>
              <w:autoSpaceDE w:val="0"/>
              <w:autoSpaceDN w:val="0"/>
              <w:adjustRightInd w:val="0"/>
              <w:ind w:firstLine="567"/>
              <w:jc w:val="both"/>
            </w:pPr>
            <w:proofErr w:type="gramStart"/>
            <w:r>
              <w:t xml:space="preserve">3) перераспределение бюджетных ассигнований между группами и подгруппами видов расходов классификации расходов бюджетов в пределах общего </w:t>
            </w:r>
            <w:r w:rsidR="00D772A3">
              <w:t xml:space="preserve">                              </w:t>
            </w:r>
            <w:r>
              <w:t xml:space="preserve">объема бюджетных ассигнований, </w:t>
            </w:r>
            <w:r w:rsidR="00D772A3">
              <w:t xml:space="preserve">                     </w:t>
            </w:r>
            <w:r>
              <w:t xml:space="preserve">предусмотренных по направлению расходов «Финансовое обеспечение мероприятий </w:t>
            </w:r>
            <w:r w:rsidR="00D772A3">
              <w:t xml:space="preserve">                         </w:t>
            </w:r>
            <w:r>
              <w:t>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целевой статьи «Осуществление полномочий в сфере обязательного медицинского страхования»;</w:t>
            </w:r>
            <w:proofErr w:type="gramEnd"/>
          </w:p>
          <w:p w:rsidR="00984D9A" w:rsidRDefault="00984D9A" w:rsidP="00984D9A">
            <w:pPr>
              <w:autoSpaceDE w:val="0"/>
              <w:autoSpaceDN w:val="0"/>
              <w:adjustRightInd w:val="0"/>
              <w:ind w:firstLine="567"/>
              <w:jc w:val="both"/>
            </w:pPr>
            <w:proofErr w:type="gramStart"/>
            <w:r>
              <w:t xml:space="preserve">4) 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по направлению расходов «Финансовое обеспечение организации обязательного медицинского страхования на территориях </w:t>
            </w:r>
            <w:r>
              <w:lastRenderedPageBreak/>
              <w:t>субъектов Российской Федерации» целевой статьи «Выполнение функций аппаратом территориального фонда обязательного медицинского страхования» (за исключением увеличения расходов на оплату труда).</w:t>
            </w:r>
            <w:proofErr w:type="gramEnd"/>
          </w:p>
          <w:p w:rsidR="00984D9A" w:rsidRDefault="00984D9A" w:rsidP="00984D9A">
            <w:pPr>
              <w:autoSpaceDE w:val="0"/>
              <w:autoSpaceDN w:val="0"/>
              <w:adjustRightInd w:val="0"/>
              <w:ind w:firstLine="567"/>
              <w:jc w:val="both"/>
            </w:pPr>
            <w:r>
              <w:t>На данный законопроект поступило заключение комитета по социальной политике и здравоохранению. Комитет по результатам рассмотрения законопроекта рекомендует депутатам областного Собрания принять его                  в первом чтении.</w:t>
            </w:r>
          </w:p>
          <w:p w:rsidR="00984D9A" w:rsidRDefault="00984D9A" w:rsidP="00984D9A">
            <w:pPr>
              <w:autoSpaceDE w:val="0"/>
              <w:autoSpaceDN w:val="0"/>
              <w:adjustRightInd w:val="0"/>
              <w:ind w:firstLine="567"/>
              <w:jc w:val="both"/>
            </w:pPr>
            <w:r>
              <w:t>Также поступило заключение контрольно-счетной палаты Архангельской области, которое не содержит нарушений бюджетного</w:t>
            </w:r>
            <w:r w:rsidR="00D772A3">
              <w:t xml:space="preserve"> </w:t>
            </w:r>
            <w:r>
              <w:t xml:space="preserve">и иного законодательства. </w:t>
            </w:r>
          </w:p>
          <w:p w:rsidR="00984D9A" w:rsidRDefault="00984D9A" w:rsidP="00984D9A">
            <w:pPr>
              <w:autoSpaceDE w:val="0"/>
              <w:autoSpaceDN w:val="0"/>
              <w:adjustRightInd w:val="0"/>
              <w:ind w:firstLine="567"/>
              <w:jc w:val="both"/>
            </w:pPr>
            <w:r>
              <w:t>Комитет обращает внимание Правительства Архангельской области                     на необходимость:</w:t>
            </w:r>
          </w:p>
          <w:p w:rsidR="00984D9A" w:rsidRDefault="00984D9A" w:rsidP="00984D9A">
            <w:pPr>
              <w:autoSpaceDE w:val="0"/>
              <w:autoSpaceDN w:val="0"/>
              <w:adjustRightInd w:val="0"/>
              <w:ind w:firstLine="567"/>
              <w:jc w:val="both"/>
            </w:pPr>
            <w:proofErr w:type="gramStart"/>
            <w:r>
              <w:t>- внесения изменений в Методику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фонда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утвержденную постановлением Правительства Российской Федерации от 5 мая 2012 г. № 462 в части устранения причин, приводящих к несбалансированности финансового обеспечения отрасли</w:t>
            </w:r>
            <w:proofErr w:type="gramEnd"/>
            <w:r>
              <w:t xml:space="preserve"> здравоохранения Архангельской области и подготовки соответствующей законодательной инициативы для рассмотрения  на федеральном уровне;</w:t>
            </w:r>
          </w:p>
          <w:p w:rsidR="00984D9A" w:rsidRDefault="00984D9A" w:rsidP="00984D9A">
            <w:pPr>
              <w:autoSpaceDE w:val="0"/>
              <w:autoSpaceDN w:val="0"/>
              <w:adjustRightInd w:val="0"/>
              <w:ind w:firstLine="567"/>
              <w:jc w:val="both"/>
            </w:pPr>
            <w:r>
              <w:lastRenderedPageBreak/>
              <w:t xml:space="preserve">- предоставления межбюджетного трансферта из областного бюджета бюджету территориального фонда обязательного фонда обязательного медицинского страхования Архангельской области в 2022 году </w:t>
            </w:r>
            <w:r w:rsidR="00D772A3">
              <w:t xml:space="preserve">                              </w:t>
            </w:r>
            <w:r>
              <w:t xml:space="preserve">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w:t>
            </w:r>
            <w:r w:rsidR="00D772A3">
              <w:t xml:space="preserve">                   </w:t>
            </w:r>
            <w:r>
              <w:t>в Архангельской области в части базовой программы обязательного медицинского страхования.</w:t>
            </w:r>
          </w:p>
          <w:p w:rsidR="001A1F84" w:rsidRPr="00A50A86" w:rsidRDefault="001A1F84" w:rsidP="00984D9A">
            <w:pPr>
              <w:autoSpaceDE w:val="0"/>
              <w:autoSpaceDN w:val="0"/>
              <w:adjustRightInd w:val="0"/>
              <w:ind w:firstLine="567"/>
              <w:jc w:val="both"/>
            </w:pPr>
          </w:p>
        </w:tc>
        <w:tc>
          <w:tcPr>
            <w:tcW w:w="1843" w:type="dxa"/>
          </w:tcPr>
          <w:p w:rsidR="001879ED" w:rsidRPr="00A50A86" w:rsidRDefault="001879ED" w:rsidP="006B340F">
            <w:pPr>
              <w:pStyle w:val="a3"/>
              <w:ind w:right="-56" w:firstLine="0"/>
              <w:rPr>
                <w:sz w:val="24"/>
                <w:szCs w:val="24"/>
              </w:rPr>
            </w:pPr>
            <w:r w:rsidRPr="00A50A86">
              <w:rPr>
                <w:sz w:val="24"/>
                <w:szCs w:val="24"/>
              </w:rPr>
              <w:lastRenderedPageBreak/>
              <w:t>В</w:t>
            </w:r>
            <w:r w:rsidR="006B340F">
              <w:rPr>
                <w:sz w:val="24"/>
                <w:szCs w:val="24"/>
              </w:rPr>
              <w:t xml:space="preserve"> соответствии </w:t>
            </w:r>
            <w:r w:rsidR="00312CA2">
              <w:rPr>
                <w:sz w:val="24"/>
                <w:szCs w:val="24"/>
              </w:rPr>
              <w:t xml:space="preserve">                          </w:t>
            </w:r>
            <w:r w:rsidR="006B340F">
              <w:rPr>
                <w:sz w:val="24"/>
                <w:szCs w:val="24"/>
              </w:rPr>
              <w:t>с</w:t>
            </w:r>
            <w:r w:rsidRPr="00A50A86">
              <w:rPr>
                <w:sz w:val="24"/>
                <w:szCs w:val="24"/>
              </w:rPr>
              <w:t xml:space="preserve"> план</w:t>
            </w:r>
            <w:r w:rsidR="006B340F">
              <w:rPr>
                <w:sz w:val="24"/>
                <w:szCs w:val="24"/>
              </w:rPr>
              <w:t>ом</w:t>
            </w:r>
          </w:p>
        </w:tc>
        <w:tc>
          <w:tcPr>
            <w:tcW w:w="3544" w:type="dxa"/>
          </w:tcPr>
          <w:p w:rsidR="001879ED" w:rsidRPr="00A50A86" w:rsidRDefault="00D772A3" w:rsidP="00FD2A3A">
            <w:pPr>
              <w:jc w:val="both"/>
            </w:pPr>
            <w:r>
              <w:t xml:space="preserve">На </w:t>
            </w:r>
            <w:r w:rsidRPr="00D772A3">
              <w:t xml:space="preserve">основании вышеизложенного, комитет по вопросам бюджета, финансовой и налоговой политике предлагает депутатам </w:t>
            </w:r>
            <w:r w:rsidRPr="00D772A3">
              <w:rPr>
                <w:b/>
              </w:rPr>
              <w:t xml:space="preserve">принять указанный проект областного закона </w:t>
            </w:r>
            <w:r w:rsidRPr="00D772A3">
              <w:t xml:space="preserve">на тридцатой сессии Архангельского областного Собрания депутатов седьмого созыва </w:t>
            </w:r>
            <w:r w:rsidRPr="00D772A3">
              <w:rPr>
                <w:b/>
              </w:rPr>
              <w:t>в первом чтении</w:t>
            </w:r>
            <w:r w:rsidRPr="00D772A3">
              <w:t>.</w:t>
            </w:r>
          </w:p>
        </w:tc>
      </w:tr>
      <w:tr w:rsidR="001879ED" w:rsidRPr="002D0B31" w:rsidTr="00246CDD">
        <w:trPr>
          <w:trHeight w:val="3477"/>
        </w:trPr>
        <w:tc>
          <w:tcPr>
            <w:tcW w:w="588" w:type="dxa"/>
          </w:tcPr>
          <w:p w:rsidR="001879ED" w:rsidRDefault="00F33C93" w:rsidP="002F3764">
            <w:pPr>
              <w:pStyle w:val="a3"/>
              <w:ind w:firstLine="0"/>
              <w:jc w:val="center"/>
              <w:rPr>
                <w:sz w:val="24"/>
                <w:szCs w:val="24"/>
              </w:rPr>
            </w:pPr>
            <w:r>
              <w:rPr>
                <w:sz w:val="24"/>
                <w:szCs w:val="24"/>
              </w:rPr>
              <w:lastRenderedPageBreak/>
              <w:t>4</w:t>
            </w:r>
          </w:p>
        </w:tc>
        <w:tc>
          <w:tcPr>
            <w:tcW w:w="2497" w:type="dxa"/>
          </w:tcPr>
          <w:p w:rsidR="001879ED" w:rsidRDefault="001879ED" w:rsidP="001F2AB5">
            <w:pPr>
              <w:pStyle w:val="ac"/>
              <w:ind w:left="0" w:firstLine="284"/>
              <w:jc w:val="both"/>
            </w:pPr>
            <w:r>
              <w:t xml:space="preserve">Рассмотрение </w:t>
            </w:r>
            <w:r w:rsidR="00AC37DC">
              <w:t>п</w:t>
            </w:r>
            <w:r w:rsidR="00AC37DC" w:rsidRPr="005D1C5C">
              <w:t>роект</w:t>
            </w:r>
            <w:r w:rsidR="00AC37DC">
              <w:t>а</w:t>
            </w:r>
            <w:r w:rsidR="00AC37DC" w:rsidRPr="005D1C5C">
              <w:t xml:space="preserve"> </w:t>
            </w:r>
            <w:r w:rsidR="008B32B4" w:rsidRPr="00226E6B">
              <w:rPr>
                <w:bCs/>
              </w:rPr>
              <w:t xml:space="preserve"> </w:t>
            </w:r>
            <w:r w:rsidR="001F2AB5">
              <w:rPr>
                <w:bCs/>
              </w:rPr>
              <w:t xml:space="preserve">                     </w:t>
            </w:r>
            <w:r w:rsidR="000B5C76" w:rsidRPr="000B5C76">
              <w:rPr>
                <w:bCs/>
              </w:rPr>
              <w:t xml:space="preserve">областного закона </w:t>
            </w:r>
            <w:r w:rsidR="00F90493">
              <w:rPr>
                <w:bCs/>
              </w:rPr>
              <w:t xml:space="preserve">                   </w:t>
            </w:r>
            <w:r w:rsidR="00F90493">
              <w:rPr>
                <w:b/>
              </w:rPr>
              <w:t>№</w:t>
            </w:r>
            <w:r w:rsidR="00F90493" w:rsidRPr="00D35135">
              <w:rPr>
                <w:b/>
              </w:rPr>
              <w:t xml:space="preserve"> </w:t>
            </w:r>
            <w:r w:rsidR="00F90493">
              <w:rPr>
                <w:b/>
              </w:rPr>
              <w:t>пз</w:t>
            </w:r>
            <w:proofErr w:type="gramStart"/>
            <w:r w:rsidR="00F90493">
              <w:rPr>
                <w:b/>
              </w:rPr>
              <w:t>7</w:t>
            </w:r>
            <w:proofErr w:type="gramEnd"/>
            <w:r w:rsidR="00F90493">
              <w:rPr>
                <w:b/>
              </w:rPr>
              <w:t xml:space="preserve">/703                                 </w:t>
            </w:r>
            <w:r w:rsidR="001F2AB5" w:rsidRPr="00141CFE">
              <w:t>«Об областном бюджете на 20</w:t>
            </w:r>
            <w:r w:rsidR="001F2AB5">
              <w:t>22</w:t>
            </w:r>
            <w:r w:rsidR="001F2AB5" w:rsidRPr="00141CFE">
              <w:t xml:space="preserve"> год </w:t>
            </w:r>
            <w:r w:rsidR="001F2AB5">
              <w:t xml:space="preserve">                          </w:t>
            </w:r>
            <w:r w:rsidR="001F2AB5" w:rsidRPr="00141CFE">
              <w:t>и на плановый период 20</w:t>
            </w:r>
            <w:r w:rsidR="001F2AB5">
              <w:t>23</w:t>
            </w:r>
            <w:r w:rsidR="001F2AB5" w:rsidRPr="00141CFE">
              <w:t xml:space="preserve"> и 20</w:t>
            </w:r>
            <w:r w:rsidR="001F2AB5">
              <w:t>24</w:t>
            </w:r>
            <w:r w:rsidR="001F2AB5" w:rsidRPr="00141CFE">
              <w:t xml:space="preserve"> годов»</w:t>
            </w:r>
          </w:p>
          <w:p w:rsidR="001F2AB5" w:rsidRDefault="001F2AB5" w:rsidP="001F2AB5">
            <w:pPr>
              <w:pStyle w:val="ac"/>
              <w:ind w:left="0" w:firstLine="284"/>
              <w:jc w:val="both"/>
            </w:pPr>
            <w:r>
              <w:t>(</w:t>
            </w:r>
            <w:r w:rsidRPr="001F2AB5">
              <w:rPr>
                <w:b/>
              </w:rPr>
              <w:t>первое чтение</w:t>
            </w:r>
            <w:r>
              <w:t>)</w:t>
            </w:r>
          </w:p>
        </w:tc>
        <w:tc>
          <w:tcPr>
            <w:tcW w:w="1800" w:type="dxa"/>
          </w:tcPr>
          <w:p w:rsidR="000B5C76" w:rsidRDefault="00C0040E" w:rsidP="00BA10AF">
            <w:pPr>
              <w:pStyle w:val="a3"/>
              <w:ind w:left="-66" w:firstLine="0"/>
              <w:jc w:val="center"/>
              <w:rPr>
                <w:sz w:val="24"/>
                <w:szCs w:val="24"/>
              </w:rPr>
            </w:pPr>
            <w:r w:rsidRPr="00BA10AF">
              <w:rPr>
                <w:sz w:val="24"/>
                <w:szCs w:val="24"/>
              </w:rPr>
              <w:t xml:space="preserve">Губернатор Архангельской области </w:t>
            </w:r>
            <w:proofErr w:type="spellStart"/>
            <w:r w:rsidR="00BA10AF" w:rsidRPr="00BA10AF">
              <w:rPr>
                <w:sz w:val="24"/>
                <w:szCs w:val="24"/>
              </w:rPr>
              <w:t>Цыбульский</w:t>
            </w:r>
            <w:proofErr w:type="spellEnd"/>
            <w:r w:rsidRPr="00BA10AF">
              <w:rPr>
                <w:sz w:val="24"/>
                <w:szCs w:val="24"/>
              </w:rPr>
              <w:t xml:space="preserve"> А.В./</w:t>
            </w:r>
          </w:p>
          <w:p w:rsidR="001879ED" w:rsidRPr="00BA10AF" w:rsidRDefault="00C0040E" w:rsidP="00BA10AF">
            <w:pPr>
              <w:pStyle w:val="a3"/>
              <w:ind w:left="-66" w:firstLine="0"/>
              <w:jc w:val="center"/>
              <w:rPr>
                <w:color w:val="000000" w:themeColor="text1"/>
                <w:sz w:val="24"/>
                <w:szCs w:val="24"/>
              </w:rPr>
            </w:pPr>
            <w:r w:rsidRPr="00BA10AF">
              <w:rPr>
                <w:sz w:val="24"/>
                <w:szCs w:val="24"/>
              </w:rPr>
              <w:t xml:space="preserve"> </w:t>
            </w:r>
            <w:r w:rsidR="00BA10AF" w:rsidRPr="00BA10AF">
              <w:rPr>
                <w:sz w:val="24"/>
                <w:szCs w:val="24"/>
              </w:rPr>
              <w:t>Усачева Е.Ю</w:t>
            </w:r>
            <w:r w:rsidR="00BA10AF">
              <w:rPr>
                <w:sz w:val="24"/>
                <w:szCs w:val="24"/>
              </w:rPr>
              <w:t>.</w:t>
            </w:r>
            <w:r w:rsidR="00E27F75">
              <w:rPr>
                <w:sz w:val="24"/>
                <w:szCs w:val="24"/>
              </w:rPr>
              <w:t>, Дементьев А.А.</w:t>
            </w:r>
            <w:r w:rsidR="00BA10AF">
              <w:rPr>
                <w:sz w:val="24"/>
                <w:szCs w:val="24"/>
              </w:rPr>
              <w:t xml:space="preserve"> </w:t>
            </w:r>
          </w:p>
        </w:tc>
        <w:tc>
          <w:tcPr>
            <w:tcW w:w="5146" w:type="dxa"/>
          </w:tcPr>
          <w:p w:rsidR="006C3D7F" w:rsidRDefault="006C3D7F" w:rsidP="006C3D7F">
            <w:pPr>
              <w:ind w:firstLine="709"/>
              <w:jc w:val="both"/>
            </w:pPr>
            <w:r>
              <w:t xml:space="preserve">Доходы областного бюджета на 2022 год сформированы в размере 112,9 млрд. рублей, из них 77,0 млрд. рублей составляют собственные налоговые и неналоговые доходы, с ростом                      к уровню текущего года на +8,6 %. </w:t>
            </w:r>
          </w:p>
          <w:p w:rsidR="006C3D7F" w:rsidRDefault="006C3D7F" w:rsidP="006C3D7F">
            <w:pPr>
              <w:ind w:firstLine="709"/>
              <w:jc w:val="both"/>
            </w:pPr>
            <w:r>
              <w:t>Основными источниками формирования собственных доходов областного бюджета на 2022 год являются налог на доходы физических лиц 30,4 %, налог на прибыль организаций        34,7 %, налог на имущество организаций 9,6 % и акцизы 10,9 % в структуре доходов.</w:t>
            </w:r>
          </w:p>
          <w:p w:rsidR="006C3D7F" w:rsidRDefault="006C3D7F" w:rsidP="006C3D7F">
            <w:pPr>
              <w:ind w:firstLine="709"/>
              <w:jc w:val="both"/>
            </w:pPr>
            <w:r>
              <w:t xml:space="preserve">Безвозмездные  поступления составят 35,8 млрд. рублей, снижение к уровню текущего года на -14 %. </w:t>
            </w:r>
          </w:p>
          <w:p w:rsidR="006C3D7F" w:rsidRDefault="006C3D7F" w:rsidP="006C3D7F">
            <w:pPr>
              <w:ind w:firstLine="709"/>
              <w:jc w:val="both"/>
            </w:pPr>
            <w:r>
              <w:t xml:space="preserve">Расходы областного бюджета                                 на 2022 год определены в размере 120,7 млрд. рублей и запланированы на уровне текущего года. </w:t>
            </w:r>
          </w:p>
          <w:p w:rsidR="006C3D7F" w:rsidRDefault="006C3D7F" w:rsidP="006C3D7F">
            <w:pPr>
              <w:ind w:firstLine="709"/>
              <w:jc w:val="both"/>
            </w:pPr>
            <w:r>
              <w:t xml:space="preserve">В проекте областного бюджета                               на 2022 год расходы на отрасли социальной сферы (образование, здравоохранение, социальную политику, культуру и кинематографию, физическую культуру и спорт) занимают 60,0 % в структуре расходов </w:t>
            </w:r>
            <w:r>
              <w:lastRenderedPageBreak/>
              <w:t>бюджета.</w:t>
            </w:r>
          </w:p>
          <w:p w:rsidR="006C3D7F" w:rsidRDefault="006C3D7F" w:rsidP="006C3D7F">
            <w:pPr>
              <w:ind w:firstLine="709"/>
              <w:jc w:val="both"/>
            </w:pPr>
            <w:r>
              <w:t xml:space="preserve">На реализацию программ Архангельской области предлагается направить 97,3 % расходов областного бюджета (государственные, </w:t>
            </w:r>
            <w:proofErr w:type="gramStart"/>
            <w:r>
              <w:t>адресная</w:t>
            </w:r>
            <w:proofErr w:type="gramEnd"/>
            <w:r>
              <w:t xml:space="preserve"> и иные программы).</w:t>
            </w:r>
          </w:p>
          <w:p w:rsidR="006C3D7F" w:rsidRDefault="006C3D7F" w:rsidP="006C3D7F">
            <w:pPr>
              <w:ind w:firstLine="709"/>
              <w:jc w:val="both"/>
            </w:pPr>
            <w:r>
              <w:t>На реализацию на территории Архангельской области национальных проектов в 2022 году будет направлено                                 18,4 млрд. рублей.</w:t>
            </w:r>
          </w:p>
          <w:p w:rsidR="006C3D7F" w:rsidRDefault="006C3D7F" w:rsidP="006C3D7F">
            <w:pPr>
              <w:ind w:firstLine="709"/>
              <w:jc w:val="both"/>
            </w:pPr>
          </w:p>
          <w:p w:rsidR="006C3D7F" w:rsidRDefault="006C3D7F" w:rsidP="006C3D7F">
            <w:pPr>
              <w:ind w:firstLine="709"/>
              <w:jc w:val="both"/>
            </w:pPr>
            <w:r>
              <w:t xml:space="preserve">Общий объем бюджетных ассигнований на исполнение публичных нормативных обязательств на 2022 год запланирован                     в сумме 10 354,4 млн. рублей или (8,6 % </w:t>
            </w:r>
            <w:r w:rsidR="00A85D23">
              <w:t xml:space="preserve">                          </w:t>
            </w:r>
            <w:r>
              <w:t xml:space="preserve">в структуре расходов), с увеличением на </w:t>
            </w:r>
            <w:r w:rsidR="00A85D23">
              <w:t xml:space="preserve">           </w:t>
            </w:r>
            <w:r>
              <w:t>+905,0 млн. рублей или на +9,6 % по сравнению с 2021 годом.</w:t>
            </w:r>
          </w:p>
          <w:p w:rsidR="006C3D7F" w:rsidRDefault="006C3D7F" w:rsidP="006C3D7F">
            <w:pPr>
              <w:ind w:firstLine="709"/>
              <w:jc w:val="both"/>
            </w:pPr>
            <w:proofErr w:type="gramStart"/>
            <w:r>
              <w:t xml:space="preserve">На 2022 год в структуре публичных нормативных обязательств области по-прежнему наибольшую долю: 21,7 % составляют расходы на обеспечение мер социальной поддержки ветеранов труда в соответствии с областным законом                                              от 10.11.2004  № 262-33-ОЗ «О мерах социальной поддержки ветеранов, граждан, пострадавших от политических репрессий, </w:t>
            </w:r>
            <w:r w:rsidR="00A85D23">
              <w:t xml:space="preserve">                     </w:t>
            </w:r>
            <w:r>
              <w:t>и иных категорий граждан» (на 2022 год указанные расходы в сумме 2 313,2 млн. рублей), 16,5 % составляют расходы на меры</w:t>
            </w:r>
            <w:proofErr w:type="gramEnd"/>
            <w:r>
              <w:t xml:space="preserve"> </w:t>
            </w:r>
            <w:proofErr w:type="gramStart"/>
            <w:r>
              <w:t xml:space="preserve">социальной поддержки многодетных семей, отдельных категорий граждан, пособия </w:t>
            </w:r>
            <w:r w:rsidR="00A85D23">
              <w:t xml:space="preserve">                        </w:t>
            </w:r>
            <w:r>
              <w:t xml:space="preserve">на детей в соответствии с областным законом от 05 декабря 2016 года № 496-30-ОЗ </w:t>
            </w:r>
            <w:r w:rsidR="00A85D23">
              <w:t xml:space="preserve">                            </w:t>
            </w:r>
            <w:r>
              <w:t xml:space="preserve">«О социальной поддержке граждан, воспитывающих детей, в Архангельской области» (на 2022 год указанные расходы                                        </w:t>
            </w:r>
            <w:r>
              <w:lastRenderedPageBreak/>
              <w:t xml:space="preserve">в сумме 1 707,3 млн. рублей) и 9,9 % составляют расходы на выплаты региональной доплаты к пенсии в соответствии </w:t>
            </w:r>
            <w:r w:rsidR="00A85D23">
              <w:t xml:space="preserve">                                 </w:t>
            </w:r>
            <w:r>
              <w:t>с федеральным законом от 17 июля 1999</w:t>
            </w:r>
            <w:proofErr w:type="gramEnd"/>
            <w:r>
              <w:t xml:space="preserve"> </w:t>
            </w:r>
            <w:proofErr w:type="gramStart"/>
            <w:r>
              <w:t xml:space="preserve">года </w:t>
            </w:r>
            <w:r w:rsidR="00A85D23">
              <w:t xml:space="preserve">               </w:t>
            </w:r>
            <w:r>
              <w:t xml:space="preserve">№ 178-ФЗ «О государственной социальной помощи» (на 2022 год указанные расходы в сумме  1 061,8 млн. рублей), 10,1 % составляют расходы на осуществление ежемесячной выплаты  в связи с рождением (усыновлением) первого ребенка (на 2022 год указанные расходы в сумме 1 079,7 млн. рублей) </w:t>
            </w:r>
            <w:r w:rsidR="00A85D23">
              <w:t xml:space="preserve">                            </w:t>
            </w:r>
            <w:r>
              <w:t>в соответствии  с Федеральным законом от 28 декабря 2017 года  № 418-ФЗ «О ежемесячных выплатах семьям, имеющим детей»,                                       31,9</w:t>
            </w:r>
            <w:proofErr w:type="gramEnd"/>
            <w:r>
              <w:t xml:space="preserve"> % </w:t>
            </w:r>
            <w:proofErr w:type="gramStart"/>
            <w:r>
              <w:t xml:space="preserve">составляют расходы на осуществление ежемесячных выплат на детей  в возрасте </w:t>
            </w:r>
            <w:r w:rsidR="00A85D23">
              <w:t xml:space="preserve">                      </w:t>
            </w:r>
            <w:r>
              <w:t xml:space="preserve">от 3 до 7 лет включительно                                                       (на 2022 год – 3 391,1 млн. рублей) </w:t>
            </w:r>
            <w:r w:rsidR="00A85D23">
              <w:t xml:space="preserve">                                </w:t>
            </w:r>
            <w:r>
              <w:t>в соответствии с Указом Губернатора Архангельской области от 7 апреля 2020 года № 46-у «Об утверждении Порядка и условий назначения ежемесячной денежной выплаты на ребенка в возрасте от 3 до 7 лет включительно                    в Архангельской области».</w:t>
            </w:r>
            <w:proofErr w:type="gramEnd"/>
          </w:p>
          <w:p w:rsidR="006C3D7F" w:rsidRDefault="006C3D7F" w:rsidP="006C3D7F">
            <w:pPr>
              <w:ind w:firstLine="709"/>
              <w:jc w:val="both"/>
            </w:pPr>
            <w:r>
              <w:t xml:space="preserve">В проекте областного бюджета </w:t>
            </w:r>
            <w:r w:rsidR="00A85D23">
              <w:t xml:space="preserve">                           </w:t>
            </w:r>
            <w:r>
              <w:t>на 2022 год расходы на отрасли социальной сферы (образование, здравоохранение, социальную политику, культуру и кинематографию, физическую культуру и спорт) занимают 60,0 % в общей структуре расходов бюджета.</w:t>
            </w:r>
          </w:p>
          <w:p w:rsidR="006C3D7F" w:rsidRDefault="006C3D7F" w:rsidP="006C3D7F">
            <w:pPr>
              <w:ind w:firstLine="709"/>
              <w:jc w:val="both"/>
            </w:pPr>
            <w:r>
              <w:t xml:space="preserve">Структура расходов областного бюджета на 2022 год выглядит следующим образом, доля расходов </w:t>
            </w:r>
            <w:proofErr w:type="gramStart"/>
            <w:r>
              <w:t>на</w:t>
            </w:r>
            <w:proofErr w:type="gramEnd"/>
            <w:r>
              <w:t>:</w:t>
            </w:r>
          </w:p>
          <w:p w:rsidR="006C3D7F" w:rsidRDefault="006C3D7F" w:rsidP="006C3D7F">
            <w:pPr>
              <w:ind w:firstLine="709"/>
              <w:jc w:val="both"/>
            </w:pPr>
            <w:r>
              <w:t xml:space="preserve">- образование составляет – 23,1 % (уменьшение объемов по сравнению с текущим годом (уточненный план текущего года)                  </w:t>
            </w:r>
            <w:r>
              <w:lastRenderedPageBreak/>
              <w:t>на -6,3 %);</w:t>
            </w:r>
          </w:p>
          <w:p w:rsidR="006C3D7F" w:rsidRDefault="006C3D7F" w:rsidP="006C3D7F">
            <w:pPr>
              <w:ind w:firstLine="709"/>
              <w:jc w:val="both"/>
            </w:pPr>
            <w:r>
              <w:t>-на здравоохранение</w:t>
            </w:r>
            <w:r w:rsidR="009055EC">
              <w:t xml:space="preserve"> </w:t>
            </w:r>
            <w:r>
              <w:t>–</w:t>
            </w:r>
            <w:r w:rsidR="009055EC">
              <w:t xml:space="preserve"> </w:t>
            </w:r>
            <w:r>
              <w:t>10,8 % (уменьшение на -11,4 %);</w:t>
            </w:r>
          </w:p>
          <w:p w:rsidR="006C3D7F" w:rsidRDefault="006C3D7F" w:rsidP="006C3D7F">
            <w:pPr>
              <w:ind w:firstLine="709"/>
              <w:jc w:val="both"/>
            </w:pPr>
            <w:r>
              <w:t xml:space="preserve">- на социальную политику – 24,1 % (уменьшение на -0,1 %); </w:t>
            </w:r>
          </w:p>
          <w:p w:rsidR="006C3D7F" w:rsidRDefault="006C3D7F" w:rsidP="006C3D7F">
            <w:pPr>
              <w:ind w:firstLine="709"/>
              <w:jc w:val="both"/>
            </w:pPr>
            <w:r>
              <w:t xml:space="preserve">-на национальную экономику – 12,8 % (уменьшение на -8,9 %); </w:t>
            </w:r>
          </w:p>
          <w:p w:rsidR="006C3D7F" w:rsidRDefault="006C3D7F" w:rsidP="006C3D7F">
            <w:pPr>
              <w:ind w:firstLine="709"/>
              <w:jc w:val="both"/>
            </w:pPr>
            <w:r>
              <w:t xml:space="preserve">- на жилищно-коммунальное хозяйство –  11,1 % (уменьшение  на -4,3 %); </w:t>
            </w:r>
          </w:p>
          <w:p w:rsidR="006C3D7F" w:rsidRDefault="006C3D7F" w:rsidP="006C3D7F">
            <w:pPr>
              <w:ind w:firstLine="709"/>
              <w:jc w:val="both"/>
            </w:pPr>
            <w:r>
              <w:t>-межбюджетные трансферты общего характера бюджетам субъектов Российской Федерации и муниципальных образований                             5,7 % (увеличение на +5,6 %);</w:t>
            </w:r>
          </w:p>
          <w:p w:rsidR="006C3D7F" w:rsidRDefault="006C3D7F" w:rsidP="006C3D7F">
            <w:pPr>
              <w:ind w:firstLine="709"/>
              <w:jc w:val="both"/>
            </w:pPr>
            <w:r>
              <w:t>- на обслуживание государственного и муниципального долга</w:t>
            </w:r>
            <w:r w:rsidR="00A85D23">
              <w:t xml:space="preserve"> </w:t>
            </w:r>
            <w:r>
              <w:t>– 2,7 %  (увеличение на +151,4 %);</w:t>
            </w:r>
          </w:p>
          <w:p w:rsidR="006C3D7F" w:rsidRDefault="006C3D7F" w:rsidP="006C3D7F">
            <w:pPr>
              <w:ind w:firstLine="709"/>
              <w:jc w:val="both"/>
            </w:pPr>
            <w:r>
              <w:t xml:space="preserve">- на национальную безопасность и правоохранительную деятельность – 1,5 % (увеличение на +15,1%); </w:t>
            </w:r>
          </w:p>
          <w:p w:rsidR="006C3D7F" w:rsidRDefault="006C3D7F" w:rsidP="006C3D7F">
            <w:pPr>
              <w:ind w:firstLine="709"/>
              <w:jc w:val="both"/>
            </w:pPr>
            <w:r>
              <w:t>- на культуру, кинематографию – 1,3 % (уменьшение на -2,8 %);</w:t>
            </w:r>
          </w:p>
          <w:p w:rsidR="006C3D7F" w:rsidRDefault="006C3D7F" w:rsidP="006C3D7F">
            <w:pPr>
              <w:ind w:firstLine="709"/>
              <w:jc w:val="both"/>
            </w:pPr>
            <w:r>
              <w:t>- на физическую культуру и спорт – 0,7 % (уменьшение  на -21,7%);</w:t>
            </w:r>
          </w:p>
          <w:p w:rsidR="006C3D7F" w:rsidRDefault="006C3D7F" w:rsidP="006C3D7F">
            <w:pPr>
              <w:ind w:firstLine="709"/>
              <w:jc w:val="both"/>
            </w:pPr>
            <w:r>
              <w:t>- на охрану окружающей среды – 0,2 % (увеличение на +10,0 %);</w:t>
            </w:r>
          </w:p>
          <w:p w:rsidR="006C3D7F" w:rsidRDefault="006C3D7F" w:rsidP="006C3D7F">
            <w:pPr>
              <w:ind w:firstLine="709"/>
              <w:jc w:val="both"/>
            </w:pPr>
            <w:r>
              <w:t>- на национальную оборону – 0,04 % (уменьшение на -5,3 %);</w:t>
            </w:r>
          </w:p>
          <w:p w:rsidR="006C3D7F" w:rsidRDefault="006C3D7F" w:rsidP="006C3D7F">
            <w:pPr>
              <w:ind w:firstLine="709"/>
              <w:jc w:val="both"/>
            </w:pPr>
            <w:r>
              <w:t>- на средства массовой информации – 0,1 % (уменьшение на -7,3 %);</w:t>
            </w:r>
          </w:p>
          <w:p w:rsidR="006C3D7F" w:rsidRDefault="006C3D7F" w:rsidP="006C3D7F">
            <w:pPr>
              <w:ind w:firstLine="709"/>
              <w:jc w:val="both"/>
            </w:pPr>
            <w:r>
              <w:t xml:space="preserve">- на общегосударственные вопросы – </w:t>
            </w:r>
            <w:r w:rsidR="00A85D23">
              <w:t xml:space="preserve">       </w:t>
            </w:r>
            <w:r>
              <w:t>5,7 % (увеличение на +88,5 %).</w:t>
            </w:r>
          </w:p>
          <w:p w:rsidR="006C3D7F" w:rsidRDefault="006C3D7F" w:rsidP="006C3D7F">
            <w:pPr>
              <w:ind w:firstLine="709"/>
              <w:jc w:val="both"/>
            </w:pPr>
            <w:r>
              <w:t xml:space="preserve">Расходы  на национальную оборону, охрану окружающей среды, средства массовой информации, национальную экономику, жилищно-коммунальное хозяйство, национальную безопасность                                                     и правоохранительную деятельность </w:t>
            </w:r>
            <w:r w:rsidR="00B714B5">
              <w:t xml:space="preserve">                          </w:t>
            </w:r>
            <w:r>
              <w:lastRenderedPageBreak/>
              <w:t xml:space="preserve">в совокупности запланированы в объеме  </w:t>
            </w:r>
            <w:r w:rsidR="00B714B5">
              <w:t xml:space="preserve">                     </w:t>
            </w:r>
            <w:r>
              <w:t>25,8 % расходов областного бюджета.</w:t>
            </w:r>
          </w:p>
          <w:p w:rsidR="006C3D7F" w:rsidRDefault="006C3D7F" w:rsidP="006C3D7F">
            <w:pPr>
              <w:ind w:firstLine="709"/>
              <w:jc w:val="both"/>
            </w:pPr>
            <w:proofErr w:type="gramStart"/>
            <w:r>
              <w:t xml:space="preserve">На реализацию областной адресной инвестиционной программы на 2022 год  (далее –  проект ОАИП) предусмотрены средства в размере 7 442,4 млн. рублей, что меньше на </w:t>
            </w:r>
            <w:r w:rsidR="00B714B5">
              <w:t xml:space="preserve">            </w:t>
            </w:r>
            <w:r>
              <w:t>-1 795,2 млн. рублей уровня 2021 года или меньше на 19,4 %, в том числе за счет собственных средств – 2 454,9 млн. рублей, средств федерального бюджета – 4 785,5 млн. рублей, средств, направленных на финансовое обеспечение реализации инфраструктурных проектов</w:t>
            </w:r>
            <w:proofErr w:type="gramEnd"/>
            <w:r>
              <w:t xml:space="preserve">, источником финансового </w:t>
            </w:r>
            <w:proofErr w:type="gramStart"/>
            <w:r>
              <w:t>обеспечения</w:t>
            </w:r>
            <w:proofErr w:type="gramEnd"/>
            <w:r>
              <w:t xml:space="preserve"> которых являются инфраструктурные бюджетные кредиты </w:t>
            </w:r>
            <w:r w:rsidR="00B714B5">
              <w:t xml:space="preserve">                      </w:t>
            </w:r>
            <w:r>
              <w:t>– 202,0 млн. рублей (предусмотрено впервые).</w:t>
            </w:r>
          </w:p>
          <w:p w:rsidR="006C3D7F" w:rsidRDefault="006C3D7F" w:rsidP="006C3D7F">
            <w:pPr>
              <w:ind w:firstLine="709"/>
              <w:jc w:val="both"/>
            </w:pPr>
            <w:r>
              <w:t xml:space="preserve">Дорожный фонд Архангельской области на 2022 год сформирован  в общем объеме </w:t>
            </w:r>
            <w:r w:rsidR="00B714B5">
              <w:t xml:space="preserve">                     </w:t>
            </w:r>
            <w:r>
              <w:t>9 454,7 млн. рублей (11 % меньше уровня 2021 года), в том числе за счет средств федерального бюджета в сумме 1 080,0 млн. рублей.</w:t>
            </w:r>
          </w:p>
          <w:p w:rsidR="006C3D7F" w:rsidRDefault="006C3D7F" w:rsidP="006C3D7F">
            <w:pPr>
              <w:ind w:firstLine="709"/>
              <w:jc w:val="both"/>
            </w:pPr>
            <w:r>
              <w:t xml:space="preserve">Доходная часть дорожного фонда на 2022 год (без учета федеральных </w:t>
            </w:r>
            <w:r w:rsidR="00B714B5">
              <w:t xml:space="preserve">                  </w:t>
            </w:r>
            <w:r>
              <w:t>трансфертов) сформирована в сумме                                             8 374,7 млн. рублей за счет:</w:t>
            </w:r>
          </w:p>
          <w:p w:rsidR="006C3D7F" w:rsidRDefault="006C3D7F" w:rsidP="006C3D7F">
            <w:pPr>
              <w:ind w:firstLine="709"/>
              <w:jc w:val="both"/>
            </w:pPr>
            <w:r>
              <w:t>- доходов от уплаты акцизов на нефтепродукты в сумме 6 631,0 млн. рублей или 79,2 % от общего объема средств;</w:t>
            </w:r>
          </w:p>
          <w:p w:rsidR="006C3D7F" w:rsidRDefault="006C3D7F" w:rsidP="006C3D7F">
            <w:pPr>
              <w:ind w:firstLine="709"/>
              <w:jc w:val="both"/>
            </w:pPr>
            <w:r>
              <w:t>- доходов от уплаты транспортного налога в сумме 1 302,5 млн. рублей или 15,6 % от общего объема средств;</w:t>
            </w:r>
          </w:p>
          <w:p w:rsidR="006C3D7F" w:rsidRDefault="006C3D7F" w:rsidP="006C3D7F">
            <w:pPr>
              <w:ind w:firstLine="709"/>
              <w:jc w:val="both"/>
            </w:pPr>
            <w:r>
              <w:t>- денежных взысканий (штрафов) за нарушение законодательства Российской Федерации о безопасности дорожного движения</w:t>
            </w:r>
            <w:r w:rsidR="00B714B5">
              <w:t xml:space="preserve"> </w:t>
            </w:r>
            <w:r>
              <w:t>в сумме 274,9 млн. рублей или 3,3 % от общего объема средств;</w:t>
            </w:r>
          </w:p>
          <w:p w:rsidR="006C3D7F" w:rsidRDefault="006C3D7F" w:rsidP="006C3D7F">
            <w:pPr>
              <w:ind w:firstLine="709"/>
              <w:jc w:val="both"/>
            </w:pPr>
            <w:proofErr w:type="gramStart"/>
            <w:r>
              <w:t xml:space="preserve">- безвозмездных поступлений от </w:t>
            </w:r>
            <w:r>
              <w:lastRenderedPageBreak/>
              <w:t xml:space="preserve">физических и юридических лиц на финансовое обеспечение дорожной деятельности, в том числе добровольных пожертвований, </w:t>
            </w:r>
            <w:r w:rsidR="00B714B5">
              <w:t xml:space="preserve">                             </w:t>
            </w:r>
            <w:r>
              <w:t xml:space="preserve">в отношении автомобильных дорог общего пользования регионального или межмуниципального значения в сумме </w:t>
            </w:r>
            <w:r w:rsidR="00B714B5">
              <w:t xml:space="preserve">                            </w:t>
            </w:r>
            <w:r>
              <w:t xml:space="preserve">150,0 млн. рублей или 1,8 % от общего объема средств (в рамках заключенных соглашений </w:t>
            </w:r>
            <w:r w:rsidR="00B714B5">
              <w:t xml:space="preserve">                 </w:t>
            </w:r>
            <w:r>
              <w:t>с ООО «Группа Компаний УЛК» и ООО Производственно-коммерческое предприятие «Титан»);</w:t>
            </w:r>
            <w:proofErr w:type="gramEnd"/>
          </w:p>
          <w:p w:rsidR="006C3D7F" w:rsidRDefault="006C3D7F" w:rsidP="006C3D7F">
            <w:pPr>
              <w:ind w:firstLine="709"/>
              <w:jc w:val="both"/>
            </w:pPr>
            <w:r>
              <w:t>- платы в счет возмещения вреда, причиняемого автомобильным дорогам транспортными средствами, осуществляющими                          перевозки тяжеловесных и (или) крупногабаритных грузов в сумме                                     10,5 млн. рублей или 0,1 % от общего объема средств;</w:t>
            </w:r>
          </w:p>
          <w:p w:rsidR="006C3D7F" w:rsidRDefault="006C3D7F" w:rsidP="006C3D7F">
            <w:pPr>
              <w:ind w:firstLine="709"/>
              <w:jc w:val="both"/>
            </w:pPr>
            <w:r>
              <w:t xml:space="preserve">- государственной пошлины за выдачу органом исполнительной власти </w:t>
            </w:r>
            <w:r w:rsidR="00B714B5">
              <w:t xml:space="preserve">                   </w:t>
            </w:r>
            <w:r>
              <w:t xml:space="preserve">специального разрешения на движение </w:t>
            </w:r>
            <w:r w:rsidR="00B714B5">
              <w:t xml:space="preserve">                                                  </w:t>
            </w:r>
            <w:r>
              <w:t xml:space="preserve">по автомобильным дорогам </w:t>
            </w:r>
            <w:r w:rsidR="00B714B5">
              <w:t xml:space="preserve">                         </w:t>
            </w:r>
            <w:r>
              <w:t xml:space="preserve">транспортных средств, осуществляющих перевозки                           опасных, тяжеловесных и (или) крупногабаритных грузов в сумме 5,8 млн. рублей или 0,07 % </w:t>
            </w:r>
            <w:r w:rsidR="00B714B5">
              <w:t xml:space="preserve">                                   </w:t>
            </w:r>
            <w:r>
              <w:t>от общего объема средств.</w:t>
            </w:r>
          </w:p>
          <w:p w:rsidR="006C3D7F" w:rsidRDefault="006C3D7F" w:rsidP="006C3D7F">
            <w:pPr>
              <w:ind w:firstLine="709"/>
              <w:jc w:val="both"/>
            </w:pPr>
            <w:r>
              <w:t xml:space="preserve">Значительный объем средств дорожного фонда (67,4 %) в 2022 году будет направлен на капитальный ремонт, ремонт, содержание и приведение в нормативное состояние региональных дорог области </w:t>
            </w:r>
            <w:r w:rsidR="00B714B5">
              <w:t xml:space="preserve">                                       </w:t>
            </w:r>
            <w:r>
              <w:t xml:space="preserve">6 370,2 млн. рублей. </w:t>
            </w:r>
          </w:p>
          <w:p w:rsidR="006C3D7F" w:rsidRDefault="006C3D7F" w:rsidP="006C3D7F">
            <w:pPr>
              <w:ind w:firstLine="709"/>
              <w:jc w:val="both"/>
            </w:pPr>
            <w:r>
              <w:t xml:space="preserve">Дефицит областного бюджета </w:t>
            </w:r>
            <w:r w:rsidR="00B714B5">
              <w:t xml:space="preserve">                                   </w:t>
            </w:r>
            <w:r>
              <w:t xml:space="preserve">на 2022 год по отношению к объему доходов, без учета безвозмездных поступлений имеет значение в размере 10-ти процентов, что </w:t>
            </w:r>
            <w:r>
              <w:lastRenderedPageBreak/>
              <w:t xml:space="preserve">соответствует параметрам, установленным в соглашениях с Министерством финансов Российской Федерации по реструктуризации </w:t>
            </w:r>
            <w:proofErr w:type="gramStart"/>
            <w:r>
              <w:t>бюджетных кредитов, предоставленных из федерального бюджета Архангельской области и составит</w:t>
            </w:r>
            <w:proofErr w:type="gramEnd"/>
            <w:r>
              <w:t xml:space="preserve"> на 2022 год -7,9 млрд. рублей. </w:t>
            </w:r>
          </w:p>
          <w:p w:rsidR="00377D48" w:rsidRDefault="006C3D7F" w:rsidP="006C3D7F">
            <w:pPr>
              <w:ind w:firstLine="709"/>
              <w:jc w:val="both"/>
            </w:pPr>
            <w:r>
              <w:t>Верхний предел  государственного долга в 2022 году он составит 56,1 млрд. рублей или 73,0 % к собственным доходам, что превышает показатели, установленные соглашениями с Министерством финансов Российской Федерации по реструктуризации бюджетных кредитов (в соглашениях установлено 63,0 % на 2022 год). Отношение долговых обязательств по кредитам кредитных организаций к доходам без учета безвозмездных поступлений составит 37,6 %.</w:t>
            </w:r>
          </w:p>
          <w:p w:rsidR="00B65805" w:rsidRDefault="00B65805" w:rsidP="00B65805">
            <w:pPr>
              <w:ind w:firstLine="709"/>
              <w:jc w:val="both"/>
            </w:pPr>
            <w:r w:rsidRPr="009857FD">
              <w:t>Комитет по</w:t>
            </w:r>
            <w:r>
              <w:t xml:space="preserve"> вопросам</w:t>
            </w:r>
            <w:r w:rsidRPr="009857FD">
              <w:t xml:space="preserve"> бюджет</w:t>
            </w:r>
            <w:r>
              <w:t>а, финансовой</w:t>
            </w:r>
            <w:r w:rsidRPr="009857FD">
              <w:t xml:space="preserve"> и налоговой политике, проанализировав проект областного бюджета на 20</w:t>
            </w:r>
            <w:r>
              <w:t>22</w:t>
            </w:r>
            <w:r w:rsidRPr="009857FD">
              <w:t xml:space="preserve"> год и на плановый период 20</w:t>
            </w:r>
            <w:r>
              <w:t>23</w:t>
            </w:r>
            <w:r w:rsidRPr="009857FD">
              <w:t xml:space="preserve"> и </w:t>
            </w:r>
            <w:r w:rsidR="00B714B5">
              <w:t xml:space="preserve">                   </w:t>
            </w:r>
            <w:r w:rsidRPr="009857FD">
              <w:t>20</w:t>
            </w:r>
            <w:r>
              <w:t>24</w:t>
            </w:r>
            <w:r w:rsidRPr="009857FD">
              <w:t xml:space="preserve"> годов и поступившие на проект заключения, обращает особое внимание Правительства Архангельской области </w:t>
            </w:r>
            <w:proofErr w:type="gramStart"/>
            <w:r w:rsidRPr="009857FD">
              <w:t>на</w:t>
            </w:r>
            <w:proofErr w:type="gramEnd"/>
            <w:r w:rsidRPr="009857FD">
              <w:t>:</w:t>
            </w:r>
          </w:p>
          <w:p w:rsidR="00B65805" w:rsidRDefault="00B65805" w:rsidP="00B65805">
            <w:pPr>
              <w:pStyle w:val="ac"/>
              <w:numPr>
                <w:ilvl w:val="0"/>
                <w:numId w:val="13"/>
              </w:numPr>
              <w:ind w:left="0" w:firstLine="709"/>
              <w:jc w:val="both"/>
            </w:pPr>
            <w:r w:rsidRPr="00280448">
              <w:t xml:space="preserve">Необходимость проведения постоянного мониторинга потребности                                         в лекарственных препаратах и изделиях медицинского назначения граждан льготных категорий и оценки достаточности </w:t>
            </w:r>
            <w:r w:rsidR="00993591">
              <w:t xml:space="preserve">               </w:t>
            </w:r>
            <w:r w:rsidRPr="00280448">
              <w:t>бюджетных ассигнований,</w:t>
            </w:r>
            <w:r>
              <w:t xml:space="preserve"> </w:t>
            </w:r>
            <w:r w:rsidRPr="00280448">
              <w:t xml:space="preserve">направляемых                                          на  лекарственное обеспечение граждан, </w:t>
            </w:r>
            <w:r w:rsidR="00993591">
              <w:t xml:space="preserve">                        </w:t>
            </w:r>
            <w:r w:rsidRPr="00280448">
              <w:t>с учетом их потребности и роста цен.</w:t>
            </w:r>
          </w:p>
          <w:p w:rsidR="00B65805" w:rsidRPr="00442E66" w:rsidRDefault="00B65805" w:rsidP="00B65805">
            <w:pPr>
              <w:pStyle w:val="ac"/>
              <w:numPr>
                <w:ilvl w:val="0"/>
                <w:numId w:val="13"/>
              </w:numPr>
              <w:ind w:left="0" w:firstLine="709"/>
              <w:jc w:val="both"/>
              <w:rPr>
                <w:b/>
              </w:rPr>
            </w:pPr>
            <w:r>
              <w:t xml:space="preserve">Необходимость рассмотрения возможности </w:t>
            </w:r>
            <w:r w:rsidRPr="0060651B">
              <w:t>увеличения бюджетных ассигнований</w:t>
            </w:r>
            <w:r w:rsidRPr="0060651B">
              <w:rPr>
                <w:b/>
              </w:rPr>
              <w:t xml:space="preserve"> </w:t>
            </w:r>
            <w:r w:rsidRPr="0060651B">
              <w:t>на</w:t>
            </w:r>
            <w:r>
              <w:rPr>
                <w:b/>
              </w:rPr>
              <w:t xml:space="preserve"> </w:t>
            </w:r>
            <w:r w:rsidRPr="00747B68">
              <w:rPr>
                <w:szCs w:val="28"/>
              </w:rPr>
              <w:t>обеспечение лекарственными препаратами, медицинск</w:t>
            </w:r>
            <w:r>
              <w:rPr>
                <w:szCs w:val="28"/>
              </w:rPr>
              <w:t xml:space="preserve">ими изделиями                                                          </w:t>
            </w:r>
            <w:r w:rsidRPr="00747B68">
              <w:rPr>
                <w:szCs w:val="28"/>
              </w:rPr>
              <w:t xml:space="preserve">и специализированными продуктами </w:t>
            </w:r>
            <w:r w:rsidR="00993591">
              <w:rPr>
                <w:szCs w:val="28"/>
              </w:rPr>
              <w:t xml:space="preserve">           </w:t>
            </w:r>
            <w:r w:rsidRPr="00747B68">
              <w:rPr>
                <w:szCs w:val="28"/>
              </w:rPr>
              <w:lastRenderedPageBreak/>
              <w:t xml:space="preserve">лечебного питания отдельных </w:t>
            </w:r>
            <w:r w:rsidR="00993591">
              <w:rPr>
                <w:szCs w:val="28"/>
              </w:rPr>
              <w:t xml:space="preserve">                                  групп </w:t>
            </w:r>
            <w:r w:rsidRPr="00747B68">
              <w:rPr>
                <w:szCs w:val="28"/>
              </w:rPr>
              <w:t>населения</w:t>
            </w:r>
            <w:r>
              <w:rPr>
                <w:szCs w:val="28"/>
              </w:rPr>
              <w:t xml:space="preserve">, </w:t>
            </w:r>
            <w:r w:rsidRPr="00A863EE">
              <w:rPr>
                <w:szCs w:val="28"/>
              </w:rPr>
              <w:t>приобретение иммунобиол</w:t>
            </w:r>
            <w:r>
              <w:rPr>
                <w:szCs w:val="28"/>
              </w:rPr>
              <w:t>огических</w:t>
            </w:r>
            <w:r w:rsidRPr="00A863EE">
              <w:rPr>
                <w:szCs w:val="28"/>
              </w:rPr>
              <w:t xml:space="preserve"> препаратов для населения</w:t>
            </w:r>
            <w:r>
              <w:rPr>
                <w:szCs w:val="28"/>
              </w:rPr>
              <w:t xml:space="preserve"> и на </w:t>
            </w:r>
            <w:r w:rsidRPr="00747B68">
              <w:rPr>
                <w:szCs w:val="28"/>
              </w:rPr>
              <w:t>закупку медицинского оборудования для государственных медицинских организаций Архангельской области</w:t>
            </w:r>
            <w:r>
              <w:rPr>
                <w:szCs w:val="28"/>
              </w:rPr>
              <w:t>.</w:t>
            </w:r>
          </w:p>
          <w:p w:rsidR="00B65805" w:rsidRPr="00442E66" w:rsidRDefault="00B65805" w:rsidP="00B65805">
            <w:pPr>
              <w:pStyle w:val="ac"/>
              <w:numPr>
                <w:ilvl w:val="0"/>
                <w:numId w:val="13"/>
              </w:numPr>
              <w:ind w:left="0" w:firstLine="709"/>
              <w:jc w:val="both"/>
            </w:pPr>
            <w:r>
              <w:t>Необходимость</w:t>
            </w:r>
            <w:r w:rsidRPr="00442E66">
              <w:t xml:space="preserve"> </w:t>
            </w:r>
            <w:r>
              <w:t>в</w:t>
            </w:r>
            <w:r w:rsidRPr="00442E66">
              <w:t xml:space="preserve">ыделения бюджетных средств на </w:t>
            </w:r>
            <w:r w:rsidRPr="00442E66">
              <w:rPr>
                <w:szCs w:val="28"/>
              </w:rPr>
              <w:t>сервисное обслуживание дорогостоящего медицинского оборудования</w:t>
            </w:r>
            <w:r>
              <w:rPr>
                <w:szCs w:val="28"/>
              </w:rPr>
              <w:t>.</w:t>
            </w:r>
          </w:p>
          <w:p w:rsidR="00B65805" w:rsidRPr="002D54D8" w:rsidRDefault="00B65805" w:rsidP="00B65805">
            <w:pPr>
              <w:pStyle w:val="ac"/>
              <w:numPr>
                <w:ilvl w:val="0"/>
                <w:numId w:val="13"/>
              </w:numPr>
              <w:ind w:left="0" w:firstLine="709"/>
              <w:jc w:val="both"/>
              <w:rPr>
                <w:b/>
              </w:rPr>
            </w:pPr>
            <w:r w:rsidRPr="0060651B">
              <w:t>Недостаток бюджетных средств на</w:t>
            </w:r>
            <w:r>
              <w:rPr>
                <w:b/>
              </w:rPr>
              <w:t xml:space="preserve"> </w:t>
            </w:r>
            <w:r w:rsidRPr="00747B68">
              <w:rPr>
                <w:szCs w:val="28"/>
              </w:rPr>
              <w:t xml:space="preserve">проведение текущих и капитальных ремонтов в государственных медицинских организациях Архангельской </w:t>
            </w:r>
            <w:r w:rsidRPr="006A2B96">
              <w:rPr>
                <w:szCs w:val="28"/>
              </w:rPr>
              <w:t xml:space="preserve">области </w:t>
            </w:r>
            <w:r>
              <w:rPr>
                <w:szCs w:val="28"/>
              </w:rPr>
              <w:t xml:space="preserve">                                         </w:t>
            </w:r>
            <w:r w:rsidRPr="006A2B96">
              <w:rPr>
                <w:szCs w:val="28"/>
              </w:rPr>
              <w:t>и в государственных организациях социального обслуживания населения Архангельской области</w:t>
            </w:r>
            <w:r>
              <w:rPr>
                <w:szCs w:val="28"/>
              </w:rPr>
              <w:t>.</w:t>
            </w:r>
          </w:p>
          <w:p w:rsidR="00B65805" w:rsidRPr="002D54D8" w:rsidRDefault="00B65805" w:rsidP="00B65805">
            <w:pPr>
              <w:pStyle w:val="ac"/>
              <w:numPr>
                <w:ilvl w:val="0"/>
                <w:numId w:val="13"/>
              </w:numPr>
              <w:ind w:left="0" w:firstLine="709"/>
              <w:jc w:val="both"/>
              <w:rPr>
                <w:b/>
              </w:rPr>
            </w:pPr>
            <w:r>
              <w:rPr>
                <w:color w:val="000000"/>
                <w:szCs w:val="28"/>
              </w:rPr>
              <w:t xml:space="preserve">Имеющуюся потребность </w:t>
            </w:r>
            <w:r w:rsidR="00993591">
              <w:rPr>
                <w:color w:val="000000"/>
                <w:szCs w:val="28"/>
              </w:rPr>
              <w:t xml:space="preserve">                         </w:t>
            </w:r>
            <w:r>
              <w:rPr>
                <w:color w:val="000000"/>
                <w:szCs w:val="28"/>
              </w:rPr>
              <w:t xml:space="preserve">в увеличении бюджетных средств на </w:t>
            </w:r>
            <w:r w:rsidRPr="0087673B">
              <w:rPr>
                <w:color w:val="000000"/>
                <w:szCs w:val="28"/>
              </w:rPr>
              <w:t>субвенци</w:t>
            </w:r>
            <w:r>
              <w:rPr>
                <w:color w:val="000000"/>
                <w:szCs w:val="28"/>
              </w:rPr>
              <w:t>ю</w:t>
            </w:r>
            <w:r w:rsidRPr="0087673B">
              <w:rPr>
                <w:color w:val="000000"/>
                <w:szCs w:val="28"/>
              </w:rPr>
              <w:t xml:space="preserve"> бюджетам муниципальных </w:t>
            </w:r>
            <w:r w:rsidR="00993591">
              <w:rPr>
                <w:color w:val="000000"/>
                <w:szCs w:val="28"/>
              </w:rPr>
              <w:t xml:space="preserve">                           </w:t>
            </w:r>
            <w:r w:rsidRPr="0087673B">
              <w:rPr>
                <w:color w:val="000000"/>
                <w:szCs w:val="28"/>
              </w:rPr>
              <w:t>обр</w:t>
            </w:r>
            <w:r>
              <w:rPr>
                <w:color w:val="000000"/>
                <w:szCs w:val="28"/>
              </w:rPr>
              <w:t xml:space="preserve">азований Архангельской области </w:t>
            </w:r>
            <w:r w:rsidRPr="0087673B">
              <w:rPr>
                <w:color w:val="000000"/>
                <w:szCs w:val="28"/>
              </w:rPr>
              <w:t xml:space="preserve">на осуществление государственных полномочий по предоставлению жилых помещений </w:t>
            </w:r>
            <w:r w:rsidRPr="0087673B">
              <w:rPr>
                <w:szCs w:val="28"/>
              </w:rPr>
              <w:t>специализированного жилищного фонда</w:t>
            </w:r>
            <w:r w:rsidRPr="0087673B">
              <w:rPr>
                <w:color w:val="000000"/>
                <w:szCs w:val="28"/>
              </w:rPr>
              <w:t xml:space="preserve"> детям-сиротам и детям, оставшимся без попечения родителей, лицам </w:t>
            </w:r>
            <w:r>
              <w:rPr>
                <w:color w:val="000000"/>
                <w:szCs w:val="28"/>
              </w:rPr>
              <w:t xml:space="preserve"> </w:t>
            </w:r>
            <w:r w:rsidRPr="0087673B">
              <w:rPr>
                <w:color w:val="000000"/>
                <w:szCs w:val="28"/>
              </w:rPr>
              <w:t xml:space="preserve">из числа детей-сирот </w:t>
            </w:r>
            <w:r w:rsidR="00993591">
              <w:rPr>
                <w:color w:val="000000"/>
                <w:szCs w:val="28"/>
              </w:rPr>
              <w:t xml:space="preserve">                         </w:t>
            </w:r>
            <w:r w:rsidRPr="0087673B">
              <w:rPr>
                <w:color w:val="000000"/>
                <w:szCs w:val="28"/>
              </w:rPr>
              <w:t>и детей, оставшихся без попечения родителей</w:t>
            </w:r>
            <w:r>
              <w:rPr>
                <w:color w:val="000000"/>
                <w:szCs w:val="28"/>
              </w:rPr>
              <w:t xml:space="preserve">. </w:t>
            </w:r>
          </w:p>
          <w:p w:rsidR="00B65805" w:rsidRDefault="00B65805" w:rsidP="00B65805">
            <w:pPr>
              <w:pStyle w:val="ac"/>
              <w:numPr>
                <w:ilvl w:val="0"/>
                <w:numId w:val="13"/>
              </w:numPr>
              <w:ind w:left="0" w:firstLine="709"/>
              <w:jc w:val="both"/>
            </w:pPr>
            <w:r w:rsidRPr="00280448">
              <w:t xml:space="preserve">Недостаток бюджетных </w:t>
            </w:r>
            <w:r w:rsidR="00993591">
              <w:t xml:space="preserve">                      </w:t>
            </w:r>
            <w:r w:rsidRPr="00280448">
              <w:t xml:space="preserve">средств на предоставление субсидий </w:t>
            </w:r>
            <w:proofErr w:type="spellStart"/>
            <w:r w:rsidRPr="00280448">
              <w:t>ресурсоснабжающим</w:t>
            </w:r>
            <w:proofErr w:type="spellEnd"/>
            <w:r w:rsidRPr="00280448">
              <w:t xml:space="preserve"> организациям, организациям, осуществляющим перевозку пассажиров и багажа воздушным </w:t>
            </w:r>
            <w:r w:rsidR="00993591">
              <w:t xml:space="preserve">                                    </w:t>
            </w:r>
            <w:r w:rsidRPr="00280448">
              <w:t>и железнодорожным транспортом, а также организациям, осуществляющим деятельность в сфере обращения с твердыми коммунальными отходами,</w:t>
            </w:r>
            <w:r>
              <w:t xml:space="preserve"> </w:t>
            </w:r>
            <w:r w:rsidRPr="00280448">
              <w:t xml:space="preserve">в результате </w:t>
            </w:r>
            <w:r w:rsidRPr="00280448">
              <w:lastRenderedPageBreak/>
              <w:t xml:space="preserve">государственного регулирования тарифов (цен) (с учетом необходимой потребности </w:t>
            </w:r>
            <w:r w:rsidR="00993591">
              <w:t xml:space="preserve">                            </w:t>
            </w:r>
            <w:r w:rsidRPr="00280448">
              <w:t xml:space="preserve">в указанных средствах).  </w:t>
            </w:r>
          </w:p>
          <w:p w:rsidR="00B65805" w:rsidRDefault="00B65805" w:rsidP="00B65805">
            <w:pPr>
              <w:pStyle w:val="ac"/>
              <w:numPr>
                <w:ilvl w:val="0"/>
                <w:numId w:val="13"/>
              </w:numPr>
              <w:ind w:left="0" w:firstLine="709"/>
              <w:jc w:val="both"/>
            </w:pPr>
            <w:r w:rsidRPr="009943AB">
              <w:t xml:space="preserve">Проведение мероприятий по благоустройству общественных территорий </w:t>
            </w:r>
            <w:r>
              <w:t xml:space="preserve">                     </w:t>
            </w:r>
            <w:r w:rsidRPr="009943AB">
              <w:t xml:space="preserve">в сельских населенных пунктах Архангельской области в рамках государственной программы Архангельской области «Комплексное развитие сельских территорий Архангельской области» </w:t>
            </w:r>
            <w:r w:rsidR="00993591">
              <w:t xml:space="preserve">                  </w:t>
            </w:r>
            <w:r w:rsidRPr="009943AB">
              <w:t>с учетом имеющейся потребности.</w:t>
            </w:r>
          </w:p>
          <w:p w:rsidR="00B65805" w:rsidRDefault="00B65805" w:rsidP="00B65805">
            <w:pPr>
              <w:pStyle w:val="ac"/>
              <w:numPr>
                <w:ilvl w:val="0"/>
                <w:numId w:val="13"/>
              </w:numPr>
              <w:ind w:left="0" w:firstLine="709"/>
              <w:jc w:val="both"/>
            </w:pPr>
            <w:r w:rsidRPr="007B2779">
              <w:t xml:space="preserve">Необходимость принятия мер по недопущению роста количества незавершенных объектов строительства </w:t>
            </w:r>
            <w:r w:rsidR="00993591">
              <w:t xml:space="preserve">                          </w:t>
            </w:r>
            <w:r w:rsidRPr="007B2779">
              <w:t xml:space="preserve">и реконструкции, а также по направлению дополнительных средств областного бюджета в 2022 году на завершение строительства </w:t>
            </w:r>
            <w:r>
              <w:t xml:space="preserve">                   </w:t>
            </w:r>
            <w:r w:rsidRPr="007B2779">
              <w:t xml:space="preserve">и реконструкции ранее начатых объектов. Необходимость усиления </w:t>
            </w:r>
            <w:proofErr w:type="gramStart"/>
            <w:r w:rsidRPr="007B2779">
              <w:t>контроля</w:t>
            </w:r>
            <w:proofErr w:type="gramEnd"/>
            <w:r w:rsidRPr="007B2779">
              <w:t xml:space="preserve"> как главного распорядителя, так и получателя бюджетных инвестиций за соблюдением плановых сроков строительства, качеством формирования областной адресной инвестиционной программы с учетом объектов, не завершенных строительством, в части предоставления достоверных сведений </w:t>
            </w:r>
            <w:r w:rsidR="00993591">
              <w:t xml:space="preserve">                                </w:t>
            </w:r>
            <w:r w:rsidRPr="007B2779">
              <w:t xml:space="preserve">о наличии объектов, не завершенных строительством, при формировании областного бюджета на предстоящий период. Изыскание средств областного бюджета на проведение работ по консервации объектов незавершенного строительства. </w:t>
            </w:r>
          </w:p>
          <w:p w:rsidR="00B65805" w:rsidRDefault="00B65805" w:rsidP="00B65805">
            <w:pPr>
              <w:ind w:firstLine="709"/>
              <w:jc w:val="both"/>
            </w:pPr>
            <w:r>
              <w:t xml:space="preserve">9. </w:t>
            </w:r>
            <w:r w:rsidRPr="007B2779">
              <w:t xml:space="preserve">Проведение мероприятий </w:t>
            </w:r>
            <w:r w:rsidR="00993591">
              <w:t xml:space="preserve">                                 </w:t>
            </w:r>
            <w:r w:rsidRPr="007B2779">
              <w:t>по выявлению и ликвидации несанкционированных свалок и захламлений на территории Архангельской области.</w:t>
            </w:r>
          </w:p>
          <w:p w:rsidR="00B65805" w:rsidRDefault="00B65805" w:rsidP="00B65805">
            <w:pPr>
              <w:ind w:firstLine="709"/>
              <w:jc w:val="both"/>
            </w:pPr>
            <w:r>
              <w:t xml:space="preserve"> 10.  Необходимость выделения дополнительных средств субсидий на </w:t>
            </w:r>
            <w:r>
              <w:lastRenderedPageBreak/>
              <w:t xml:space="preserve">повышение продуктивности в молочном скотоводстве с учетом роста цен на материальные ресурсы и поддержку племенного животноводства для </w:t>
            </w:r>
            <w:r w:rsidR="00993591">
              <w:t xml:space="preserve">                      </w:t>
            </w:r>
            <w:r>
              <w:t>обеспечения продовольственной безопасности Архангельской области.</w:t>
            </w:r>
          </w:p>
          <w:p w:rsidR="00B65805" w:rsidRDefault="00B65805" w:rsidP="00B65805">
            <w:pPr>
              <w:ind w:firstLine="709"/>
              <w:jc w:val="both"/>
            </w:pPr>
            <w:r>
              <w:t xml:space="preserve">11. </w:t>
            </w:r>
            <w:r w:rsidRPr="00F060B9">
              <w:t xml:space="preserve">Необходимость продолжения работы по привлечению средств федерального, местных бюджетов, а также </w:t>
            </w:r>
            <w:r w:rsidR="00993591">
              <w:t xml:space="preserve">                         </w:t>
            </w:r>
            <w:r w:rsidRPr="00F060B9">
              <w:t xml:space="preserve">внебюджетных источников финансирования                                                на </w:t>
            </w:r>
            <w:proofErr w:type="spellStart"/>
            <w:r w:rsidRPr="00F060B9">
              <w:t>софинансирование</w:t>
            </w:r>
            <w:proofErr w:type="spellEnd"/>
            <w:r w:rsidRPr="00F060B9">
              <w:t xml:space="preserve"> субсидий для предоставления социальных выплат молодым семьям на приобретение (строительство) жилья в рамках подпрограммы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w:t>
            </w:r>
          </w:p>
          <w:p w:rsidR="00B65805" w:rsidRDefault="00B65805" w:rsidP="00B65805">
            <w:pPr>
              <w:ind w:firstLine="709"/>
              <w:jc w:val="both"/>
            </w:pPr>
            <w:r>
              <w:t xml:space="preserve">12. </w:t>
            </w:r>
            <w:r w:rsidRPr="00F060B9">
              <w:t xml:space="preserve">Необходимость продолжения работы </w:t>
            </w:r>
            <w:r>
              <w:rPr>
                <w:szCs w:val="28"/>
              </w:rPr>
              <w:t>по привлечению</w:t>
            </w:r>
            <w:r w:rsidRPr="00AF149F">
              <w:rPr>
                <w:szCs w:val="28"/>
              </w:rPr>
              <w:t xml:space="preserve"> средств </w:t>
            </w:r>
            <w:r>
              <w:rPr>
                <w:szCs w:val="28"/>
              </w:rPr>
              <w:t>федерального бюджета для завершения строительных работ</w:t>
            </w:r>
            <w:r w:rsidRPr="00AF149F">
              <w:rPr>
                <w:szCs w:val="28"/>
              </w:rPr>
              <w:t xml:space="preserve"> после получения положительного заключения государственной экспертизы проектной документац</w:t>
            </w:r>
            <w:proofErr w:type="gramStart"/>
            <w:r w:rsidRPr="00AF149F">
              <w:rPr>
                <w:szCs w:val="28"/>
              </w:rPr>
              <w:t>ии аэ</w:t>
            </w:r>
            <w:proofErr w:type="gramEnd"/>
            <w:r w:rsidRPr="00AF149F">
              <w:rPr>
                <w:szCs w:val="28"/>
              </w:rPr>
              <w:t>ропортового комплекса «Соловки»</w:t>
            </w:r>
            <w:r>
              <w:rPr>
                <w:szCs w:val="28"/>
              </w:rPr>
              <w:t xml:space="preserve"> до 2024 года.</w:t>
            </w:r>
          </w:p>
          <w:p w:rsidR="00B65805" w:rsidRDefault="00B65805" w:rsidP="00B65805">
            <w:pPr>
              <w:ind w:firstLine="709"/>
              <w:jc w:val="both"/>
            </w:pPr>
            <w:r>
              <w:t>13. Н</w:t>
            </w:r>
            <w:r w:rsidRPr="00614A96">
              <w:rPr>
                <w:szCs w:val="28"/>
              </w:rPr>
              <w:t>едостаточность средств субвенции</w:t>
            </w:r>
            <w:r>
              <w:rPr>
                <w:szCs w:val="28"/>
              </w:rPr>
              <w:t xml:space="preserve"> для Архангельской области, поступающей                из </w:t>
            </w:r>
            <w:r w:rsidRPr="00197100">
              <w:rPr>
                <w:szCs w:val="28"/>
              </w:rPr>
              <w:t>Федерального фонда обязательного медицинского страхования</w:t>
            </w:r>
            <w:r>
              <w:rPr>
                <w:szCs w:val="28"/>
              </w:rPr>
              <w:t xml:space="preserve">. </w:t>
            </w:r>
            <w:proofErr w:type="gramStart"/>
            <w:r>
              <w:rPr>
                <w:szCs w:val="28"/>
              </w:rPr>
              <w:t>Необходимость рассмотрения возможности</w:t>
            </w:r>
            <w:r>
              <w:rPr>
                <w:color w:val="000000"/>
                <w:szCs w:val="28"/>
              </w:rPr>
              <w:t xml:space="preserve"> дополнительного выделения средств областного бюджета в виде межбюджетного трансферта в 2022 году, </w:t>
            </w:r>
            <w:r w:rsidR="00993591">
              <w:rPr>
                <w:color w:val="000000"/>
                <w:szCs w:val="28"/>
              </w:rPr>
              <w:t xml:space="preserve">                         </w:t>
            </w:r>
            <w:r>
              <w:rPr>
                <w:color w:val="000000"/>
                <w:szCs w:val="28"/>
              </w:rPr>
              <w:t xml:space="preserve">в целях оказания в необходимых объемах бесплатной медицинской помощи населению Архангельской области и достижения целевых значений критериев доступности и качества </w:t>
            </w:r>
            <w:r>
              <w:rPr>
                <w:color w:val="000000"/>
                <w:szCs w:val="28"/>
              </w:rPr>
              <w:lastRenderedPageBreak/>
              <w:t xml:space="preserve">медицинской помощи, определенных </w:t>
            </w:r>
            <w:r w:rsidRPr="00600D34">
              <w:rPr>
                <w:color w:val="000000"/>
                <w:szCs w:val="28"/>
              </w:rPr>
              <w:t>территориальной программ</w:t>
            </w:r>
            <w:r>
              <w:rPr>
                <w:color w:val="000000"/>
                <w:szCs w:val="28"/>
              </w:rPr>
              <w:t>ой</w:t>
            </w:r>
            <w:r w:rsidRPr="00600D34">
              <w:rPr>
                <w:color w:val="000000"/>
                <w:szCs w:val="28"/>
              </w:rPr>
              <w:t xml:space="preserve"> </w:t>
            </w:r>
            <w:r w:rsidRPr="00600D34">
              <w:rPr>
                <w:szCs w:val="28"/>
              </w:rPr>
              <w:t>государственных гарантий бесплатного оказания гражданам медицинской помощи в Архангельской области на 20</w:t>
            </w:r>
            <w:r>
              <w:rPr>
                <w:szCs w:val="28"/>
              </w:rPr>
              <w:t xml:space="preserve">22 год и на плановый период                            2023 </w:t>
            </w:r>
            <w:r w:rsidRPr="00600D34">
              <w:rPr>
                <w:szCs w:val="28"/>
              </w:rPr>
              <w:t>и 202</w:t>
            </w:r>
            <w:r>
              <w:rPr>
                <w:szCs w:val="28"/>
              </w:rPr>
              <w:t>4</w:t>
            </w:r>
            <w:proofErr w:type="gramEnd"/>
            <w:r w:rsidRPr="00600D34">
              <w:rPr>
                <w:szCs w:val="28"/>
              </w:rPr>
              <w:t xml:space="preserve"> годов</w:t>
            </w:r>
            <w:r>
              <w:rPr>
                <w:szCs w:val="28"/>
              </w:rPr>
              <w:t>, в том числе по снижению смертности населения.</w:t>
            </w:r>
          </w:p>
          <w:p w:rsidR="00B65805" w:rsidRPr="00077CE0" w:rsidRDefault="00B65805" w:rsidP="00B65805">
            <w:pPr>
              <w:ind w:firstLine="709"/>
              <w:jc w:val="both"/>
            </w:pPr>
            <w:r w:rsidRPr="008F4AA5">
              <w:t>14.</w:t>
            </w:r>
            <w:r>
              <w:rPr>
                <w:b/>
              </w:rPr>
              <w:t xml:space="preserve"> </w:t>
            </w:r>
            <w:r w:rsidRPr="00077CE0">
              <w:t xml:space="preserve">Необходимость обустройства </w:t>
            </w:r>
            <w:r w:rsidR="00993591">
              <w:t xml:space="preserve">                            </w:t>
            </w:r>
            <w:r w:rsidRPr="00077CE0">
              <w:t>и модернизации в муниципальных образованиях Архангельской области спортивных сооружений для занятий физической культурой и спортом.</w:t>
            </w:r>
          </w:p>
          <w:p w:rsidR="00B65805" w:rsidRPr="00077CE0" w:rsidRDefault="00B65805" w:rsidP="00B65805">
            <w:pPr>
              <w:ind w:firstLine="709"/>
              <w:jc w:val="both"/>
            </w:pPr>
            <w:r>
              <w:t xml:space="preserve">15. </w:t>
            </w:r>
            <w:r w:rsidRPr="00077CE0">
              <w:t xml:space="preserve">Необходимость разработки типовых проектов по строительству зданий сельских домов культуры в населенных пунктах Архангельской области, которые могут </w:t>
            </w:r>
            <w:r w:rsidR="00993591">
              <w:t xml:space="preserve">                  </w:t>
            </w:r>
            <w:r w:rsidRPr="00077CE0">
              <w:t>стать многофункциональными учреждениями, предоставляющими социальные услуги, в том числе услуги в сфере культуры.</w:t>
            </w:r>
          </w:p>
          <w:p w:rsidR="00B65805" w:rsidRPr="005D135B" w:rsidRDefault="00B65805" w:rsidP="00B65805">
            <w:pPr>
              <w:ind w:firstLine="709"/>
              <w:jc w:val="both"/>
              <w:textAlignment w:val="top"/>
              <w:rPr>
                <w:b/>
              </w:rPr>
            </w:pPr>
            <w:r w:rsidRPr="005A115C">
              <w:t>1</w:t>
            </w:r>
            <w:r>
              <w:t>6</w:t>
            </w:r>
            <w:r w:rsidRPr="005A115C">
              <w:t>.</w:t>
            </w:r>
            <w:r w:rsidRPr="005D135B">
              <w:rPr>
                <w:b/>
              </w:rPr>
              <w:t xml:space="preserve">  </w:t>
            </w:r>
            <w:r w:rsidRPr="00D36A94">
              <w:t>О</w:t>
            </w:r>
            <w:r w:rsidRPr="00D36A94">
              <w:rPr>
                <w:szCs w:val="28"/>
              </w:rPr>
              <w:t>беспеч</w:t>
            </w:r>
            <w:r>
              <w:rPr>
                <w:szCs w:val="28"/>
              </w:rPr>
              <w:t>ение</w:t>
            </w:r>
            <w:r w:rsidRPr="00D36A94">
              <w:rPr>
                <w:szCs w:val="28"/>
              </w:rPr>
              <w:t xml:space="preserve"> ускорени</w:t>
            </w:r>
            <w:r>
              <w:rPr>
                <w:szCs w:val="28"/>
              </w:rPr>
              <w:t>я</w:t>
            </w:r>
            <w:r w:rsidRPr="00D36A94">
              <w:rPr>
                <w:szCs w:val="28"/>
              </w:rPr>
              <w:t xml:space="preserve"> работ </w:t>
            </w:r>
            <w:r w:rsidR="00993591">
              <w:rPr>
                <w:szCs w:val="28"/>
              </w:rPr>
              <w:t xml:space="preserve">                    </w:t>
            </w:r>
            <w:r w:rsidRPr="00D36A94">
              <w:rPr>
                <w:szCs w:val="28"/>
              </w:rPr>
              <w:t xml:space="preserve">по созданию межмуниципальной системы переработки и утилизации </w:t>
            </w:r>
            <w:r>
              <w:rPr>
                <w:szCs w:val="28"/>
              </w:rPr>
              <w:t xml:space="preserve">(захоронения) </w:t>
            </w:r>
            <w:r w:rsidRPr="00D36A94">
              <w:rPr>
                <w:szCs w:val="28"/>
              </w:rPr>
              <w:t>твердых коммунальных отходов; разработку проектно-сметной документации для рекультивации выводимых из эксплуатации полигонов размещения твердых коммунальных отходов</w:t>
            </w:r>
            <w:r>
              <w:rPr>
                <w:szCs w:val="28"/>
              </w:rPr>
              <w:t>.</w:t>
            </w:r>
            <w:r w:rsidRPr="00D36A94">
              <w:rPr>
                <w:kern w:val="24"/>
              </w:rPr>
              <w:t xml:space="preserve"> </w:t>
            </w:r>
          </w:p>
          <w:p w:rsidR="00B65805" w:rsidRPr="005A115C" w:rsidRDefault="00B65805" w:rsidP="00B65805">
            <w:pPr>
              <w:ind w:firstLine="709"/>
              <w:jc w:val="both"/>
            </w:pPr>
            <w:r w:rsidRPr="005A115C">
              <w:t>1</w:t>
            </w:r>
            <w:r>
              <w:t>7</w:t>
            </w:r>
            <w:r w:rsidRPr="005A115C">
              <w:t>. Обеспечение взыскания в областной бюджет необоснованно произведенных расходов, установленных в ходе проверок, проводимых органами финансового контроля.</w:t>
            </w:r>
          </w:p>
          <w:p w:rsidR="00B65805" w:rsidRPr="005D135B" w:rsidRDefault="00B65805" w:rsidP="00B65805">
            <w:pPr>
              <w:ind w:firstLine="709"/>
              <w:jc w:val="both"/>
              <w:rPr>
                <w:b/>
                <w:szCs w:val="28"/>
              </w:rPr>
            </w:pPr>
          </w:p>
          <w:p w:rsidR="00FD6C98" w:rsidRPr="00A50A86" w:rsidRDefault="00FD6C98" w:rsidP="001F2AB5">
            <w:pPr>
              <w:pStyle w:val="af2"/>
              <w:ind w:firstLine="360"/>
              <w:jc w:val="both"/>
            </w:pPr>
          </w:p>
        </w:tc>
        <w:tc>
          <w:tcPr>
            <w:tcW w:w="1843" w:type="dxa"/>
          </w:tcPr>
          <w:p w:rsidR="001879ED" w:rsidRPr="00A50A86" w:rsidRDefault="00BA10AF" w:rsidP="002F3764">
            <w:pPr>
              <w:pStyle w:val="a3"/>
              <w:ind w:right="-56" w:firstLine="0"/>
              <w:rPr>
                <w:sz w:val="24"/>
                <w:szCs w:val="24"/>
              </w:rPr>
            </w:pPr>
            <w:r>
              <w:rPr>
                <w:sz w:val="24"/>
                <w:szCs w:val="24"/>
              </w:rPr>
              <w:lastRenderedPageBreak/>
              <w:t>В соответствии                      с планом</w:t>
            </w:r>
          </w:p>
        </w:tc>
        <w:tc>
          <w:tcPr>
            <w:tcW w:w="3544" w:type="dxa"/>
          </w:tcPr>
          <w:p w:rsidR="00993591" w:rsidRDefault="00993591" w:rsidP="00993591">
            <w:pPr>
              <w:jc w:val="both"/>
            </w:pPr>
            <w:r>
              <w:t>Комитет Архангельского областного Собрания депутатов по вопросам бюджета, финансовой и налоговой политике с учетом всех поступивших заключений РЕКОМЕНДУЕТ:</w:t>
            </w:r>
          </w:p>
          <w:p w:rsidR="00993591" w:rsidRDefault="00993591" w:rsidP="00993591">
            <w:pPr>
              <w:jc w:val="both"/>
            </w:pPr>
            <w:proofErr w:type="gramStart"/>
            <w:r>
              <w:t xml:space="preserve">- профильным комитетам Архангельского областного Собрания депутатов обратить внимание на необходимость осуществления контроля за реализацией и финансовым обеспечением региональных проектов, обеспечивающих достижение целей, показателей                        и результатов федеральных проектов, реализуемых                              в рамках национальных проектов в соответствии                        с Указами Президента Российской Федерации                     от 07 мая 2018 года                                   № 204 «О национальных целях </w:t>
            </w:r>
            <w:r>
              <w:lastRenderedPageBreak/>
              <w:t xml:space="preserve">и стратегических задачах развития Российской Федерации на период </w:t>
            </w:r>
            <w:r w:rsidR="00ED7ABB">
              <w:t xml:space="preserve">                                </w:t>
            </w:r>
            <w:r>
              <w:t>до 2024 года и</w:t>
            </w:r>
            <w:proofErr w:type="gramEnd"/>
            <w:r>
              <w:t xml:space="preserve"> от 21 июля 2020 года № 474 «О национальных целях  и стратегических </w:t>
            </w:r>
            <w:r w:rsidR="00ED7ABB">
              <w:t xml:space="preserve">                             </w:t>
            </w:r>
            <w:r>
              <w:t>задачах развития</w:t>
            </w:r>
            <w:r w:rsidR="00ED7ABB">
              <w:t xml:space="preserve"> </w:t>
            </w:r>
            <w:r>
              <w:t>Российской Федерации на период до 2030 года»;</w:t>
            </w:r>
          </w:p>
          <w:p w:rsidR="00993591" w:rsidRDefault="00993591" w:rsidP="00993591">
            <w:pPr>
              <w:jc w:val="both"/>
            </w:pPr>
            <w:r>
              <w:t xml:space="preserve">- депутатам Архангельского областного Собрания депутатов принять проект областного закона «Об областном бюджете на 2022 год и на плановый период  2023 и 2024 годов» </w:t>
            </w:r>
            <w:r w:rsidR="00ED7ABB">
              <w:t xml:space="preserve">                    </w:t>
            </w:r>
            <w:r w:rsidRPr="00ED7ABB">
              <w:rPr>
                <w:b/>
              </w:rPr>
              <w:t>в первом чтении с учетом представленных основных параметров и обеспечения сбалансированности областного бюджета на тридцатой сессии областного Собрания депутатов седьмого созыва</w:t>
            </w:r>
            <w:r>
              <w:t>;</w:t>
            </w:r>
          </w:p>
          <w:p w:rsidR="00993591" w:rsidRDefault="00993591" w:rsidP="00993591">
            <w:pPr>
              <w:jc w:val="both"/>
            </w:pPr>
            <w:proofErr w:type="gramStart"/>
            <w:r>
              <w:t xml:space="preserve">- Правительству Архангельской области проанализировать предложения комитета                       Архангельского областного Собрания депутатов по вопросам бюджета, финансовой                              и налоговой политике, контрольно-счетной палаты Архангельской области, правового управления областного Собрания депутатов, профильных комитетов Архангельского областного Собрания депутатов </w:t>
            </w:r>
            <w:r w:rsidRPr="00ED7ABB">
              <w:rPr>
                <w:b/>
              </w:rPr>
              <w:lastRenderedPageBreak/>
              <w:t xml:space="preserve">и внести необходимые поправки к рассмотрению проекта  областного закона </w:t>
            </w:r>
            <w:r w:rsidR="00ED7ABB" w:rsidRPr="00ED7ABB">
              <w:rPr>
                <w:b/>
              </w:rPr>
              <w:t xml:space="preserve">       </w:t>
            </w:r>
            <w:r w:rsidRPr="00ED7ABB">
              <w:rPr>
                <w:b/>
              </w:rPr>
              <w:t xml:space="preserve">«Об областном бюджете </w:t>
            </w:r>
            <w:r w:rsidR="00ED7ABB">
              <w:rPr>
                <w:b/>
              </w:rPr>
              <w:t xml:space="preserve">                      </w:t>
            </w:r>
            <w:r w:rsidRPr="00ED7ABB">
              <w:rPr>
                <w:b/>
              </w:rPr>
              <w:t xml:space="preserve">на 2022 год и на плановый период 2023 и 2024 годов» </w:t>
            </w:r>
            <w:r w:rsidR="00ED7ABB">
              <w:rPr>
                <w:b/>
              </w:rPr>
              <w:t xml:space="preserve">                   </w:t>
            </w:r>
            <w:r w:rsidRPr="00ED7ABB">
              <w:rPr>
                <w:b/>
              </w:rPr>
              <w:t>во втором чтении</w:t>
            </w:r>
            <w:r>
              <w:t>.</w:t>
            </w:r>
            <w:proofErr w:type="gramEnd"/>
          </w:p>
          <w:p w:rsidR="001879ED" w:rsidRPr="00A50A86" w:rsidRDefault="001879ED" w:rsidP="001F2AB5">
            <w:pPr>
              <w:jc w:val="both"/>
            </w:pPr>
          </w:p>
        </w:tc>
      </w:tr>
      <w:tr w:rsidR="00E27F75" w:rsidRPr="002D0B31" w:rsidTr="002F3764">
        <w:trPr>
          <w:trHeight w:val="642"/>
        </w:trPr>
        <w:tc>
          <w:tcPr>
            <w:tcW w:w="588" w:type="dxa"/>
          </w:tcPr>
          <w:p w:rsidR="00E27F75" w:rsidRDefault="00E32E77" w:rsidP="002F3764">
            <w:pPr>
              <w:pStyle w:val="a3"/>
              <w:ind w:firstLine="0"/>
              <w:jc w:val="center"/>
              <w:rPr>
                <w:sz w:val="24"/>
                <w:szCs w:val="24"/>
              </w:rPr>
            </w:pPr>
            <w:r>
              <w:rPr>
                <w:sz w:val="24"/>
                <w:szCs w:val="24"/>
              </w:rPr>
              <w:lastRenderedPageBreak/>
              <w:t>5</w:t>
            </w:r>
          </w:p>
        </w:tc>
        <w:tc>
          <w:tcPr>
            <w:tcW w:w="2497" w:type="dxa"/>
          </w:tcPr>
          <w:p w:rsidR="00E32E77" w:rsidRDefault="00E32E77" w:rsidP="00E32E77">
            <w:pPr>
              <w:pStyle w:val="a3"/>
              <w:ind w:firstLine="360"/>
              <w:rPr>
                <w:bCs/>
                <w:sz w:val="24"/>
                <w:szCs w:val="24"/>
              </w:rPr>
            </w:pPr>
            <w:r>
              <w:rPr>
                <w:sz w:val="24"/>
                <w:szCs w:val="24"/>
              </w:rPr>
              <w:t>Рассмотрение п</w:t>
            </w:r>
            <w:r w:rsidRPr="00424632">
              <w:rPr>
                <w:sz w:val="24"/>
                <w:szCs w:val="24"/>
              </w:rPr>
              <w:t>роект</w:t>
            </w:r>
            <w:r>
              <w:rPr>
                <w:sz w:val="24"/>
                <w:szCs w:val="24"/>
              </w:rPr>
              <w:t>а</w:t>
            </w:r>
            <w:r w:rsidRPr="00424632">
              <w:rPr>
                <w:sz w:val="24"/>
                <w:szCs w:val="24"/>
              </w:rPr>
              <w:t xml:space="preserve"> областного закона </w:t>
            </w:r>
            <w:r w:rsidRPr="00611405">
              <w:rPr>
                <w:sz w:val="24"/>
                <w:szCs w:val="24"/>
              </w:rPr>
              <w:t>№</w:t>
            </w:r>
            <w:r w:rsidRPr="00424632">
              <w:rPr>
                <w:b/>
                <w:sz w:val="24"/>
                <w:szCs w:val="24"/>
              </w:rPr>
              <w:t xml:space="preserve"> пз</w:t>
            </w:r>
            <w:proofErr w:type="gramStart"/>
            <w:r w:rsidRPr="00424632">
              <w:rPr>
                <w:b/>
                <w:sz w:val="24"/>
                <w:szCs w:val="24"/>
              </w:rPr>
              <w:t>7</w:t>
            </w:r>
            <w:proofErr w:type="gramEnd"/>
            <w:r w:rsidRPr="00424632">
              <w:rPr>
                <w:b/>
                <w:sz w:val="24"/>
                <w:szCs w:val="24"/>
              </w:rPr>
              <w:t>/708</w:t>
            </w:r>
            <w:r>
              <w:rPr>
                <w:sz w:val="24"/>
                <w:szCs w:val="24"/>
              </w:rPr>
              <w:t xml:space="preserve">                   </w:t>
            </w:r>
            <w:r w:rsidRPr="00424632">
              <w:rPr>
                <w:sz w:val="24"/>
                <w:szCs w:val="24"/>
              </w:rPr>
              <w:t xml:space="preserve">«О внесении </w:t>
            </w:r>
            <w:r w:rsidRPr="00424632">
              <w:rPr>
                <w:sz w:val="24"/>
                <w:szCs w:val="24"/>
              </w:rPr>
              <w:lastRenderedPageBreak/>
              <w:t xml:space="preserve">изменений в областной закон </w:t>
            </w:r>
            <w:r>
              <w:rPr>
                <w:sz w:val="24"/>
                <w:szCs w:val="24"/>
              </w:rPr>
              <w:t xml:space="preserve">                    </w:t>
            </w:r>
            <w:r w:rsidRPr="00424632">
              <w:rPr>
                <w:sz w:val="24"/>
                <w:szCs w:val="24"/>
              </w:rPr>
              <w:t xml:space="preserve">«О налоговых льготах при осуществлении инвестиционной деятельности на территории Архангельской области» </w:t>
            </w:r>
            <w:r w:rsidRPr="00424632">
              <w:rPr>
                <w:bCs/>
                <w:sz w:val="24"/>
                <w:szCs w:val="24"/>
              </w:rPr>
              <w:t>и статью 2 областного закона «О внесении изменений в областной закон «О налоговых льготах при осуществлении инвестиционной деятельности на территории Архангельской области»</w:t>
            </w:r>
            <w:r>
              <w:rPr>
                <w:bCs/>
                <w:sz w:val="24"/>
                <w:szCs w:val="24"/>
              </w:rPr>
              <w:t xml:space="preserve"> </w:t>
            </w:r>
          </w:p>
          <w:p w:rsidR="00E32E77" w:rsidRDefault="00E32E77" w:rsidP="00E32E77">
            <w:pPr>
              <w:pStyle w:val="a3"/>
              <w:ind w:hanging="21"/>
              <w:rPr>
                <w:bCs/>
                <w:sz w:val="24"/>
                <w:szCs w:val="24"/>
              </w:rPr>
            </w:pPr>
            <w:r>
              <w:rPr>
                <w:bCs/>
                <w:sz w:val="24"/>
                <w:szCs w:val="24"/>
              </w:rPr>
              <w:t>(</w:t>
            </w:r>
            <w:r w:rsidRPr="00E32E77">
              <w:rPr>
                <w:b/>
                <w:bCs/>
                <w:sz w:val="24"/>
                <w:szCs w:val="24"/>
              </w:rPr>
              <w:t>взамен ранее внесенного                            № пз</w:t>
            </w:r>
            <w:proofErr w:type="gramStart"/>
            <w:r w:rsidRPr="00E32E77">
              <w:rPr>
                <w:b/>
                <w:bCs/>
                <w:sz w:val="24"/>
                <w:szCs w:val="24"/>
              </w:rPr>
              <w:t>7</w:t>
            </w:r>
            <w:proofErr w:type="gramEnd"/>
            <w:r w:rsidRPr="00E32E77">
              <w:rPr>
                <w:b/>
                <w:bCs/>
                <w:sz w:val="24"/>
                <w:szCs w:val="24"/>
              </w:rPr>
              <w:t>/683</w:t>
            </w:r>
            <w:r>
              <w:rPr>
                <w:bCs/>
                <w:sz w:val="24"/>
                <w:szCs w:val="24"/>
              </w:rPr>
              <w:t xml:space="preserve">) </w:t>
            </w:r>
          </w:p>
          <w:p w:rsidR="00E27F75" w:rsidRDefault="00E32E77" w:rsidP="00E32E77">
            <w:pPr>
              <w:pStyle w:val="a3"/>
              <w:ind w:firstLine="0"/>
            </w:pPr>
            <w:r w:rsidRPr="005A525C">
              <w:rPr>
                <w:rFonts w:eastAsia="Calibri"/>
                <w:b/>
                <w:i/>
                <w:sz w:val="24"/>
                <w:szCs w:val="24"/>
              </w:rPr>
              <w:t>(первое и второе чтение)</w:t>
            </w:r>
          </w:p>
        </w:tc>
        <w:tc>
          <w:tcPr>
            <w:tcW w:w="1800" w:type="dxa"/>
          </w:tcPr>
          <w:p w:rsidR="00352212" w:rsidRDefault="00352212" w:rsidP="00352212">
            <w:pPr>
              <w:pStyle w:val="a3"/>
              <w:ind w:left="-66" w:firstLine="0"/>
              <w:jc w:val="center"/>
              <w:rPr>
                <w:sz w:val="24"/>
                <w:szCs w:val="24"/>
              </w:rPr>
            </w:pPr>
            <w:r w:rsidRPr="00BA10AF">
              <w:rPr>
                <w:sz w:val="24"/>
                <w:szCs w:val="24"/>
              </w:rPr>
              <w:lastRenderedPageBreak/>
              <w:t xml:space="preserve">Губернатор Архангельской области </w:t>
            </w:r>
            <w:proofErr w:type="spellStart"/>
            <w:r w:rsidRPr="00BA10AF">
              <w:rPr>
                <w:sz w:val="24"/>
                <w:szCs w:val="24"/>
              </w:rPr>
              <w:t>Цыбульский</w:t>
            </w:r>
            <w:proofErr w:type="spellEnd"/>
            <w:r w:rsidRPr="00BA10AF">
              <w:rPr>
                <w:sz w:val="24"/>
                <w:szCs w:val="24"/>
              </w:rPr>
              <w:t xml:space="preserve"> </w:t>
            </w:r>
            <w:r w:rsidRPr="00BA10AF">
              <w:rPr>
                <w:sz w:val="24"/>
                <w:szCs w:val="24"/>
              </w:rPr>
              <w:lastRenderedPageBreak/>
              <w:t>А.В./</w:t>
            </w:r>
          </w:p>
          <w:p w:rsidR="00E27F75" w:rsidRPr="00B17755" w:rsidRDefault="00352212" w:rsidP="000F6C21">
            <w:pPr>
              <w:pStyle w:val="a3"/>
              <w:ind w:left="-66" w:firstLine="0"/>
              <w:jc w:val="center"/>
              <w:rPr>
                <w:color w:val="000000" w:themeColor="text1"/>
                <w:sz w:val="24"/>
                <w:szCs w:val="24"/>
              </w:rPr>
            </w:pPr>
            <w:r>
              <w:rPr>
                <w:color w:val="000000" w:themeColor="text1"/>
                <w:sz w:val="24"/>
                <w:szCs w:val="24"/>
              </w:rPr>
              <w:t>Иконников В.М.</w:t>
            </w:r>
          </w:p>
        </w:tc>
        <w:tc>
          <w:tcPr>
            <w:tcW w:w="5146" w:type="dxa"/>
          </w:tcPr>
          <w:p w:rsidR="00067FB3" w:rsidRDefault="00067FB3" w:rsidP="00067FB3">
            <w:pPr>
              <w:autoSpaceDE w:val="0"/>
              <w:autoSpaceDN w:val="0"/>
              <w:adjustRightInd w:val="0"/>
              <w:ind w:firstLine="360"/>
              <w:jc w:val="both"/>
              <w:outlineLvl w:val="0"/>
            </w:pPr>
            <w:proofErr w:type="gramStart"/>
            <w:r>
              <w:lastRenderedPageBreak/>
              <w:t xml:space="preserve">Законопроектом предлагается внести изменения в областной закон от 24 июня                                    2009 года № 52-4-ОЗ «О налоговых льготах при осуществлении инвестиционной деятельности </w:t>
            </w:r>
            <w:r>
              <w:lastRenderedPageBreak/>
              <w:t>на территории Архангельской области»,  дополнив перечень видов экономической деятельности, при осуществлении которых организации имеют право на инвестиционный вычет в отношении расходов на приобретение объектов основных средств, новым видом экономической деятельности – класс 72 «Научные исследования и разработки».</w:t>
            </w:r>
            <w:proofErr w:type="gramEnd"/>
          </w:p>
          <w:p w:rsidR="00067FB3" w:rsidRDefault="00067FB3" w:rsidP="00067FB3">
            <w:pPr>
              <w:autoSpaceDE w:val="0"/>
              <w:autoSpaceDN w:val="0"/>
              <w:adjustRightInd w:val="0"/>
              <w:ind w:firstLine="360"/>
              <w:jc w:val="both"/>
              <w:outlineLvl w:val="0"/>
            </w:pPr>
            <w:r>
              <w:t xml:space="preserve">Право на применение инвестиционного налогового вычета, </w:t>
            </w:r>
          </w:p>
          <w:p w:rsidR="00067FB3" w:rsidRDefault="00067FB3" w:rsidP="00067FB3">
            <w:pPr>
              <w:autoSpaceDE w:val="0"/>
              <w:autoSpaceDN w:val="0"/>
              <w:adjustRightInd w:val="0"/>
              <w:ind w:firstLine="360"/>
              <w:jc w:val="both"/>
              <w:outlineLvl w:val="0"/>
            </w:pPr>
            <w:r>
              <w:t>в части расходов организации на научные исследования и (или) опытно-конструкторские разработки предоставляется организациям, расположенным на территории Архангельской области, за исключением                                    организаций, осуществляющих образовательную деятельность, и научных организаций.</w:t>
            </w:r>
          </w:p>
          <w:p w:rsidR="00067FB3" w:rsidRDefault="00067FB3" w:rsidP="00067FB3">
            <w:pPr>
              <w:autoSpaceDE w:val="0"/>
              <w:autoSpaceDN w:val="0"/>
              <w:adjustRightInd w:val="0"/>
              <w:ind w:firstLine="360"/>
              <w:jc w:val="both"/>
              <w:outlineLvl w:val="0"/>
            </w:pPr>
            <w:r>
              <w:t xml:space="preserve">Согласно законопроекту предельный размер расходов на научные исследования, учитываемый при определении инвестиционного вычета в отношении расходов на научные исследования, устанавливается в размере 90 % суммы таких расходов текущего налогового (отчетного) периода. Ставка налога для определения предельной величины инвестиционного вычета предусмотрена в размере 7 %. </w:t>
            </w:r>
          </w:p>
          <w:p w:rsidR="00067FB3" w:rsidRDefault="00067FB3" w:rsidP="00067FB3">
            <w:pPr>
              <w:autoSpaceDE w:val="0"/>
              <w:autoSpaceDN w:val="0"/>
              <w:adjustRightInd w:val="0"/>
              <w:ind w:firstLine="360"/>
              <w:jc w:val="both"/>
              <w:outlineLvl w:val="0"/>
            </w:pPr>
            <w:r>
              <w:t xml:space="preserve">Законопроектом также определено, что предельная общая сумма налога на прибыль организаций, которая не уплачивается организацией в </w:t>
            </w:r>
            <w:proofErr w:type="gramStart"/>
            <w:r>
              <w:t>федеральный</w:t>
            </w:r>
            <w:proofErr w:type="gramEnd"/>
            <w:r>
              <w:t xml:space="preserve">          и областной бюджеты в результате применения инвестиционного вычета в отношении расходов на научные исследования, не может превышать объема расходов на научные исследования в размере 5,0 млн. рублей.</w:t>
            </w:r>
          </w:p>
          <w:p w:rsidR="00067FB3" w:rsidRDefault="00067FB3" w:rsidP="00067FB3">
            <w:pPr>
              <w:autoSpaceDE w:val="0"/>
              <w:autoSpaceDN w:val="0"/>
              <w:adjustRightInd w:val="0"/>
              <w:ind w:firstLine="360"/>
              <w:jc w:val="both"/>
              <w:outlineLvl w:val="0"/>
            </w:pPr>
            <w:r>
              <w:lastRenderedPageBreak/>
              <w:t>Согласно пояснительной записке                                             к законопроекту введение правового механизма применения инвестиционного вычета в отношении расходов на научные исследования с предлагаемыми законопроектом элементами будет стимулировать инвестиционную деятельность в Архангельской области                       в рассматриваемой сфере.</w:t>
            </w:r>
          </w:p>
          <w:p w:rsidR="00067FB3" w:rsidRDefault="00067FB3" w:rsidP="00067FB3">
            <w:pPr>
              <w:autoSpaceDE w:val="0"/>
              <w:autoSpaceDN w:val="0"/>
              <w:adjustRightInd w:val="0"/>
              <w:ind w:firstLine="360"/>
              <w:jc w:val="both"/>
              <w:outlineLvl w:val="0"/>
            </w:pPr>
            <w:proofErr w:type="gramStart"/>
            <w:r>
              <w:t xml:space="preserve">Комитет отмечает, что в пояснительной записке к законопроекту не приведено обоснование расчета предельной общей суммы налога на прибыль организаций, </w:t>
            </w:r>
            <w:proofErr w:type="spellStart"/>
            <w:r>
              <w:t>неуплачиваемый</w:t>
            </w:r>
            <w:proofErr w:type="spellEnd"/>
            <w:r>
              <w:t xml:space="preserve"> организацией в федеральный            и областной бюджеты в результате применения инвестиционного вычета в отношении расходов на научные исследования, которая не может превышать объема расходов в размере 5,0 млн. рублей.</w:t>
            </w:r>
            <w:proofErr w:type="gramEnd"/>
          </w:p>
          <w:p w:rsidR="00067FB3" w:rsidRDefault="00067FB3" w:rsidP="00067FB3">
            <w:pPr>
              <w:autoSpaceDE w:val="0"/>
              <w:autoSpaceDN w:val="0"/>
              <w:adjustRightInd w:val="0"/>
              <w:ind w:firstLine="360"/>
              <w:jc w:val="both"/>
              <w:outlineLvl w:val="0"/>
            </w:pPr>
            <w:r>
              <w:t>Также законопроектом предлагается усовершенствовать механизм применения организациями права на инвестиционный налоговый вычет.</w:t>
            </w:r>
          </w:p>
          <w:p w:rsidR="00067FB3" w:rsidRDefault="00067FB3" w:rsidP="00067FB3">
            <w:pPr>
              <w:autoSpaceDE w:val="0"/>
              <w:autoSpaceDN w:val="0"/>
              <w:adjustRightInd w:val="0"/>
              <w:ind w:firstLine="360"/>
              <w:jc w:val="both"/>
              <w:outlineLvl w:val="0"/>
            </w:pPr>
            <w:r>
              <w:t>1.</w:t>
            </w:r>
            <w:r>
              <w:tab/>
              <w:t>Исключается положение, которым устанавливалось, что общая продолжительность применения инвестиционного вычета не может превышать трех последовательных налоговых (отчетных) периодов в рамках реализации одного приоритетного инвестиционного проекта.                    Это позволит организациям использовать право на применение инвестиционного вычета                          в отношении расходов на приобретение объектов основных сре</w:t>
            </w:r>
            <w:proofErr w:type="gramStart"/>
            <w:r>
              <w:t>дств в т</w:t>
            </w:r>
            <w:proofErr w:type="gramEnd"/>
            <w:r>
              <w:t xml:space="preserve">ечение более чем трех налоговых периодов, установленных                    в действующем законодательстве (внесено по предложению комитета и УФНС России по Архангельской области и Ненецкому </w:t>
            </w:r>
            <w:r>
              <w:lastRenderedPageBreak/>
              <w:t>автономному округу).</w:t>
            </w:r>
          </w:p>
          <w:p w:rsidR="00067FB3" w:rsidRDefault="00067FB3" w:rsidP="00067FB3">
            <w:pPr>
              <w:autoSpaceDE w:val="0"/>
              <w:autoSpaceDN w:val="0"/>
              <w:adjustRightInd w:val="0"/>
              <w:ind w:firstLine="360"/>
              <w:jc w:val="both"/>
              <w:outlineLvl w:val="0"/>
            </w:pPr>
            <w:r>
              <w:t>2.</w:t>
            </w:r>
            <w:r>
              <w:tab/>
            </w:r>
            <w:proofErr w:type="gramStart"/>
            <w:r>
              <w:t>Уточняется, что организация имеет право на применение инвестиционного вычета по установленным в областном законе                       от 24 июня 2009 года № 52-4-ОЗ видам экономической деятельности, если общий объем доходов организации в течение текущего налогового (отчетного) периода составляет                    70 % от одного или нескольких видов деятельности (внесено по предложению комитета и УФНС России по Архангельской области  и Ненецкому автономному округу).</w:t>
            </w:r>
            <w:proofErr w:type="gramEnd"/>
          </w:p>
          <w:p w:rsidR="00067FB3" w:rsidRDefault="00067FB3" w:rsidP="00067FB3">
            <w:pPr>
              <w:autoSpaceDE w:val="0"/>
              <w:autoSpaceDN w:val="0"/>
              <w:adjustRightInd w:val="0"/>
              <w:ind w:firstLine="360"/>
              <w:jc w:val="both"/>
              <w:outlineLvl w:val="0"/>
            </w:pPr>
            <w:r>
              <w:t>3.</w:t>
            </w:r>
            <w:r>
              <w:tab/>
              <w:t>Уточняется, что организация не вправе применять инвестиционный вычет                                       в отношении расходов на приобретение объектов основных сре</w:t>
            </w:r>
            <w:proofErr w:type="gramStart"/>
            <w:r>
              <w:t>дств пр</w:t>
            </w:r>
            <w:proofErr w:type="gramEnd"/>
            <w:r>
              <w:t>и применении ею права на иную налоговую льготу по налогу на прибыль организаций, установленную в областном законодательстве.</w:t>
            </w:r>
          </w:p>
          <w:p w:rsidR="00067FB3" w:rsidRDefault="00067FB3" w:rsidP="00067FB3">
            <w:pPr>
              <w:autoSpaceDE w:val="0"/>
              <w:autoSpaceDN w:val="0"/>
              <w:adjustRightInd w:val="0"/>
              <w:ind w:firstLine="360"/>
              <w:jc w:val="both"/>
              <w:outlineLvl w:val="0"/>
            </w:pPr>
            <w:r>
              <w:t xml:space="preserve">Комитет обращает внимание, что статьей 6 областного закона от 24 июня 2009 года                               № 52-4-ОЗ инвестиционный налоговый                       вычет предоставляется организациям, осуществляющим деятельность в сфере сельского, лесного хозяйства, охоты, рыболовства, рыбоводства, обрабатывающего производства (кроме производства табачных изделий), обработки и утилизации отдельных видов отходов и прочего вторичного неметаллического сырья. </w:t>
            </w:r>
            <w:proofErr w:type="gramStart"/>
            <w:r>
              <w:t xml:space="preserve">При этом предельный размер расходов, учитываемых при определении размера инвестиционного вычета для данных видов деятельности, установлен                      70 %  от суммы расходов текущего налогового (отчетного) периода (Налоговым кодексом РФ установлен максимальный размер 90 %), а размер налоговой ставки по налогу на прибыль </w:t>
            </w:r>
            <w:r>
              <w:lastRenderedPageBreak/>
              <w:t>организации для расчета предельной величины инвестиционного вычета составляет 7 % (Налоговым кодексом РФ возможно 5 %).</w:t>
            </w:r>
            <w:proofErr w:type="gramEnd"/>
            <w:r>
              <w:t xml:space="preserve"> Установлено условие, что общая сумма налога на прибыль организаций, не уплаченная организацией в </w:t>
            </w:r>
            <w:proofErr w:type="gramStart"/>
            <w:r>
              <w:t>федеральный</w:t>
            </w:r>
            <w:proofErr w:type="gramEnd"/>
            <w:r>
              <w:t xml:space="preserve"> и областной бюджеты в результате применения инвестиционного вычета, не может превышать 50 % общего объема расходов на приобретение объектов основных средств. </w:t>
            </w:r>
          </w:p>
          <w:p w:rsidR="00067FB3" w:rsidRDefault="00067FB3" w:rsidP="00067FB3">
            <w:pPr>
              <w:autoSpaceDE w:val="0"/>
              <w:autoSpaceDN w:val="0"/>
              <w:adjustRightInd w:val="0"/>
              <w:ind w:firstLine="360"/>
              <w:jc w:val="both"/>
              <w:outlineLvl w:val="0"/>
            </w:pPr>
            <w:proofErr w:type="gramStart"/>
            <w:r>
              <w:t>Соответственно, при принятии данного законопроекта в областном законе от 24 июня 2009 года № 52-4-ОЗ будут действовать разные условия на применение инвестиционного вычета для организаций, осуществляющих деятельность в сфере: сельского, лесного хозяйства, охоты, рыболовства, рыбоводства, обрабатывающего производства (кроме производства табачных изделий), обработки и утилизации отдельных видов отходов и прочего вторичного неметаллического сырья и для организаций, осуществляющих деятельность в области научных исследований</w:t>
            </w:r>
            <w:proofErr w:type="gramEnd"/>
            <w:r>
              <w:t xml:space="preserve"> и разработки.</w:t>
            </w:r>
          </w:p>
          <w:p w:rsidR="00067FB3" w:rsidRDefault="00067FB3" w:rsidP="00067FB3">
            <w:pPr>
              <w:autoSpaceDE w:val="0"/>
              <w:autoSpaceDN w:val="0"/>
              <w:adjustRightInd w:val="0"/>
              <w:ind w:firstLine="360"/>
              <w:jc w:val="both"/>
              <w:outlineLvl w:val="0"/>
            </w:pPr>
            <w:proofErr w:type="gramStart"/>
            <w:r>
              <w:t xml:space="preserve">Согласно финансово-экономическому обоснованию к законопроекту                                            по информации, представленной организациями, планирующими проведение научных исследований и (или) опытно-конструкторских разработок в рамках деятельности научно-образовательного центра «Российская Арктика: новые материалы, технологии и методы исследования», при применении этими организациями инвестиционного налогового вычета по налогу на прибыль организаций, зачисляемому                             в областной бюджет, в отношении расходов                        </w:t>
            </w:r>
            <w:r>
              <w:lastRenderedPageBreak/>
              <w:t>на научные исследования и (или) опытно-конструкторские разработки, выпадающие налоговые доходы по</w:t>
            </w:r>
            <w:proofErr w:type="gramEnd"/>
            <w:r>
              <w:t xml:space="preserve"> налогу на прибыль организаций в областной бюджет оцениваются в 2022 году – в размере 5,0 млн. рублей,                              в 2023 году – в размере 0,0 млн. рублей,                                 в 2024 году – в размере 0,0 млн. рублей.</w:t>
            </w:r>
          </w:p>
          <w:p w:rsidR="00067FB3" w:rsidRDefault="00067FB3" w:rsidP="00067FB3">
            <w:pPr>
              <w:autoSpaceDE w:val="0"/>
              <w:autoSpaceDN w:val="0"/>
              <w:adjustRightInd w:val="0"/>
              <w:ind w:firstLine="360"/>
              <w:jc w:val="both"/>
              <w:outlineLvl w:val="0"/>
            </w:pPr>
            <w:r>
              <w:t xml:space="preserve">Комитет отмечает, что предоставление налоговой льготы для незначительного количества налогоплательщиков                                     в соответствии с методикой оценки эффективности налоговых льгот может быть признано неэффективным. </w:t>
            </w:r>
          </w:p>
          <w:p w:rsidR="00067FB3" w:rsidRDefault="00067FB3" w:rsidP="00067FB3">
            <w:pPr>
              <w:autoSpaceDE w:val="0"/>
              <w:autoSpaceDN w:val="0"/>
              <w:adjustRightInd w:val="0"/>
              <w:ind w:firstLine="360"/>
              <w:jc w:val="both"/>
              <w:outlineLvl w:val="0"/>
            </w:pPr>
            <w:proofErr w:type="gramStart"/>
            <w:r>
              <w:t>Кроме того, законопроектом вносится изменение в областной закон от 16 декабря 2019 года № 197-13-ОЗ «О внесении изменений в областной закон «О налоговых льготах при осуществлении инвестиционной деятельности на территории Архангельской области» в части исключения ограничения по сроку действия подпункта 11 пункта 3 статьи 1 областного закона,  в соответствии с которым установлено, что организация не вправе применять инвестиционный вычет в случае</w:t>
            </w:r>
            <w:proofErr w:type="gramEnd"/>
            <w:r>
              <w:t xml:space="preserve"> применения права на иную налоговую льготу по налогу на прибыль организаций, установленную                              в областном законодательстве (в настоящее время данный подпункт применяется до                    31 декабря 2022 года включительно).  </w:t>
            </w:r>
          </w:p>
          <w:p w:rsidR="00067FB3" w:rsidRDefault="00067FB3" w:rsidP="00067FB3">
            <w:pPr>
              <w:autoSpaceDE w:val="0"/>
              <w:autoSpaceDN w:val="0"/>
              <w:adjustRightInd w:val="0"/>
              <w:ind w:firstLine="360"/>
              <w:jc w:val="both"/>
              <w:outlineLvl w:val="0"/>
            </w:pPr>
            <w:r>
              <w:t>Согласно законопроекту его положения вступают в силу с 1 января 2022 года,                               но не ранее дня его официального опубликования, за исключением положений, для которых установлен иной срок вступления в силу. Подпункты  2 и 5 пункта 1 статьи 1 и статья 2 законопроекта вступают в силу                            с 1 января 2023 года.</w:t>
            </w:r>
          </w:p>
          <w:p w:rsidR="00067FB3" w:rsidRDefault="00067FB3" w:rsidP="00067FB3">
            <w:pPr>
              <w:autoSpaceDE w:val="0"/>
              <w:autoSpaceDN w:val="0"/>
              <w:adjustRightInd w:val="0"/>
              <w:ind w:firstLine="360"/>
              <w:jc w:val="both"/>
              <w:outlineLvl w:val="0"/>
            </w:pPr>
            <w:r>
              <w:lastRenderedPageBreak/>
              <w:t>В соответствии со статьями 11.1 и 16 областного закона от 19 сентября 2001 года                     № 62-8-ОЗ «О порядке разработки, принятия и вступления в силу законов Архангельской области» законопроект вносится в порядке законодательной необходимости и может быть рассмотрен и принят в двух чтениях                                на сессии Архангельского областного Собрания депутатов.</w:t>
            </w:r>
          </w:p>
          <w:p w:rsidR="00067FB3" w:rsidRDefault="00067FB3" w:rsidP="00067FB3">
            <w:pPr>
              <w:autoSpaceDE w:val="0"/>
              <w:autoSpaceDN w:val="0"/>
              <w:adjustRightInd w:val="0"/>
              <w:ind w:firstLine="360"/>
              <w:jc w:val="both"/>
              <w:outlineLvl w:val="0"/>
            </w:pPr>
            <w:r>
              <w:t xml:space="preserve">На данный законопроект поступили заключения от контрольно-счетной палаты Архангельской области и УФНС России по Архангельской области              и Ненецкому автономному округу и прокуратуры Архангельской области,               в которых отсутствуют замечания и предложения. </w:t>
            </w:r>
          </w:p>
          <w:p w:rsidR="008457D4" w:rsidRDefault="00067FB3" w:rsidP="00067FB3">
            <w:pPr>
              <w:autoSpaceDE w:val="0"/>
              <w:autoSpaceDN w:val="0"/>
              <w:adjustRightInd w:val="0"/>
              <w:ind w:firstLine="360"/>
              <w:jc w:val="both"/>
              <w:outlineLvl w:val="0"/>
            </w:pPr>
            <w:r>
              <w:t xml:space="preserve">По информации УФНС России по Архангельской области и Ненецкому автономному округу с момента вступления в силу (с 1 января 2020 года) </w:t>
            </w:r>
            <w:proofErr w:type="gramStart"/>
            <w:r>
              <w:t>областного закона, устанавливающего правовую основу для применения инвесторами на территории Архангельской области инвестиционного налогового вычета по налогу на прибыль организаций отсутствуют</w:t>
            </w:r>
            <w:proofErr w:type="gramEnd"/>
            <w:r>
              <w:t xml:space="preserve"> организации, которые воспользовались правом на его применение. В связи с этим комитет предлагает Правительству Архангельской области продолжить работу по дальнейшему совершенствованию механизма применения данной льготы в виде инвестиционного налогового вычета на территории Архангельской области инвесторами.</w:t>
            </w:r>
          </w:p>
          <w:p w:rsidR="00352212" w:rsidRDefault="00352212" w:rsidP="00067FB3">
            <w:pPr>
              <w:autoSpaceDE w:val="0"/>
              <w:autoSpaceDN w:val="0"/>
              <w:adjustRightInd w:val="0"/>
              <w:ind w:firstLine="360"/>
              <w:jc w:val="both"/>
              <w:outlineLvl w:val="0"/>
            </w:pPr>
          </w:p>
        </w:tc>
        <w:tc>
          <w:tcPr>
            <w:tcW w:w="1843" w:type="dxa"/>
          </w:tcPr>
          <w:p w:rsidR="00E27F75" w:rsidRPr="00A50A86" w:rsidRDefault="00715065" w:rsidP="00535DBC">
            <w:pPr>
              <w:pStyle w:val="a3"/>
              <w:ind w:right="-56" w:firstLine="0"/>
              <w:rPr>
                <w:sz w:val="24"/>
                <w:szCs w:val="24"/>
              </w:rPr>
            </w:pPr>
            <w:r>
              <w:rPr>
                <w:sz w:val="24"/>
                <w:szCs w:val="24"/>
              </w:rPr>
              <w:lastRenderedPageBreak/>
              <w:t>В соответствии с планом</w:t>
            </w:r>
          </w:p>
        </w:tc>
        <w:tc>
          <w:tcPr>
            <w:tcW w:w="3544" w:type="dxa"/>
          </w:tcPr>
          <w:p w:rsidR="00352212" w:rsidRPr="00352212" w:rsidRDefault="00352212" w:rsidP="00352212">
            <w:pPr>
              <w:jc w:val="both"/>
            </w:pPr>
            <w:r>
              <w:t xml:space="preserve">На </w:t>
            </w:r>
            <w:r w:rsidRPr="00352212">
              <w:t xml:space="preserve">основании вышеизложенного, комитет по вопросам бюджета, финансовой и налоговой политике </w:t>
            </w:r>
            <w:r w:rsidRPr="00352212">
              <w:lastRenderedPageBreak/>
              <w:t xml:space="preserve">предлагает депутатам </w:t>
            </w:r>
            <w:r w:rsidRPr="00352212">
              <w:rPr>
                <w:b/>
              </w:rPr>
              <w:t>принять указанный проект областного закона</w:t>
            </w:r>
            <w:r w:rsidRPr="00352212">
              <w:t xml:space="preserve"> на тридцатой сессии Архангельского областного Собрания депутатов седьмого созыва </w:t>
            </w:r>
            <w:r w:rsidRPr="00352212">
              <w:rPr>
                <w:b/>
              </w:rPr>
              <w:t>в первом и втором чтении</w:t>
            </w:r>
            <w:r w:rsidRPr="00352212">
              <w:t>.</w:t>
            </w:r>
          </w:p>
          <w:p w:rsidR="00E27F75" w:rsidRPr="00580B58" w:rsidRDefault="00E27F75" w:rsidP="00715065">
            <w:pPr>
              <w:pStyle w:val="a3"/>
              <w:ind w:firstLine="567"/>
              <w:rPr>
                <w:sz w:val="24"/>
                <w:szCs w:val="24"/>
              </w:rPr>
            </w:pPr>
          </w:p>
        </w:tc>
      </w:tr>
      <w:tr w:rsidR="00E27F75" w:rsidRPr="002D0B31" w:rsidTr="002F3764">
        <w:trPr>
          <w:trHeight w:val="642"/>
        </w:trPr>
        <w:tc>
          <w:tcPr>
            <w:tcW w:w="588" w:type="dxa"/>
          </w:tcPr>
          <w:p w:rsidR="00E27F75" w:rsidRDefault="009055EC" w:rsidP="002F3764">
            <w:pPr>
              <w:pStyle w:val="a3"/>
              <w:ind w:firstLine="0"/>
              <w:jc w:val="center"/>
              <w:rPr>
                <w:sz w:val="24"/>
                <w:szCs w:val="24"/>
              </w:rPr>
            </w:pPr>
            <w:r>
              <w:rPr>
                <w:sz w:val="24"/>
                <w:szCs w:val="24"/>
              </w:rPr>
              <w:lastRenderedPageBreak/>
              <w:t>6</w:t>
            </w:r>
            <w:r w:rsidR="00E27F75">
              <w:rPr>
                <w:sz w:val="24"/>
                <w:szCs w:val="24"/>
              </w:rPr>
              <w:t>.</w:t>
            </w:r>
          </w:p>
        </w:tc>
        <w:tc>
          <w:tcPr>
            <w:tcW w:w="2497" w:type="dxa"/>
          </w:tcPr>
          <w:p w:rsidR="00E27F75" w:rsidRPr="00E702FF" w:rsidRDefault="00E427D0" w:rsidP="00352212">
            <w:pPr>
              <w:pStyle w:val="ac"/>
              <w:autoSpaceDE w:val="0"/>
              <w:autoSpaceDN w:val="0"/>
              <w:adjustRightInd w:val="0"/>
              <w:ind w:left="0" w:firstLine="405"/>
              <w:jc w:val="both"/>
            </w:pPr>
            <w:r w:rsidRPr="00F202D6">
              <w:t xml:space="preserve">Рассмотрение проекта областного </w:t>
            </w:r>
            <w:r w:rsidRPr="009E3999">
              <w:t xml:space="preserve">закона </w:t>
            </w:r>
            <w:bookmarkStart w:id="0" w:name="_Hlk79392872"/>
            <w:r w:rsidR="00352212" w:rsidRPr="00352212">
              <w:rPr>
                <w:b/>
              </w:rPr>
              <w:t>№ пз</w:t>
            </w:r>
            <w:proofErr w:type="gramStart"/>
            <w:r w:rsidR="00352212" w:rsidRPr="00352212">
              <w:rPr>
                <w:b/>
              </w:rPr>
              <w:t>7</w:t>
            </w:r>
            <w:proofErr w:type="gramEnd"/>
            <w:r w:rsidR="00352212" w:rsidRPr="00352212">
              <w:rPr>
                <w:b/>
              </w:rPr>
              <w:t>/711</w:t>
            </w:r>
            <w:r w:rsidR="00352212" w:rsidRPr="005577B7">
              <w:t xml:space="preserve">                 </w:t>
            </w:r>
            <w:r w:rsidR="00352212" w:rsidRPr="005577B7">
              <w:lastRenderedPageBreak/>
              <w:t xml:space="preserve">«О внесении изменений в областной закон </w:t>
            </w:r>
            <w:r w:rsidR="00352212">
              <w:t xml:space="preserve">                       </w:t>
            </w:r>
            <w:r w:rsidR="00352212" w:rsidRPr="005577B7">
              <w:t>«О размере налоговой ставки при применении упрощенной системы</w:t>
            </w:r>
            <w:r w:rsidR="00352212">
              <w:t xml:space="preserve"> </w:t>
            </w:r>
            <w:r w:rsidR="00352212" w:rsidRPr="005577B7">
              <w:t>налогообложения в случае, если объектом налогообложения</w:t>
            </w:r>
            <w:r w:rsidR="00352212">
              <w:t xml:space="preserve"> </w:t>
            </w:r>
            <w:r w:rsidR="00352212" w:rsidRPr="005577B7">
              <w:t>являются доходы, уменьшенные на величину расходов</w:t>
            </w:r>
            <w:r w:rsidR="00352212">
              <w:t xml:space="preserve">» и областной закон </w:t>
            </w:r>
            <w:r w:rsidR="00352212" w:rsidRPr="00911BB7">
              <w:t>«</w:t>
            </w:r>
            <w:r w:rsidR="00352212">
              <w:t>О</w:t>
            </w:r>
            <w:r w:rsidR="00352212" w:rsidRPr="00911BB7">
              <w:t xml:space="preserve"> размере налоговой ставки при применении упрощенной системы</w:t>
            </w:r>
            <w:r w:rsidR="00352212">
              <w:t xml:space="preserve"> </w:t>
            </w:r>
            <w:r w:rsidR="00352212" w:rsidRPr="00911BB7">
              <w:t>налогообложения в случае, если объектом налогообложения</w:t>
            </w:r>
            <w:r w:rsidR="00352212">
              <w:t xml:space="preserve"> </w:t>
            </w:r>
            <w:r w:rsidR="00352212" w:rsidRPr="00911BB7">
              <w:t>являются доход</w:t>
            </w:r>
            <w:bookmarkEnd w:id="0"/>
            <w:r w:rsidR="00352212">
              <w:t xml:space="preserve">ы» </w:t>
            </w:r>
            <w:r w:rsidR="00352212" w:rsidRPr="00352212">
              <w:rPr>
                <w:rFonts w:eastAsia="Calibri"/>
                <w:b/>
              </w:rPr>
              <w:t>(первое и второе чтение)</w:t>
            </w:r>
            <w:r w:rsidR="00352212">
              <w:rPr>
                <w:rFonts w:eastAsia="Calibri"/>
                <w:b/>
              </w:rPr>
              <w:t>.</w:t>
            </w:r>
          </w:p>
        </w:tc>
        <w:tc>
          <w:tcPr>
            <w:tcW w:w="1800" w:type="dxa"/>
          </w:tcPr>
          <w:p w:rsidR="00BE5D3D" w:rsidRDefault="00BE5D3D" w:rsidP="00BE5D3D">
            <w:pPr>
              <w:pStyle w:val="a3"/>
              <w:ind w:left="-66" w:firstLine="0"/>
              <w:jc w:val="center"/>
              <w:rPr>
                <w:sz w:val="24"/>
                <w:szCs w:val="24"/>
              </w:rPr>
            </w:pPr>
            <w:r w:rsidRPr="00BA10AF">
              <w:rPr>
                <w:sz w:val="24"/>
                <w:szCs w:val="24"/>
              </w:rPr>
              <w:lastRenderedPageBreak/>
              <w:t xml:space="preserve">Губернатор Архангельской области </w:t>
            </w:r>
            <w:proofErr w:type="spellStart"/>
            <w:r w:rsidRPr="00BA10AF">
              <w:rPr>
                <w:sz w:val="24"/>
                <w:szCs w:val="24"/>
              </w:rPr>
              <w:lastRenderedPageBreak/>
              <w:t>Цыбульский</w:t>
            </w:r>
            <w:proofErr w:type="spellEnd"/>
            <w:r w:rsidRPr="00BA10AF">
              <w:rPr>
                <w:sz w:val="24"/>
                <w:szCs w:val="24"/>
              </w:rPr>
              <w:t xml:space="preserve"> А.В.</w:t>
            </w:r>
          </w:p>
          <w:p w:rsidR="00BE5D3D" w:rsidRDefault="00BE5D3D" w:rsidP="00BE5D3D">
            <w:pPr>
              <w:pStyle w:val="a3"/>
              <w:ind w:left="-66" w:firstLine="0"/>
              <w:jc w:val="center"/>
              <w:rPr>
                <w:sz w:val="24"/>
                <w:szCs w:val="24"/>
              </w:rPr>
            </w:pPr>
            <w:r w:rsidRPr="00BA10AF">
              <w:rPr>
                <w:sz w:val="24"/>
                <w:szCs w:val="24"/>
              </w:rPr>
              <w:t>/</w:t>
            </w:r>
          </w:p>
          <w:p w:rsidR="00E27F75" w:rsidRPr="006A1522" w:rsidRDefault="00BE5D3D" w:rsidP="00BE5D3D">
            <w:pPr>
              <w:pStyle w:val="a3"/>
              <w:ind w:left="-66" w:firstLine="0"/>
              <w:jc w:val="center"/>
              <w:rPr>
                <w:sz w:val="24"/>
                <w:szCs w:val="24"/>
              </w:rPr>
            </w:pPr>
            <w:r>
              <w:rPr>
                <w:color w:val="000000" w:themeColor="text1"/>
                <w:sz w:val="24"/>
                <w:szCs w:val="24"/>
              </w:rPr>
              <w:t>Иконников В.М.</w:t>
            </w:r>
          </w:p>
        </w:tc>
        <w:tc>
          <w:tcPr>
            <w:tcW w:w="5146" w:type="dxa"/>
          </w:tcPr>
          <w:p w:rsidR="00650BA7" w:rsidRPr="00650BA7" w:rsidRDefault="00650BA7" w:rsidP="00650BA7">
            <w:pPr>
              <w:autoSpaceDE w:val="0"/>
              <w:autoSpaceDN w:val="0"/>
              <w:adjustRightInd w:val="0"/>
              <w:ind w:firstLine="360"/>
              <w:jc w:val="both"/>
              <w:rPr>
                <w:szCs w:val="28"/>
              </w:rPr>
            </w:pPr>
            <w:r w:rsidRPr="00650BA7">
              <w:rPr>
                <w:szCs w:val="28"/>
              </w:rPr>
              <w:lastRenderedPageBreak/>
              <w:t xml:space="preserve">Представленный законопроект подготовлен в целях минимизации экономических последствий введения ограничительных мер, </w:t>
            </w:r>
            <w:r w:rsidRPr="00650BA7">
              <w:rPr>
                <w:szCs w:val="28"/>
              </w:rPr>
              <w:lastRenderedPageBreak/>
              <w:t xml:space="preserve">направленных на предупреждение распространения новой </w:t>
            </w:r>
            <w:proofErr w:type="spellStart"/>
            <w:r w:rsidRPr="00650BA7">
              <w:rPr>
                <w:szCs w:val="28"/>
              </w:rPr>
              <w:t>коронавирусной</w:t>
            </w:r>
            <w:proofErr w:type="spellEnd"/>
            <w:r w:rsidRPr="00650BA7">
              <w:rPr>
                <w:szCs w:val="28"/>
              </w:rPr>
              <w:t xml:space="preserve"> инфекции (COVID-2019), и снижения налоговой нагрузки на субъекты предпринимательской деятельности. </w:t>
            </w:r>
          </w:p>
          <w:p w:rsidR="00650BA7" w:rsidRPr="00650BA7" w:rsidRDefault="00650BA7" w:rsidP="00650BA7">
            <w:pPr>
              <w:autoSpaceDE w:val="0"/>
              <w:autoSpaceDN w:val="0"/>
              <w:adjustRightInd w:val="0"/>
              <w:ind w:firstLine="360"/>
              <w:jc w:val="both"/>
              <w:rPr>
                <w:szCs w:val="28"/>
              </w:rPr>
            </w:pPr>
            <w:r w:rsidRPr="00650BA7">
              <w:rPr>
                <w:szCs w:val="28"/>
              </w:rPr>
              <w:t>Согласно пункту 2 статьи 56 Бюджетного Кодекса Российской Федерации налог, взимаемый в связи с упрощенной системой налогообложения (далее – УСН), зачисляется в областной бюджет по нормативу 100%.</w:t>
            </w:r>
          </w:p>
          <w:p w:rsidR="00650BA7" w:rsidRPr="00650BA7" w:rsidRDefault="00650BA7" w:rsidP="00650BA7">
            <w:pPr>
              <w:autoSpaceDE w:val="0"/>
              <w:autoSpaceDN w:val="0"/>
              <w:adjustRightInd w:val="0"/>
              <w:ind w:firstLine="360"/>
              <w:jc w:val="both"/>
              <w:rPr>
                <w:szCs w:val="28"/>
              </w:rPr>
            </w:pPr>
            <w:proofErr w:type="gramStart"/>
            <w:r w:rsidRPr="00650BA7">
              <w:rPr>
                <w:szCs w:val="28"/>
              </w:rPr>
              <w:t xml:space="preserve">В соответствии со статьей 346.20 Налогового кодекса Российской Федерации законами субъектов Российской Федерации могут быть установлены дифференцированные налоговые ставки при применении УСН             в случае, если объектом налогообложения являются доходы, уменьшенные на величину расходов в пределах от 5 до 15 %  </w:t>
            </w:r>
            <w:r>
              <w:rPr>
                <w:szCs w:val="28"/>
              </w:rPr>
              <w:t xml:space="preserve">                                  </w:t>
            </w:r>
            <w:r w:rsidRPr="00650BA7">
              <w:rPr>
                <w:szCs w:val="28"/>
              </w:rPr>
              <w:t>в зависимости от категорий плательщиков, и если объектом налогообложения являются доходы, в пределах от 1 до 6 %.</w:t>
            </w:r>
            <w:proofErr w:type="gramEnd"/>
          </w:p>
          <w:p w:rsidR="00650BA7" w:rsidRPr="00650BA7" w:rsidRDefault="00650BA7" w:rsidP="00650BA7">
            <w:pPr>
              <w:autoSpaceDE w:val="0"/>
              <w:autoSpaceDN w:val="0"/>
              <w:adjustRightInd w:val="0"/>
              <w:ind w:firstLine="360"/>
              <w:jc w:val="both"/>
              <w:rPr>
                <w:szCs w:val="28"/>
              </w:rPr>
            </w:pPr>
            <w:r w:rsidRPr="00650BA7">
              <w:rPr>
                <w:szCs w:val="28"/>
              </w:rPr>
              <w:t xml:space="preserve">Законопроектом предлагается установить на территории Архангельской области </w:t>
            </w:r>
            <w:r>
              <w:rPr>
                <w:szCs w:val="28"/>
              </w:rPr>
              <w:t xml:space="preserve">                         </w:t>
            </w:r>
            <w:r w:rsidRPr="00650BA7">
              <w:rPr>
                <w:szCs w:val="28"/>
              </w:rPr>
              <w:t>с 1 января 2022 года по 31 декабря 2024 года включительно налоговые льготы по УСН для отдельных категорий налогоплательщиков                  в следующих размерах:</w:t>
            </w:r>
          </w:p>
          <w:p w:rsidR="00650BA7" w:rsidRPr="00650BA7" w:rsidRDefault="00650BA7" w:rsidP="00650BA7">
            <w:pPr>
              <w:autoSpaceDE w:val="0"/>
              <w:autoSpaceDN w:val="0"/>
              <w:adjustRightInd w:val="0"/>
              <w:ind w:firstLine="360"/>
              <w:jc w:val="both"/>
              <w:rPr>
                <w:szCs w:val="28"/>
              </w:rPr>
            </w:pPr>
            <w:r w:rsidRPr="00650BA7">
              <w:rPr>
                <w:szCs w:val="28"/>
              </w:rPr>
              <w:t>в случае</w:t>
            </w:r>
            <w:proofErr w:type="gramStart"/>
            <w:r w:rsidRPr="00650BA7">
              <w:rPr>
                <w:szCs w:val="28"/>
              </w:rPr>
              <w:t>,</w:t>
            </w:r>
            <w:proofErr w:type="gramEnd"/>
            <w:r w:rsidRPr="00650BA7">
              <w:rPr>
                <w:szCs w:val="28"/>
              </w:rPr>
              <w:t xml:space="preserve"> если объектом налогообложения являются доходы, уменьшенные на величину расходов, налоговая ставка установлена в размере 5 %; </w:t>
            </w:r>
          </w:p>
          <w:p w:rsidR="00650BA7" w:rsidRPr="00650BA7" w:rsidRDefault="00650BA7" w:rsidP="00650BA7">
            <w:pPr>
              <w:autoSpaceDE w:val="0"/>
              <w:autoSpaceDN w:val="0"/>
              <w:adjustRightInd w:val="0"/>
              <w:ind w:firstLine="360"/>
              <w:jc w:val="both"/>
              <w:rPr>
                <w:szCs w:val="28"/>
              </w:rPr>
            </w:pPr>
            <w:r w:rsidRPr="00650BA7">
              <w:rPr>
                <w:szCs w:val="28"/>
              </w:rPr>
              <w:t>в случае</w:t>
            </w:r>
            <w:proofErr w:type="gramStart"/>
            <w:r w:rsidRPr="00650BA7">
              <w:rPr>
                <w:szCs w:val="28"/>
              </w:rPr>
              <w:t>,</w:t>
            </w:r>
            <w:proofErr w:type="gramEnd"/>
            <w:r w:rsidRPr="00650BA7">
              <w:rPr>
                <w:szCs w:val="28"/>
              </w:rPr>
              <w:t xml:space="preserve"> если объектом налогообложения являются доходы, налоговая ставка установлена в размере 1 %. </w:t>
            </w:r>
          </w:p>
          <w:p w:rsidR="00650BA7" w:rsidRPr="00650BA7" w:rsidRDefault="00650BA7" w:rsidP="00650BA7">
            <w:pPr>
              <w:autoSpaceDE w:val="0"/>
              <w:autoSpaceDN w:val="0"/>
              <w:adjustRightInd w:val="0"/>
              <w:ind w:firstLine="360"/>
              <w:jc w:val="both"/>
              <w:rPr>
                <w:szCs w:val="28"/>
              </w:rPr>
            </w:pPr>
            <w:r w:rsidRPr="00650BA7">
              <w:rPr>
                <w:szCs w:val="28"/>
              </w:rPr>
              <w:t xml:space="preserve">Данные налоговые ставки предоставляются для налогоплательщиков, осуществляющих отдельные виды экономической деятельности и </w:t>
            </w:r>
            <w:r w:rsidRPr="00650BA7">
              <w:rPr>
                <w:szCs w:val="28"/>
              </w:rPr>
              <w:lastRenderedPageBreak/>
              <w:t>при соблюдении определенных условий, в том числе:</w:t>
            </w:r>
          </w:p>
          <w:p w:rsidR="00650BA7" w:rsidRPr="00650BA7" w:rsidRDefault="00650BA7" w:rsidP="00650BA7">
            <w:pPr>
              <w:autoSpaceDE w:val="0"/>
              <w:autoSpaceDN w:val="0"/>
              <w:adjustRightInd w:val="0"/>
              <w:ind w:firstLine="360"/>
              <w:jc w:val="both"/>
              <w:rPr>
                <w:szCs w:val="28"/>
              </w:rPr>
            </w:pPr>
            <w:r w:rsidRPr="00650BA7">
              <w:rPr>
                <w:szCs w:val="28"/>
              </w:rPr>
              <w:t>1)</w:t>
            </w:r>
            <w:r w:rsidRPr="00650BA7">
              <w:rPr>
                <w:szCs w:val="28"/>
              </w:rPr>
              <w:tab/>
              <w:t xml:space="preserve">осуществляющих предпринимательскую деятельность в сфере обрабатывающего производства, внутреннего водного </w:t>
            </w:r>
            <w:r>
              <w:rPr>
                <w:szCs w:val="28"/>
              </w:rPr>
              <w:t xml:space="preserve">                                     </w:t>
            </w:r>
            <w:r w:rsidRPr="00650BA7">
              <w:rPr>
                <w:szCs w:val="28"/>
              </w:rPr>
              <w:t xml:space="preserve">и сухопутного пассажирского транспорта, информационных технологий, гостиничного                  и туристического бизнеса, образования, культуры, спорта, организации досуга </w:t>
            </w:r>
            <w:r>
              <w:rPr>
                <w:szCs w:val="28"/>
              </w:rPr>
              <w:t xml:space="preserve">                            </w:t>
            </w:r>
            <w:r w:rsidRPr="00650BA7">
              <w:rPr>
                <w:szCs w:val="28"/>
              </w:rPr>
              <w:t xml:space="preserve">и развлечений, предоставления бытовых услуг населению, ремонта компьютеров, демонстрации кинофильмов, общественного питания, организации конференции и выставок, предоставление услуг по дневному уходу </w:t>
            </w:r>
            <w:r>
              <w:rPr>
                <w:szCs w:val="28"/>
              </w:rPr>
              <w:t xml:space="preserve">                         </w:t>
            </w:r>
            <w:r w:rsidRPr="00650BA7">
              <w:rPr>
                <w:szCs w:val="28"/>
              </w:rPr>
              <w:t>за детьми.</w:t>
            </w:r>
          </w:p>
          <w:p w:rsidR="00650BA7" w:rsidRPr="00650BA7" w:rsidRDefault="00650BA7" w:rsidP="00650BA7">
            <w:pPr>
              <w:autoSpaceDE w:val="0"/>
              <w:autoSpaceDN w:val="0"/>
              <w:adjustRightInd w:val="0"/>
              <w:ind w:firstLine="360"/>
              <w:jc w:val="both"/>
              <w:rPr>
                <w:szCs w:val="28"/>
              </w:rPr>
            </w:pPr>
            <w:r w:rsidRPr="00650BA7">
              <w:rPr>
                <w:szCs w:val="28"/>
              </w:rPr>
              <w:t xml:space="preserve">Пониженные налоговые ставки применяются такими налогоплательщиками при условии: </w:t>
            </w:r>
          </w:p>
          <w:p w:rsidR="00650BA7" w:rsidRPr="00650BA7" w:rsidRDefault="00650BA7" w:rsidP="00650BA7">
            <w:pPr>
              <w:autoSpaceDE w:val="0"/>
              <w:autoSpaceDN w:val="0"/>
              <w:adjustRightInd w:val="0"/>
              <w:ind w:firstLine="360"/>
              <w:jc w:val="both"/>
              <w:rPr>
                <w:szCs w:val="28"/>
              </w:rPr>
            </w:pPr>
            <w:r w:rsidRPr="00650BA7">
              <w:rPr>
                <w:szCs w:val="28"/>
              </w:rPr>
              <w:t>- отсутствия на конец налогового периода,</w:t>
            </w:r>
            <w:r>
              <w:rPr>
                <w:szCs w:val="28"/>
              </w:rPr>
              <w:t xml:space="preserve"> </w:t>
            </w:r>
            <w:r w:rsidRPr="00650BA7">
              <w:rPr>
                <w:szCs w:val="28"/>
              </w:rPr>
              <w:t xml:space="preserve"> в котором применены пониженные налоговые ставки, неисполненной обязанности по уплате налогов, сборов и страховых взносов; </w:t>
            </w:r>
          </w:p>
          <w:p w:rsidR="00650BA7" w:rsidRPr="00650BA7" w:rsidRDefault="00650BA7" w:rsidP="00650BA7">
            <w:pPr>
              <w:autoSpaceDE w:val="0"/>
              <w:autoSpaceDN w:val="0"/>
              <w:adjustRightInd w:val="0"/>
              <w:ind w:firstLine="360"/>
              <w:jc w:val="both"/>
              <w:rPr>
                <w:szCs w:val="28"/>
              </w:rPr>
            </w:pPr>
            <w:r w:rsidRPr="00650BA7">
              <w:rPr>
                <w:szCs w:val="28"/>
              </w:rPr>
              <w:t xml:space="preserve">- среднесписочная численность наемных работников должна составлять не менее </w:t>
            </w:r>
            <w:r w:rsidR="00E8648A">
              <w:rPr>
                <w:szCs w:val="28"/>
              </w:rPr>
              <w:t xml:space="preserve">                          </w:t>
            </w:r>
            <w:r w:rsidRPr="00650BA7">
              <w:rPr>
                <w:szCs w:val="28"/>
              </w:rPr>
              <w:t>3 человек;</w:t>
            </w:r>
          </w:p>
          <w:p w:rsidR="00650BA7" w:rsidRPr="00650BA7" w:rsidRDefault="00650BA7" w:rsidP="00650BA7">
            <w:pPr>
              <w:autoSpaceDE w:val="0"/>
              <w:autoSpaceDN w:val="0"/>
              <w:adjustRightInd w:val="0"/>
              <w:ind w:firstLine="360"/>
              <w:jc w:val="both"/>
              <w:rPr>
                <w:szCs w:val="28"/>
              </w:rPr>
            </w:pPr>
            <w:r w:rsidRPr="00650BA7">
              <w:rPr>
                <w:szCs w:val="28"/>
              </w:rPr>
              <w:t>- получения в течение налогового периода дохода от указанных видов экономической деятельности в размере не менее 70 % от общего дохода от реализации товаров (работ, услуг).</w:t>
            </w:r>
          </w:p>
          <w:p w:rsidR="00650BA7" w:rsidRPr="00650BA7" w:rsidRDefault="00650BA7" w:rsidP="00650BA7">
            <w:pPr>
              <w:autoSpaceDE w:val="0"/>
              <w:autoSpaceDN w:val="0"/>
              <w:adjustRightInd w:val="0"/>
              <w:ind w:firstLine="360"/>
              <w:jc w:val="both"/>
              <w:rPr>
                <w:szCs w:val="28"/>
              </w:rPr>
            </w:pPr>
            <w:r w:rsidRPr="00650BA7">
              <w:rPr>
                <w:szCs w:val="28"/>
              </w:rPr>
              <w:t xml:space="preserve">2) включенных в единый реестр субъектов малого и среднего предпринимательства </w:t>
            </w:r>
            <w:r>
              <w:rPr>
                <w:szCs w:val="28"/>
              </w:rPr>
              <w:t xml:space="preserve">                           </w:t>
            </w:r>
            <w:r w:rsidRPr="00650BA7">
              <w:rPr>
                <w:szCs w:val="28"/>
              </w:rPr>
              <w:t xml:space="preserve">и имеющих статус социальных предприятий                             в соответствии с Федеральным законом </w:t>
            </w:r>
            <w:r>
              <w:rPr>
                <w:szCs w:val="28"/>
              </w:rPr>
              <w:t xml:space="preserve">                           </w:t>
            </w:r>
            <w:r w:rsidRPr="00650BA7">
              <w:rPr>
                <w:szCs w:val="28"/>
              </w:rPr>
              <w:t xml:space="preserve">от 24 июля 2007 года № 209-ФЗ «О развитии малого и среднего предпринимательства </w:t>
            </w:r>
            <w:r>
              <w:rPr>
                <w:szCs w:val="28"/>
              </w:rPr>
              <w:t xml:space="preserve">                        </w:t>
            </w:r>
            <w:r w:rsidRPr="00650BA7">
              <w:rPr>
                <w:szCs w:val="28"/>
              </w:rPr>
              <w:t>в Российской Федерации».</w:t>
            </w:r>
          </w:p>
          <w:p w:rsidR="00650BA7" w:rsidRPr="00650BA7" w:rsidRDefault="00650BA7" w:rsidP="00650BA7">
            <w:pPr>
              <w:autoSpaceDE w:val="0"/>
              <w:autoSpaceDN w:val="0"/>
              <w:adjustRightInd w:val="0"/>
              <w:ind w:firstLine="360"/>
              <w:jc w:val="both"/>
              <w:rPr>
                <w:szCs w:val="28"/>
              </w:rPr>
            </w:pPr>
            <w:proofErr w:type="gramStart"/>
            <w:r w:rsidRPr="00650BA7">
              <w:rPr>
                <w:szCs w:val="28"/>
              </w:rPr>
              <w:lastRenderedPageBreak/>
              <w:t xml:space="preserve">3) осуществляющих вид экономической деятельности «Торговля розничная, кроме торговли автотранспортными средствами </w:t>
            </w:r>
            <w:r>
              <w:rPr>
                <w:szCs w:val="28"/>
              </w:rPr>
              <w:t xml:space="preserve">                         </w:t>
            </w:r>
            <w:r w:rsidRPr="00650BA7">
              <w:rPr>
                <w:szCs w:val="28"/>
              </w:rPr>
              <w:t>и мотоциклами» в труднодоступных населенных пунктах Архангельской области.</w:t>
            </w:r>
            <w:proofErr w:type="gramEnd"/>
          </w:p>
          <w:p w:rsidR="00650BA7" w:rsidRPr="00650BA7" w:rsidRDefault="00650BA7" w:rsidP="00650BA7">
            <w:pPr>
              <w:autoSpaceDE w:val="0"/>
              <w:autoSpaceDN w:val="0"/>
              <w:adjustRightInd w:val="0"/>
              <w:ind w:firstLine="360"/>
              <w:jc w:val="both"/>
              <w:rPr>
                <w:szCs w:val="28"/>
              </w:rPr>
            </w:pPr>
            <w:r w:rsidRPr="00650BA7">
              <w:rPr>
                <w:szCs w:val="28"/>
              </w:rPr>
              <w:t xml:space="preserve">Перечень населенных пунктов Архангельской области в труднодоступных местностях на территории Архангельской области определен областным законом </w:t>
            </w:r>
            <w:r>
              <w:rPr>
                <w:szCs w:val="28"/>
              </w:rPr>
              <w:t xml:space="preserve">                           </w:t>
            </w:r>
            <w:r w:rsidRPr="00650BA7">
              <w:rPr>
                <w:szCs w:val="28"/>
              </w:rPr>
              <w:t>от 9 сентября 2004 г. № 249-32-ОЗ «О перечнях труднодоступных местностей на территории Архангельской области».</w:t>
            </w:r>
          </w:p>
          <w:p w:rsidR="00650BA7" w:rsidRPr="00650BA7" w:rsidRDefault="00650BA7" w:rsidP="00650BA7">
            <w:pPr>
              <w:autoSpaceDE w:val="0"/>
              <w:autoSpaceDN w:val="0"/>
              <w:adjustRightInd w:val="0"/>
              <w:ind w:firstLine="360"/>
              <w:jc w:val="both"/>
              <w:rPr>
                <w:szCs w:val="28"/>
              </w:rPr>
            </w:pPr>
            <w:r w:rsidRPr="00650BA7">
              <w:rPr>
                <w:szCs w:val="28"/>
              </w:rPr>
              <w:t xml:space="preserve">Пониженные налоговые ставки применяются такими налогоплательщиками при условии: </w:t>
            </w:r>
          </w:p>
          <w:p w:rsidR="00650BA7" w:rsidRPr="00650BA7" w:rsidRDefault="00650BA7" w:rsidP="00650BA7">
            <w:pPr>
              <w:autoSpaceDE w:val="0"/>
              <w:autoSpaceDN w:val="0"/>
              <w:adjustRightInd w:val="0"/>
              <w:ind w:firstLine="360"/>
              <w:jc w:val="both"/>
              <w:rPr>
                <w:szCs w:val="28"/>
              </w:rPr>
            </w:pPr>
            <w:r w:rsidRPr="00650BA7">
              <w:rPr>
                <w:szCs w:val="28"/>
              </w:rPr>
              <w:t xml:space="preserve">- отсутствия на конец налогового периода, </w:t>
            </w:r>
            <w:r>
              <w:rPr>
                <w:szCs w:val="28"/>
              </w:rPr>
              <w:t xml:space="preserve">                </w:t>
            </w:r>
            <w:r w:rsidRPr="00650BA7">
              <w:rPr>
                <w:szCs w:val="28"/>
              </w:rPr>
              <w:t xml:space="preserve">в котором применены пониженные налоговые ставки, неисполненной обязанности по уплате налогов, сборов и страховых взносов; </w:t>
            </w:r>
          </w:p>
          <w:p w:rsidR="00650BA7" w:rsidRPr="00650BA7" w:rsidRDefault="00650BA7" w:rsidP="00650BA7">
            <w:pPr>
              <w:autoSpaceDE w:val="0"/>
              <w:autoSpaceDN w:val="0"/>
              <w:adjustRightInd w:val="0"/>
              <w:ind w:firstLine="360"/>
              <w:jc w:val="both"/>
              <w:rPr>
                <w:szCs w:val="28"/>
              </w:rPr>
            </w:pPr>
            <w:r w:rsidRPr="00650BA7">
              <w:rPr>
                <w:szCs w:val="28"/>
              </w:rPr>
              <w:t xml:space="preserve">- получения дохода от указанного вида экономической деятельности на территориях населенных пунктов, предусмотренных </w:t>
            </w:r>
            <w:r>
              <w:rPr>
                <w:szCs w:val="28"/>
              </w:rPr>
              <w:t xml:space="preserve">                            </w:t>
            </w:r>
            <w:r w:rsidRPr="00650BA7">
              <w:rPr>
                <w:szCs w:val="28"/>
              </w:rPr>
              <w:t>в перечне труднодоступных местностей на территории Архангельской области, в размере не менее 50 % от общего дохода от реализации товаров (работ, услуг).</w:t>
            </w:r>
          </w:p>
          <w:p w:rsidR="00650BA7" w:rsidRPr="00650BA7" w:rsidRDefault="00650BA7" w:rsidP="00650BA7">
            <w:pPr>
              <w:autoSpaceDE w:val="0"/>
              <w:autoSpaceDN w:val="0"/>
              <w:adjustRightInd w:val="0"/>
              <w:ind w:firstLine="360"/>
              <w:jc w:val="both"/>
              <w:rPr>
                <w:szCs w:val="28"/>
              </w:rPr>
            </w:pPr>
            <w:r w:rsidRPr="00650BA7">
              <w:rPr>
                <w:szCs w:val="28"/>
              </w:rPr>
              <w:t>Согласно финансово-экономическому обоснованию выпадающие налоговые доходы областного бюджета в связи с реализацией положений законопроекта в 2022 – 2024 годах составят 231,8 млн. рублей ежегодно.</w:t>
            </w:r>
          </w:p>
          <w:p w:rsidR="00650BA7" w:rsidRPr="00650BA7" w:rsidRDefault="00650BA7" w:rsidP="00650BA7">
            <w:pPr>
              <w:autoSpaceDE w:val="0"/>
              <w:autoSpaceDN w:val="0"/>
              <w:adjustRightInd w:val="0"/>
              <w:ind w:firstLine="360"/>
              <w:jc w:val="both"/>
              <w:rPr>
                <w:szCs w:val="28"/>
              </w:rPr>
            </w:pPr>
            <w:r w:rsidRPr="00650BA7">
              <w:rPr>
                <w:szCs w:val="28"/>
              </w:rPr>
              <w:t xml:space="preserve">Принятие законопроекта позволит оказать государственную поддержку более </w:t>
            </w:r>
            <w:r>
              <w:rPr>
                <w:szCs w:val="28"/>
              </w:rPr>
              <w:t xml:space="preserve">                                     </w:t>
            </w:r>
            <w:r w:rsidRPr="00650BA7">
              <w:rPr>
                <w:szCs w:val="28"/>
              </w:rPr>
              <w:t>6 000 предпринимателям, осуществляющим хозяйственную деятельность на территории Архангельской области.</w:t>
            </w:r>
          </w:p>
          <w:p w:rsidR="00650BA7" w:rsidRPr="00650BA7" w:rsidRDefault="00650BA7" w:rsidP="00650BA7">
            <w:pPr>
              <w:autoSpaceDE w:val="0"/>
              <w:autoSpaceDN w:val="0"/>
              <w:adjustRightInd w:val="0"/>
              <w:ind w:firstLine="360"/>
              <w:jc w:val="both"/>
              <w:rPr>
                <w:szCs w:val="28"/>
              </w:rPr>
            </w:pPr>
            <w:r w:rsidRPr="00650BA7">
              <w:rPr>
                <w:szCs w:val="28"/>
              </w:rPr>
              <w:t>Данный законопрое</w:t>
            </w:r>
            <w:proofErr w:type="gramStart"/>
            <w:r w:rsidRPr="00650BA7">
              <w:rPr>
                <w:szCs w:val="28"/>
              </w:rPr>
              <w:t>кт вст</w:t>
            </w:r>
            <w:proofErr w:type="gramEnd"/>
            <w:r w:rsidRPr="00650BA7">
              <w:rPr>
                <w:szCs w:val="28"/>
              </w:rPr>
              <w:t xml:space="preserve">упает в силу </w:t>
            </w:r>
            <w:r>
              <w:rPr>
                <w:szCs w:val="28"/>
              </w:rPr>
              <w:t xml:space="preserve">                              </w:t>
            </w:r>
            <w:r w:rsidRPr="00650BA7">
              <w:rPr>
                <w:szCs w:val="28"/>
              </w:rPr>
              <w:lastRenderedPageBreak/>
              <w:t xml:space="preserve">с 1 января 2022 года, но не ранее дня его официального опубликования. </w:t>
            </w:r>
          </w:p>
          <w:p w:rsidR="00650BA7" w:rsidRPr="00650BA7" w:rsidRDefault="00650BA7" w:rsidP="00650BA7">
            <w:pPr>
              <w:autoSpaceDE w:val="0"/>
              <w:autoSpaceDN w:val="0"/>
              <w:adjustRightInd w:val="0"/>
              <w:ind w:firstLine="360"/>
              <w:jc w:val="both"/>
              <w:rPr>
                <w:szCs w:val="28"/>
              </w:rPr>
            </w:pPr>
            <w:r w:rsidRPr="00650BA7">
              <w:rPr>
                <w:szCs w:val="28"/>
              </w:rPr>
              <w:t xml:space="preserve">В соответствии со статьями 11.1 и 16 областного закона от 19 сентября 2001 года </w:t>
            </w:r>
            <w:r>
              <w:rPr>
                <w:szCs w:val="28"/>
              </w:rPr>
              <w:t xml:space="preserve">                   </w:t>
            </w:r>
            <w:r w:rsidRPr="00650BA7">
              <w:rPr>
                <w:szCs w:val="28"/>
              </w:rPr>
              <w:t>№ 62-8-ОЗ «О порядке разработки, принятия и вступления в силу законов Архангельской области» законопроект вносится в порядке законодательной необходимости и может быть рассмотрен и принят в двух чтениях на сессии Архангельского областного Собрания депутатов.</w:t>
            </w:r>
          </w:p>
          <w:p w:rsidR="00650BA7" w:rsidRPr="00650BA7" w:rsidRDefault="00650BA7" w:rsidP="00650BA7">
            <w:pPr>
              <w:autoSpaceDE w:val="0"/>
              <w:autoSpaceDN w:val="0"/>
              <w:adjustRightInd w:val="0"/>
              <w:ind w:firstLine="360"/>
              <w:jc w:val="both"/>
              <w:rPr>
                <w:szCs w:val="28"/>
              </w:rPr>
            </w:pPr>
            <w:proofErr w:type="gramStart"/>
            <w:r w:rsidRPr="00650BA7">
              <w:rPr>
                <w:szCs w:val="28"/>
              </w:rPr>
              <w:t>Комитет отмечает, что законопроект подготовлен по итогам заседаний рабочей группы, созданной в Правительстве Архангельской области по внесению изменений  в региональное налоговое законодательство в части предоставления налоговых льгот для субъектов предпринимательской деятельности с учетом проведенного налоговым органом анализа полученной выручки (ее роста/снижения по сравнению с предыдущими налоговыми периодами) по отдельным видам экономической деятельности, осуществляемых налогоплательщиками.</w:t>
            </w:r>
            <w:proofErr w:type="gramEnd"/>
          </w:p>
          <w:p w:rsidR="00650BA7" w:rsidRPr="00650BA7" w:rsidRDefault="00650BA7" w:rsidP="00650BA7">
            <w:pPr>
              <w:autoSpaceDE w:val="0"/>
              <w:autoSpaceDN w:val="0"/>
              <w:adjustRightInd w:val="0"/>
              <w:ind w:firstLine="360"/>
              <w:jc w:val="both"/>
              <w:rPr>
                <w:szCs w:val="28"/>
              </w:rPr>
            </w:pPr>
            <w:proofErr w:type="gramStart"/>
            <w:r w:rsidRPr="00650BA7">
              <w:rPr>
                <w:szCs w:val="28"/>
              </w:rPr>
              <w:t xml:space="preserve">Кроме того, при подготовке законопроекта Правительством Архангельской области учтены предложения депутатов комитета </w:t>
            </w:r>
            <w:r>
              <w:rPr>
                <w:szCs w:val="28"/>
              </w:rPr>
              <w:t xml:space="preserve">                        </w:t>
            </w:r>
            <w:r w:rsidRPr="00650BA7">
              <w:rPr>
                <w:szCs w:val="28"/>
              </w:rPr>
              <w:t xml:space="preserve">в части установления пониженных налоговых ставок при применении УСН по следующим видам экономической деятельности: демонстрация кинофильмов; организация конференций и выставок; ремонт компьютеров; предметов личного потребления </w:t>
            </w:r>
            <w:r>
              <w:rPr>
                <w:szCs w:val="28"/>
              </w:rPr>
              <w:t xml:space="preserve">                                    </w:t>
            </w:r>
            <w:r w:rsidRPr="00650BA7">
              <w:rPr>
                <w:szCs w:val="28"/>
              </w:rPr>
              <w:t xml:space="preserve">и хозяйственно-бытового назначения; стирка и химическая чистка текстильных и меховых изделий; деятельность сухопутного </w:t>
            </w:r>
            <w:r>
              <w:rPr>
                <w:szCs w:val="28"/>
              </w:rPr>
              <w:t xml:space="preserve">                                </w:t>
            </w:r>
            <w:r w:rsidRPr="00650BA7">
              <w:rPr>
                <w:szCs w:val="28"/>
              </w:rPr>
              <w:lastRenderedPageBreak/>
              <w:t>и внутреннего водного пассажирского транспорта;</w:t>
            </w:r>
            <w:proofErr w:type="gramEnd"/>
            <w:r w:rsidRPr="00650BA7">
              <w:rPr>
                <w:szCs w:val="28"/>
              </w:rPr>
              <w:t xml:space="preserve"> туристических агентств и музеев; гостиниц; общественного питания; образования; предоставления услуг                   по дневному уходу за детьми; деятельность в области искусства и организации развлечений; деятельность творческая и физкультурно-оздоровительная.</w:t>
            </w:r>
          </w:p>
          <w:p w:rsidR="00E27F75" w:rsidRDefault="00650BA7" w:rsidP="00650BA7">
            <w:pPr>
              <w:autoSpaceDE w:val="0"/>
              <w:autoSpaceDN w:val="0"/>
              <w:adjustRightInd w:val="0"/>
              <w:ind w:firstLine="360"/>
              <w:jc w:val="both"/>
              <w:rPr>
                <w:szCs w:val="28"/>
              </w:rPr>
            </w:pPr>
            <w:r w:rsidRPr="00650BA7">
              <w:rPr>
                <w:szCs w:val="28"/>
              </w:rPr>
              <w:t>Также по предложению депутатов комитета сформирован единый перечень видов экономической деятельности с учетом отраслевого подхода для предоставления пониженных налоговых ставок при применении УСН как                  с объекта налогообложения «доходы», так и с объекта налогообложения «доходы, уменьшенные на величину расходов», который учтен                               в представленном законопроекте.</w:t>
            </w:r>
          </w:p>
          <w:p w:rsidR="00650BA7" w:rsidRDefault="00650BA7" w:rsidP="00650BA7">
            <w:pPr>
              <w:autoSpaceDE w:val="0"/>
              <w:autoSpaceDN w:val="0"/>
              <w:adjustRightInd w:val="0"/>
              <w:ind w:firstLine="360"/>
              <w:jc w:val="both"/>
              <w:rPr>
                <w:szCs w:val="28"/>
              </w:rPr>
            </w:pPr>
          </w:p>
        </w:tc>
        <w:tc>
          <w:tcPr>
            <w:tcW w:w="1843" w:type="dxa"/>
          </w:tcPr>
          <w:p w:rsidR="00E27F75" w:rsidRDefault="00E427D0" w:rsidP="002F3764">
            <w:pPr>
              <w:pStyle w:val="a3"/>
              <w:ind w:right="-56" w:firstLine="0"/>
              <w:rPr>
                <w:sz w:val="24"/>
                <w:szCs w:val="24"/>
              </w:rPr>
            </w:pPr>
            <w:r>
              <w:rPr>
                <w:sz w:val="24"/>
                <w:szCs w:val="24"/>
              </w:rPr>
              <w:lastRenderedPageBreak/>
              <w:t>В соответствии с планом</w:t>
            </w:r>
          </w:p>
        </w:tc>
        <w:tc>
          <w:tcPr>
            <w:tcW w:w="3544" w:type="dxa"/>
          </w:tcPr>
          <w:p w:rsidR="00650BA7" w:rsidRPr="00650BA7" w:rsidRDefault="00650BA7" w:rsidP="00650BA7">
            <w:pPr>
              <w:jc w:val="both"/>
              <w:rPr>
                <w:szCs w:val="28"/>
              </w:rPr>
            </w:pPr>
            <w:r w:rsidRPr="00650BA7">
              <w:rPr>
                <w:szCs w:val="28"/>
              </w:rPr>
              <w:t xml:space="preserve">На основании вышеизложенного, комитет </w:t>
            </w:r>
            <w:r>
              <w:rPr>
                <w:szCs w:val="28"/>
              </w:rPr>
              <w:t xml:space="preserve">                   </w:t>
            </w:r>
            <w:r w:rsidRPr="00650BA7">
              <w:rPr>
                <w:szCs w:val="28"/>
              </w:rPr>
              <w:t xml:space="preserve">по вопросам </w:t>
            </w:r>
            <w:r w:rsidR="00E8648A">
              <w:rPr>
                <w:szCs w:val="28"/>
              </w:rPr>
              <w:t xml:space="preserve">                                   </w:t>
            </w:r>
            <w:r w:rsidRPr="00650BA7">
              <w:rPr>
                <w:szCs w:val="28"/>
              </w:rPr>
              <w:lastRenderedPageBreak/>
              <w:t xml:space="preserve">бюджета, финансовой </w:t>
            </w:r>
            <w:r w:rsidR="00E8648A">
              <w:rPr>
                <w:szCs w:val="28"/>
              </w:rPr>
              <w:t xml:space="preserve">                            </w:t>
            </w:r>
            <w:r w:rsidRPr="00650BA7">
              <w:rPr>
                <w:szCs w:val="28"/>
              </w:rPr>
              <w:t xml:space="preserve">и налоговой политике предлагает депутатам </w:t>
            </w:r>
            <w:r w:rsidR="00E8648A">
              <w:rPr>
                <w:szCs w:val="28"/>
              </w:rPr>
              <w:t xml:space="preserve">                                    </w:t>
            </w:r>
            <w:r w:rsidRPr="00E8648A">
              <w:rPr>
                <w:b/>
                <w:szCs w:val="28"/>
              </w:rPr>
              <w:t>принять указанный проект областного закона</w:t>
            </w:r>
            <w:r w:rsidRPr="00650BA7">
              <w:rPr>
                <w:szCs w:val="28"/>
              </w:rPr>
              <w:t xml:space="preserve"> на тридцатой сессии Архангельского областного Собрания депутатов седьмого созыва </w:t>
            </w:r>
            <w:r w:rsidRPr="00650BA7">
              <w:rPr>
                <w:b/>
                <w:szCs w:val="28"/>
              </w:rPr>
              <w:t xml:space="preserve">в первом </w:t>
            </w:r>
            <w:r w:rsidR="00E8648A">
              <w:rPr>
                <w:b/>
                <w:szCs w:val="28"/>
              </w:rPr>
              <w:t xml:space="preserve">                        </w:t>
            </w:r>
            <w:r w:rsidRPr="00650BA7">
              <w:rPr>
                <w:b/>
                <w:szCs w:val="28"/>
              </w:rPr>
              <w:t>и втором чтении</w:t>
            </w:r>
            <w:r w:rsidRPr="00650BA7">
              <w:rPr>
                <w:szCs w:val="28"/>
              </w:rPr>
              <w:t>.</w:t>
            </w:r>
          </w:p>
          <w:p w:rsidR="00E27F75" w:rsidRDefault="00E27F75" w:rsidP="003F7BA7">
            <w:pPr>
              <w:jc w:val="both"/>
              <w:rPr>
                <w:szCs w:val="28"/>
              </w:rPr>
            </w:pPr>
          </w:p>
        </w:tc>
      </w:tr>
      <w:tr w:rsidR="00E27F75" w:rsidRPr="002D0B31" w:rsidTr="00352AAD">
        <w:trPr>
          <w:trHeight w:val="3619"/>
        </w:trPr>
        <w:tc>
          <w:tcPr>
            <w:tcW w:w="588" w:type="dxa"/>
          </w:tcPr>
          <w:p w:rsidR="00E27F75" w:rsidRDefault="009055EC" w:rsidP="002F3764">
            <w:pPr>
              <w:pStyle w:val="a3"/>
              <w:ind w:firstLine="0"/>
              <w:jc w:val="center"/>
              <w:rPr>
                <w:sz w:val="24"/>
                <w:szCs w:val="24"/>
              </w:rPr>
            </w:pPr>
            <w:r>
              <w:rPr>
                <w:sz w:val="24"/>
                <w:szCs w:val="24"/>
              </w:rPr>
              <w:lastRenderedPageBreak/>
              <w:t>7</w:t>
            </w:r>
            <w:r w:rsidR="00E27F75">
              <w:rPr>
                <w:sz w:val="24"/>
                <w:szCs w:val="24"/>
              </w:rPr>
              <w:t>.</w:t>
            </w:r>
          </w:p>
        </w:tc>
        <w:tc>
          <w:tcPr>
            <w:tcW w:w="2497" w:type="dxa"/>
          </w:tcPr>
          <w:p w:rsidR="00E27F75" w:rsidRDefault="00E427D0" w:rsidP="00A338EE">
            <w:pPr>
              <w:pStyle w:val="ConsPlusTitle"/>
              <w:jc w:val="both"/>
            </w:pPr>
            <w:r>
              <w:rPr>
                <w:b w:val="0"/>
                <w:sz w:val="24"/>
                <w:szCs w:val="24"/>
              </w:rPr>
              <w:t xml:space="preserve">Рассмотрение </w:t>
            </w:r>
            <w:r w:rsidRPr="00E87FBD">
              <w:rPr>
                <w:b w:val="0"/>
                <w:sz w:val="24"/>
                <w:szCs w:val="24"/>
              </w:rPr>
              <w:t>проект</w:t>
            </w:r>
            <w:r>
              <w:rPr>
                <w:b w:val="0"/>
                <w:sz w:val="24"/>
                <w:szCs w:val="24"/>
              </w:rPr>
              <w:t>а</w:t>
            </w:r>
            <w:r w:rsidRPr="00E87FBD">
              <w:rPr>
                <w:b w:val="0"/>
                <w:sz w:val="24"/>
                <w:szCs w:val="24"/>
              </w:rPr>
              <w:t xml:space="preserve"> областного закона</w:t>
            </w:r>
            <w:r w:rsidR="00A338EE" w:rsidRPr="005577B7">
              <w:t xml:space="preserve">  </w:t>
            </w:r>
            <w:r w:rsidR="00A338EE" w:rsidRPr="00A338EE">
              <w:rPr>
                <w:sz w:val="24"/>
                <w:szCs w:val="24"/>
              </w:rPr>
              <w:t>№ пз</w:t>
            </w:r>
            <w:proofErr w:type="gramStart"/>
            <w:r w:rsidR="00A338EE" w:rsidRPr="00A338EE">
              <w:rPr>
                <w:sz w:val="24"/>
                <w:szCs w:val="24"/>
              </w:rPr>
              <w:t>7</w:t>
            </w:r>
            <w:proofErr w:type="gramEnd"/>
            <w:r w:rsidR="00A338EE" w:rsidRPr="00A338EE">
              <w:rPr>
                <w:sz w:val="24"/>
                <w:szCs w:val="24"/>
              </w:rPr>
              <w:t xml:space="preserve">/712                 </w:t>
            </w:r>
            <w:r w:rsidR="00A338EE" w:rsidRPr="00A338EE">
              <w:rPr>
                <w:b w:val="0"/>
                <w:sz w:val="24"/>
                <w:szCs w:val="24"/>
              </w:rPr>
              <w:t xml:space="preserve">«О внесении изменений в статью 2 областного закона </w:t>
            </w:r>
            <w:r w:rsidR="00A338EE">
              <w:rPr>
                <w:b w:val="0"/>
                <w:sz w:val="24"/>
                <w:szCs w:val="24"/>
              </w:rPr>
              <w:t xml:space="preserve">           </w:t>
            </w:r>
            <w:r w:rsidR="00A338EE" w:rsidRPr="00A338EE">
              <w:rPr>
                <w:b w:val="0"/>
                <w:sz w:val="24"/>
                <w:szCs w:val="24"/>
              </w:rPr>
              <w:t>«О внесении изменений в отдельные областные законы в сфере налогов»</w:t>
            </w:r>
            <w:r w:rsidR="00A338EE" w:rsidRPr="00A338EE">
              <w:rPr>
                <w:sz w:val="24"/>
                <w:szCs w:val="24"/>
              </w:rPr>
              <w:t xml:space="preserve">                    </w:t>
            </w:r>
            <w:r w:rsidR="00A338EE" w:rsidRPr="00A338EE">
              <w:rPr>
                <w:rFonts w:eastAsia="Calibri"/>
                <w:sz w:val="24"/>
                <w:szCs w:val="24"/>
              </w:rPr>
              <w:t>(первое и второе чтение)</w:t>
            </w:r>
          </w:p>
        </w:tc>
        <w:tc>
          <w:tcPr>
            <w:tcW w:w="1800" w:type="dxa"/>
          </w:tcPr>
          <w:p w:rsidR="00A338EE" w:rsidRDefault="00A338EE" w:rsidP="00A338EE">
            <w:pPr>
              <w:pStyle w:val="a3"/>
              <w:ind w:left="-66" w:firstLine="0"/>
              <w:jc w:val="center"/>
              <w:rPr>
                <w:sz w:val="24"/>
                <w:szCs w:val="24"/>
              </w:rPr>
            </w:pPr>
            <w:r w:rsidRPr="00BA10AF">
              <w:rPr>
                <w:sz w:val="24"/>
                <w:szCs w:val="24"/>
              </w:rPr>
              <w:t xml:space="preserve">Губернатор Архангельской области </w:t>
            </w:r>
            <w:proofErr w:type="spellStart"/>
            <w:r w:rsidRPr="00BA10AF">
              <w:rPr>
                <w:sz w:val="24"/>
                <w:szCs w:val="24"/>
              </w:rPr>
              <w:t>Цыбульский</w:t>
            </w:r>
            <w:proofErr w:type="spellEnd"/>
            <w:r w:rsidRPr="00BA10AF">
              <w:rPr>
                <w:sz w:val="24"/>
                <w:szCs w:val="24"/>
              </w:rPr>
              <w:t xml:space="preserve"> А.В.</w:t>
            </w:r>
          </w:p>
          <w:p w:rsidR="00A338EE" w:rsidRDefault="00A338EE" w:rsidP="00A338EE">
            <w:pPr>
              <w:pStyle w:val="a3"/>
              <w:ind w:left="-66" w:firstLine="0"/>
              <w:jc w:val="center"/>
              <w:rPr>
                <w:sz w:val="24"/>
                <w:szCs w:val="24"/>
              </w:rPr>
            </w:pPr>
            <w:r w:rsidRPr="00BA10AF">
              <w:rPr>
                <w:sz w:val="24"/>
                <w:szCs w:val="24"/>
              </w:rPr>
              <w:t>/</w:t>
            </w:r>
          </w:p>
          <w:p w:rsidR="00E27F75" w:rsidRPr="00F4301B" w:rsidRDefault="00A338EE" w:rsidP="00A338EE">
            <w:pPr>
              <w:pStyle w:val="a3"/>
              <w:ind w:left="-66" w:firstLine="0"/>
              <w:jc w:val="center"/>
              <w:rPr>
                <w:sz w:val="24"/>
                <w:szCs w:val="24"/>
              </w:rPr>
            </w:pPr>
            <w:r>
              <w:rPr>
                <w:color w:val="000000" w:themeColor="text1"/>
                <w:sz w:val="24"/>
                <w:szCs w:val="24"/>
              </w:rPr>
              <w:t>Иконников В.М.</w:t>
            </w:r>
          </w:p>
        </w:tc>
        <w:tc>
          <w:tcPr>
            <w:tcW w:w="5146" w:type="dxa"/>
          </w:tcPr>
          <w:p w:rsidR="00721DA3" w:rsidRPr="00721DA3" w:rsidRDefault="00721DA3" w:rsidP="00721DA3">
            <w:pPr>
              <w:autoSpaceDE w:val="0"/>
              <w:autoSpaceDN w:val="0"/>
              <w:adjustRightInd w:val="0"/>
              <w:ind w:firstLine="360"/>
              <w:jc w:val="both"/>
              <w:rPr>
                <w:szCs w:val="28"/>
              </w:rPr>
            </w:pPr>
            <w:r w:rsidRPr="00721DA3">
              <w:rPr>
                <w:szCs w:val="28"/>
              </w:rPr>
              <w:t xml:space="preserve">С целью минимизации экономических последствий введения ограничительных мер, направленных на предупреждение распространения новой </w:t>
            </w:r>
            <w:proofErr w:type="spellStart"/>
            <w:r w:rsidRPr="00721DA3">
              <w:rPr>
                <w:szCs w:val="28"/>
              </w:rPr>
              <w:t>коронавирусной</w:t>
            </w:r>
            <w:proofErr w:type="spellEnd"/>
            <w:r w:rsidRPr="00721DA3">
              <w:rPr>
                <w:szCs w:val="28"/>
              </w:rPr>
              <w:t xml:space="preserve"> инфекции COVID-2019, законопроектом предлагается снизить в 2022 году налоговую нагрузку для налогоплательщиков, применяющих специальные налоговые режимы и уплачивающих налог                   на имущество организаций от кадастровой стоимости в отношении объектов  недвижимого имущества.</w:t>
            </w:r>
          </w:p>
          <w:p w:rsidR="00721DA3" w:rsidRPr="00721DA3" w:rsidRDefault="00721DA3" w:rsidP="00721DA3">
            <w:pPr>
              <w:autoSpaceDE w:val="0"/>
              <w:autoSpaceDN w:val="0"/>
              <w:adjustRightInd w:val="0"/>
              <w:ind w:firstLine="360"/>
              <w:jc w:val="both"/>
              <w:rPr>
                <w:szCs w:val="28"/>
              </w:rPr>
            </w:pPr>
            <w:r w:rsidRPr="00721DA3">
              <w:rPr>
                <w:szCs w:val="28"/>
              </w:rPr>
              <w:t>Предлагается на 2022 год установить налоговые ставки по налогу на имущество организаций в следующем размере:</w:t>
            </w:r>
          </w:p>
          <w:p w:rsidR="00721DA3" w:rsidRPr="00721DA3" w:rsidRDefault="00721DA3" w:rsidP="00721DA3">
            <w:pPr>
              <w:autoSpaceDE w:val="0"/>
              <w:autoSpaceDN w:val="0"/>
              <w:adjustRightInd w:val="0"/>
              <w:ind w:firstLine="360"/>
              <w:jc w:val="both"/>
              <w:rPr>
                <w:szCs w:val="28"/>
              </w:rPr>
            </w:pPr>
            <w:r w:rsidRPr="00721DA3">
              <w:rPr>
                <w:szCs w:val="28"/>
              </w:rPr>
              <w:t xml:space="preserve">для организаций, применяющих специальный налоговый режим, при </w:t>
            </w:r>
            <w:r>
              <w:rPr>
                <w:szCs w:val="28"/>
              </w:rPr>
              <w:t xml:space="preserve">                       </w:t>
            </w:r>
            <w:r w:rsidRPr="00721DA3">
              <w:rPr>
                <w:szCs w:val="28"/>
              </w:rPr>
              <w:t xml:space="preserve">условии, что суммарная общая площадь </w:t>
            </w:r>
            <w:r w:rsidRPr="00721DA3">
              <w:rPr>
                <w:szCs w:val="28"/>
              </w:rPr>
              <w:lastRenderedPageBreak/>
              <w:t>принадлежащего им недвижимого имущества, не превышает 900 квадратных метров – 0,3 % (в 2021 году  и последующие годы ставка налога составляет 1 %);</w:t>
            </w:r>
          </w:p>
          <w:p w:rsidR="00721DA3" w:rsidRPr="00721DA3" w:rsidRDefault="00721DA3" w:rsidP="00721DA3">
            <w:pPr>
              <w:autoSpaceDE w:val="0"/>
              <w:autoSpaceDN w:val="0"/>
              <w:adjustRightInd w:val="0"/>
              <w:ind w:firstLine="360"/>
              <w:jc w:val="both"/>
              <w:rPr>
                <w:szCs w:val="28"/>
              </w:rPr>
            </w:pPr>
            <w:r w:rsidRPr="00721DA3">
              <w:rPr>
                <w:szCs w:val="28"/>
              </w:rPr>
              <w:t xml:space="preserve">для организаций, применяющих специальный налоговый режим, при условии, что суммарная общая площадь принадлежащего им недвижимого имущества, превышает 900 квадратных метров – 0,7 % </w:t>
            </w:r>
            <w:r>
              <w:rPr>
                <w:szCs w:val="28"/>
              </w:rPr>
              <w:t xml:space="preserve">                   </w:t>
            </w:r>
            <w:r w:rsidRPr="00721DA3">
              <w:rPr>
                <w:szCs w:val="28"/>
              </w:rPr>
              <w:t>(в 2021 году  и последующие годы ставка налога составляет 2 %);</w:t>
            </w:r>
          </w:p>
          <w:p w:rsidR="00721DA3" w:rsidRPr="00721DA3" w:rsidRDefault="00721DA3" w:rsidP="00721DA3">
            <w:pPr>
              <w:autoSpaceDE w:val="0"/>
              <w:autoSpaceDN w:val="0"/>
              <w:adjustRightInd w:val="0"/>
              <w:ind w:firstLine="360"/>
              <w:jc w:val="both"/>
              <w:rPr>
                <w:szCs w:val="28"/>
              </w:rPr>
            </w:pPr>
            <w:r w:rsidRPr="00721DA3">
              <w:rPr>
                <w:szCs w:val="28"/>
              </w:rPr>
              <w:t xml:space="preserve">для организаций потребительской кооперации, применяющих специальные налоговые режимы, если данные объекты недвижимого имущества находятся в сельских населенных пунктах Архангельской области, не являющихся административными центрами муниципальных округов или муниципальных районов Архангельской области, </w:t>
            </w:r>
            <w:r w:rsidR="00E8648A">
              <w:rPr>
                <w:szCs w:val="28"/>
              </w:rPr>
              <w:t xml:space="preserve">                                    </w:t>
            </w:r>
            <w:r w:rsidRPr="00721DA3">
              <w:rPr>
                <w:szCs w:val="28"/>
              </w:rPr>
              <w:t>за исключением объектов недвижимого имущества, сдаваемых в аренду, – 0,2 % (в 2021 году и последующие годы ставка налога составляет 0,3 %);</w:t>
            </w:r>
          </w:p>
          <w:p w:rsidR="00721DA3" w:rsidRPr="00721DA3" w:rsidRDefault="00721DA3" w:rsidP="00721DA3">
            <w:pPr>
              <w:autoSpaceDE w:val="0"/>
              <w:autoSpaceDN w:val="0"/>
              <w:adjustRightInd w:val="0"/>
              <w:ind w:firstLine="360"/>
              <w:jc w:val="both"/>
              <w:rPr>
                <w:szCs w:val="28"/>
              </w:rPr>
            </w:pPr>
            <w:proofErr w:type="gramStart"/>
            <w:r w:rsidRPr="00721DA3">
              <w:rPr>
                <w:szCs w:val="28"/>
              </w:rPr>
              <w:t xml:space="preserve">для организаций, применяющих специальные налоговые режимы </w:t>
            </w:r>
            <w:r w:rsidR="00E8648A">
              <w:rPr>
                <w:szCs w:val="28"/>
              </w:rPr>
              <w:t xml:space="preserve">                                               </w:t>
            </w:r>
            <w:r w:rsidRPr="00721DA3">
              <w:rPr>
                <w:szCs w:val="28"/>
              </w:rPr>
              <w:t>и осуществляющих деятельность в зданиях, построенных для оказания комплексных бытовых услуг (домах быта и комплексных приемных пунктах), при условии использования в них в среднем за налоговый (отчетный) период не менее 40 процентов основной площади здания для оказания бытовых услуг, осуществления видов экономической деятельности в соответствии с классами 13 – 15, 31, 85 (группа 41), 93</w:t>
            </w:r>
            <w:proofErr w:type="gramEnd"/>
            <w:r w:rsidRPr="00721DA3">
              <w:rPr>
                <w:szCs w:val="28"/>
              </w:rPr>
              <w:t xml:space="preserve"> (группы 12, 13 и 19) Общероссийского классификатора видов экономической деятельности </w:t>
            </w:r>
            <w:r>
              <w:rPr>
                <w:szCs w:val="28"/>
              </w:rPr>
              <w:t xml:space="preserve">                                 </w:t>
            </w:r>
            <w:r w:rsidRPr="00721DA3">
              <w:rPr>
                <w:szCs w:val="28"/>
              </w:rPr>
              <w:lastRenderedPageBreak/>
              <w:t>ОК 029-2014 (КДЕС</w:t>
            </w:r>
            <w:proofErr w:type="gramStart"/>
            <w:r w:rsidRPr="00721DA3">
              <w:rPr>
                <w:szCs w:val="28"/>
              </w:rPr>
              <w:t xml:space="preserve"> Р</w:t>
            </w:r>
            <w:proofErr w:type="gramEnd"/>
            <w:r w:rsidRPr="00721DA3">
              <w:rPr>
                <w:szCs w:val="28"/>
              </w:rPr>
              <w:t xml:space="preserve">ед. 2) – 0,2 % </w:t>
            </w:r>
            <w:r>
              <w:rPr>
                <w:szCs w:val="28"/>
              </w:rPr>
              <w:t xml:space="preserve">                                   </w:t>
            </w:r>
            <w:r w:rsidRPr="00721DA3">
              <w:rPr>
                <w:szCs w:val="28"/>
              </w:rPr>
              <w:t>(в 2021 году и последующие годы ставка налога составляет 0,3 %).</w:t>
            </w:r>
          </w:p>
          <w:p w:rsidR="00721DA3" w:rsidRPr="00721DA3" w:rsidRDefault="00721DA3" w:rsidP="00721DA3">
            <w:pPr>
              <w:autoSpaceDE w:val="0"/>
              <w:autoSpaceDN w:val="0"/>
              <w:adjustRightInd w:val="0"/>
              <w:ind w:firstLine="360"/>
              <w:jc w:val="both"/>
              <w:rPr>
                <w:szCs w:val="28"/>
              </w:rPr>
            </w:pPr>
            <w:proofErr w:type="gramStart"/>
            <w:r w:rsidRPr="00721DA3">
              <w:rPr>
                <w:szCs w:val="28"/>
              </w:rPr>
              <w:t>Кроме того, согласно законопроекту для организаций, применяющих специальные налоговые режимы на 2022 год применяется налоговый вычет 200 квадратных метров площади объекта недвижимого имущества (уменьшается налоговая база по налогу на имущество организаций на величину кадастровой стоимости 200 квадратных метров площади объекта в отношении административно-деловых центров, торговых объектов и иных аналогичных объектов недвижимости) на одного налогоплательщика в отношении одного принадлежащему ему объекта</w:t>
            </w:r>
            <w:proofErr w:type="gramEnd"/>
            <w:r w:rsidRPr="00721DA3">
              <w:rPr>
                <w:szCs w:val="28"/>
              </w:rPr>
              <w:t xml:space="preserve"> недвижимого имущества по выбору налогоплательщика. В случае</w:t>
            </w:r>
            <w:proofErr w:type="gramStart"/>
            <w:r w:rsidRPr="00721DA3">
              <w:rPr>
                <w:szCs w:val="28"/>
              </w:rPr>
              <w:t>,</w:t>
            </w:r>
            <w:proofErr w:type="gramEnd"/>
            <w:r w:rsidRPr="00721DA3">
              <w:rPr>
                <w:szCs w:val="28"/>
              </w:rPr>
              <w:t xml:space="preserve"> если при применении данного налогового вычета налоговая база принимает отрицательное значение, то в целях исчисления налога такая налоговая база принимается равной нулю.</w:t>
            </w:r>
          </w:p>
          <w:p w:rsidR="00721DA3" w:rsidRPr="00721DA3" w:rsidRDefault="00721DA3" w:rsidP="00721DA3">
            <w:pPr>
              <w:autoSpaceDE w:val="0"/>
              <w:autoSpaceDN w:val="0"/>
              <w:adjustRightInd w:val="0"/>
              <w:ind w:firstLine="360"/>
              <w:jc w:val="both"/>
              <w:rPr>
                <w:szCs w:val="28"/>
              </w:rPr>
            </w:pPr>
            <w:proofErr w:type="gramStart"/>
            <w:r w:rsidRPr="00721DA3">
              <w:rPr>
                <w:szCs w:val="28"/>
              </w:rPr>
              <w:t xml:space="preserve">Следует отметить, что налогоплательщики вправе воспользоваться  в 2022 году предложенными в представленном законопроекте налоговыми ставками при условии, что среднесписочная численность наемных работников за налоговый период, </w:t>
            </w:r>
            <w:r w:rsidR="0053240B">
              <w:rPr>
                <w:szCs w:val="28"/>
              </w:rPr>
              <w:t xml:space="preserve">                      </w:t>
            </w:r>
            <w:r w:rsidRPr="00721DA3">
              <w:rPr>
                <w:szCs w:val="28"/>
              </w:rPr>
              <w:t xml:space="preserve">в котором применены такие налоговые ставки, составляет не менее 90 процентов или снижена не более чем на 1 наемного работника по отношению к среднесписочной численности наемных работников, представленной </w:t>
            </w:r>
            <w:r w:rsidR="0053240B">
              <w:rPr>
                <w:szCs w:val="28"/>
              </w:rPr>
              <w:t xml:space="preserve">                                  </w:t>
            </w:r>
            <w:r w:rsidRPr="00721DA3">
              <w:rPr>
                <w:szCs w:val="28"/>
              </w:rPr>
              <w:t>в налоговый орган за весь предшествующий налоговый</w:t>
            </w:r>
            <w:proofErr w:type="gramEnd"/>
            <w:r w:rsidRPr="00721DA3">
              <w:rPr>
                <w:szCs w:val="28"/>
              </w:rPr>
              <w:t xml:space="preserve"> период, за исключением вновь созданных после 1 января 2022 года организаций.</w:t>
            </w:r>
          </w:p>
          <w:p w:rsidR="00721DA3" w:rsidRPr="00721DA3" w:rsidRDefault="00721DA3" w:rsidP="00721DA3">
            <w:pPr>
              <w:autoSpaceDE w:val="0"/>
              <w:autoSpaceDN w:val="0"/>
              <w:adjustRightInd w:val="0"/>
              <w:ind w:firstLine="360"/>
              <w:jc w:val="both"/>
              <w:rPr>
                <w:szCs w:val="28"/>
              </w:rPr>
            </w:pPr>
            <w:r w:rsidRPr="00721DA3">
              <w:rPr>
                <w:szCs w:val="28"/>
              </w:rPr>
              <w:lastRenderedPageBreak/>
              <w:t xml:space="preserve">Указанные пониженные налоговые ставки не применяются в отношении организаций, </w:t>
            </w:r>
            <w:r w:rsidR="0053240B">
              <w:rPr>
                <w:szCs w:val="28"/>
              </w:rPr>
              <w:t xml:space="preserve">                   </w:t>
            </w:r>
            <w:r w:rsidRPr="00721DA3">
              <w:rPr>
                <w:szCs w:val="28"/>
              </w:rPr>
              <w:t>в которых среднесписочная численность работников за соответствующий налоговый период равна нулю.</w:t>
            </w:r>
          </w:p>
          <w:p w:rsidR="00721DA3" w:rsidRPr="00721DA3" w:rsidRDefault="00721DA3" w:rsidP="00721DA3">
            <w:pPr>
              <w:autoSpaceDE w:val="0"/>
              <w:autoSpaceDN w:val="0"/>
              <w:adjustRightInd w:val="0"/>
              <w:ind w:firstLine="360"/>
              <w:jc w:val="both"/>
              <w:rPr>
                <w:szCs w:val="28"/>
              </w:rPr>
            </w:pPr>
            <w:r w:rsidRPr="00721DA3">
              <w:rPr>
                <w:szCs w:val="28"/>
              </w:rPr>
              <w:t>Законопрое</w:t>
            </w:r>
            <w:proofErr w:type="gramStart"/>
            <w:r w:rsidRPr="00721DA3">
              <w:rPr>
                <w:szCs w:val="28"/>
              </w:rPr>
              <w:t>кт вст</w:t>
            </w:r>
            <w:proofErr w:type="gramEnd"/>
            <w:r w:rsidRPr="00721DA3">
              <w:rPr>
                <w:szCs w:val="28"/>
              </w:rPr>
              <w:t>упает в силу  с 1 января 2022 года, но не ранее дня его официального опубликования.</w:t>
            </w:r>
          </w:p>
          <w:p w:rsidR="00721DA3" w:rsidRPr="00721DA3" w:rsidRDefault="00721DA3" w:rsidP="00721DA3">
            <w:pPr>
              <w:autoSpaceDE w:val="0"/>
              <w:autoSpaceDN w:val="0"/>
              <w:adjustRightInd w:val="0"/>
              <w:ind w:firstLine="360"/>
              <w:jc w:val="both"/>
              <w:rPr>
                <w:szCs w:val="28"/>
              </w:rPr>
            </w:pPr>
            <w:r w:rsidRPr="00721DA3">
              <w:rPr>
                <w:szCs w:val="28"/>
              </w:rPr>
              <w:t xml:space="preserve">Согласно финансово-экономическому обоснованию, размер выпадающих налоговых доходов областного бюджета в 2022 году </w:t>
            </w:r>
            <w:r>
              <w:rPr>
                <w:szCs w:val="28"/>
              </w:rPr>
              <w:t xml:space="preserve">                           </w:t>
            </w:r>
            <w:r w:rsidRPr="00721DA3">
              <w:rPr>
                <w:szCs w:val="28"/>
              </w:rPr>
              <w:t>в связи с реализаций положений законопроекта составит 144,2 млн. рублей, в том числе:</w:t>
            </w:r>
          </w:p>
          <w:p w:rsidR="00721DA3" w:rsidRPr="00721DA3" w:rsidRDefault="00721DA3" w:rsidP="00721DA3">
            <w:pPr>
              <w:autoSpaceDE w:val="0"/>
              <w:autoSpaceDN w:val="0"/>
              <w:adjustRightInd w:val="0"/>
              <w:ind w:firstLine="360"/>
              <w:jc w:val="both"/>
              <w:rPr>
                <w:szCs w:val="28"/>
              </w:rPr>
            </w:pPr>
            <w:r w:rsidRPr="00721DA3">
              <w:rPr>
                <w:szCs w:val="28"/>
              </w:rPr>
              <w:t>от налоговой льготы для организаций, применяющих специальные налоговые режимы, в виде налогового вычета в отношении налоговой базы по налогу на имущество организаций применительно к административно-деловым центрам, торговым объектам и иным аналогичным объектам недвижимости – 9,8 млн. рублей;</w:t>
            </w:r>
          </w:p>
          <w:p w:rsidR="00721DA3" w:rsidRPr="00721DA3" w:rsidRDefault="00721DA3" w:rsidP="00721DA3">
            <w:pPr>
              <w:autoSpaceDE w:val="0"/>
              <w:autoSpaceDN w:val="0"/>
              <w:adjustRightInd w:val="0"/>
              <w:ind w:firstLine="360"/>
              <w:jc w:val="both"/>
              <w:rPr>
                <w:szCs w:val="28"/>
              </w:rPr>
            </w:pPr>
            <w:r w:rsidRPr="00721DA3">
              <w:rPr>
                <w:szCs w:val="28"/>
              </w:rPr>
              <w:t xml:space="preserve">от налоговых льгот в виде пониженных налоговых ставок для организаций, применяющих специальный налоговый режим, при условии, что суммарная общая площадь принадлежащего им недвижимого имущества </w:t>
            </w:r>
          </w:p>
          <w:p w:rsidR="00721DA3" w:rsidRPr="00721DA3" w:rsidRDefault="00721DA3" w:rsidP="00721DA3">
            <w:pPr>
              <w:autoSpaceDE w:val="0"/>
              <w:autoSpaceDN w:val="0"/>
              <w:adjustRightInd w:val="0"/>
              <w:ind w:firstLine="360"/>
              <w:jc w:val="both"/>
              <w:rPr>
                <w:szCs w:val="28"/>
              </w:rPr>
            </w:pPr>
            <w:r w:rsidRPr="00721DA3">
              <w:rPr>
                <w:szCs w:val="28"/>
              </w:rPr>
              <w:t xml:space="preserve">не превышает 900 квадратных метров, и превышает 900 квадратных метров, – </w:t>
            </w:r>
            <w:r w:rsidR="0053240B">
              <w:rPr>
                <w:szCs w:val="28"/>
              </w:rPr>
              <w:t xml:space="preserve">                          </w:t>
            </w:r>
            <w:r w:rsidRPr="00721DA3">
              <w:rPr>
                <w:szCs w:val="28"/>
              </w:rPr>
              <w:t>133,6 млн. рублей;</w:t>
            </w:r>
          </w:p>
          <w:p w:rsidR="00721DA3" w:rsidRPr="00721DA3" w:rsidRDefault="00721DA3" w:rsidP="00721DA3">
            <w:pPr>
              <w:autoSpaceDE w:val="0"/>
              <w:autoSpaceDN w:val="0"/>
              <w:adjustRightInd w:val="0"/>
              <w:ind w:firstLine="360"/>
              <w:jc w:val="both"/>
              <w:rPr>
                <w:szCs w:val="28"/>
              </w:rPr>
            </w:pPr>
            <w:r w:rsidRPr="00721DA3">
              <w:rPr>
                <w:szCs w:val="28"/>
              </w:rPr>
              <w:t>от налоговых льгот в виде пониженных налоговых ставок для организаций потребительской кооперации, применяющих специальные налоговые режимы, в отношении объектов недвижимого имущества, находящихся в сельских населенных пунктах Архангельской области – 0,6 млн. рублей;</w:t>
            </w:r>
          </w:p>
          <w:p w:rsidR="00721DA3" w:rsidRPr="00721DA3" w:rsidRDefault="00721DA3" w:rsidP="00721DA3">
            <w:pPr>
              <w:autoSpaceDE w:val="0"/>
              <w:autoSpaceDN w:val="0"/>
              <w:adjustRightInd w:val="0"/>
              <w:ind w:firstLine="360"/>
              <w:jc w:val="both"/>
              <w:rPr>
                <w:szCs w:val="28"/>
              </w:rPr>
            </w:pPr>
            <w:r w:rsidRPr="00721DA3">
              <w:rPr>
                <w:szCs w:val="28"/>
              </w:rPr>
              <w:t xml:space="preserve">от налоговых льгот в виде пониженных </w:t>
            </w:r>
            <w:r w:rsidRPr="00721DA3">
              <w:rPr>
                <w:szCs w:val="28"/>
              </w:rPr>
              <w:lastRenderedPageBreak/>
              <w:t xml:space="preserve">налоговых ставок для организаций, применяющих специальные налоговые режимы </w:t>
            </w:r>
          </w:p>
          <w:p w:rsidR="00721DA3" w:rsidRPr="00721DA3" w:rsidRDefault="00721DA3" w:rsidP="00E8648A">
            <w:pPr>
              <w:autoSpaceDE w:val="0"/>
              <w:autoSpaceDN w:val="0"/>
              <w:adjustRightInd w:val="0"/>
              <w:jc w:val="both"/>
              <w:rPr>
                <w:szCs w:val="28"/>
              </w:rPr>
            </w:pPr>
            <w:proofErr w:type="gramStart"/>
            <w:r w:rsidRPr="00721DA3">
              <w:rPr>
                <w:szCs w:val="28"/>
              </w:rPr>
              <w:t>и осуществляющие деятельность в зданиях, построенных для оказания комплексных бытовых услуг (домах быта и комплексных приемных пунктах) – 0,2 млн. рублей.</w:t>
            </w:r>
            <w:proofErr w:type="gramEnd"/>
          </w:p>
          <w:p w:rsidR="00721DA3" w:rsidRPr="00721DA3" w:rsidRDefault="00721DA3" w:rsidP="00721DA3">
            <w:pPr>
              <w:autoSpaceDE w:val="0"/>
              <w:autoSpaceDN w:val="0"/>
              <w:adjustRightInd w:val="0"/>
              <w:ind w:firstLine="360"/>
              <w:jc w:val="both"/>
              <w:rPr>
                <w:szCs w:val="28"/>
              </w:rPr>
            </w:pPr>
            <w:r w:rsidRPr="00721DA3">
              <w:rPr>
                <w:szCs w:val="28"/>
              </w:rPr>
              <w:t xml:space="preserve">В соответствии со статьями 11.1 и 16 областного закона от 19 сентября 2001 года </w:t>
            </w:r>
            <w:r w:rsidR="00E8648A">
              <w:rPr>
                <w:szCs w:val="28"/>
              </w:rPr>
              <w:t xml:space="preserve">                      </w:t>
            </w:r>
            <w:r w:rsidRPr="00721DA3">
              <w:rPr>
                <w:szCs w:val="28"/>
              </w:rPr>
              <w:t>№ 62-8-03 «О порядке разработки, принятия и вступления в силу законов Архангельской области» законопроект вносится в порядке законодательной необходимости и может быть рассмотрен и принят в двух чтениях на сессии Архангельского областного Собрания депутатов.</w:t>
            </w:r>
          </w:p>
          <w:p w:rsidR="00721DA3" w:rsidRPr="00721DA3" w:rsidRDefault="00721DA3" w:rsidP="00721DA3">
            <w:pPr>
              <w:autoSpaceDE w:val="0"/>
              <w:autoSpaceDN w:val="0"/>
              <w:adjustRightInd w:val="0"/>
              <w:ind w:firstLine="360"/>
              <w:jc w:val="both"/>
              <w:rPr>
                <w:szCs w:val="28"/>
              </w:rPr>
            </w:pPr>
            <w:r w:rsidRPr="00721DA3">
              <w:rPr>
                <w:szCs w:val="28"/>
              </w:rPr>
              <w:t xml:space="preserve">При подготовке законопроекта Правительством Архангельской области учтены предложения депутатов комитета в части предоставления пониженных налоговых ставок для организаций, осуществляющих деятельность в зданиях, построенных для оказания комплексных бытовых услуг и потребительской кооперации, а также предусмотрен налоговый вычет в размере </w:t>
            </w:r>
            <w:r w:rsidR="00E8648A">
              <w:rPr>
                <w:szCs w:val="28"/>
              </w:rPr>
              <w:t xml:space="preserve">                     </w:t>
            </w:r>
            <w:r w:rsidRPr="00721DA3">
              <w:rPr>
                <w:szCs w:val="28"/>
              </w:rPr>
              <w:t>200 квадратных метров с одного объекта.</w:t>
            </w:r>
          </w:p>
          <w:p w:rsidR="00721DA3" w:rsidRPr="00721DA3" w:rsidRDefault="00721DA3" w:rsidP="00721DA3">
            <w:pPr>
              <w:autoSpaceDE w:val="0"/>
              <w:autoSpaceDN w:val="0"/>
              <w:adjustRightInd w:val="0"/>
              <w:ind w:firstLine="360"/>
              <w:jc w:val="both"/>
              <w:rPr>
                <w:szCs w:val="28"/>
              </w:rPr>
            </w:pPr>
            <w:proofErr w:type="gramStart"/>
            <w:r w:rsidRPr="00721DA3">
              <w:rPr>
                <w:szCs w:val="28"/>
              </w:rPr>
              <w:t xml:space="preserve">Комитет обращает внимание, что </w:t>
            </w:r>
            <w:r w:rsidR="00E8648A">
              <w:rPr>
                <w:szCs w:val="28"/>
              </w:rPr>
              <w:t xml:space="preserve">                               </w:t>
            </w:r>
            <w:r w:rsidRPr="00721DA3">
              <w:rPr>
                <w:szCs w:val="28"/>
              </w:rPr>
              <w:t>в 2021 году проведена государственная кадастровая оценка расположенных на территории Архангельской области объектов капитального строительства, по результатам которой произошел рост кадастровой стоимости по отдельным группам строений, отнесенных к объектам коммерческого назначения и прочим сооружениям, что в свою очередь может привести к увеличению налоговой нагрузки для организаций, имеющих такие объекты недвижимости.</w:t>
            </w:r>
            <w:proofErr w:type="gramEnd"/>
            <w:r w:rsidRPr="00721DA3">
              <w:rPr>
                <w:szCs w:val="28"/>
              </w:rPr>
              <w:t xml:space="preserve"> Комитет </w:t>
            </w:r>
            <w:r w:rsidRPr="00721DA3">
              <w:rPr>
                <w:szCs w:val="28"/>
              </w:rPr>
              <w:lastRenderedPageBreak/>
              <w:t>отмечает, что данным законопроектом предоставлены пониженные налоговые ставки по налогу на имущество организаций только для налогоплательщиков, применяющих специальные налоговые режимы.</w:t>
            </w:r>
          </w:p>
          <w:p w:rsidR="00721DA3" w:rsidRPr="00721DA3" w:rsidRDefault="00721DA3" w:rsidP="00721DA3">
            <w:pPr>
              <w:autoSpaceDE w:val="0"/>
              <w:autoSpaceDN w:val="0"/>
              <w:adjustRightInd w:val="0"/>
              <w:ind w:firstLine="360"/>
              <w:jc w:val="both"/>
              <w:rPr>
                <w:szCs w:val="28"/>
              </w:rPr>
            </w:pPr>
            <w:r w:rsidRPr="00721DA3">
              <w:rPr>
                <w:szCs w:val="28"/>
              </w:rPr>
              <w:t>Комитет рекомендует Правительству Архангельской области в 2022 году провести анализ влияния новой кадастровой оценки объектов коммерческой недвижимости на рост налоговой нагрузки для организаций, имеющих такие объекты недвижимости, с учетом соблюдения принципа соразмерности налогового бремени (возможности их уплаты налогоплательщиками). По результатам проведенного анализа при необходимости внести изменения в областное налоговое законодательство по налогу на имущество организаций.</w:t>
            </w:r>
          </w:p>
          <w:p w:rsidR="00E27F75" w:rsidRDefault="00E27F75" w:rsidP="00B64FDB">
            <w:pPr>
              <w:autoSpaceDE w:val="0"/>
              <w:autoSpaceDN w:val="0"/>
              <w:adjustRightInd w:val="0"/>
              <w:ind w:firstLine="360"/>
              <w:jc w:val="both"/>
              <w:rPr>
                <w:szCs w:val="28"/>
              </w:rPr>
            </w:pPr>
          </w:p>
        </w:tc>
        <w:tc>
          <w:tcPr>
            <w:tcW w:w="1843" w:type="dxa"/>
          </w:tcPr>
          <w:p w:rsidR="00E27F75" w:rsidRDefault="00E427D0" w:rsidP="00721DA3">
            <w:pPr>
              <w:pStyle w:val="a3"/>
              <w:ind w:right="-56" w:firstLine="0"/>
              <w:rPr>
                <w:sz w:val="24"/>
                <w:szCs w:val="24"/>
              </w:rPr>
            </w:pPr>
            <w:r>
              <w:rPr>
                <w:sz w:val="24"/>
                <w:szCs w:val="24"/>
              </w:rPr>
              <w:lastRenderedPageBreak/>
              <w:t>В</w:t>
            </w:r>
            <w:r w:rsidR="00721DA3">
              <w:rPr>
                <w:sz w:val="24"/>
                <w:szCs w:val="24"/>
              </w:rPr>
              <w:t>не плана</w:t>
            </w:r>
            <w:r>
              <w:rPr>
                <w:sz w:val="24"/>
                <w:szCs w:val="24"/>
              </w:rPr>
              <w:t xml:space="preserve"> </w:t>
            </w:r>
          </w:p>
        </w:tc>
        <w:tc>
          <w:tcPr>
            <w:tcW w:w="3544" w:type="dxa"/>
          </w:tcPr>
          <w:p w:rsidR="00E8648A" w:rsidRPr="00E8648A" w:rsidRDefault="00E8648A" w:rsidP="00E8648A">
            <w:pPr>
              <w:jc w:val="both"/>
            </w:pPr>
            <w:r w:rsidRPr="00E8648A">
              <w:t xml:space="preserve">На основании вышеизложенного, </w:t>
            </w:r>
            <w:r>
              <w:t xml:space="preserve">                       </w:t>
            </w:r>
            <w:r w:rsidRPr="00E8648A">
              <w:t xml:space="preserve">комитет </w:t>
            </w:r>
            <w:r>
              <w:t xml:space="preserve">                   </w:t>
            </w:r>
            <w:r w:rsidRPr="00E8648A">
              <w:t xml:space="preserve">по вопросам бюджета, финансовой </w:t>
            </w:r>
            <w:r>
              <w:t xml:space="preserve">                            </w:t>
            </w:r>
            <w:r w:rsidRPr="00E8648A">
              <w:t xml:space="preserve">и налоговой политике предлагает депутатам </w:t>
            </w:r>
            <w:r w:rsidRPr="00E8648A">
              <w:rPr>
                <w:b/>
              </w:rPr>
              <w:t>принять указанный проект областного закона</w:t>
            </w:r>
            <w:r>
              <w:rPr>
                <w:b/>
              </w:rPr>
              <w:t xml:space="preserve"> </w:t>
            </w:r>
            <w:r w:rsidRPr="00E8648A">
              <w:t xml:space="preserve">на тридцатой сессии Архангельского областного Собрания депутатов седьмого созыва </w:t>
            </w:r>
            <w:r w:rsidRPr="00E8648A">
              <w:rPr>
                <w:b/>
              </w:rPr>
              <w:t>в первом и втором чтении</w:t>
            </w:r>
            <w:r w:rsidRPr="00E8648A">
              <w:t>.</w:t>
            </w:r>
          </w:p>
          <w:p w:rsidR="00E27F75" w:rsidRPr="00EC3B85" w:rsidRDefault="00E27F75" w:rsidP="00E8648A">
            <w:pPr>
              <w:pStyle w:val="a3"/>
              <w:ind w:firstLine="317"/>
              <w:rPr>
                <w:sz w:val="24"/>
                <w:szCs w:val="24"/>
              </w:rPr>
            </w:pPr>
          </w:p>
        </w:tc>
      </w:tr>
      <w:tr w:rsidR="00E27F75" w:rsidRPr="002D0B31" w:rsidTr="002F3764">
        <w:trPr>
          <w:trHeight w:val="642"/>
        </w:trPr>
        <w:tc>
          <w:tcPr>
            <w:tcW w:w="588" w:type="dxa"/>
          </w:tcPr>
          <w:p w:rsidR="00E27F75" w:rsidRDefault="009055EC" w:rsidP="002F3764">
            <w:pPr>
              <w:pStyle w:val="a3"/>
              <w:ind w:firstLine="0"/>
              <w:jc w:val="center"/>
              <w:rPr>
                <w:sz w:val="24"/>
                <w:szCs w:val="24"/>
              </w:rPr>
            </w:pPr>
            <w:r>
              <w:rPr>
                <w:sz w:val="24"/>
                <w:szCs w:val="24"/>
              </w:rPr>
              <w:lastRenderedPageBreak/>
              <w:t>8</w:t>
            </w:r>
            <w:r w:rsidR="00E27F75">
              <w:rPr>
                <w:sz w:val="24"/>
                <w:szCs w:val="24"/>
              </w:rPr>
              <w:t>.</w:t>
            </w:r>
          </w:p>
        </w:tc>
        <w:tc>
          <w:tcPr>
            <w:tcW w:w="2497" w:type="dxa"/>
          </w:tcPr>
          <w:p w:rsidR="00E27F75" w:rsidRDefault="0053240B" w:rsidP="0053240B">
            <w:pPr>
              <w:pStyle w:val="ConsPlusTitle"/>
              <w:jc w:val="both"/>
              <w:rPr>
                <w:b w:val="0"/>
                <w:sz w:val="24"/>
                <w:szCs w:val="24"/>
              </w:rPr>
            </w:pPr>
            <w:r>
              <w:rPr>
                <w:b w:val="0"/>
                <w:sz w:val="24"/>
                <w:szCs w:val="24"/>
              </w:rPr>
              <w:t>Рассмотрение п</w:t>
            </w:r>
            <w:r w:rsidRPr="0053240B">
              <w:rPr>
                <w:b w:val="0"/>
                <w:sz w:val="24"/>
                <w:szCs w:val="24"/>
              </w:rPr>
              <w:t>роект</w:t>
            </w:r>
            <w:r>
              <w:rPr>
                <w:b w:val="0"/>
                <w:sz w:val="24"/>
                <w:szCs w:val="24"/>
              </w:rPr>
              <w:t>а</w:t>
            </w:r>
            <w:r w:rsidRPr="0053240B">
              <w:rPr>
                <w:b w:val="0"/>
                <w:sz w:val="24"/>
                <w:szCs w:val="24"/>
              </w:rPr>
              <w:t xml:space="preserve"> постановления </w:t>
            </w:r>
            <w:r>
              <w:rPr>
                <w:b w:val="0"/>
                <w:sz w:val="24"/>
                <w:szCs w:val="24"/>
              </w:rPr>
              <w:t xml:space="preserve">                         </w:t>
            </w:r>
            <w:r w:rsidRPr="0053240B">
              <w:rPr>
                <w:sz w:val="24"/>
                <w:szCs w:val="24"/>
              </w:rPr>
              <w:t>№</w:t>
            </w:r>
            <w:r w:rsidRPr="0053240B">
              <w:rPr>
                <w:b w:val="0"/>
                <w:sz w:val="24"/>
                <w:szCs w:val="24"/>
              </w:rPr>
              <w:t xml:space="preserve"> </w:t>
            </w:r>
            <w:r w:rsidRPr="0053240B">
              <w:rPr>
                <w:sz w:val="24"/>
                <w:szCs w:val="24"/>
              </w:rPr>
              <w:t>пп</w:t>
            </w:r>
            <w:proofErr w:type="gramStart"/>
            <w:r w:rsidRPr="0053240B">
              <w:rPr>
                <w:sz w:val="24"/>
                <w:szCs w:val="24"/>
              </w:rPr>
              <w:t>7</w:t>
            </w:r>
            <w:proofErr w:type="gramEnd"/>
            <w:r w:rsidRPr="0053240B">
              <w:rPr>
                <w:sz w:val="24"/>
                <w:szCs w:val="24"/>
              </w:rPr>
              <w:t>/491</w:t>
            </w:r>
            <w:r w:rsidRPr="0053240B">
              <w:rPr>
                <w:b w:val="0"/>
                <w:sz w:val="24"/>
                <w:szCs w:val="24"/>
              </w:rPr>
              <w:t xml:space="preserve">                             «Об обращении Архангельского областного Собрания депутатов к Министру энергетики Российской Федерации </w:t>
            </w:r>
            <w:proofErr w:type="spellStart"/>
            <w:r w:rsidRPr="0053240B">
              <w:rPr>
                <w:b w:val="0"/>
                <w:sz w:val="24"/>
                <w:szCs w:val="24"/>
              </w:rPr>
              <w:t>Шульгинову</w:t>
            </w:r>
            <w:proofErr w:type="spellEnd"/>
            <w:r w:rsidRPr="0053240B">
              <w:rPr>
                <w:b w:val="0"/>
                <w:sz w:val="24"/>
                <w:szCs w:val="24"/>
              </w:rPr>
              <w:t xml:space="preserve"> Н.Г.                             об установлении на федеральном уровне механизмов государственного регулирования оптовых цен на </w:t>
            </w:r>
            <w:r w:rsidRPr="0053240B">
              <w:rPr>
                <w:b w:val="0"/>
                <w:sz w:val="24"/>
                <w:szCs w:val="24"/>
              </w:rPr>
              <w:lastRenderedPageBreak/>
              <w:t xml:space="preserve">сжиженный углеводородный газ </w:t>
            </w:r>
            <w:r>
              <w:rPr>
                <w:b w:val="0"/>
                <w:sz w:val="24"/>
                <w:szCs w:val="24"/>
              </w:rPr>
              <w:t xml:space="preserve">                      </w:t>
            </w:r>
            <w:r w:rsidRPr="0053240B">
              <w:rPr>
                <w:b w:val="0"/>
                <w:sz w:val="24"/>
                <w:szCs w:val="24"/>
              </w:rPr>
              <w:t>и компенсации расходов газоснабжающих организаций на его покупку»</w:t>
            </w:r>
          </w:p>
          <w:p w:rsidR="0053240B" w:rsidRDefault="0053240B" w:rsidP="0053240B">
            <w:pPr>
              <w:pStyle w:val="ConsPlusTitle"/>
              <w:jc w:val="both"/>
              <w:rPr>
                <w:b w:val="0"/>
                <w:sz w:val="24"/>
                <w:szCs w:val="24"/>
              </w:rPr>
            </w:pPr>
            <w:r w:rsidRPr="0053240B">
              <w:rPr>
                <w:b w:val="0"/>
                <w:sz w:val="24"/>
                <w:szCs w:val="24"/>
              </w:rPr>
              <w:t>(</w:t>
            </w:r>
            <w:r w:rsidRPr="0053240B">
              <w:rPr>
                <w:sz w:val="24"/>
                <w:szCs w:val="24"/>
              </w:rPr>
              <w:t>взамен ранее внесенного                              № пп</w:t>
            </w:r>
            <w:proofErr w:type="gramStart"/>
            <w:r w:rsidRPr="0053240B">
              <w:rPr>
                <w:sz w:val="24"/>
                <w:szCs w:val="24"/>
              </w:rPr>
              <w:t>7</w:t>
            </w:r>
            <w:proofErr w:type="gramEnd"/>
            <w:r w:rsidRPr="0053240B">
              <w:rPr>
                <w:sz w:val="24"/>
                <w:szCs w:val="24"/>
              </w:rPr>
              <w:t>/488</w:t>
            </w:r>
            <w:r w:rsidRPr="0053240B">
              <w:rPr>
                <w:b w:val="0"/>
                <w:sz w:val="24"/>
                <w:szCs w:val="24"/>
              </w:rPr>
              <w:t>)</w:t>
            </w:r>
          </w:p>
        </w:tc>
        <w:tc>
          <w:tcPr>
            <w:tcW w:w="1800" w:type="dxa"/>
          </w:tcPr>
          <w:p w:rsidR="00320E02" w:rsidRDefault="00320E02" w:rsidP="00320E02">
            <w:pPr>
              <w:pStyle w:val="a3"/>
              <w:ind w:left="-66" w:firstLine="0"/>
              <w:jc w:val="center"/>
              <w:rPr>
                <w:sz w:val="24"/>
                <w:szCs w:val="24"/>
              </w:rPr>
            </w:pPr>
            <w:r>
              <w:rPr>
                <w:sz w:val="24"/>
                <w:szCs w:val="24"/>
              </w:rPr>
              <w:lastRenderedPageBreak/>
              <w:t>Депутат областного Собрания депутатов</w:t>
            </w:r>
          </w:p>
          <w:p w:rsidR="002935AF" w:rsidRDefault="00320E02" w:rsidP="00320E02">
            <w:pPr>
              <w:pStyle w:val="a3"/>
              <w:ind w:left="-66" w:firstLine="0"/>
              <w:jc w:val="center"/>
              <w:rPr>
                <w:sz w:val="24"/>
                <w:szCs w:val="24"/>
              </w:rPr>
            </w:pPr>
            <w:r>
              <w:rPr>
                <w:sz w:val="24"/>
                <w:szCs w:val="24"/>
              </w:rPr>
              <w:t>Моисеев С.В.</w:t>
            </w:r>
          </w:p>
        </w:tc>
        <w:tc>
          <w:tcPr>
            <w:tcW w:w="5146" w:type="dxa"/>
          </w:tcPr>
          <w:p w:rsidR="00320E02" w:rsidRPr="00320E02" w:rsidRDefault="00320E02" w:rsidP="00320E02">
            <w:pPr>
              <w:autoSpaceDE w:val="0"/>
              <w:autoSpaceDN w:val="0"/>
              <w:adjustRightInd w:val="0"/>
              <w:ind w:firstLine="360"/>
              <w:jc w:val="both"/>
              <w:rPr>
                <w:szCs w:val="28"/>
              </w:rPr>
            </w:pPr>
            <w:r w:rsidRPr="00320E02">
              <w:rPr>
                <w:szCs w:val="28"/>
              </w:rPr>
              <w:t xml:space="preserve">В обращении предлагается на федеральном уровне рассмотреть возможность установления государственного регулирования оптовых цен                             на сжиженный углеводородный газ </w:t>
            </w:r>
            <w:r>
              <w:rPr>
                <w:szCs w:val="28"/>
              </w:rPr>
              <w:t xml:space="preserve">                      </w:t>
            </w:r>
            <w:r w:rsidRPr="00320E02">
              <w:rPr>
                <w:szCs w:val="28"/>
              </w:rPr>
              <w:t>(далее – СУГ) и компенсации расходов газоснабжающих организаций на его покупку.</w:t>
            </w:r>
          </w:p>
          <w:p w:rsidR="00320E02" w:rsidRPr="00320E02" w:rsidRDefault="00320E02" w:rsidP="00320E02">
            <w:pPr>
              <w:autoSpaceDE w:val="0"/>
              <w:autoSpaceDN w:val="0"/>
              <w:adjustRightInd w:val="0"/>
              <w:ind w:firstLine="360"/>
              <w:jc w:val="both"/>
              <w:rPr>
                <w:szCs w:val="28"/>
              </w:rPr>
            </w:pPr>
            <w:proofErr w:type="gramStart"/>
            <w:r w:rsidRPr="00320E02">
              <w:rPr>
                <w:szCs w:val="28"/>
              </w:rPr>
              <w:t xml:space="preserve">Кроме того, учитывая позицию Правительства Архангельской области, в Обращении Архангельского областного Собрания депутатов к Министру энергетики Российской Федерации </w:t>
            </w:r>
            <w:proofErr w:type="spellStart"/>
            <w:r w:rsidRPr="00320E02">
              <w:rPr>
                <w:szCs w:val="28"/>
              </w:rPr>
              <w:t>Шульгинову</w:t>
            </w:r>
            <w:proofErr w:type="spellEnd"/>
            <w:r w:rsidRPr="00320E02">
              <w:rPr>
                <w:szCs w:val="28"/>
              </w:rPr>
              <w:t xml:space="preserve"> Н.Г. предлагается обратить внимание Правительства Российской Федерации на необходимость возврата к действовавшей до 2019 года схеме государственного регулирования оптовой цены на СУГ, что позволит остановить резкий рост цен на газ, особенно ощутимый для северных регионов </w:t>
            </w:r>
            <w:r w:rsidRPr="00320E02">
              <w:rPr>
                <w:szCs w:val="28"/>
              </w:rPr>
              <w:lastRenderedPageBreak/>
              <w:t>Российской Федерации  и уменьшить расходы</w:t>
            </w:r>
            <w:proofErr w:type="gramEnd"/>
            <w:r w:rsidRPr="00320E02">
              <w:rPr>
                <w:szCs w:val="28"/>
              </w:rPr>
              <w:t xml:space="preserve"> газоснабжающих организаций на покупку газа в целях бесперебойного обеспечения населения газом для бытовых нужд. </w:t>
            </w:r>
          </w:p>
          <w:p w:rsidR="00320E02" w:rsidRPr="00320E02" w:rsidRDefault="00320E02" w:rsidP="00320E02">
            <w:pPr>
              <w:autoSpaceDE w:val="0"/>
              <w:autoSpaceDN w:val="0"/>
              <w:adjustRightInd w:val="0"/>
              <w:ind w:firstLine="360"/>
              <w:jc w:val="both"/>
              <w:rPr>
                <w:szCs w:val="28"/>
              </w:rPr>
            </w:pPr>
            <w:proofErr w:type="gramStart"/>
            <w:r w:rsidRPr="00320E02">
              <w:rPr>
                <w:szCs w:val="28"/>
              </w:rPr>
              <w:t>Согласно</w:t>
            </w:r>
            <w:proofErr w:type="gramEnd"/>
            <w:r w:rsidRPr="00320E02">
              <w:rPr>
                <w:szCs w:val="28"/>
              </w:rPr>
              <w:t xml:space="preserve"> пояснительной записки к проекту постановления вследствие роста оптовой цены на газ повысились экономически обоснованные розничные тарифы (цены) на газ, поставляемый населению, что стало особенно ощутимым для северных регионов Российской Федерации. </w:t>
            </w:r>
          </w:p>
          <w:p w:rsidR="00320E02" w:rsidRPr="00320E02" w:rsidRDefault="00320E02" w:rsidP="00320E02">
            <w:pPr>
              <w:autoSpaceDE w:val="0"/>
              <w:autoSpaceDN w:val="0"/>
              <w:adjustRightInd w:val="0"/>
              <w:ind w:firstLine="360"/>
              <w:jc w:val="both"/>
              <w:rPr>
                <w:szCs w:val="28"/>
              </w:rPr>
            </w:pPr>
            <w:r w:rsidRPr="00320E02">
              <w:rPr>
                <w:szCs w:val="28"/>
              </w:rPr>
              <w:t>На территории Архангельской области рост таких тарифов (цен) сдерживается за счет установления пониженной (льготной) цены на газ для населения.</w:t>
            </w:r>
          </w:p>
          <w:p w:rsidR="00320E02" w:rsidRPr="00320E02" w:rsidRDefault="00320E02" w:rsidP="00320E02">
            <w:pPr>
              <w:autoSpaceDE w:val="0"/>
              <w:autoSpaceDN w:val="0"/>
              <w:adjustRightInd w:val="0"/>
              <w:ind w:firstLine="360"/>
              <w:jc w:val="both"/>
              <w:rPr>
                <w:szCs w:val="28"/>
              </w:rPr>
            </w:pPr>
            <w:r w:rsidRPr="00320E02">
              <w:rPr>
                <w:szCs w:val="28"/>
              </w:rPr>
              <w:t xml:space="preserve">Кроме того, у газоснабжающих организаций возникают выпадающие доходы (за девять месяцев 2021 года размер выпадающих доходов составил </w:t>
            </w:r>
            <w:r>
              <w:rPr>
                <w:szCs w:val="28"/>
              </w:rPr>
              <w:t xml:space="preserve">                                         </w:t>
            </w:r>
            <w:r w:rsidRPr="00320E02">
              <w:rPr>
                <w:szCs w:val="28"/>
              </w:rPr>
              <w:t xml:space="preserve">104 млн. рублей, к концу 2021 года прогнозируется его увеличение до 170 млн. рублей, что составит 24 процента от общей валовой выручки данных организаций </w:t>
            </w:r>
            <w:r>
              <w:rPr>
                <w:szCs w:val="28"/>
              </w:rPr>
              <w:t xml:space="preserve">                                </w:t>
            </w:r>
            <w:r w:rsidRPr="00320E02">
              <w:rPr>
                <w:szCs w:val="28"/>
              </w:rPr>
              <w:t>за 2021 год).</w:t>
            </w:r>
          </w:p>
          <w:p w:rsidR="00E27F75" w:rsidRDefault="00320E02" w:rsidP="00320E02">
            <w:pPr>
              <w:autoSpaceDE w:val="0"/>
              <w:autoSpaceDN w:val="0"/>
              <w:adjustRightInd w:val="0"/>
              <w:ind w:firstLine="360"/>
              <w:jc w:val="both"/>
              <w:rPr>
                <w:szCs w:val="28"/>
              </w:rPr>
            </w:pPr>
            <w:r w:rsidRPr="00320E02">
              <w:rPr>
                <w:szCs w:val="28"/>
              </w:rPr>
              <w:t>Выделение дополнительной финансовой помощи бюджетам субъектов Российской Федерации за счет средств федерального бюджета позволит своевременно компенсировать возникшие непредвиденные дополнительные расходы газоснабжающим организациям, что положительным образом отразится  на их финансовом состоянии.</w:t>
            </w:r>
          </w:p>
          <w:p w:rsidR="00320E02" w:rsidRPr="00C15FAC" w:rsidRDefault="00320E02" w:rsidP="00320E02">
            <w:pPr>
              <w:autoSpaceDE w:val="0"/>
              <w:autoSpaceDN w:val="0"/>
              <w:adjustRightInd w:val="0"/>
              <w:ind w:firstLine="360"/>
              <w:jc w:val="both"/>
              <w:rPr>
                <w:szCs w:val="28"/>
              </w:rPr>
            </w:pPr>
          </w:p>
        </w:tc>
        <w:tc>
          <w:tcPr>
            <w:tcW w:w="1843" w:type="dxa"/>
          </w:tcPr>
          <w:p w:rsidR="00E27F75" w:rsidRDefault="002935AF" w:rsidP="00721DA3">
            <w:pPr>
              <w:pStyle w:val="a3"/>
              <w:ind w:right="-56" w:firstLine="0"/>
              <w:rPr>
                <w:sz w:val="24"/>
                <w:szCs w:val="24"/>
              </w:rPr>
            </w:pPr>
            <w:r>
              <w:rPr>
                <w:sz w:val="24"/>
                <w:szCs w:val="24"/>
              </w:rPr>
              <w:lastRenderedPageBreak/>
              <w:t>В</w:t>
            </w:r>
            <w:r w:rsidR="00721DA3">
              <w:rPr>
                <w:sz w:val="24"/>
                <w:szCs w:val="24"/>
              </w:rPr>
              <w:t>не плана</w:t>
            </w:r>
            <w:r>
              <w:rPr>
                <w:sz w:val="24"/>
                <w:szCs w:val="24"/>
              </w:rPr>
              <w:t xml:space="preserve"> </w:t>
            </w:r>
          </w:p>
        </w:tc>
        <w:tc>
          <w:tcPr>
            <w:tcW w:w="3544" w:type="dxa"/>
          </w:tcPr>
          <w:p w:rsidR="00E27F75" w:rsidRPr="00EC3B85" w:rsidRDefault="00320E02" w:rsidP="00320E02">
            <w:pPr>
              <w:pStyle w:val="a3"/>
              <w:ind w:firstLine="317"/>
              <w:rPr>
                <w:sz w:val="24"/>
                <w:szCs w:val="24"/>
              </w:rPr>
            </w:pPr>
            <w:proofErr w:type="gramStart"/>
            <w:r>
              <w:rPr>
                <w:sz w:val="24"/>
                <w:szCs w:val="24"/>
              </w:rPr>
              <w:t>К</w:t>
            </w:r>
            <w:r w:rsidRPr="00320E02">
              <w:rPr>
                <w:sz w:val="24"/>
                <w:szCs w:val="24"/>
              </w:rPr>
              <w:t xml:space="preserve">омитет по вопросам бюджета, финансовой </w:t>
            </w:r>
            <w:r>
              <w:rPr>
                <w:sz w:val="24"/>
                <w:szCs w:val="24"/>
              </w:rPr>
              <w:t xml:space="preserve">                           </w:t>
            </w:r>
            <w:r w:rsidRPr="00320E02">
              <w:rPr>
                <w:sz w:val="24"/>
                <w:szCs w:val="24"/>
              </w:rPr>
              <w:t xml:space="preserve">и налоговой политике, учитывая актуальность </w:t>
            </w:r>
            <w:r>
              <w:rPr>
                <w:sz w:val="24"/>
                <w:szCs w:val="24"/>
              </w:rPr>
              <w:t xml:space="preserve">                           </w:t>
            </w:r>
            <w:r w:rsidRPr="00320E02">
              <w:rPr>
                <w:sz w:val="24"/>
                <w:szCs w:val="24"/>
              </w:rPr>
              <w:t xml:space="preserve">и значимость для Архангельской области решения вопроса по урегулированию ситуации, связанной с необходимостью стабилизации (недопущения резкого роста) цен на сжиженный углеводородный газ на внутреннем рынке и необходимостью компенсации расходов газоснабжающих организаций на покупку газа, вследствие роста оптовой цены на газ, рекомендует депутатам </w:t>
            </w:r>
            <w:r w:rsidRPr="00320E02">
              <w:rPr>
                <w:sz w:val="24"/>
                <w:szCs w:val="24"/>
              </w:rPr>
              <w:lastRenderedPageBreak/>
              <w:t xml:space="preserve">областного Собрания депутатов </w:t>
            </w:r>
            <w:r w:rsidRPr="00320E02">
              <w:rPr>
                <w:b/>
                <w:sz w:val="24"/>
                <w:szCs w:val="24"/>
              </w:rPr>
              <w:t xml:space="preserve">поддержать принятие проекта постановления </w:t>
            </w:r>
            <w:r>
              <w:rPr>
                <w:b/>
                <w:sz w:val="24"/>
                <w:szCs w:val="24"/>
              </w:rPr>
              <w:t>А</w:t>
            </w:r>
            <w:r w:rsidRPr="00320E02">
              <w:rPr>
                <w:b/>
                <w:sz w:val="24"/>
                <w:szCs w:val="24"/>
              </w:rPr>
              <w:t>рхангельского</w:t>
            </w:r>
            <w:proofErr w:type="gramEnd"/>
            <w:r w:rsidRPr="00320E02">
              <w:rPr>
                <w:b/>
                <w:sz w:val="24"/>
                <w:szCs w:val="24"/>
              </w:rPr>
              <w:t xml:space="preserve"> областного Собрания депутатов </w:t>
            </w:r>
            <w:r>
              <w:rPr>
                <w:b/>
                <w:sz w:val="24"/>
                <w:szCs w:val="24"/>
              </w:rPr>
              <w:t xml:space="preserve">                            </w:t>
            </w:r>
            <w:r w:rsidRPr="00320E02">
              <w:rPr>
                <w:b/>
                <w:sz w:val="24"/>
                <w:szCs w:val="24"/>
              </w:rPr>
              <w:t>№ пп</w:t>
            </w:r>
            <w:proofErr w:type="gramStart"/>
            <w:r w:rsidRPr="00320E02">
              <w:rPr>
                <w:b/>
                <w:sz w:val="24"/>
                <w:szCs w:val="24"/>
              </w:rPr>
              <w:t>7</w:t>
            </w:r>
            <w:proofErr w:type="gramEnd"/>
            <w:r w:rsidRPr="00320E02">
              <w:rPr>
                <w:b/>
                <w:sz w:val="24"/>
                <w:szCs w:val="24"/>
              </w:rPr>
              <w:t>/488</w:t>
            </w:r>
            <w:r w:rsidRPr="00320E02">
              <w:rPr>
                <w:sz w:val="24"/>
                <w:szCs w:val="24"/>
              </w:rPr>
              <w:t xml:space="preserve"> «Об обращении Архангельского областного Собрания депутатов </w:t>
            </w:r>
            <w:r>
              <w:rPr>
                <w:sz w:val="24"/>
                <w:szCs w:val="24"/>
              </w:rPr>
              <w:t xml:space="preserve">                                 </w:t>
            </w:r>
            <w:r w:rsidRPr="00320E02">
              <w:rPr>
                <w:sz w:val="24"/>
                <w:szCs w:val="24"/>
              </w:rPr>
              <w:t xml:space="preserve">к Министру энергетики Российской Федерации </w:t>
            </w:r>
            <w:proofErr w:type="spellStart"/>
            <w:r w:rsidRPr="00320E02">
              <w:rPr>
                <w:sz w:val="24"/>
                <w:szCs w:val="24"/>
              </w:rPr>
              <w:t>Шульгинову</w:t>
            </w:r>
            <w:proofErr w:type="spellEnd"/>
            <w:r w:rsidRPr="00320E02">
              <w:rPr>
                <w:sz w:val="24"/>
                <w:szCs w:val="24"/>
              </w:rPr>
              <w:t xml:space="preserve"> Н.Г. </w:t>
            </w:r>
            <w:r>
              <w:rPr>
                <w:sz w:val="24"/>
                <w:szCs w:val="24"/>
              </w:rPr>
              <w:t xml:space="preserve">                                    </w:t>
            </w:r>
            <w:r w:rsidRPr="00320E02">
              <w:rPr>
                <w:sz w:val="24"/>
                <w:szCs w:val="24"/>
              </w:rPr>
              <w:t xml:space="preserve">об установлении на федеральном уровне механизмов государственного регулирования оптовых </w:t>
            </w:r>
            <w:r>
              <w:rPr>
                <w:sz w:val="24"/>
                <w:szCs w:val="24"/>
              </w:rPr>
              <w:t xml:space="preserve">                        </w:t>
            </w:r>
            <w:r w:rsidRPr="00320E02">
              <w:rPr>
                <w:sz w:val="24"/>
                <w:szCs w:val="24"/>
              </w:rPr>
              <w:t xml:space="preserve">цен                                    на сжиженный углеводородный газ и компенсации </w:t>
            </w:r>
            <w:r>
              <w:rPr>
                <w:sz w:val="24"/>
                <w:szCs w:val="24"/>
              </w:rPr>
              <w:t xml:space="preserve">                        </w:t>
            </w:r>
            <w:r w:rsidRPr="00320E02">
              <w:rPr>
                <w:sz w:val="24"/>
                <w:szCs w:val="24"/>
              </w:rPr>
              <w:t xml:space="preserve">расходов газоснабжающих организаций на его покупку» </w:t>
            </w:r>
            <w:r>
              <w:rPr>
                <w:sz w:val="24"/>
                <w:szCs w:val="24"/>
              </w:rPr>
              <w:t xml:space="preserve">                        </w:t>
            </w:r>
            <w:r w:rsidRPr="00320E02">
              <w:rPr>
                <w:b/>
                <w:sz w:val="24"/>
                <w:szCs w:val="24"/>
              </w:rPr>
              <w:t>на тридцатой сессии областного Собрания депутатов седьмого созыва</w:t>
            </w:r>
            <w:r w:rsidRPr="00320E02">
              <w:rPr>
                <w:sz w:val="24"/>
                <w:szCs w:val="24"/>
              </w:rPr>
              <w:t>.</w:t>
            </w:r>
          </w:p>
        </w:tc>
      </w:tr>
      <w:tr w:rsidR="00E27F75" w:rsidRPr="002D0B31" w:rsidTr="002F3764">
        <w:trPr>
          <w:trHeight w:val="642"/>
        </w:trPr>
        <w:tc>
          <w:tcPr>
            <w:tcW w:w="588" w:type="dxa"/>
          </w:tcPr>
          <w:p w:rsidR="00E27F75" w:rsidRDefault="009055EC" w:rsidP="002F3764">
            <w:pPr>
              <w:pStyle w:val="a3"/>
              <w:ind w:firstLine="0"/>
              <w:jc w:val="center"/>
              <w:rPr>
                <w:sz w:val="24"/>
                <w:szCs w:val="24"/>
              </w:rPr>
            </w:pPr>
            <w:r>
              <w:rPr>
                <w:sz w:val="24"/>
                <w:szCs w:val="24"/>
              </w:rPr>
              <w:lastRenderedPageBreak/>
              <w:t>9</w:t>
            </w:r>
            <w:r w:rsidR="00E27F75">
              <w:rPr>
                <w:sz w:val="24"/>
                <w:szCs w:val="24"/>
              </w:rPr>
              <w:t>.</w:t>
            </w:r>
          </w:p>
        </w:tc>
        <w:tc>
          <w:tcPr>
            <w:tcW w:w="2497" w:type="dxa"/>
          </w:tcPr>
          <w:p w:rsidR="00E72DB1" w:rsidRDefault="00DA675A" w:rsidP="00E72DB1">
            <w:pPr>
              <w:pStyle w:val="a3"/>
              <w:ind w:firstLine="0"/>
              <w:rPr>
                <w:sz w:val="24"/>
                <w:szCs w:val="24"/>
              </w:rPr>
            </w:pPr>
            <w:r w:rsidRPr="00E72DB1">
              <w:rPr>
                <w:sz w:val="24"/>
                <w:szCs w:val="24"/>
              </w:rPr>
              <w:t xml:space="preserve">Рассмотрение </w:t>
            </w:r>
            <w:r w:rsidR="00E72DB1" w:rsidRPr="008B215F">
              <w:rPr>
                <w:bCs/>
                <w:sz w:val="24"/>
                <w:szCs w:val="24"/>
              </w:rPr>
              <w:t xml:space="preserve">постановления </w:t>
            </w:r>
            <w:r w:rsidR="00E72DB1">
              <w:rPr>
                <w:bCs/>
                <w:sz w:val="24"/>
                <w:szCs w:val="24"/>
              </w:rPr>
              <w:t xml:space="preserve">                  </w:t>
            </w:r>
            <w:r w:rsidR="00E72DB1" w:rsidRPr="008B215F">
              <w:rPr>
                <w:bCs/>
                <w:sz w:val="24"/>
                <w:szCs w:val="24"/>
              </w:rPr>
              <w:t xml:space="preserve">№ </w:t>
            </w:r>
            <w:r w:rsidR="00E72DB1" w:rsidRPr="008B215F">
              <w:rPr>
                <w:b/>
                <w:bCs/>
                <w:sz w:val="24"/>
                <w:szCs w:val="24"/>
              </w:rPr>
              <w:t>пп</w:t>
            </w:r>
            <w:proofErr w:type="gramStart"/>
            <w:r w:rsidR="00E72DB1" w:rsidRPr="008B215F">
              <w:rPr>
                <w:b/>
                <w:bCs/>
                <w:sz w:val="24"/>
                <w:szCs w:val="24"/>
              </w:rPr>
              <w:t>7</w:t>
            </w:r>
            <w:proofErr w:type="gramEnd"/>
            <w:r w:rsidR="00E72DB1" w:rsidRPr="008B215F">
              <w:rPr>
                <w:b/>
                <w:bCs/>
                <w:sz w:val="24"/>
                <w:szCs w:val="24"/>
              </w:rPr>
              <w:t>/476</w:t>
            </w:r>
            <w:r w:rsidR="00E72DB1" w:rsidRPr="008B215F">
              <w:rPr>
                <w:sz w:val="24"/>
                <w:szCs w:val="24"/>
              </w:rPr>
              <w:t xml:space="preserve">                   </w:t>
            </w:r>
            <w:r w:rsidR="00E72DB1">
              <w:rPr>
                <w:sz w:val="24"/>
                <w:szCs w:val="24"/>
              </w:rPr>
              <w:t xml:space="preserve">«О внесении изменений                             </w:t>
            </w:r>
            <w:r w:rsidR="00E72DB1" w:rsidRPr="008B215F">
              <w:rPr>
                <w:sz w:val="24"/>
                <w:szCs w:val="24"/>
              </w:rPr>
              <w:lastRenderedPageBreak/>
              <w:t xml:space="preserve">в приложение </w:t>
            </w:r>
            <w:r w:rsidR="00E72DB1">
              <w:rPr>
                <w:sz w:val="24"/>
                <w:szCs w:val="24"/>
              </w:rPr>
              <w:t xml:space="preserve">                              </w:t>
            </w:r>
            <w:r w:rsidR="00E72DB1" w:rsidRPr="008B215F">
              <w:rPr>
                <w:sz w:val="24"/>
                <w:szCs w:val="24"/>
              </w:rPr>
              <w:t xml:space="preserve">к постановлению Архангельского областного Собрания депутатов </w:t>
            </w:r>
            <w:r w:rsidR="00E72DB1">
              <w:rPr>
                <w:sz w:val="24"/>
                <w:szCs w:val="24"/>
              </w:rPr>
              <w:t xml:space="preserve">                            </w:t>
            </w:r>
            <w:r w:rsidR="00E72DB1" w:rsidRPr="008B215F">
              <w:rPr>
                <w:sz w:val="24"/>
                <w:szCs w:val="24"/>
              </w:rPr>
              <w:t>«Об утверждении структуры и штатной численности контрольно-счетной палаты Архангельской области»</w:t>
            </w:r>
          </w:p>
          <w:p w:rsidR="00E27F75" w:rsidRDefault="00E27F75" w:rsidP="00E72DB1">
            <w:pPr>
              <w:pStyle w:val="ConsPlusTitle"/>
              <w:jc w:val="both"/>
              <w:rPr>
                <w:b w:val="0"/>
                <w:sz w:val="24"/>
                <w:szCs w:val="24"/>
              </w:rPr>
            </w:pPr>
          </w:p>
        </w:tc>
        <w:tc>
          <w:tcPr>
            <w:tcW w:w="1800" w:type="dxa"/>
          </w:tcPr>
          <w:p w:rsidR="00E27F75" w:rsidRDefault="009055EC" w:rsidP="00DA675A">
            <w:pPr>
              <w:pStyle w:val="a3"/>
              <w:ind w:left="-66" w:firstLine="0"/>
              <w:jc w:val="center"/>
              <w:rPr>
                <w:sz w:val="24"/>
                <w:szCs w:val="24"/>
              </w:rPr>
            </w:pPr>
            <w:r>
              <w:rPr>
                <w:sz w:val="24"/>
                <w:szCs w:val="24"/>
              </w:rPr>
              <w:lastRenderedPageBreak/>
              <w:t>Председатель контрольно-счетной палаты Архангельской области</w:t>
            </w:r>
          </w:p>
          <w:p w:rsidR="009055EC" w:rsidRDefault="009055EC" w:rsidP="00DA675A">
            <w:pPr>
              <w:pStyle w:val="a3"/>
              <w:ind w:left="-66" w:firstLine="0"/>
              <w:jc w:val="center"/>
              <w:rPr>
                <w:sz w:val="24"/>
                <w:szCs w:val="24"/>
              </w:rPr>
            </w:pPr>
            <w:r>
              <w:rPr>
                <w:sz w:val="24"/>
                <w:szCs w:val="24"/>
              </w:rPr>
              <w:lastRenderedPageBreak/>
              <w:t>Дементьев А.А.</w:t>
            </w:r>
            <w:r w:rsidR="00501C86">
              <w:rPr>
                <w:sz w:val="24"/>
                <w:szCs w:val="24"/>
              </w:rPr>
              <w:t>/</w:t>
            </w:r>
            <w:r w:rsidR="00CF68D3">
              <w:rPr>
                <w:sz w:val="24"/>
                <w:szCs w:val="24"/>
              </w:rPr>
              <w:t xml:space="preserve"> Дементьев А.А.</w:t>
            </w:r>
          </w:p>
          <w:p w:rsidR="00501C86" w:rsidRDefault="00501C86" w:rsidP="00DA675A">
            <w:pPr>
              <w:pStyle w:val="a3"/>
              <w:ind w:left="-66" w:firstLine="0"/>
              <w:jc w:val="center"/>
              <w:rPr>
                <w:sz w:val="24"/>
                <w:szCs w:val="24"/>
              </w:rPr>
            </w:pPr>
          </w:p>
        </w:tc>
        <w:tc>
          <w:tcPr>
            <w:tcW w:w="5146" w:type="dxa"/>
          </w:tcPr>
          <w:p w:rsidR="00501C86" w:rsidRPr="00501C86" w:rsidRDefault="00501C86" w:rsidP="00501C86">
            <w:pPr>
              <w:ind w:firstLine="360"/>
              <w:jc w:val="both"/>
              <w:rPr>
                <w:szCs w:val="28"/>
              </w:rPr>
            </w:pPr>
            <w:proofErr w:type="gramStart"/>
            <w:r w:rsidRPr="00501C86">
              <w:rPr>
                <w:szCs w:val="28"/>
              </w:rPr>
              <w:lastRenderedPageBreak/>
              <w:t xml:space="preserve">В соответствии с пунктом 7 статьи 5 Федерального закона от 7 февраля 2011 года </w:t>
            </w:r>
            <w:r>
              <w:rPr>
                <w:szCs w:val="28"/>
              </w:rPr>
              <w:t xml:space="preserve">       </w:t>
            </w:r>
            <w:r w:rsidRPr="00501C86">
              <w:rPr>
                <w:szCs w:val="28"/>
              </w:rPr>
              <w:t xml:space="preserve">№ 6-ФЗ «Об общих принципах </w:t>
            </w:r>
            <w:r>
              <w:rPr>
                <w:szCs w:val="28"/>
              </w:rPr>
              <w:t xml:space="preserve">                       </w:t>
            </w:r>
            <w:r w:rsidRPr="00501C86">
              <w:rPr>
                <w:szCs w:val="28"/>
              </w:rPr>
              <w:t xml:space="preserve">организации и деятельности </w:t>
            </w:r>
            <w:r>
              <w:rPr>
                <w:szCs w:val="28"/>
              </w:rPr>
              <w:t xml:space="preserve">                         </w:t>
            </w:r>
            <w:r w:rsidRPr="00501C86">
              <w:rPr>
                <w:szCs w:val="28"/>
              </w:rPr>
              <w:t xml:space="preserve">контрольно-счетных органов субъектов </w:t>
            </w:r>
            <w:r w:rsidRPr="00501C86">
              <w:rPr>
                <w:szCs w:val="28"/>
              </w:rPr>
              <w:lastRenderedPageBreak/>
              <w:t>Российской Федерации и</w:t>
            </w:r>
            <w:r>
              <w:rPr>
                <w:szCs w:val="28"/>
              </w:rPr>
              <w:t xml:space="preserve"> </w:t>
            </w:r>
            <w:r w:rsidRPr="00501C86">
              <w:rPr>
                <w:szCs w:val="28"/>
              </w:rPr>
              <w:t xml:space="preserve">муниципальных образований» </w:t>
            </w:r>
            <w:r>
              <w:rPr>
                <w:szCs w:val="28"/>
              </w:rPr>
              <w:t xml:space="preserve"> </w:t>
            </w:r>
            <w:r w:rsidRPr="00501C86">
              <w:rPr>
                <w:szCs w:val="28"/>
              </w:rPr>
              <w:t xml:space="preserve">и пунктом 7 статьи  4 областного закона    от 30 мая 2011 года </w:t>
            </w:r>
            <w:r>
              <w:rPr>
                <w:szCs w:val="28"/>
              </w:rPr>
              <w:t xml:space="preserve">                  </w:t>
            </w:r>
            <w:r w:rsidRPr="00501C86">
              <w:rPr>
                <w:szCs w:val="28"/>
              </w:rPr>
              <w:t xml:space="preserve">№ 288-22-ОЗ «О контрольно-счетной палате Архангельской области» штатная численность контрольно-счетной палаты утверждается постановлением областного Собрания </w:t>
            </w:r>
            <w:r>
              <w:rPr>
                <w:szCs w:val="28"/>
              </w:rPr>
              <w:t xml:space="preserve">                         </w:t>
            </w:r>
            <w:r w:rsidRPr="00501C86">
              <w:rPr>
                <w:szCs w:val="28"/>
              </w:rPr>
              <w:t>по представлению председателя контрольно-счетной палаты</w:t>
            </w:r>
            <w:proofErr w:type="gramEnd"/>
            <w:r w:rsidRPr="00501C86">
              <w:rPr>
                <w:szCs w:val="28"/>
              </w:rPr>
              <w:t xml:space="preserve"> с учетом необходимости выполнения возложенных законодательством полномочий, обеспечения организационной </w:t>
            </w:r>
            <w:r>
              <w:rPr>
                <w:szCs w:val="28"/>
              </w:rPr>
              <w:t xml:space="preserve">                     </w:t>
            </w:r>
            <w:r w:rsidRPr="00501C86">
              <w:rPr>
                <w:szCs w:val="28"/>
              </w:rPr>
              <w:t>и функциональной независимости контрольно-счетной палаты.</w:t>
            </w:r>
          </w:p>
          <w:p w:rsidR="00501C86" w:rsidRPr="00501C86" w:rsidRDefault="00501C86" w:rsidP="00501C86">
            <w:pPr>
              <w:ind w:firstLine="360"/>
              <w:jc w:val="both"/>
              <w:rPr>
                <w:szCs w:val="28"/>
              </w:rPr>
            </w:pPr>
            <w:r w:rsidRPr="00501C86">
              <w:rPr>
                <w:szCs w:val="28"/>
              </w:rPr>
              <w:t xml:space="preserve">Проектом постановления предлагается </w:t>
            </w:r>
            <w:r>
              <w:rPr>
                <w:szCs w:val="28"/>
              </w:rPr>
              <w:t xml:space="preserve">                    </w:t>
            </w:r>
            <w:r w:rsidRPr="00501C86">
              <w:rPr>
                <w:szCs w:val="28"/>
              </w:rPr>
              <w:t>с 1 января 2022 года увеличить штатную численность аппарата контрольно-счетной палаты Архангельской области на две единицы.</w:t>
            </w:r>
          </w:p>
          <w:p w:rsidR="00501C86" w:rsidRPr="00501C86" w:rsidRDefault="00501C86" w:rsidP="00501C86">
            <w:pPr>
              <w:ind w:firstLine="360"/>
              <w:jc w:val="both"/>
              <w:rPr>
                <w:szCs w:val="28"/>
              </w:rPr>
            </w:pPr>
            <w:r w:rsidRPr="00501C86">
              <w:rPr>
                <w:szCs w:val="28"/>
              </w:rPr>
              <w:t>В настоящее время постановлением областного Собрания депутатов от 5 октября 2011 года № 1016 утверждена предельная штатная численность в количестве 30 штатных единиц, которая с 2014 года не менялась.</w:t>
            </w:r>
          </w:p>
          <w:p w:rsidR="00501C86" w:rsidRPr="00501C86" w:rsidRDefault="00501C86" w:rsidP="00501C86">
            <w:pPr>
              <w:ind w:firstLine="360"/>
              <w:jc w:val="both"/>
              <w:rPr>
                <w:szCs w:val="28"/>
              </w:rPr>
            </w:pPr>
            <w:r w:rsidRPr="00501C86">
              <w:rPr>
                <w:szCs w:val="28"/>
              </w:rPr>
              <w:t xml:space="preserve">За данный период времени значительно расширен перечень полномочий контрольно-счетной палаты Архангельской области, увеличен общий объем доходов и расходов областного бюджета, соответственно возросла и нагрузка на должностных лиц контрольно-счетной палаты. </w:t>
            </w:r>
          </w:p>
          <w:p w:rsidR="00501C86" w:rsidRPr="00501C86" w:rsidRDefault="00501C86" w:rsidP="00501C86">
            <w:pPr>
              <w:ind w:firstLine="360"/>
              <w:jc w:val="both"/>
              <w:rPr>
                <w:szCs w:val="28"/>
              </w:rPr>
            </w:pPr>
            <w:r w:rsidRPr="00501C86">
              <w:rPr>
                <w:szCs w:val="28"/>
              </w:rPr>
              <w:t xml:space="preserve">Введение двух дополнительных штатных единиц позволит расширить круг проверяемых вопросов, увеличить количество объектов проверок и повысить результативность внешнего государственного финансового контроля. </w:t>
            </w:r>
          </w:p>
          <w:p w:rsidR="00E27F75" w:rsidRDefault="00501C86" w:rsidP="00501C86">
            <w:pPr>
              <w:ind w:firstLine="360"/>
              <w:jc w:val="both"/>
              <w:rPr>
                <w:szCs w:val="28"/>
              </w:rPr>
            </w:pPr>
            <w:r w:rsidRPr="00501C86">
              <w:rPr>
                <w:szCs w:val="28"/>
              </w:rPr>
              <w:t xml:space="preserve">Согласно финансово-экономическому </w:t>
            </w:r>
            <w:r w:rsidRPr="00501C86">
              <w:rPr>
                <w:szCs w:val="28"/>
              </w:rPr>
              <w:lastRenderedPageBreak/>
              <w:t xml:space="preserve">обоснованию принятие постановления повлечет увеличение расходов областного бюджета  в 2022 году на сумму 2,4 млн. рублей, включающую в себя заработную плату </w:t>
            </w:r>
            <w:r>
              <w:rPr>
                <w:szCs w:val="28"/>
              </w:rPr>
              <w:t xml:space="preserve">                             </w:t>
            </w:r>
            <w:r w:rsidRPr="00501C86">
              <w:rPr>
                <w:szCs w:val="28"/>
              </w:rPr>
              <w:t>за 12 месяцев и взносы на обязательное социальное страхование.</w:t>
            </w:r>
          </w:p>
          <w:p w:rsidR="00BA2CDF" w:rsidRPr="00784F5E" w:rsidRDefault="00BA2CDF" w:rsidP="00501C86">
            <w:pPr>
              <w:ind w:firstLine="360"/>
              <w:jc w:val="both"/>
              <w:rPr>
                <w:szCs w:val="28"/>
              </w:rPr>
            </w:pPr>
          </w:p>
        </w:tc>
        <w:tc>
          <w:tcPr>
            <w:tcW w:w="1843" w:type="dxa"/>
          </w:tcPr>
          <w:p w:rsidR="00E27F75" w:rsidRDefault="002935AF" w:rsidP="009E3999">
            <w:pPr>
              <w:pStyle w:val="a3"/>
              <w:ind w:right="-56" w:firstLine="0"/>
              <w:rPr>
                <w:sz w:val="24"/>
                <w:szCs w:val="24"/>
              </w:rPr>
            </w:pPr>
            <w:r>
              <w:rPr>
                <w:sz w:val="24"/>
                <w:szCs w:val="24"/>
              </w:rPr>
              <w:lastRenderedPageBreak/>
              <w:t>Вне плана</w:t>
            </w:r>
          </w:p>
        </w:tc>
        <w:tc>
          <w:tcPr>
            <w:tcW w:w="3544" w:type="dxa"/>
          </w:tcPr>
          <w:p w:rsidR="00501C86" w:rsidRPr="00501C86" w:rsidRDefault="00501C86" w:rsidP="00501C86">
            <w:pPr>
              <w:jc w:val="both"/>
            </w:pPr>
            <w:r w:rsidRPr="00501C86">
              <w:t xml:space="preserve">На основании вышеизложенного, комитет по вопросам бюджета, финансовой и налоговой политике предлагает депутатам принять </w:t>
            </w:r>
            <w:r w:rsidRPr="00501C86">
              <w:lastRenderedPageBreak/>
              <w:t>указанный проект постановления на тридцатой сессии Архангельского областного Собрания депутатов седьмого созыва.</w:t>
            </w:r>
          </w:p>
          <w:p w:rsidR="00E27F75" w:rsidRDefault="00E27F75" w:rsidP="00501C86">
            <w:pPr>
              <w:jc w:val="both"/>
            </w:pPr>
          </w:p>
        </w:tc>
      </w:tr>
      <w:tr w:rsidR="00780676" w:rsidRPr="002D0B31" w:rsidTr="002F3764">
        <w:trPr>
          <w:trHeight w:val="642"/>
        </w:trPr>
        <w:tc>
          <w:tcPr>
            <w:tcW w:w="588" w:type="dxa"/>
          </w:tcPr>
          <w:p w:rsidR="00780676" w:rsidRDefault="009055EC" w:rsidP="002F3764">
            <w:pPr>
              <w:pStyle w:val="a3"/>
              <w:ind w:firstLine="0"/>
              <w:jc w:val="center"/>
              <w:rPr>
                <w:sz w:val="24"/>
                <w:szCs w:val="24"/>
              </w:rPr>
            </w:pPr>
            <w:r>
              <w:rPr>
                <w:sz w:val="24"/>
                <w:szCs w:val="24"/>
              </w:rPr>
              <w:lastRenderedPageBreak/>
              <w:t>10</w:t>
            </w:r>
            <w:r w:rsidR="00780676">
              <w:rPr>
                <w:sz w:val="24"/>
                <w:szCs w:val="24"/>
              </w:rPr>
              <w:t>.</w:t>
            </w:r>
          </w:p>
        </w:tc>
        <w:tc>
          <w:tcPr>
            <w:tcW w:w="2497" w:type="dxa"/>
          </w:tcPr>
          <w:p w:rsidR="00E72DB1" w:rsidRPr="00066D52" w:rsidRDefault="00E72DB1" w:rsidP="00E72DB1">
            <w:pPr>
              <w:pStyle w:val="ac"/>
              <w:ind w:left="-21"/>
              <w:jc w:val="both"/>
            </w:pPr>
            <w:r w:rsidRPr="00E517DC">
              <w:rPr>
                <w:rFonts w:eastAsiaTheme="minorHAnsi"/>
                <w:lang w:eastAsia="en-US"/>
              </w:rPr>
              <w:t xml:space="preserve">Рассмотрение ходатайств </w:t>
            </w:r>
            <w:r>
              <w:rPr>
                <w:rFonts w:eastAsiaTheme="minorHAnsi"/>
                <w:lang w:eastAsia="en-US"/>
              </w:rPr>
              <w:t xml:space="preserve">                             </w:t>
            </w:r>
            <w:r w:rsidRPr="00E517DC">
              <w:rPr>
                <w:rFonts w:eastAsiaTheme="minorHAnsi"/>
                <w:lang w:eastAsia="en-US"/>
              </w:rPr>
              <w:t>о награждении Почетной грамотой Архангельского областного Собрания депутатов</w:t>
            </w:r>
          </w:p>
          <w:p w:rsidR="00780676" w:rsidRPr="009A2946" w:rsidRDefault="00780676" w:rsidP="00E72DB1">
            <w:pPr>
              <w:pStyle w:val="a3"/>
              <w:ind w:left="-21" w:firstLine="284"/>
              <w:rPr>
                <w:sz w:val="24"/>
                <w:szCs w:val="24"/>
              </w:rPr>
            </w:pPr>
          </w:p>
        </w:tc>
        <w:tc>
          <w:tcPr>
            <w:tcW w:w="1800" w:type="dxa"/>
          </w:tcPr>
          <w:p w:rsidR="00780676" w:rsidRDefault="00CF68D3" w:rsidP="00E87FBD">
            <w:pPr>
              <w:pStyle w:val="a3"/>
              <w:ind w:left="-66" w:firstLine="0"/>
              <w:jc w:val="center"/>
              <w:rPr>
                <w:sz w:val="24"/>
                <w:szCs w:val="24"/>
              </w:rPr>
            </w:pPr>
            <w:r>
              <w:rPr>
                <w:sz w:val="24"/>
                <w:szCs w:val="24"/>
              </w:rPr>
              <w:t>Х</w:t>
            </w:r>
            <w:r w:rsidRPr="00CF68D3">
              <w:rPr>
                <w:sz w:val="24"/>
                <w:szCs w:val="24"/>
              </w:rPr>
              <w:t xml:space="preserve">одатайство исполняющего обязанности начальника Межрайонной ИФНС России № 9 по Архангельской области и Ненецкому автономному округу </w:t>
            </w:r>
            <w:proofErr w:type="spellStart"/>
            <w:r w:rsidRPr="00CF68D3">
              <w:rPr>
                <w:sz w:val="24"/>
                <w:szCs w:val="24"/>
              </w:rPr>
              <w:t>Рядовкиной</w:t>
            </w:r>
            <w:proofErr w:type="spellEnd"/>
            <w:r w:rsidRPr="00CF68D3">
              <w:rPr>
                <w:sz w:val="24"/>
                <w:szCs w:val="24"/>
              </w:rPr>
              <w:t xml:space="preserve"> О.В. (исх. от 28.10.2021 г. </w:t>
            </w:r>
            <w:r>
              <w:rPr>
                <w:sz w:val="24"/>
                <w:szCs w:val="24"/>
              </w:rPr>
              <w:t xml:space="preserve">                                    </w:t>
            </w:r>
            <w:r w:rsidRPr="00CF68D3">
              <w:rPr>
                <w:sz w:val="24"/>
                <w:szCs w:val="24"/>
              </w:rPr>
              <w:t>№ 2.3-41/1/15251)</w:t>
            </w:r>
          </w:p>
          <w:p w:rsidR="00BA2CDF" w:rsidRDefault="00BA2CDF" w:rsidP="00E87FBD">
            <w:pPr>
              <w:pStyle w:val="a3"/>
              <w:ind w:left="-66" w:firstLine="0"/>
              <w:jc w:val="center"/>
              <w:rPr>
                <w:sz w:val="24"/>
                <w:szCs w:val="24"/>
              </w:rPr>
            </w:pPr>
          </w:p>
        </w:tc>
        <w:tc>
          <w:tcPr>
            <w:tcW w:w="5146" w:type="dxa"/>
          </w:tcPr>
          <w:p w:rsidR="00780676" w:rsidRPr="00784F5E" w:rsidRDefault="00CF68D3" w:rsidP="00544AD0">
            <w:pPr>
              <w:ind w:firstLine="360"/>
              <w:jc w:val="both"/>
              <w:rPr>
                <w:szCs w:val="28"/>
              </w:rPr>
            </w:pPr>
            <w:proofErr w:type="gramStart"/>
            <w:r>
              <w:rPr>
                <w:szCs w:val="28"/>
              </w:rPr>
              <w:t>Моисеев С.В. доложил о х</w:t>
            </w:r>
            <w:r w:rsidRPr="00CF68D3">
              <w:t>одатайств</w:t>
            </w:r>
            <w:r>
              <w:t>е</w:t>
            </w:r>
            <w:r w:rsidRPr="00CF68D3">
              <w:t xml:space="preserve"> исполняющего обязанности начальника Межрайонной ИФНС России № 9 по Архангельской области и Ненецкому автономному округу </w:t>
            </w:r>
            <w:proofErr w:type="spellStart"/>
            <w:r w:rsidRPr="00CF68D3">
              <w:t>Рядовкиной</w:t>
            </w:r>
            <w:proofErr w:type="spellEnd"/>
            <w:r w:rsidRPr="00CF68D3">
              <w:t xml:space="preserve"> О.В.</w:t>
            </w:r>
            <w:r>
              <w:t xml:space="preserve">                             </w:t>
            </w:r>
            <w:r w:rsidRPr="001C27A7">
              <w:rPr>
                <w:szCs w:val="28"/>
              </w:rPr>
              <w:t xml:space="preserve">о награждении Почетной грамотой Архангельского областного Собрания депутатов </w:t>
            </w:r>
            <w:proofErr w:type="spellStart"/>
            <w:r>
              <w:rPr>
                <w:szCs w:val="28"/>
              </w:rPr>
              <w:t>Крячок</w:t>
            </w:r>
            <w:proofErr w:type="spellEnd"/>
            <w:r>
              <w:rPr>
                <w:szCs w:val="28"/>
              </w:rPr>
              <w:t xml:space="preserve"> Ирины Валентиновны</w:t>
            </w:r>
            <w:r w:rsidRPr="001C27A7">
              <w:rPr>
                <w:szCs w:val="28"/>
              </w:rPr>
              <w:t xml:space="preserve"> </w:t>
            </w:r>
            <w:r w:rsidRPr="001C27A7">
              <w:rPr>
                <w:bCs/>
                <w:szCs w:val="28"/>
              </w:rPr>
              <w:t xml:space="preserve">– главного государственного налогового инспектора отдела </w:t>
            </w:r>
            <w:proofErr w:type="spellStart"/>
            <w:r>
              <w:rPr>
                <w:bCs/>
                <w:szCs w:val="28"/>
              </w:rPr>
              <w:t>предпроверочного</w:t>
            </w:r>
            <w:proofErr w:type="spellEnd"/>
            <w:r>
              <w:rPr>
                <w:bCs/>
                <w:szCs w:val="28"/>
              </w:rPr>
              <w:t xml:space="preserve"> анализа                   и истребования документов</w:t>
            </w:r>
            <w:r w:rsidRPr="00CD5DAB">
              <w:rPr>
                <w:szCs w:val="28"/>
              </w:rPr>
              <w:t xml:space="preserve"> </w:t>
            </w:r>
            <w:r>
              <w:rPr>
                <w:szCs w:val="28"/>
              </w:rPr>
              <w:t>Межрайонной</w:t>
            </w:r>
            <w:r w:rsidRPr="00D84A58">
              <w:rPr>
                <w:szCs w:val="28"/>
              </w:rPr>
              <w:t xml:space="preserve"> </w:t>
            </w:r>
            <w:r>
              <w:rPr>
                <w:szCs w:val="28"/>
              </w:rPr>
              <w:t>ИФНС России</w:t>
            </w:r>
            <w:r w:rsidRPr="00D84A58">
              <w:rPr>
                <w:szCs w:val="28"/>
              </w:rPr>
              <w:t xml:space="preserve"> </w:t>
            </w:r>
            <w:r>
              <w:rPr>
                <w:szCs w:val="28"/>
              </w:rPr>
              <w:t>№ 9 по Архангельской области и Ненецкому автономному округу</w:t>
            </w:r>
            <w:proofErr w:type="gramEnd"/>
          </w:p>
        </w:tc>
        <w:tc>
          <w:tcPr>
            <w:tcW w:w="1843" w:type="dxa"/>
          </w:tcPr>
          <w:p w:rsidR="00780676" w:rsidRDefault="0095591D" w:rsidP="00DA24D3">
            <w:pPr>
              <w:pStyle w:val="a3"/>
              <w:ind w:right="-56" w:firstLine="0"/>
              <w:rPr>
                <w:sz w:val="24"/>
                <w:szCs w:val="24"/>
              </w:rPr>
            </w:pPr>
            <w:r>
              <w:rPr>
                <w:sz w:val="24"/>
                <w:szCs w:val="24"/>
              </w:rPr>
              <w:t>Вне плана</w:t>
            </w:r>
          </w:p>
        </w:tc>
        <w:tc>
          <w:tcPr>
            <w:tcW w:w="3544" w:type="dxa"/>
          </w:tcPr>
          <w:p w:rsidR="00780676" w:rsidRDefault="00CF68D3" w:rsidP="00DA24D3">
            <w:pPr>
              <w:pStyle w:val="a3"/>
              <w:ind w:firstLine="317"/>
              <w:rPr>
                <w:sz w:val="24"/>
                <w:szCs w:val="24"/>
              </w:rPr>
            </w:pPr>
            <w:r w:rsidRPr="00CF68D3">
              <w:rPr>
                <w:sz w:val="24"/>
                <w:szCs w:val="24"/>
              </w:rPr>
              <w:t xml:space="preserve">Рекомендовать </w:t>
            </w:r>
            <w:r w:rsidRPr="00CF68D3">
              <w:rPr>
                <w:b/>
                <w:sz w:val="24"/>
                <w:szCs w:val="24"/>
              </w:rPr>
              <w:t>наградить Почетной грамотой Архангельского областного Собрания депутатов</w:t>
            </w:r>
            <w:r w:rsidRPr="00CF68D3">
              <w:rPr>
                <w:sz w:val="24"/>
                <w:szCs w:val="24"/>
              </w:rPr>
              <w:t xml:space="preserve"> </w:t>
            </w:r>
            <w:r>
              <w:rPr>
                <w:sz w:val="24"/>
                <w:szCs w:val="24"/>
              </w:rPr>
              <w:t xml:space="preserve">                          </w:t>
            </w:r>
            <w:proofErr w:type="spellStart"/>
            <w:r w:rsidRPr="00CF68D3">
              <w:rPr>
                <w:b/>
                <w:sz w:val="24"/>
                <w:szCs w:val="24"/>
              </w:rPr>
              <w:t>Крячок</w:t>
            </w:r>
            <w:proofErr w:type="spellEnd"/>
            <w:r w:rsidRPr="00CF68D3">
              <w:rPr>
                <w:b/>
                <w:sz w:val="24"/>
                <w:szCs w:val="24"/>
              </w:rPr>
              <w:t xml:space="preserve"> Ирину                      Валентиновну</w:t>
            </w:r>
            <w:r w:rsidRPr="00CF68D3">
              <w:rPr>
                <w:sz w:val="24"/>
                <w:szCs w:val="24"/>
              </w:rPr>
              <w:t xml:space="preserve"> – </w:t>
            </w:r>
            <w:r>
              <w:rPr>
                <w:sz w:val="24"/>
                <w:szCs w:val="24"/>
              </w:rPr>
              <w:t xml:space="preserve">                         </w:t>
            </w:r>
            <w:r w:rsidRPr="00CF68D3">
              <w:rPr>
                <w:sz w:val="24"/>
                <w:szCs w:val="24"/>
              </w:rPr>
              <w:t xml:space="preserve">за многолетний, добросовестный труд, значительный личный </w:t>
            </w:r>
            <w:r>
              <w:rPr>
                <w:sz w:val="24"/>
                <w:szCs w:val="24"/>
              </w:rPr>
              <w:t xml:space="preserve">                           </w:t>
            </w:r>
            <w:r w:rsidRPr="00CF68D3">
              <w:rPr>
                <w:sz w:val="24"/>
                <w:szCs w:val="24"/>
              </w:rPr>
              <w:t xml:space="preserve">по осуществлению </w:t>
            </w:r>
            <w:r>
              <w:rPr>
                <w:sz w:val="24"/>
                <w:szCs w:val="24"/>
              </w:rPr>
              <w:t xml:space="preserve">                     </w:t>
            </w:r>
            <w:r w:rsidRPr="00CF68D3">
              <w:rPr>
                <w:sz w:val="24"/>
                <w:szCs w:val="24"/>
              </w:rPr>
              <w:t>налогового администрирования на территории Архангельской области.</w:t>
            </w:r>
          </w:p>
        </w:tc>
      </w:tr>
      <w:tr w:rsidR="0095591D" w:rsidRPr="002D0B31" w:rsidTr="002F3764">
        <w:trPr>
          <w:trHeight w:val="642"/>
        </w:trPr>
        <w:tc>
          <w:tcPr>
            <w:tcW w:w="588" w:type="dxa"/>
          </w:tcPr>
          <w:p w:rsidR="0095591D" w:rsidRDefault="009055EC" w:rsidP="002F3764">
            <w:pPr>
              <w:pStyle w:val="a3"/>
              <w:ind w:firstLine="0"/>
              <w:jc w:val="center"/>
              <w:rPr>
                <w:sz w:val="24"/>
                <w:szCs w:val="24"/>
              </w:rPr>
            </w:pPr>
            <w:r>
              <w:rPr>
                <w:sz w:val="24"/>
                <w:szCs w:val="24"/>
              </w:rPr>
              <w:t>11</w:t>
            </w:r>
            <w:r w:rsidR="003F0D31">
              <w:rPr>
                <w:sz w:val="24"/>
                <w:szCs w:val="24"/>
              </w:rPr>
              <w:t>.</w:t>
            </w:r>
          </w:p>
        </w:tc>
        <w:tc>
          <w:tcPr>
            <w:tcW w:w="2497" w:type="dxa"/>
          </w:tcPr>
          <w:p w:rsidR="0095591D" w:rsidRDefault="003F0D31" w:rsidP="00BA2CDF">
            <w:pPr>
              <w:pStyle w:val="a3"/>
              <w:ind w:left="-21" w:firstLine="0"/>
              <w:rPr>
                <w:rFonts w:eastAsiaTheme="minorHAnsi"/>
                <w:sz w:val="24"/>
                <w:szCs w:val="24"/>
                <w:lang w:eastAsia="en-US"/>
              </w:rPr>
            </w:pPr>
            <w:r w:rsidRPr="009A2946">
              <w:rPr>
                <w:sz w:val="24"/>
                <w:szCs w:val="24"/>
              </w:rPr>
              <w:t xml:space="preserve">Рассмотрение </w:t>
            </w:r>
            <w:r w:rsidR="009055EC" w:rsidRPr="009055EC">
              <w:rPr>
                <w:rFonts w:eastAsiaTheme="minorHAnsi"/>
                <w:sz w:val="24"/>
                <w:szCs w:val="24"/>
                <w:lang w:eastAsia="en-US"/>
              </w:rPr>
              <w:t>ходатайств                              об объявлении Благодарности Архангельского областного Собрания депутатов</w:t>
            </w:r>
          </w:p>
          <w:p w:rsidR="009055EC" w:rsidRPr="00F202D6" w:rsidRDefault="009055EC" w:rsidP="009055EC">
            <w:pPr>
              <w:pStyle w:val="a3"/>
              <w:ind w:left="-21" w:firstLine="284"/>
              <w:rPr>
                <w:sz w:val="24"/>
                <w:szCs w:val="24"/>
              </w:rPr>
            </w:pPr>
          </w:p>
        </w:tc>
        <w:tc>
          <w:tcPr>
            <w:tcW w:w="1800" w:type="dxa"/>
          </w:tcPr>
          <w:p w:rsidR="001A437E" w:rsidRPr="001A437E" w:rsidRDefault="00544AD0" w:rsidP="001A437E">
            <w:pPr>
              <w:pStyle w:val="a3"/>
              <w:ind w:left="-66" w:firstLine="0"/>
              <w:jc w:val="center"/>
              <w:rPr>
                <w:sz w:val="24"/>
                <w:szCs w:val="24"/>
              </w:rPr>
            </w:pPr>
            <w:r>
              <w:rPr>
                <w:sz w:val="24"/>
                <w:szCs w:val="24"/>
              </w:rPr>
              <w:t>Х</w:t>
            </w:r>
            <w:r w:rsidR="00CF68D3" w:rsidRPr="00CF68D3">
              <w:rPr>
                <w:sz w:val="24"/>
                <w:szCs w:val="24"/>
              </w:rPr>
              <w:t xml:space="preserve">одатайство исполняющего обязанности начальника Межрайонной ИФНС России № 9 по Архангельской области и Ненецкому автономному округу </w:t>
            </w:r>
            <w:proofErr w:type="spellStart"/>
            <w:r w:rsidR="00CF68D3" w:rsidRPr="00CF68D3">
              <w:rPr>
                <w:sz w:val="24"/>
                <w:szCs w:val="24"/>
              </w:rPr>
              <w:lastRenderedPageBreak/>
              <w:t>Рядовкиной</w:t>
            </w:r>
            <w:proofErr w:type="spellEnd"/>
            <w:r w:rsidR="00CF68D3" w:rsidRPr="00CF68D3">
              <w:rPr>
                <w:sz w:val="24"/>
                <w:szCs w:val="24"/>
              </w:rPr>
              <w:t xml:space="preserve"> О.В. (исх. от 28.10.2021 г. </w:t>
            </w:r>
            <w:r>
              <w:rPr>
                <w:sz w:val="24"/>
                <w:szCs w:val="24"/>
              </w:rPr>
              <w:t xml:space="preserve">                 </w:t>
            </w:r>
            <w:r w:rsidR="00CF68D3" w:rsidRPr="00CF68D3">
              <w:rPr>
                <w:sz w:val="24"/>
                <w:szCs w:val="24"/>
              </w:rPr>
              <w:t>№ 2.3-41/1/15250)</w:t>
            </w:r>
          </w:p>
        </w:tc>
        <w:tc>
          <w:tcPr>
            <w:tcW w:w="5146" w:type="dxa"/>
          </w:tcPr>
          <w:p w:rsidR="00544AD0" w:rsidRPr="00544AD0" w:rsidRDefault="00544AD0" w:rsidP="00544AD0">
            <w:pPr>
              <w:ind w:firstLine="360"/>
              <w:jc w:val="both"/>
              <w:rPr>
                <w:szCs w:val="28"/>
              </w:rPr>
            </w:pPr>
            <w:proofErr w:type="gramStart"/>
            <w:r>
              <w:rPr>
                <w:szCs w:val="28"/>
              </w:rPr>
              <w:lastRenderedPageBreak/>
              <w:t>Моисеев С.В. доложил о х</w:t>
            </w:r>
            <w:r w:rsidRPr="00CF68D3">
              <w:t>одатайств</w:t>
            </w:r>
            <w:r>
              <w:t>е</w:t>
            </w:r>
            <w:r w:rsidRPr="00CF68D3">
              <w:t xml:space="preserve"> </w:t>
            </w:r>
            <w:r w:rsidRPr="00544AD0">
              <w:rPr>
                <w:szCs w:val="28"/>
              </w:rPr>
              <w:t xml:space="preserve"> </w:t>
            </w:r>
            <w:r w:rsidR="00BA2CDF" w:rsidRPr="00CF68D3">
              <w:t xml:space="preserve">исполняющего обязанности начальника Межрайонной ИФНС России № 9 </w:t>
            </w:r>
            <w:r w:rsidR="00BA2CDF">
              <w:t xml:space="preserve">                                 </w:t>
            </w:r>
            <w:r w:rsidR="00BA2CDF" w:rsidRPr="00CF68D3">
              <w:t xml:space="preserve">по Архангельской области и Ненецкому автономному округу </w:t>
            </w:r>
            <w:proofErr w:type="spellStart"/>
            <w:r w:rsidR="00BA2CDF" w:rsidRPr="00CF68D3">
              <w:t>Рядовкиной</w:t>
            </w:r>
            <w:proofErr w:type="spellEnd"/>
            <w:r w:rsidR="00BA2CDF" w:rsidRPr="00CF68D3">
              <w:t xml:space="preserve"> О.В. </w:t>
            </w:r>
            <w:r w:rsidRPr="00544AD0">
              <w:rPr>
                <w:szCs w:val="28"/>
              </w:rPr>
              <w:t xml:space="preserve">объявлении Благодарности Архангельского областного Собрания депутатов Антоновой Елене Васильевне – государственному налоговому инспектору отдела выездных проверок Межрайонной ИФНС России № 9 по Архангельской области и Ненецкому автономному округу, Новиковой Анне </w:t>
            </w:r>
            <w:r w:rsidRPr="00544AD0">
              <w:rPr>
                <w:szCs w:val="28"/>
              </w:rPr>
              <w:lastRenderedPageBreak/>
              <w:t>Владимировне – старшему государственному налоговому инспектору отдела выездных проверок Межрайонной ИФНС России</w:t>
            </w:r>
            <w:proofErr w:type="gramEnd"/>
            <w:r w:rsidRPr="00544AD0">
              <w:rPr>
                <w:szCs w:val="28"/>
              </w:rPr>
              <w:t xml:space="preserve"> № </w:t>
            </w:r>
            <w:proofErr w:type="gramStart"/>
            <w:r w:rsidRPr="00544AD0">
              <w:rPr>
                <w:szCs w:val="28"/>
              </w:rPr>
              <w:t xml:space="preserve">9 по Архангельской области и Ненецкому автономному округу, </w:t>
            </w:r>
            <w:proofErr w:type="spellStart"/>
            <w:r w:rsidRPr="00544AD0">
              <w:rPr>
                <w:szCs w:val="28"/>
              </w:rPr>
              <w:t>Шаволиной</w:t>
            </w:r>
            <w:proofErr w:type="spellEnd"/>
            <w:r w:rsidRPr="00544AD0">
              <w:rPr>
                <w:szCs w:val="28"/>
              </w:rPr>
              <w:t xml:space="preserve"> Евгении Викторовне – главному государственному налоговому инспектору отдела камеральных проверок № 2 Межрайонной ИФНС России </w:t>
            </w:r>
            <w:r w:rsidR="00BA2CDF">
              <w:rPr>
                <w:szCs w:val="28"/>
              </w:rPr>
              <w:t xml:space="preserve">                 </w:t>
            </w:r>
            <w:r w:rsidRPr="00544AD0">
              <w:rPr>
                <w:szCs w:val="28"/>
              </w:rPr>
              <w:t xml:space="preserve">№ 9 по Архангельской области и Ненецкому автономному округу и  </w:t>
            </w:r>
            <w:proofErr w:type="spellStart"/>
            <w:r w:rsidRPr="00544AD0">
              <w:rPr>
                <w:szCs w:val="28"/>
              </w:rPr>
              <w:t>Ярош</w:t>
            </w:r>
            <w:proofErr w:type="spellEnd"/>
            <w:r w:rsidRPr="00544AD0">
              <w:rPr>
                <w:szCs w:val="28"/>
              </w:rPr>
              <w:t xml:space="preserve"> Татьяне Александровне – начальнику отдела общего </w:t>
            </w:r>
            <w:r w:rsidR="00BA2CDF">
              <w:rPr>
                <w:szCs w:val="28"/>
              </w:rPr>
              <w:t xml:space="preserve">                 </w:t>
            </w:r>
            <w:r w:rsidRPr="00544AD0">
              <w:rPr>
                <w:szCs w:val="28"/>
              </w:rPr>
              <w:t xml:space="preserve">и хозяйственного обеспечения Межрайонной ИФНС России № 9 по Архангельской области </w:t>
            </w:r>
            <w:r w:rsidR="00BA2CDF">
              <w:rPr>
                <w:szCs w:val="28"/>
              </w:rPr>
              <w:t xml:space="preserve">            </w:t>
            </w:r>
            <w:r w:rsidRPr="00544AD0">
              <w:rPr>
                <w:szCs w:val="28"/>
              </w:rPr>
              <w:t>и Ненецкому автономному округу, решил:</w:t>
            </w:r>
            <w:proofErr w:type="gramEnd"/>
          </w:p>
          <w:p w:rsidR="00544AD0" w:rsidRPr="00544AD0" w:rsidRDefault="00544AD0" w:rsidP="00544AD0">
            <w:pPr>
              <w:ind w:firstLine="360"/>
              <w:jc w:val="both"/>
              <w:rPr>
                <w:szCs w:val="28"/>
              </w:rPr>
            </w:pPr>
            <w:r w:rsidRPr="00544AD0">
              <w:rPr>
                <w:szCs w:val="28"/>
              </w:rPr>
              <w:t>Рекомендовать объявить Благодарность Архангельского областного Собрания депутатов следующим работникам налоговых органов:</w:t>
            </w:r>
          </w:p>
          <w:p w:rsidR="00544AD0" w:rsidRPr="00544AD0" w:rsidRDefault="00544AD0" w:rsidP="00544AD0">
            <w:pPr>
              <w:ind w:firstLine="360"/>
              <w:jc w:val="both"/>
              <w:rPr>
                <w:szCs w:val="28"/>
              </w:rPr>
            </w:pPr>
            <w:r w:rsidRPr="00544AD0">
              <w:rPr>
                <w:szCs w:val="28"/>
              </w:rPr>
              <w:t>Антоновой Елене Васильевне – за образцовое и эффективное исполнение служебных обязанностей, значительный личный вклад по проведению выездных проверок налоговых органов Архангельской области;</w:t>
            </w:r>
          </w:p>
          <w:p w:rsidR="00544AD0" w:rsidRPr="00544AD0" w:rsidRDefault="00544AD0" w:rsidP="00544AD0">
            <w:pPr>
              <w:ind w:firstLine="360"/>
              <w:jc w:val="both"/>
              <w:rPr>
                <w:szCs w:val="28"/>
              </w:rPr>
            </w:pPr>
            <w:r w:rsidRPr="00544AD0">
              <w:rPr>
                <w:szCs w:val="28"/>
              </w:rPr>
              <w:t>Новиковой Анне Владимировне – за многолетний, добросовестный труд, значительный личный вклад по проведению выездных проверок налоговых органов Архангельской области;</w:t>
            </w:r>
          </w:p>
          <w:p w:rsidR="00544AD0" w:rsidRPr="00544AD0" w:rsidRDefault="00544AD0" w:rsidP="00544AD0">
            <w:pPr>
              <w:ind w:firstLine="360"/>
              <w:jc w:val="both"/>
              <w:rPr>
                <w:szCs w:val="28"/>
              </w:rPr>
            </w:pPr>
            <w:proofErr w:type="spellStart"/>
            <w:r w:rsidRPr="00544AD0">
              <w:rPr>
                <w:szCs w:val="28"/>
              </w:rPr>
              <w:t>Шаволиной</w:t>
            </w:r>
            <w:proofErr w:type="spellEnd"/>
            <w:r w:rsidRPr="00544AD0">
              <w:rPr>
                <w:szCs w:val="28"/>
              </w:rPr>
              <w:t xml:space="preserve"> Евгении Викторовне – за образцовое и эффективное исполнение служебных обязанностей, значительный личный вклад по проведению камеральных проверок налоговых органов Архангельской области;</w:t>
            </w:r>
          </w:p>
          <w:p w:rsidR="00544AD0" w:rsidRPr="00544AD0" w:rsidRDefault="00544AD0" w:rsidP="00544AD0">
            <w:pPr>
              <w:ind w:firstLine="360"/>
              <w:jc w:val="both"/>
              <w:rPr>
                <w:szCs w:val="28"/>
              </w:rPr>
            </w:pPr>
            <w:proofErr w:type="spellStart"/>
            <w:r w:rsidRPr="00544AD0">
              <w:rPr>
                <w:szCs w:val="28"/>
              </w:rPr>
              <w:t>Ярош</w:t>
            </w:r>
            <w:proofErr w:type="spellEnd"/>
            <w:r w:rsidRPr="00544AD0">
              <w:rPr>
                <w:szCs w:val="28"/>
              </w:rPr>
              <w:t xml:space="preserve"> Татьяне Александровне – за многолетний, добросовестный труд, </w:t>
            </w:r>
            <w:r w:rsidRPr="00544AD0">
              <w:rPr>
                <w:szCs w:val="28"/>
              </w:rPr>
              <w:lastRenderedPageBreak/>
              <w:t>значительный личный вклад по ведению делопроизводства и документооборота налоговых органов Архангельской области.</w:t>
            </w:r>
          </w:p>
          <w:p w:rsidR="0095591D" w:rsidRPr="000F6C21" w:rsidRDefault="0095591D" w:rsidP="001A437E">
            <w:pPr>
              <w:ind w:firstLine="360"/>
              <w:jc w:val="both"/>
              <w:rPr>
                <w:szCs w:val="28"/>
              </w:rPr>
            </w:pPr>
          </w:p>
        </w:tc>
        <w:tc>
          <w:tcPr>
            <w:tcW w:w="1843" w:type="dxa"/>
          </w:tcPr>
          <w:p w:rsidR="0095591D" w:rsidRDefault="001A437E" w:rsidP="009055EC">
            <w:pPr>
              <w:pStyle w:val="a3"/>
              <w:ind w:right="-56" w:firstLine="0"/>
              <w:rPr>
                <w:sz w:val="24"/>
                <w:szCs w:val="24"/>
              </w:rPr>
            </w:pPr>
            <w:r>
              <w:rPr>
                <w:sz w:val="24"/>
                <w:szCs w:val="24"/>
              </w:rPr>
              <w:lastRenderedPageBreak/>
              <w:t>В</w:t>
            </w:r>
            <w:r w:rsidR="009055EC">
              <w:rPr>
                <w:sz w:val="24"/>
                <w:szCs w:val="24"/>
              </w:rPr>
              <w:t>не плана</w:t>
            </w:r>
            <w:r>
              <w:rPr>
                <w:sz w:val="24"/>
                <w:szCs w:val="24"/>
              </w:rPr>
              <w:t xml:space="preserve"> </w:t>
            </w:r>
          </w:p>
        </w:tc>
        <w:tc>
          <w:tcPr>
            <w:tcW w:w="3544" w:type="dxa"/>
          </w:tcPr>
          <w:p w:rsidR="00BA2CDF" w:rsidRPr="00544AD0" w:rsidRDefault="00BA2CDF" w:rsidP="00BA2CDF">
            <w:pPr>
              <w:ind w:firstLine="360"/>
              <w:jc w:val="both"/>
              <w:rPr>
                <w:szCs w:val="28"/>
              </w:rPr>
            </w:pPr>
            <w:r w:rsidRPr="00544AD0">
              <w:rPr>
                <w:szCs w:val="28"/>
              </w:rPr>
              <w:t xml:space="preserve">Рекомендовать объявить </w:t>
            </w:r>
            <w:r w:rsidRPr="00BA2CDF">
              <w:rPr>
                <w:b/>
                <w:szCs w:val="28"/>
              </w:rPr>
              <w:t>Благодарность Архангельского областного Собрания депутатов следующим работникам налоговых органов</w:t>
            </w:r>
            <w:r w:rsidRPr="00544AD0">
              <w:rPr>
                <w:szCs w:val="28"/>
              </w:rPr>
              <w:t>:</w:t>
            </w:r>
          </w:p>
          <w:p w:rsidR="00BA2CDF" w:rsidRPr="00544AD0" w:rsidRDefault="00BA2CDF" w:rsidP="00BA2CDF">
            <w:pPr>
              <w:ind w:firstLine="360"/>
              <w:jc w:val="both"/>
              <w:rPr>
                <w:szCs w:val="28"/>
              </w:rPr>
            </w:pPr>
            <w:r w:rsidRPr="00BA2CDF">
              <w:rPr>
                <w:b/>
                <w:szCs w:val="28"/>
              </w:rPr>
              <w:t>Антоновой Елене Васильевне</w:t>
            </w:r>
            <w:r w:rsidRPr="00544AD0">
              <w:rPr>
                <w:szCs w:val="28"/>
              </w:rPr>
              <w:t xml:space="preserve"> – за образцовое </w:t>
            </w:r>
            <w:r>
              <w:rPr>
                <w:szCs w:val="28"/>
              </w:rPr>
              <w:t xml:space="preserve">                      </w:t>
            </w:r>
            <w:r w:rsidRPr="00544AD0">
              <w:rPr>
                <w:szCs w:val="28"/>
              </w:rPr>
              <w:t xml:space="preserve">и эффективное исполнение служебных обязанностей, значительный личный вклад </w:t>
            </w:r>
            <w:r>
              <w:rPr>
                <w:szCs w:val="28"/>
              </w:rPr>
              <w:t xml:space="preserve">                                          </w:t>
            </w:r>
            <w:r w:rsidRPr="00544AD0">
              <w:rPr>
                <w:szCs w:val="28"/>
              </w:rPr>
              <w:t xml:space="preserve">по проведению выездных </w:t>
            </w:r>
            <w:r w:rsidRPr="00544AD0">
              <w:rPr>
                <w:szCs w:val="28"/>
              </w:rPr>
              <w:lastRenderedPageBreak/>
              <w:t xml:space="preserve">проверок налоговых </w:t>
            </w:r>
            <w:r>
              <w:rPr>
                <w:szCs w:val="28"/>
              </w:rPr>
              <w:t xml:space="preserve">                              </w:t>
            </w:r>
            <w:r w:rsidRPr="00544AD0">
              <w:rPr>
                <w:szCs w:val="28"/>
              </w:rPr>
              <w:t>органов Архангельской области;</w:t>
            </w:r>
          </w:p>
          <w:p w:rsidR="00BA2CDF" w:rsidRPr="00544AD0" w:rsidRDefault="00BA2CDF" w:rsidP="00BA2CDF">
            <w:pPr>
              <w:ind w:firstLine="360"/>
              <w:jc w:val="both"/>
              <w:rPr>
                <w:szCs w:val="28"/>
              </w:rPr>
            </w:pPr>
            <w:r w:rsidRPr="00BA2CDF">
              <w:rPr>
                <w:b/>
                <w:szCs w:val="28"/>
              </w:rPr>
              <w:t>Новиковой Анне Владимировне</w:t>
            </w:r>
            <w:r w:rsidRPr="00544AD0">
              <w:rPr>
                <w:szCs w:val="28"/>
              </w:rPr>
              <w:t xml:space="preserve"> – за многолетний, добросовестный труд, значительный личный вклад по проведению </w:t>
            </w:r>
            <w:r>
              <w:rPr>
                <w:szCs w:val="28"/>
              </w:rPr>
              <w:t xml:space="preserve">                         </w:t>
            </w:r>
            <w:r w:rsidRPr="00544AD0">
              <w:rPr>
                <w:szCs w:val="28"/>
              </w:rPr>
              <w:t>выездных проверок налоговых органов Архангельской области;</w:t>
            </w:r>
          </w:p>
          <w:p w:rsidR="00BA2CDF" w:rsidRPr="00544AD0" w:rsidRDefault="00BA2CDF" w:rsidP="00BA2CDF">
            <w:pPr>
              <w:ind w:firstLine="360"/>
              <w:jc w:val="both"/>
              <w:rPr>
                <w:szCs w:val="28"/>
              </w:rPr>
            </w:pPr>
            <w:proofErr w:type="spellStart"/>
            <w:r w:rsidRPr="00BA2CDF">
              <w:rPr>
                <w:b/>
                <w:szCs w:val="28"/>
              </w:rPr>
              <w:t>Шаволиной</w:t>
            </w:r>
            <w:proofErr w:type="spellEnd"/>
            <w:r w:rsidRPr="00BA2CDF">
              <w:rPr>
                <w:b/>
                <w:szCs w:val="28"/>
              </w:rPr>
              <w:t xml:space="preserve"> Евгении Викторовне</w:t>
            </w:r>
            <w:r w:rsidRPr="00544AD0">
              <w:rPr>
                <w:szCs w:val="28"/>
              </w:rPr>
              <w:t xml:space="preserve"> – за образцовое </w:t>
            </w:r>
            <w:r>
              <w:rPr>
                <w:szCs w:val="28"/>
              </w:rPr>
              <w:t xml:space="preserve">                        </w:t>
            </w:r>
            <w:r w:rsidRPr="00544AD0">
              <w:rPr>
                <w:szCs w:val="28"/>
              </w:rPr>
              <w:t xml:space="preserve">и эффективное исполнение служебных обязанностей, значительный личный вклад </w:t>
            </w:r>
            <w:r>
              <w:rPr>
                <w:szCs w:val="28"/>
              </w:rPr>
              <w:t xml:space="preserve">                    </w:t>
            </w:r>
            <w:r w:rsidRPr="00544AD0">
              <w:rPr>
                <w:szCs w:val="28"/>
              </w:rPr>
              <w:t>по проведению камеральных проверок налоговых органов Архангельской области;</w:t>
            </w:r>
          </w:p>
          <w:p w:rsidR="00BA2CDF" w:rsidRPr="00544AD0" w:rsidRDefault="00BA2CDF" w:rsidP="00BA2CDF">
            <w:pPr>
              <w:ind w:firstLine="360"/>
              <w:jc w:val="both"/>
              <w:rPr>
                <w:szCs w:val="28"/>
              </w:rPr>
            </w:pPr>
            <w:proofErr w:type="spellStart"/>
            <w:r w:rsidRPr="00BA2CDF">
              <w:rPr>
                <w:b/>
                <w:szCs w:val="28"/>
              </w:rPr>
              <w:t>Ярош</w:t>
            </w:r>
            <w:proofErr w:type="spellEnd"/>
            <w:r w:rsidRPr="00BA2CDF">
              <w:rPr>
                <w:b/>
                <w:szCs w:val="28"/>
              </w:rPr>
              <w:t xml:space="preserve"> Татьяне Александровне</w:t>
            </w:r>
            <w:r w:rsidRPr="00544AD0">
              <w:rPr>
                <w:szCs w:val="28"/>
              </w:rPr>
              <w:t xml:space="preserve"> – </w:t>
            </w:r>
            <w:r>
              <w:rPr>
                <w:szCs w:val="28"/>
              </w:rPr>
              <w:t xml:space="preserve">                                    </w:t>
            </w:r>
            <w:r w:rsidRPr="00544AD0">
              <w:rPr>
                <w:szCs w:val="28"/>
              </w:rPr>
              <w:t xml:space="preserve">за многолетний, добросовестный труд, значительный личный </w:t>
            </w:r>
            <w:r>
              <w:rPr>
                <w:szCs w:val="28"/>
              </w:rPr>
              <w:t xml:space="preserve">                      </w:t>
            </w:r>
            <w:r w:rsidRPr="00544AD0">
              <w:rPr>
                <w:szCs w:val="28"/>
              </w:rPr>
              <w:t xml:space="preserve">вклад </w:t>
            </w:r>
            <w:r>
              <w:rPr>
                <w:szCs w:val="28"/>
              </w:rPr>
              <w:t xml:space="preserve">                   </w:t>
            </w:r>
            <w:r w:rsidRPr="00544AD0">
              <w:rPr>
                <w:szCs w:val="28"/>
              </w:rPr>
              <w:t xml:space="preserve">по ведению делопроизводства </w:t>
            </w:r>
            <w:r>
              <w:rPr>
                <w:szCs w:val="28"/>
              </w:rPr>
              <w:t xml:space="preserve">                          </w:t>
            </w:r>
            <w:r w:rsidRPr="00544AD0">
              <w:rPr>
                <w:szCs w:val="28"/>
              </w:rPr>
              <w:t xml:space="preserve">и документооборота </w:t>
            </w:r>
            <w:r>
              <w:rPr>
                <w:szCs w:val="28"/>
              </w:rPr>
              <w:t xml:space="preserve">                  </w:t>
            </w:r>
            <w:r w:rsidRPr="00544AD0">
              <w:rPr>
                <w:szCs w:val="28"/>
              </w:rPr>
              <w:t>налоговых органов Архангельской области.</w:t>
            </w:r>
          </w:p>
          <w:p w:rsidR="0095591D" w:rsidRPr="0095591D" w:rsidRDefault="0095591D" w:rsidP="00DA24D3">
            <w:pPr>
              <w:pStyle w:val="a3"/>
              <w:ind w:firstLine="317"/>
              <w:rPr>
                <w:sz w:val="24"/>
                <w:szCs w:val="24"/>
              </w:rPr>
            </w:pPr>
          </w:p>
        </w:tc>
      </w:tr>
    </w:tbl>
    <w:p w:rsidR="008D4C76" w:rsidRDefault="008D4C76"/>
    <w:sectPr w:rsidR="008D4C76" w:rsidSect="002F3764">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E8C" w:rsidRDefault="005A5E8C" w:rsidP="00FB2581">
      <w:r>
        <w:separator/>
      </w:r>
    </w:p>
  </w:endnote>
  <w:endnote w:type="continuationSeparator" w:id="0">
    <w:p w:rsidR="005A5E8C" w:rsidRDefault="005A5E8C" w:rsidP="00FB2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E8C" w:rsidRDefault="005A5E8C" w:rsidP="00FB2581">
      <w:r>
        <w:separator/>
      </w:r>
    </w:p>
  </w:footnote>
  <w:footnote w:type="continuationSeparator" w:id="0">
    <w:p w:rsidR="005A5E8C" w:rsidRDefault="005A5E8C" w:rsidP="00FB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A3" w:rsidRDefault="00721DA3" w:rsidP="002F3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21DA3" w:rsidRDefault="00721DA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A3" w:rsidRDefault="00721DA3" w:rsidP="002F3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A1F84">
      <w:rPr>
        <w:rStyle w:val="a7"/>
        <w:noProof/>
      </w:rPr>
      <w:t>49</w:t>
    </w:r>
    <w:r>
      <w:rPr>
        <w:rStyle w:val="a7"/>
      </w:rPr>
      <w:fldChar w:fldCharType="end"/>
    </w:r>
  </w:p>
  <w:p w:rsidR="00721DA3" w:rsidRDefault="00721DA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7FE8"/>
    <w:multiLevelType w:val="hybridMultilevel"/>
    <w:tmpl w:val="85EC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D50AD"/>
    <w:multiLevelType w:val="hybridMultilevel"/>
    <w:tmpl w:val="8C44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B7ACC"/>
    <w:multiLevelType w:val="hybridMultilevel"/>
    <w:tmpl w:val="CD72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05FF4"/>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E42ECB"/>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FC6523"/>
    <w:multiLevelType w:val="hybridMultilevel"/>
    <w:tmpl w:val="0610D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8D52DB"/>
    <w:multiLevelType w:val="hybridMultilevel"/>
    <w:tmpl w:val="09CE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56567"/>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9">
    <w:nsid w:val="63FD26E9"/>
    <w:multiLevelType w:val="hybridMultilevel"/>
    <w:tmpl w:val="5BDECF00"/>
    <w:lvl w:ilvl="0" w:tplc="A552B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37F0D18"/>
    <w:multiLevelType w:val="hybridMultilevel"/>
    <w:tmpl w:val="07A47C82"/>
    <w:lvl w:ilvl="0" w:tplc="2542A9D2">
      <w:start w:val="1"/>
      <w:numFmt w:val="decimal"/>
      <w:lvlText w:val="%1."/>
      <w:lvlJc w:val="left"/>
      <w:pPr>
        <w:ind w:left="928" w:hanging="360"/>
      </w:pPr>
      <w:rPr>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5BB503D"/>
    <w:multiLevelType w:val="multilevel"/>
    <w:tmpl w:val="154EA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CA0742"/>
    <w:multiLevelType w:val="hybridMultilevel"/>
    <w:tmpl w:val="7C3E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F62B15"/>
    <w:multiLevelType w:val="hybridMultilevel"/>
    <w:tmpl w:val="C1B033F2"/>
    <w:lvl w:ilvl="0" w:tplc="592C7616">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9"/>
  </w:num>
  <w:num w:numId="2">
    <w:abstractNumId w:val="5"/>
  </w:num>
  <w:num w:numId="3">
    <w:abstractNumId w:val="11"/>
  </w:num>
  <w:num w:numId="4">
    <w:abstractNumId w:val="4"/>
  </w:num>
  <w:num w:numId="5">
    <w:abstractNumId w:val="10"/>
  </w:num>
  <w:num w:numId="6">
    <w:abstractNumId w:val="1"/>
  </w:num>
  <w:num w:numId="7">
    <w:abstractNumId w:val="2"/>
  </w:num>
  <w:num w:numId="8">
    <w:abstractNumId w:val="3"/>
  </w:num>
  <w:num w:numId="9">
    <w:abstractNumId w:val="0"/>
  </w:num>
  <w:num w:numId="10">
    <w:abstractNumId w:val="6"/>
  </w:num>
  <w:num w:numId="11">
    <w:abstractNumId w:val="12"/>
  </w:num>
  <w:num w:numId="12">
    <w:abstractNumId w:val="7"/>
  </w:num>
  <w:num w:numId="13">
    <w:abstractNumId w:val="1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879ED"/>
    <w:rsid w:val="00022E7E"/>
    <w:rsid w:val="00024B62"/>
    <w:rsid w:val="00031E4C"/>
    <w:rsid w:val="0005446F"/>
    <w:rsid w:val="00057E63"/>
    <w:rsid w:val="00067FB3"/>
    <w:rsid w:val="000737D3"/>
    <w:rsid w:val="00097340"/>
    <w:rsid w:val="000A7DF3"/>
    <w:rsid w:val="000B5C76"/>
    <w:rsid w:val="000C09C5"/>
    <w:rsid w:val="000C169A"/>
    <w:rsid w:val="000F432B"/>
    <w:rsid w:val="000F6C21"/>
    <w:rsid w:val="0011070C"/>
    <w:rsid w:val="00122E29"/>
    <w:rsid w:val="001751A2"/>
    <w:rsid w:val="001879ED"/>
    <w:rsid w:val="001A1F84"/>
    <w:rsid w:val="001A437E"/>
    <w:rsid w:val="001C12D8"/>
    <w:rsid w:val="001C1BD7"/>
    <w:rsid w:val="001E54C9"/>
    <w:rsid w:val="001E5DC9"/>
    <w:rsid w:val="001F2AB5"/>
    <w:rsid w:val="001F5238"/>
    <w:rsid w:val="0023644D"/>
    <w:rsid w:val="00246CDD"/>
    <w:rsid w:val="00264006"/>
    <w:rsid w:val="0026497F"/>
    <w:rsid w:val="002765F3"/>
    <w:rsid w:val="002915F9"/>
    <w:rsid w:val="002935AF"/>
    <w:rsid w:val="002C3A6E"/>
    <w:rsid w:val="002D5A36"/>
    <w:rsid w:val="002F3764"/>
    <w:rsid w:val="002F6BCA"/>
    <w:rsid w:val="002F77D0"/>
    <w:rsid w:val="002F7926"/>
    <w:rsid w:val="00300039"/>
    <w:rsid w:val="00312CA2"/>
    <w:rsid w:val="00314CE5"/>
    <w:rsid w:val="00320E02"/>
    <w:rsid w:val="003266BF"/>
    <w:rsid w:val="003307E9"/>
    <w:rsid w:val="00352212"/>
    <w:rsid w:val="00352AAD"/>
    <w:rsid w:val="00377D48"/>
    <w:rsid w:val="003B1C87"/>
    <w:rsid w:val="003E0F14"/>
    <w:rsid w:val="003E120D"/>
    <w:rsid w:val="003E6686"/>
    <w:rsid w:val="003F0D31"/>
    <w:rsid w:val="003F7BA7"/>
    <w:rsid w:val="00420A5A"/>
    <w:rsid w:val="00420C01"/>
    <w:rsid w:val="00424DA8"/>
    <w:rsid w:val="0044582E"/>
    <w:rsid w:val="00485BF1"/>
    <w:rsid w:val="00487A89"/>
    <w:rsid w:val="004940BA"/>
    <w:rsid w:val="004A1424"/>
    <w:rsid w:val="004C5D0E"/>
    <w:rsid w:val="004D22F4"/>
    <w:rsid w:val="004D5515"/>
    <w:rsid w:val="0050065E"/>
    <w:rsid w:val="00501C86"/>
    <w:rsid w:val="005164D5"/>
    <w:rsid w:val="0053240B"/>
    <w:rsid w:val="00535DBC"/>
    <w:rsid w:val="005436C0"/>
    <w:rsid w:val="00544AD0"/>
    <w:rsid w:val="00550CAA"/>
    <w:rsid w:val="00576098"/>
    <w:rsid w:val="00580B58"/>
    <w:rsid w:val="005A22F9"/>
    <w:rsid w:val="005A5E8C"/>
    <w:rsid w:val="005C6B92"/>
    <w:rsid w:val="005C7B08"/>
    <w:rsid w:val="005E6833"/>
    <w:rsid w:val="005F3147"/>
    <w:rsid w:val="0060212C"/>
    <w:rsid w:val="006178E8"/>
    <w:rsid w:val="0062758A"/>
    <w:rsid w:val="00646877"/>
    <w:rsid w:val="00647DAF"/>
    <w:rsid w:val="00650BA7"/>
    <w:rsid w:val="00652A76"/>
    <w:rsid w:val="00662BCB"/>
    <w:rsid w:val="00665427"/>
    <w:rsid w:val="006710FB"/>
    <w:rsid w:val="00696B12"/>
    <w:rsid w:val="006A1522"/>
    <w:rsid w:val="006A5AFF"/>
    <w:rsid w:val="006B340F"/>
    <w:rsid w:val="006B6159"/>
    <w:rsid w:val="006B7534"/>
    <w:rsid w:val="006C3D7F"/>
    <w:rsid w:val="006D62F5"/>
    <w:rsid w:val="006F0696"/>
    <w:rsid w:val="006F7547"/>
    <w:rsid w:val="007057C0"/>
    <w:rsid w:val="00711750"/>
    <w:rsid w:val="00715065"/>
    <w:rsid w:val="00721DA3"/>
    <w:rsid w:val="00724808"/>
    <w:rsid w:val="00755CB7"/>
    <w:rsid w:val="00780676"/>
    <w:rsid w:val="00781E8D"/>
    <w:rsid w:val="00784F5E"/>
    <w:rsid w:val="007C7530"/>
    <w:rsid w:val="007D21CE"/>
    <w:rsid w:val="007E3F28"/>
    <w:rsid w:val="007E5CE9"/>
    <w:rsid w:val="00802375"/>
    <w:rsid w:val="00806F7E"/>
    <w:rsid w:val="00842FC4"/>
    <w:rsid w:val="008457D4"/>
    <w:rsid w:val="00854F55"/>
    <w:rsid w:val="00876E96"/>
    <w:rsid w:val="008B32B4"/>
    <w:rsid w:val="008B69EA"/>
    <w:rsid w:val="008B7BFC"/>
    <w:rsid w:val="008D4C76"/>
    <w:rsid w:val="008E2975"/>
    <w:rsid w:val="008E52F9"/>
    <w:rsid w:val="008E7A3F"/>
    <w:rsid w:val="008F3099"/>
    <w:rsid w:val="009055EC"/>
    <w:rsid w:val="00907D74"/>
    <w:rsid w:val="00924E27"/>
    <w:rsid w:val="0095591D"/>
    <w:rsid w:val="00965345"/>
    <w:rsid w:val="00984D9A"/>
    <w:rsid w:val="00993591"/>
    <w:rsid w:val="009A2946"/>
    <w:rsid w:val="009C7D5B"/>
    <w:rsid w:val="009D607C"/>
    <w:rsid w:val="009E3999"/>
    <w:rsid w:val="009E5C24"/>
    <w:rsid w:val="009F27E3"/>
    <w:rsid w:val="00A16B17"/>
    <w:rsid w:val="00A235AF"/>
    <w:rsid w:val="00A32634"/>
    <w:rsid w:val="00A338EE"/>
    <w:rsid w:val="00A52E50"/>
    <w:rsid w:val="00A66AC0"/>
    <w:rsid w:val="00A85D23"/>
    <w:rsid w:val="00AA1816"/>
    <w:rsid w:val="00AB7070"/>
    <w:rsid w:val="00AC167E"/>
    <w:rsid w:val="00AC37DC"/>
    <w:rsid w:val="00AF08D4"/>
    <w:rsid w:val="00AF10AF"/>
    <w:rsid w:val="00B01177"/>
    <w:rsid w:val="00B01E9D"/>
    <w:rsid w:val="00B26B90"/>
    <w:rsid w:val="00B276D8"/>
    <w:rsid w:val="00B31AB8"/>
    <w:rsid w:val="00B64FDB"/>
    <w:rsid w:val="00B65805"/>
    <w:rsid w:val="00B714B5"/>
    <w:rsid w:val="00BA10AF"/>
    <w:rsid w:val="00BA2CDF"/>
    <w:rsid w:val="00BB18B2"/>
    <w:rsid w:val="00BC4A06"/>
    <w:rsid w:val="00BD00B4"/>
    <w:rsid w:val="00BD70B0"/>
    <w:rsid w:val="00BE5D3D"/>
    <w:rsid w:val="00BF1BA8"/>
    <w:rsid w:val="00C0040E"/>
    <w:rsid w:val="00C03868"/>
    <w:rsid w:val="00C15FAC"/>
    <w:rsid w:val="00C21562"/>
    <w:rsid w:val="00C26E6E"/>
    <w:rsid w:val="00C33019"/>
    <w:rsid w:val="00C34504"/>
    <w:rsid w:val="00C57CFB"/>
    <w:rsid w:val="00C9409E"/>
    <w:rsid w:val="00CA5B6A"/>
    <w:rsid w:val="00CB08B0"/>
    <w:rsid w:val="00CB1E9A"/>
    <w:rsid w:val="00CC6904"/>
    <w:rsid w:val="00CE5126"/>
    <w:rsid w:val="00CF2723"/>
    <w:rsid w:val="00CF63EE"/>
    <w:rsid w:val="00CF641D"/>
    <w:rsid w:val="00CF6887"/>
    <w:rsid w:val="00CF68D3"/>
    <w:rsid w:val="00CF6AA1"/>
    <w:rsid w:val="00CF6AAD"/>
    <w:rsid w:val="00D055F7"/>
    <w:rsid w:val="00D223A4"/>
    <w:rsid w:val="00D3372D"/>
    <w:rsid w:val="00D45157"/>
    <w:rsid w:val="00D50FB3"/>
    <w:rsid w:val="00D772A3"/>
    <w:rsid w:val="00DA24D3"/>
    <w:rsid w:val="00DA3F89"/>
    <w:rsid w:val="00DA6243"/>
    <w:rsid w:val="00DA675A"/>
    <w:rsid w:val="00DB4300"/>
    <w:rsid w:val="00DB4979"/>
    <w:rsid w:val="00DB7676"/>
    <w:rsid w:val="00DC047C"/>
    <w:rsid w:val="00DC7F26"/>
    <w:rsid w:val="00DE273E"/>
    <w:rsid w:val="00DF3844"/>
    <w:rsid w:val="00DF5743"/>
    <w:rsid w:val="00E03806"/>
    <w:rsid w:val="00E041A5"/>
    <w:rsid w:val="00E111CD"/>
    <w:rsid w:val="00E13C0A"/>
    <w:rsid w:val="00E24109"/>
    <w:rsid w:val="00E25474"/>
    <w:rsid w:val="00E27F75"/>
    <w:rsid w:val="00E32E77"/>
    <w:rsid w:val="00E34295"/>
    <w:rsid w:val="00E356E9"/>
    <w:rsid w:val="00E427D0"/>
    <w:rsid w:val="00E61878"/>
    <w:rsid w:val="00E64872"/>
    <w:rsid w:val="00E72DB1"/>
    <w:rsid w:val="00E73655"/>
    <w:rsid w:val="00E8648A"/>
    <w:rsid w:val="00E87FBD"/>
    <w:rsid w:val="00E93DD7"/>
    <w:rsid w:val="00E951A2"/>
    <w:rsid w:val="00EA422E"/>
    <w:rsid w:val="00EC3B85"/>
    <w:rsid w:val="00ED7ABB"/>
    <w:rsid w:val="00EE06B5"/>
    <w:rsid w:val="00F029FB"/>
    <w:rsid w:val="00F0464A"/>
    <w:rsid w:val="00F04B55"/>
    <w:rsid w:val="00F053EE"/>
    <w:rsid w:val="00F15E44"/>
    <w:rsid w:val="00F160F3"/>
    <w:rsid w:val="00F16B13"/>
    <w:rsid w:val="00F202D6"/>
    <w:rsid w:val="00F33C93"/>
    <w:rsid w:val="00F41768"/>
    <w:rsid w:val="00F4301B"/>
    <w:rsid w:val="00F52415"/>
    <w:rsid w:val="00F64D79"/>
    <w:rsid w:val="00F73D48"/>
    <w:rsid w:val="00F80B55"/>
    <w:rsid w:val="00F8673B"/>
    <w:rsid w:val="00F90493"/>
    <w:rsid w:val="00F90CF9"/>
    <w:rsid w:val="00F92A45"/>
    <w:rsid w:val="00F96A32"/>
    <w:rsid w:val="00FB041A"/>
    <w:rsid w:val="00FB2581"/>
    <w:rsid w:val="00FC27CD"/>
    <w:rsid w:val="00FD2A3A"/>
    <w:rsid w:val="00FD62AB"/>
    <w:rsid w:val="00FD6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879ED"/>
    <w:pPr>
      <w:ind w:firstLine="720"/>
      <w:jc w:val="both"/>
    </w:pPr>
    <w:rPr>
      <w:sz w:val="28"/>
      <w:szCs w:val="20"/>
    </w:rPr>
  </w:style>
  <w:style w:type="paragraph" w:styleId="a5">
    <w:name w:val="header"/>
    <w:basedOn w:val="a"/>
    <w:link w:val="a6"/>
    <w:rsid w:val="001879ED"/>
    <w:pPr>
      <w:tabs>
        <w:tab w:val="center" w:pos="4677"/>
        <w:tab w:val="right" w:pos="9355"/>
      </w:tabs>
    </w:pPr>
  </w:style>
  <w:style w:type="character" w:customStyle="1" w:styleId="a6">
    <w:name w:val="Верхний колонтитул Знак"/>
    <w:basedOn w:val="a0"/>
    <w:link w:val="a5"/>
    <w:rsid w:val="001879ED"/>
    <w:rPr>
      <w:rFonts w:ascii="Times New Roman" w:eastAsia="Times New Roman" w:hAnsi="Times New Roman" w:cs="Times New Roman"/>
      <w:sz w:val="24"/>
      <w:szCs w:val="24"/>
      <w:lang w:eastAsia="ru-RU"/>
    </w:rPr>
  </w:style>
  <w:style w:type="character" w:styleId="a7">
    <w:name w:val="page number"/>
    <w:basedOn w:val="a0"/>
    <w:rsid w:val="001879ED"/>
  </w:style>
  <w:style w:type="paragraph" w:styleId="a8">
    <w:name w:val="Body Text"/>
    <w:basedOn w:val="a"/>
    <w:link w:val="a9"/>
    <w:uiPriority w:val="99"/>
    <w:unhideWhenUsed/>
    <w:rsid w:val="001879ED"/>
    <w:pPr>
      <w:spacing w:after="120"/>
    </w:pPr>
  </w:style>
  <w:style w:type="character" w:customStyle="1" w:styleId="a9">
    <w:name w:val="Основной текст Знак"/>
    <w:basedOn w:val="a0"/>
    <w:link w:val="a8"/>
    <w:uiPriority w:val="99"/>
    <w:rsid w:val="001879E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879E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DC7F2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C7F26"/>
  </w:style>
  <w:style w:type="paragraph" w:customStyle="1" w:styleId="ConsPlusNormal">
    <w:name w:val="ConsPlusNormal"/>
    <w:rsid w:val="00DC7F26"/>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it_List1,Bullet List,FooterText,numbered,Paragraphe de liste1,lp1,Содержание. 2 уровень,Мой стиль!,Use Case List Paragraph,Маркер"/>
    <w:basedOn w:val="a"/>
    <w:link w:val="ad"/>
    <w:uiPriority w:val="34"/>
    <w:qFormat/>
    <w:rsid w:val="00AC37DC"/>
    <w:pPr>
      <w:ind w:left="720"/>
      <w:contextualSpacing/>
    </w:pPr>
  </w:style>
  <w:style w:type="character" w:customStyle="1" w:styleId="logocaption2">
    <w:name w:val="logo__caption2"/>
    <w:basedOn w:val="a0"/>
    <w:rsid w:val="002F7926"/>
    <w:rPr>
      <w:vanish w:val="0"/>
      <w:webHidden w:val="0"/>
      <w:spacing w:val="6"/>
      <w:sz w:val="19"/>
      <w:szCs w:val="19"/>
      <w:specVanish w:val="0"/>
    </w:rPr>
  </w:style>
  <w:style w:type="character" w:customStyle="1" w:styleId="extended-textshort">
    <w:name w:val="extended-text__short"/>
    <w:basedOn w:val="a0"/>
    <w:rsid w:val="002F77D0"/>
  </w:style>
  <w:style w:type="paragraph" w:customStyle="1" w:styleId="ConsNormal">
    <w:name w:val="ConsNormal"/>
    <w:rsid w:val="00C004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Normal Indent"/>
    <w:basedOn w:val="a"/>
    <w:semiHidden/>
    <w:rsid w:val="00C0040E"/>
    <w:pPr>
      <w:ind w:firstLine="709"/>
      <w:jc w:val="both"/>
    </w:pPr>
    <w:rPr>
      <w:sz w:val="28"/>
      <w:szCs w:val="28"/>
    </w:rPr>
  </w:style>
  <w:style w:type="paragraph" w:customStyle="1" w:styleId="ConsPlusTitle">
    <w:name w:val="ConsPlusTitle"/>
    <w:rsid w:val="00DB76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s100">
    <w:name w:val="fs100"/>
    <w:basedOn w:val="a0"/>
    <w:rsid w:val="00E03806"/>
  </w:style>
  <w:style w:type="character" w:customStyle="1" w:styleId="af">
    <w:name w:val="Основной текст_"/>
    <w:basedOn w:val="a0"/>
    <w:link w:val="2"/>
    <w:rsid w:val="00BA10AF"/>
    <w:rPr>
      <w:rFonts w:ascii="Times New Roman" w:eastAsia="Times New Roman" w:hAnsi="Times New Roman" w:cs="Times New Roman"/>
      <w:spacing w:val="-2"/>
      <w:shd w:val="clear" w:color="auto" w:fill="FFFFFF"/>
    </w:rPr>
  </w:style>
  <w:style w:type="paragraph" w:customStyle="1" w:styleId="2">
    <w:name w:val="Основной текст2"/>
    <w:basedOn w:val="a"/>
    <w:link w:val="af"/>
    <w:rsid w:val="00BA10AF"/>
    <w:pPr>
      <w:widowControl w:val="0"/>
      <w:shd w:val="clear" w:color="auto" w:fill="FFFFFF"/>
      <w:spacing w:before="300" w:line="317" w:lineRule="exact"/>
      <w:jc w:val="both"/>
    </w:pPr>
    <w:rPr>
      <w:spacing w:val="-2"/>
      <w:sz w:val="22"/>
      <w:szCs w:val="22"/>
      <w:lang w:eastAsia="en-US"/>
    </w:rPr>
  </w:style>
  <w:style w:type="character" w:customStyle="1" w:styleId="0pt">
    <w:name w:val="Основной текст + Полужирный;Курсив;Интервал 0 pt"/>
    <w:basedOn w:val="af"/>
    <w:rsid w:val="00BA10AF"/>
    <w:rPr>
      <w:b/>
      <w:bCs/>
      <w:i/>
      <w:iCs/>
      <w:smallCaps w:val="0"/>
      <w:strike w:val="0"/>
      <w:color w:val="000000"/>
      <w:spacing w:val="14"/>
      <w:w w:val="100"/>
      <w:position w:val="0"/>
      <w:sz w:val="24"/>
      <w:szCs w:val="24"/>
      <w:u w:val="none"/>
      <w:lang w:val="ru-RU"/>
    </w:rPr>
  </w:style>
  <w:style w:type="character" w:customStyle="1" w:styleId="9pt">
    <w:name w:val="Основной текст + 9 pt"/>
    <w:basedOn w:val="af"/>
    <w:rsid w:val="00BA10AF"/>
    <w:rPr>
      <w:b w:val="0"/>
      <w:bCs w:val="0"/>
      <w:i w:val="0"/>
      <w:iCs w:val="0"/>
      <w:smallCaps w:val="0"/>
      <w:strike w:val="0"/>
      <w:color w:val="000000"/>
      <w:w w:val="100"/>
      <w:position w:val="0"/>
      <w:sz w:val="18"/>
      <w:szCs w:val="18"/>
      <w:u w:val="none"/>
      <w:lang w:val="ru-RU"/>
    </w:rPr>
  </w:style>
  <w:style w:type="paragraph" w:styleId="20">
    <w:name w:val="Body Text Indent 2"/>
    <w:basedOn w:val="a"/>
    <w:link w:val="21"/>
    <w:unhideWhenUsed/>
    <w:rsid w:val="00BA10AF"/>
    <w:pPr>
      <w:spacing w:after="120" w:line="480" w:lineRule="auto"/>
      <w:ind w:left="283"/>
    </w:pPr>
  </w:style>
  <w:style w:type="character" w:customStyle="1" w:styleId="21">
    <w:name w:val="Основной текст с отступом 2 Знак"/>
    <w:basedOn w:val="a0"/>
    <w:link w:val="20"/>
    <w:rsid w:val="00BA10AF"/>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BA10AF"/>
    <w:pPr>
      <w:spacing w:after="120"/>
      <w:ind w:left="283"/>
    </w:pPr>
  </w:style>
  <w:style w:type="character" w:customStyle="1" w:styleId="af1">
    <w:name w:val="Основной текст с отступом Знак"/>
    <w:basedOn w:val="a0"/>
    <w:link w:val="af0"/>
    <w:rsid w:val="00BA10AF"/>
    <w:rPr>
      <w:rFonts w:ascii="Times New Roman" w:eastAsia="Times New Roman" w:hAnsi="Times New Roman" w:cs="Times New Roman"/>
      <w:sz w:val="24"/>
      <w:szCs w:val="24"/>
      <w:lang w:eastAsia="ru-RU"/>
    </w:rPr>
  </w:style>
  <w:style w:type="paragraph" w:styleId="af2">
    <w:name w:val="No Spacing"/>
    <w:link w:val="af3"/>
    <w:uiPriority w:val="1"/>
    <w:qFormat/>
    <w:rsid w:val="00BA10AF"/>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BA10AF"/>
    <w:rPr>
      <w:rFonts w:ascii="Calibri" w:eastAsia="Calibri" w:hAnsi="Calibri" w:cs="Times New Roman"/>
    </w:rPr>
  </w:style>
  <w:style w:type="paragraph" w:customStyle="1" w:styleId="1">
    <w:name w:val="Основной текст1"/>
    <w:basedOn w:val="a"/>
    <w:rsid w:val="00BA10AF"/>
    <w:pPr>
      <w:widowControl w:val="0"/>
      <w:shd w:val="clear" w:color="auto" w:fill="FFFFFF"/>
      <w:spacing w:line="328" w:lineRule="exact"/>
      <w:jc w:val="both"/>
    </w:pPr>
    <w:rPr>
      <w:color w:val="000000"/>
      <w:spacing w:val="-3"/>
      <w:sz w:val="26"/>
      <w:szCs w:val="26"/>
    </w:rPr>
  </w:style>
  <w:style w:type="character" w:customStyle="1" w:styleId="ad">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
    <w:link w:val="ac"/>
    <w:uiPriority w:val="99"/>
    <w:qFormat/>
    <w:locked/>
    <w:rsid w:val="00BA10A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8416210">
      <w:bodyDiv w:val="1"/>
      <w:marLeft w:val="0"/>
      <w:marRight w:val="0"/>
      <w:marTop w:val="0"/>
      <w:marBottom w:val="0"/>
      <w:divBdr>
        <w:top w:val="none" w:sz="0" w:space="0" w:color="auto"/>
        <w:left w:val="none" w:sz="0" w:space="0" w:color="auto"/>
        <w:bottom w:val="none" w:sz="0" w:space="0" w:color="auto"/>
        <w:right w:val="none" w:sz="0" w:space="0" w:color="auto"/>
      </w:divBdr>
    </w:div>
    <w:div w:id="318849571">
      <w:bodyDiv w:val="1"/>
      <w:marLeft w:val="0"/>
      <w:marRight w:val="0"/>
      <w:marTop w:val="0"/>
      <w:marBottom w:val="0"/>
      <w:divBdr>
        <w:top w:val="none" w:sz="0" w:space="0" w:color="auto"/>
        <w:left w:val="none" w:sz="0" w:space="0" w:color="auto"/>
        <w:bottom w:val="none" w:sz="0" w:space="0" w:color="auto"/>
        <w:right w:val="none" w:sz="0" w:space="0" w:color="auto"/>
      </w:divBdr>
    </w:div>
    <w:div w:id="406535462">
      <w:bodyDiv w:val="1"/>
      <w:marLeft w:val="0"/>
      <w:marRight w:val="0"/>
      <w:marTop w:val="0"/>
      <w:marBottom w:val="0"/>
      <w:divBdr>
        <w:top w:val="none" w:sz="0" w:space="0" w:color="auto"/>
        <w:left w:val="none" w:sz="0" w:space="0" w:color="auto"/>
        <w:bottom w:val="none" w:sz="0" w:space="0" w:color="auto"/>
        <w:right w:val="none" w:sz="0" w:space="0" w:color="auto"/>
      </w:divBdr>
    </w:div>
    <w:div w:id="13910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55AAF-ED9C-45C4-9DE0-FA914FE7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49</Pages>
  <Words>12368</Words>
  <Characters>70498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35</cp:revision>
  <dcterms:created xsi:type="dcterms:W3CDTF">2021-02-09T08:58:00Z</dcterms:created>
  <dcterms:modified xsi:type="dcterms:W3CDTF">2021-12-03T11:38:00Z</dcterms:modified>
</cp:coreProperties>
</file>