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E618A6">
        <w:rPr>
          <w:b/>
          <w:iCs/>
          <w:sz w:val="24"/>
        </w:rPr>
        <w:t>11</w:t>
      </w:r>
    </w:p>
    <w:p w:rsidR="001879ED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A72C6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«</w:t>
      </w:r>
      <w:r w:rsidR="00E618A6">
        <w:rPr>
          <w:b/>
          <w:sz w:val="24"/>
          <w:szCs w:val="24"/>
        </w:rPr>
        <w:t>1</w:t>
      </w:r>
      <w:r w:rsidR="006137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»</w:t>
      </w:r>
      <w:r w:rsidR="00E97520">
        <w:rPr>
          <w:b/>
          <w:sz w:val="24"/>
          <w:szCs w:val="24"/>
        </w:rPr>
        <w:t xml:space="preserve"> </w:t>
      </w:r>
      <w:r w:rsidR="00E618A6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6453F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425F2">
        <w:rPr>
          <w:b/>
          <w:sz w:val="24"/>
          <w:szCs w:val="24"/>
        </w:rPr>
        <w:t xml:space="preserve">в </w:t>
      </w:r>
      <w:r w:rsidR="00A34B66">
        <w:rPr>
          <w:b/>
          <w:sz w:val="24"/>
          <w:szCs w:val="24"/>
        </w:rPr>
        <w:t>1</w:t>
      </w:r>
      <w:r w:rsidR="00E618A6">
        <w:rPr>
          <w:b/>
          <w:sz w:val="24"/>
          <w:szCs w:val="24"/>
        </w:rPr>
        <w:t>0</w:t>
      </w:r>
      <w:r w:rsidR="006425F2">
        <w:rPr>
          <w:b/>
          <w:sz w:val="24"/>
          <w:szCs w:val="24"/>
        </w:rPr>
        <w:t>.00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1942"/>
        <w:gridCol w:w="5146"/>
        <w:gridCol w:w="1843"/>
        <w:gridCol w:w="3544"/>
      </w:tblGrid>
      <w:tr w:rsidR="001879ED" w:rsidTr="00DB62AB">
        <w:trPr>
          <w:trHeight w:val="2140"/>
        </w:trPr>
        <w:tc>
          <w:tcPr>
            <w:tcW w:w="67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6425F2">
              <w:rPr>
                <w:b/>
                <w:sz w:val="20"/>
              </w:rPr>
              <w:t>2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DB62AB">
        <w:trPr>
          <w:trHeight w:val="344"/>
        </w:trPr>
        <w:tc>
          <w:tcPr>
            <w:tcW w:w="675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A6F5C" w:rsidRPr="002D0B31" w:rsidTr="00DB62AB">
        <w:trPr>
          <w:trHeight w:val="642"/>
        </w:trPr>
        <w:tc>
          <w:tcPr>
            <w:tcW w:w="675" w:type="dxa"/>
          </w:tcPr>
          <w:p w:rsidR="007A6F5C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A6F5C" w:rsidRPr="00514456" w:rsidRDefault="001A3517" w:rsidP="00E618A6">
            <w:pPr>
              <w:pStyle w:val="a8"/>
              <w:spacing w:after="0"/>
              <w:ind w:firstLine="360"/>
              <w:jc w:val="both"/>
            </w:pPr>
            <w:r w:rsidRPr="00514456">
              <w:rPr>
                <w:bCs/>
              </w:rPr>
              <w:t xml:space="preserve">Рассмотрение </w:t>
            </w:r>
            <w:r w:rsidR="00514456" w:rsidRPr="00514456">
              <w:rPr>
                <w:bCs/>
              </w:rPr>
              <w:t>п</w:t>
            </w:r>
            <w:r w:rsidR="00514456" w:rsidRPr="00514456">
              <w:t xml:space="preserve">роекта </w:t>
            </w:r>
            <w:r w:rsidR="006137E9" w:rsidRPr="0051405A">
              <w:t xml:space="preserve"> областного закона </w:t>
            </w:r>
            <w:r w:rsidR="00E618A6">
              <w:t xml:space="preserve">№ </w:t>
            </w:r>
            <w:r w:rsidR="00E618A6" w:rsidRPr="00A75FAE">
              <w:rPr>
                <w:b/>
              </w:rPr>
              <w:t>пз</w:t>
            </w:r>
            <w:proofErr w:type="gramStart"/>
            <w:r w:rsidR="00E618A6" w:rsidRPr="00A75FAE">
              <w:rPr>
                <w:b/>
              </w:rPr>
              <w:t>7</w:t>
            </w:r>
            <w:proofErr w:type="gramEnd"/>
            <w:r w:rsidR="00E618A6" w:rsidRPr="00A75FAE">
              <w:rPr>
                <w:b/>
              </w:rPr>
              <w:t>/</w:t>
            </w:r>
            <w:r w:rsidR="00E618A6">
              <w:rPr>
                <w:b/>
              </w:rPr>
              <w:t>869</w:t>
            </w:r>
            <w:r w:rsidR="00E618A6" w:rsidRPr="00312539">
              <w:rPr>
                <w:bCs/>
              </w:rPr>
              <w:t xml:space="preserve"> </w:t>
            </w:r>
            <w:r w:rsidR="00E618A6">
              <w:rPr>
                <w:bCs/>
              </w:rPr>
              <w:t xml:space="preserve">                 </w:t>
            </w:r>
            <w:r w:rsidR="00E618A6" w:rsidRPr="00312539">
              <w:rPr>
                <w:bCs/>
              </w:rPr>
              <w:t>«</w:t>
            </w:r>
            <w:r w:rsidR="00E618A6" w:rsidRPr="00312539">
              <w:t>О бюджете территориального фонда обязательного медицинского страхования Архангельской области на 202</w:t>
            </w:r>
            <w:r w:rsidR="00E618A6">
              <w:t>3</w:t>
            </w:r>
            <w:r w:rsidR="00E618A6" w:rsidRPr="00312539">
              <w:t xml:space="preserve"> год и на плановый период 202</w:t>
            </w:r>
            <w:r w:rsidR="00E618A6">
              <w:t>4</w:t>
            </w:r>
            <w:r w:rsidR="00E618A6" w:rsidRPr="00312539">
              <w:t xml:space="preserve"> и 202</w:t>
            </w:r>
            <w:r w:rsidR="00E618A6">
              <w:t>5</w:t>
            </w:r>
            <w:r w:rsidR="00E618A6" w:rsidRPr="00312539">
              <w:t xml:space="preserve"> годов» </w:t>
            </w:r>
            <w:r w:rsidR="00E618A6" w:rsidRPr="003018FD">
              <w:rPr>
                <w:b/>
              </w:rPr>
              <w:t>(второе чтение</w:t>
            </w:r>
            <w:r w:rsidR="00E618A6">
              <w:rPr>
                <w:b/>
              </w:rPr>
              <w:t>)</w:t>
            </w:r>
          </w:p>
        </w:tc>
        <w:tc>
          <w:tcPr>
            <w:tcW w:w="1942" w:type="dxa"/>
          </w:tcPr>
          <w:p w:rsidR="00514456" w:rsidRDefault="00514456" w:rsidP="00514456">
            <w:r>
              <w:t>Правительство Архангельской области/</w:t>
            </w:r>
          </w:p>
          <w:p w:rsidR="0032510C" w:rsidRDefault="00E618A6" w:rsidP="006137E9">
            <w:pPr>
              <w:jc w:val="both"/>
            </w:pPr>
            <w:proofErr w:type="spellStart"/>
            <w:r>
              <w:t>Ясько</w:t>
            </w:r>
            <w:proofErr w:type="spellEnd"/>
            <w:r>
              <w:t xml:space="preserve"> Н.Н.</w:t>
            </w:r>
            <w:r w:rsidR="006137E9">
              <w:t>,</w:t>
            </w:r>
            <w:r>
              <w:t xml:space="preserve"> </w:t>
            </w:r>
            <w:proofErr w:type="spellStart"/>
            <w:r>
              <w:t>Герштанский</w:t>
            </w:r>
            <w:proofErr w:type="spellEnd"/>
            <w:r>
              <w:t xml:space="preserve"> А.С.,</w:t>
            </w:r>
          </w:p>
          <w:p w:rsidR="006137E9" w:rsidRPr="00514456" w:rsidRDefault="006137E9" w:rsidP="006137E9">
            <w:pPr>
              <w:jc w:val="both"/>
            </w:pPr>
            <w:r>
              <w:t>Дементьев А.А.</w:t>
            </w:r>
          </w:p>
        </w:tc>
        <w:tc>
          <w:tcPr>
            <w:tcW w:w="5146" w:type="dxa"/>
          </w:tcPr>
          <w:p w:rsidR="00C80472" w:rsidRPr="0032510C" w:rsidRDefault="00B62664" w:rsidP="006137E9">
            <w:pPr>
              <w:autoSpaceDE w:val="0"/>
              <w:autoSpaceDN w:val="0"/>
              <w:adjustRightInd w:val="0"/>
              <w:ind w:firstLine="360"/>
              <w:jc w:val="both"/>
            </w:pPr>
            <w:r w:rsidRPr="00B62664">
              <w:t>На данный законопроект поправок от субъектов права законодательной инициативы не поступило.</w:t>
            </w:r>
          </w:p>
        </w:tc>
        <w:tc>
          <w:tcPr>
            <w:tcW w:w="1843" w:type="dxa"/>
          </w:tcPr>
          <w:p w:rsidR="007A6F5C" w:rsidRDefault="007F2052" w:rsidP="001A3517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A3517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1A3517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B62664" w:rsidRPr="00B62664" w:rsidRDefault="00B62664" w:rsidP="00B62664">
            <w:pPr>
              <w:ind w:firstLine="567"/>
              <w:jc w:val="both"/>
            </w:pPr>
            <w:r w:rsidRPr="00B62664">
              <w:t>Комитет по вопросам бюджета, финансовой и налоговой политике рекоменд</w:t>
            </w:r>
            <w:r>
              <w:t>овал</w:t>
            </w:r>
            <w:r w:rsidRPr="00B62664">
              <w:t xml:space="preserve"> депутатам областного Собрания депутатов </w:t>
            </w:r>
            <w:r w:rsidRPr="00B62664">
              <w:rPr>
                <w:b/>
              </w:rPr>
              <w:t>принять указанный проект областного закона</w:t>
            </w:r>
            <w:r w:rsidRPr="00B62664">
              <w:t xml:space="preserve"> на сороковой сессии Архангельского областного Собрания депутатов седьмого созыва </w:t>
            </w:r>
            <w:r w:rsidRPr="00B62664">
              <w:rPr>
                <w:b/>
              </w:rPr>
              <w:t>во втором чтении</w:t>
            </w:r>
            <w:r w:rsidRPr="00B62664">
              <w:t>.</w:t>
            </w:r>
          </w:p>
          <w:p w:rsidR="00B62664" w:rsidRDefault="00B62664" w:rsidP="00B62664">
            <w:pPr>
              <w:jc w:val="both"/>
              <w:rPr>
                <w:sz w:val="28"/>
                <w:szCs w:val="28"/>
              </w:rPr>
            </w:pPr>
          </w:p>
          <w:p w:rsidR="00B26BD5" w:rsidRPr="0035704B" w:rsidRDefault="00B26BD5" w:rsidP="00B62664">
            <w:pPr>
              <w:jc w:val="both"/>
            </w:pPr>
          </w:p>
        </w:tc>
      </w:tr>
      <w:tr w:rsidR="000479E9" w:rsidRPr="002D0B31" w:rsidTr="00DB62AB">
        <w:trPr>
          <w:trHeight w:val="642"/>
        </w:trPr>
        <w:tc>
          <w:tcPr>
            <w:tcW w:w="675" w:type="dxa"/>
          </w:tcPr>
          <w:p w:rsidR="000479E9" w:rsidRDefault="000479E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479E9" w:rsidRPr="009E2620" w:rsidRDefault="000479E9" w:rsidP="00B62664">
            <w:pPr>
              <w:pStyle w:val="a3"/>
              <w:ind w:firstLine="426"/>
              <w:rPr>
                <w:bCs/>
                <w:sz w:val="24"/>
                <w:szCs w:val="24"/>
              </w:rPr>
            </w:pPr>
            <w:r w:rsidRPr="009E2620">
              <w:rPr>
                <w:bCs/>
                <w:sz w:val="24"/>
                <w:szCs w:val="24"/>
              </w:rPr>
              <w:t xml:space="preserve">Рассмотрение </w:t>
            </w:r>
            <w:r w:rsidR="009E2620" w:rsidRPr="009E2620">
              <w:rPr>
                <w:bCs/>
                <w:sz w:val="24"/>
                <w:szCs w:val="24"/>
              </w:rPr>
              <w:t>п</w:t>
            </w:r>
            <w:r w:rsidR="009E2620" w:rsidRPr="009E2620">
              <w:rPr>
                <w:sz w:val="24"/>
                <w:szCs w:val="24"/>
              </w:rPr>
              <w:t xml:space="preserve">роекта </w:t>
            </w:r>
            <w:r w:rsidR="00670C30" w:rsidRPr="00670C30">
              <w:rPr>
                <w:sz w:val="24"/>
                <w:szCs w:val="24"/>
              </w:rPr>
              <w:t xml:space="preserve">областного закона </w:t>
            </w:r>
            <w:r w:rsidR="00B62664">
              <w:rPr>
                <w:sz w:val="24"/>
                <w:szCs w:val="24"/>
              </w:rPr>
              <w:t xml:space="preserve">№ </w:t>
            </w:r>
            <w:r w:rsidR="00B62664" w:rsidRPr="00A75FAE">
              <w:rPr>
                <w:b/>
                <w:sz w:val="24"/>
                <w:szCs w:val="24"/>
              </w:rPr>
              <w:t>пз</w:t>
            </w:r>
            <w:proofErr w:type="gramStart"/>
            <w:r w:rsidR="00B62664" w:rsidRPr="00A75FAE">
              <w:rPr>
                <w:b/>
                <w:sz w:val="24"/>
                <w:szCs w:val="24"/>
              </w:rPr>
              <w:t>7</w:t>
            </w:r>
            <w:proofErr w:type="gramEnd"/>
            <w:r w:rsidR="00B62664" w:rsidRPr="00A75FAE">
              <w:rPr>
                <w:b/>
                <w:sz w:val="24"/>
                <w:szCs w:val="24"/>
              </w:rPr>
              <w:t>/</w:t>
            </w:r>
            <w:r w:rsidR="00B62664">
              <w:rPr>
                <w:b/>
                <w:sz w:val="24"/>
                <w:szCs w:val="24"/>
              </w:rPr>
              <w:t>868</w:t>
            </w:r>
            <w:r w:rsidR="00B62664" w:rsidRPr="00312539">
              <w:rPr>
                <w:sz w:val="24"/>
                <w:szCs w:val="24"/>
              </w:rPr>
              <w:t xml:space="preserve"> </w:t>
            </w:r>
            <w:r w:rsidR="00B62664">
              <w:rPr>
                <w:sz w:val="24"/>
                <w:szCs w:val="24"/>
              </w:rPr>
              <w:t xml:space="preserve">                  </w:t>
            </w:r>
            <w:r w:rsidR="00B62664" w:rsidRPr="00312539">
              <w:rPr>
                <w:bCs/>
                <w:sz w:val="24"/>
                <w:szCs w:val="24"/>
              </w:rPr>
              <w:t>«Об областном бюджете на 202</w:t>
            </w:r>
            <w:r w:rsidR="00B62664">
              <w:rPr>
                <w:bCs/>
                <w:sz w:val="24"/>
                <w:szCs w:val="24"/>
              </w:rPr>
              <w:t>3</w:t>
            </w:r>
            <w:r w:rsidR="00B62664" w:rsidRPr="00312539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B62664">
              <w:rPr>
                <w:bCs/>
                <w:sz w:val="24"/>
                <w:szCs w:val="24"/>
              </w:rPr>
              <w:t>4</w:t>
            </w:r>
            <w:r w:rsidR="00B62664" w:rsidRPr="00312539">
              <w:rPr>
                <w:bCs/>
                <w:sz w:val="24"/>
                <w:szCs w:val="24"/>
              </w:rPr>
              <w:t xml:space="preserve"> и 202</w:t>
            </w:r>
            <w:r w:rsidR="00B62664">
              <w:rPr>
                <w:bCs/>
                <w:sz w:val="24"/>
                <w:szCs w:val="24"/>
              </w:rPr>
              <w:t>5</w:t>
            </w:r>
            <w:r w:rsidR="00B62664" w:rsidRPr="00312539">
              <w:rPr>
                <w:bCs/>
                <w:sz w:val="24"/>
                <w:szCs w:val="24"/>
              </w:rPr>
              <w:t xml:space="preserve"> годов»</w:t>
            </w:r>
            <w:r w:rsidR="00B62664" w:rsidRPr="00312539">
              <w:rPr>
                <w:b/>
                <w:i/>
                <w:sz w:val="24"/>
                <w:szCs w:val="24"/>
              </w:rPr>
              <w:t xml:space="preserve"> </w:t>
            </w:r>
            <w:r w:rsidR="00B62664" w:rsidRPr="003018FD">
              <w:rPr>
                <w:b/>
                <w:sz w:val="24"/>
                <w:szCs w:val="24"/>
              </w:rPr>
              <w:t>(второе чтение)</w:t>
            </w:r>
            <w:r w:rsidR="00B62664">
              <w:rPr>
                <w:b/>
                <w:sz w:val="24"/>
                <w:szCs w:val="24"/>
              </w:rPr>
              <w:t xml:space="preserve">. </w:t>
            </w:r>
            <w:r w:rsidR="00B62664" w:rsidRPr="005B3EAC">
              <w:rPr>
                <w:sz w:val="24"/>
                <w:szCs w:val="24"/>
              </w:rPr>
              <w:t xml:space="preserve">Рассмотрение </w:t>
            </w:r>
            <w:r w:rsidR="00B62664" w:rsidRPr="005B3EAC">
              <w:rPr>
                <w:sz w:val="24"/>
                <w:szCs w:val="24"/>
              </w:rPr>
              <w:lastRenderedPageBreak/>
              <w:t xml:space="preserve">сводных таблиц поправок </w:t>
            </w:r>
            <w:r w:rsidR="00B62664" w:rsidRPr="005B3EAC">
              <w:rPr>
                <w:sz w:val="24"/>
                <w:szCs w:val="24"/>
              </w:rPr>
              <w:br/>
              <w:t>к проекту областного закона (с мотивированным заключением Правительства Архангельской области) и к проекту постановления</w:t>
            </w:r>
            <w:r w:rsidR="00B62664" w:rsidRPr="005B3EAC">
              <w:rPr>
                <w:b/>
                <w:sz w:val="24"/>
                <w:szCs w:val="24"/>
              </w:rPr>
              <w:t xml:space="preserve"> </w:t>
            </w:r>
            <w:r w:rsidR="00B62664">
              <w:rPr>
                <w:b/>
                <w:sz w:val="24"/>
                <w:szCs w:val="24"/>
              </w:rPr>
              <w:t xml:space="preserve">     </w:t>
            </w:r>
            <w:r w:rsidR="00B62664" w:rsidRPr="005B3EAC">
              <w:rPr>
                <w:sz w:val="24"/>
                <w:szCs w:val="24"/>
              </w:rPr>
              <w:t>«Об областном бюджете на 202</w:t>
            </w:r>
            <w:r w:rsidR="00B62664">
              <w:rPr>
                <w:sz w:val="24"/>
                <w:szCs w:val="24"/>
              </w:rPr>
              <w:t>3</w:t>
            </w:r>
            <w:r w:rsidR="00B62664" w:rsidRPr="005B3EAC">
              <w:rPr>
                <w:sz w:val="24"/>
                <w:szCs w:val="24"/>
              </w:rPr>
              <w:t xml:space="preserve"> год и на плановый период 202</w:t>
            </w:r>
            <w:r w:rsidR="00B62664">
              <w:rPr>
                <w:sz w:val="24"/>
                <w:szCs w:val="24"/>
              </w:rPr>
              <w:t xml:space="preserve">4          </w:t>
            </w:r>
            <w:r w:rsidR="00B62664" w:rsidRPr="005B3EAC">
              <w:rPr>
                <w:sz w:val="24"/>
                <w:szCs w:val="24"/>
              </w:rPr>
              <w:t xml:space="preserve"> и 202</w:t>
            </w:r>
            <w:r w:rsidR="00B62664">
              <w:rPr>
                <w:sz w:val="24"/>
                <w:szCs w:val="24"/>
              </w:rPr>
              <w:t>5</w:t>
            </w:r>
            <w:r w:rsidR="00B62664" w:rsidRPr="005B3EAC">
              <w:rPr>
                <w:sz w:val="24"/>
                <w:szCs w:val="24"/>
              </w:rPr>
              <w:t xml:space="preserve"> годов»</w:t>
            </w:r>
            <w:r w:rsidR="00B62664">
              <w:rPr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B62664" w:rsidRDefault="00B62664" w:rsidP="00B62664">
            <w:r>
              <w:lastRenderedPageBreak/>
              <w:t>Правительство Архангельской области/</w:t>
            </w:r>
          </w:p>
          <w:p w:rsidR="00B62664" w:rsidRDefault="00B62664" w:rsidP="00B62664">
            <w:r>
              <w:t>Усачева Е.Ю., Моисеев С.В.</w:t>
            </w:r>
          </w:p>
          <w:p w:rsidR="000479E9" w:rsidRDefault="000479E9" w:rsidP="00B62664">
            <w:pPr>
              <w:jc w:val="both"/>
            </w:pPr>
          </w:p>
        </w:tc>
        <w:tc>
          <w:tcPr>
            <w:tcW w:w="5146" w:type="dxa"/>
          </w:tcPr>
          <w:p w:rsidR="00B62664" w:rsidRDefault="00B62664" w:rsidP="00B62664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На данный законопроект поступило 32 поправки от субъектов права законодательной инициативы: 4 поправки от депутатов областного Собрания депутатов ((1 поправка от депутата (</w:t>
            </w:r>
            <w:proofErr w:type="spellStart"/>
            <w:r>
              <w:t>Носарева</w:t>
            </w:r>
            <w:proofErr w:type="spellEnd"/>
            <w:r>
              <w:t xml:space="preserve"> А.Н.), 1 поправка                                  от 12 депутатов (Моисеева С.В., Фролова А.М., Дятлова А.В.,  Прокопьевой Е.В., Витковой О.К., </w:t>
            </w:r>
            <w:proofErr w:type="spellStart"/>
            <w:r>
              <w:t>Фортыгина</w:t>
            </w:r>
            <w:proofErr w:type="spellEnd"/>
            <w:r>
              <w:t xml:space="preserve"> В.С., </w:t>
            </w:r>
            <w:proofErr w:type="spellStart"/>
            <w:r>
              <w:t>Эммануилова</w:t>
            </w:r>
            <w:proofErr w:type="spellEnd"/>
            <w:r>
              <w:t xml:space="preserve"> С.Д., </w:t>
            </w:r>
            <w:proofErr w:type="spellStart"/>
            <w:r>
              <w:t>Чеснокова</w:t>
            </w:r>
            <w:proofErr w:type="spellEnd"/>
            <w:r>
              <w:t xml:space="preserve"> И.А., Рогозина И.А., Фроловой И.С., Новикова И.В., Порошиной О.П.), 1 поправка </w:t>
            </w:r>
            <w:r>
              <w:lastRenderedPageBreak/>
              <w:t xml:space="preserve">от депутатов (Губанова Г.Н., Сидоровой Е.Ю., Федоркова А.О., </w:t>
            </w:r>
            <w:proofErr w:type="spellStart"/>
            <w:r>
              <w:t>Зеленовского</w:t>
            </w:r>
            <w:proofErr w:type="spellEnd"/>
            <w:r>
              <w:t xml:space="preserve"> Н.Н., Сухарева В.Ю., Сергеевой Л.П.), 1 поправка редакционно-технического характера </w:t>
            </w:r>
            <w:r w:rsidR="00BD21E6">
              <w:t xml:space="preserve">                            </w:t>
            </w:r>
            <w:r>
              <w:t xml:space="preserve">от депутата Моисеева С.В.)), 28 поправок </w:t>
            </w:r>
            <w:r w:rsidR="00BD21E6">
              <w:t xml:space="preserve">                        </w:t>
            </w:r>
            <w:r>
              <w:t>от Правительства Архангельской области.</w:t>
            </w:r>
            <w:proofErr w:type="gramEnd"/>
            <w:r>
              <w:t xml:space="preserve">                      От других субъектов права законодательной инициативы поправок не поступило. </w:t>
            </w:r>
          </w:p>
          <w:p w:rsidR="00B62664" w:rsidRDefault="00B62664" w:rsidP="00B62664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На поправки депутатов Архангельского областного Собрания депутатов к проекту областного закона «Об областном бюджете </w:t>
            </w:r>
            <w:r w:rsidR="00BD21E6">
              <w:t xml:space="preserve">               </w:t>
            </w:r>
            <w:r>
              <w:t xml:space="preserve">на 2023 год и на плановый период 2024 и 2025 годов» поступило заключение Правительства Архангельской области о поддержке принятия                       поправок № 29, № 30 сводной таблицы поправок. </w:t>
            </w:r>
          </w:p>
          <w:p w:rsidR="00B62664" w:rsidRDefault="00B62664" w:rsidP="00B62664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В соответствии с пунктом 3 статьи 19 областного закона</w:t>
            </w:r>
            <w:r w:rsidR="00BD21E6">
              <w:t xml:space="preserve"> </w:t>
            </w:r>
            <w:r>
              <w:t xml:space="preserve">от 23 сентября 2008 года </w:t>
            </w:r>
            <w:r w:rsidR="00BD21E6">
              <w:t xml:space="preserve">             </w:t>
            </w:r>
            <w:r>
              <w:t>№ 562-29-ОЗ «О бюджетном процессе Архангельской области» профильные комитеты областного Собрания депутатов представили в комитет по вопросам бюджета, финансовой и налоговой политике заключения о рассмотрении и о поддержке принятия поправки № 2 Сводной таблицы поправок, поступившей от  Правительства Архангельской области, изменяющей основные характеристики областного бюджета, принятые в первом</w:t>
            </w:r>
            <w:proofErr w:type="gramEnd"/>
            <w:r>
              <w:t xml:space="preserve"> </w:t>
            </w:r>
            <w:proofErr w:type="gramStart"/>
            <w:r>
              <w:t>чтении</w:t>
            </w:r>
            <w:proofErr w:type="gramEnd"/>
            <w:r>
              <w:t xml:space="preserve">.  Комитет     по жилищной политике и коммунальному хозяйству Архангельского областного Собрания депутатов не поддерживает рассмотренные                                на заседании комитета поправки, внесенные исполняющим обязанности председателя Правительства Архангельской области </w:t>
            </w:r>
            <w:proofErr w:type="spellStart"/>
            <w:r>
              <w:t>Автушенко</w:t>
            </w:r>
            <w:proofErr w:type="spellEnd"/>
            <w:r>
              <w:t xml:space="preserve"> Е.В., изменяющие основные характеристики областного бюджета, принятые                           </w:t>
            </w:r>
            <w:r>
              <w:lastRenderedPageBreak/>
              <w:t>в первом чтении.</w:t>
            </w:r>
          </w:p>
          <w:p w:rsidR="00921AE8" w:rsidRDefault="00B62664" w:rsidP="00B62664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Комитет предложил на своем заседании: принять 3 поправки от депутатов областного Собрания депутатов поправку № 29 Сводной таблицы поправок, поступившую от депутатов областного Собрания депутатов Моисеева С.В., Фролова А.М., Дятлова А.В., Прокопьевой Е.В., Витковой О.К., </w:t>
            </w:r>
            <w:proofErr w:type="spellStart"/>
            <w:r>
              <w:t>Фортыгина</w:t>
            </w:r>
            <w:proofErr w:type="spellEnd"/>
            <w:r>
              <w:t xml:space="preserve"> В.С., </w:t>
            </w:r>
            <w:proofErr w:type="spellStart"/>
            <w:r>
              <w:t>Эммануилова</w:t>
            </w:r>
            <w:proofErr w:type="spellEnd"/>
            <w:r>
              <w:t xml:space="preserve"> С.Д., </w:t>
            </w:r>
            <w:proofErr w:type="spellStart"/>
            <w:r>
              <w:t>Чеснокова</w:t>
            </w:r>
            <w:proofErr w:type="spellEnd"/>
            <w:r>
              <w:t xml:space="preserve"> И.А., Рогозина И.А., Фроловой И.С., Новикова И.В., Порошиной О.П., поправку       № 30 Сводной таблицы поправок</w:t>
            </w:r>
            <w:proofErr w:type="gramEnd"/>
            <w:r>
              <w:t xml:space="preserve">, </w:t>
            </w:r>
            <w:proofErr w:type="gramStart"/>
            <w:r>
              <w:t xml:space="preserve">поступившую от депутатов областного Собрания депутатов Губанова Г.Н., Сидоровой Е.Ю., Федоркова А.О., </w:t>
            </w:r>
            <w:proofErr w:type="spellStart"/>
            <w:r>
              <w:t>Зеленовского</w:t>
            </w:r>
            <w:proofErr w:type="spellEnd"/>
            <w:r>
              <w:t xml:space="preserve"> Н.Н., Сухарева В.Ю., Сергеевой Л.П. и поправку № 32 Сводной таблицы поправок редакционно-технического характера, поступившую от депутата областного Собрания депутатов Моисеева С.В., также принять 28 поправок, поступивших от Правительства Архангельской области             № 2, № 3, № 4, № 5, № 6, № 7,  № 8, № 9, № 10, № 11, № 12, № 13</w:t>
            </w:r>
            <w:proofErr w:type="gramEnd"/>
            <w:r>
              <w:t xml:space="preserve">, № 14, № 15, № 16, № 17, № 18, № 19, № 20, № 21, № 22, № 23, № 24, № 25, № 26, № 27, № 28, № 31 Сводной таблицы поправок. </w:t>
            </w:r>
          </w:p>
          <w:p w:rsidR="00B62664" w:rsidRDefault="00B62664" w:rsidP="00B62664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Поправку № 1 Сводной таблицы поправок, поступившую от депутата областного Собрания депутатов </w:t>
            </w:r>
            <w:proofErr w:type="spellStart"/>
            <w:r>
              <w:t>Носарева</w:t>
            </w:r>
            <w:proofErr w:type="spellEnd"/>
            <w:r>
              <w:t xml:space="preserve"> А.Н. отклонить, так как она противоречит принятому </w:t>
            </w:r>
            <w:r w:rsidR="00921AE8">
              <w:t xml:space="preserve">                            </w:t>
            </w:r>
            <w:r>
              <w:t xml:space="preserve">во исполнение пункта 6 статьи 81 Бюджетного кодекса Российской Федерации и пункта 27 статьи 5 областного закона от 23 сентября 2008 года № 562-29-ОЗ «О бюджетном процессе Архангельской области» положению. Результаты голосования депутатов комитета </w:t>
            </w:r>
            <w:r w:rsidR="00921AE8">
              <w:t xml:space="preserve">          </w:t>
            </w:r>
            <w:r>
              <w:t>по поправкам отражены</w:t>
            </w:r>
            <w:r w:rsidR="00921AE8">
              <w:t xml:space="preserve"> </w:t>
            </w:r>
            <w:r>
              <w:t xml:space="preserve">в сводной таблице </w:t>
            </w:r>
            <w:r>
              <w:lastRenderedPageBreak/>
              <w:t>поправок.</w:t>
            </w:r>
          </w:p>
          <w:p w:rsidR="006A261A" w:rsidRDefault="00B62664" w:rsidP="00921AE8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ab/>
              <w:t xml:space="preserve">Также поступило 9 поправок </w:t>
            </w:r>
            <w:r w:rsidR="00921AE8">
              <w:t xml:space="preserve">                    </w:t>
            </w:r>
            <w:r>
              <w:t xml:space="preserve">от депутатов областного Собрания к проекту постановления «Об областном законе </w:t>
            </w:r>
            <w:r w:rsidR="00921AE8">
              <w:t xml:space="preserve">                     </w:t>
            </w:r>
            <w:r>
              <w:t>«Об областном бюджете на 2023 год и на плановый период 2024 и 2025 годов». Результаты голосования депутатов комитета по поправкам отражены в сводной таблице поправок.</w:t>
            </w:r>
          </w:p>
        </w:tc>
        <w:tc>
          <w:tcPr>
            <w:tcW w:w="1843" w:type="dxa"/>
          </w:tcPr>
          <w:p w:rsidR="000479E9" w:rsidRDefault="005202E4" w:rsidP="00670C3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70C30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план</w:t>
            </w:r>
            <w:r w:rsidR="00670C30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0479E9" w:rsidRPr="002548D6" w:rsidRDefault="00921AE8" w:rsidP="00921AE8">
            <w:pPr>
              <w:jc w:val="both"/>
            </w:pPr>
            <w:r w:rsidRPr="00921AE8">
              <w:t xml:space="preserve">Комитет по вопросам бюджета, финансовой и налоговой политике </w:t>
            </w:r>
            <w:r w:rsidRPr="00921AE8">
              <w:rPr>
                <w:b/>
              </w:rPr>
              <w:t>предлагает депутатам принять поправки, одобренные комитетом</w:t>
            </w:r>
            <w:r w:rsidRPr="00921AE8">
              <w:t xml:space="preserve">, включить данный проект областного закона в повестку дня очередной сессии для рассмотрения и </w:t>
            </w:r>
            <w:r w:rsidRPr="00921AE8">
              <w:rPr>
                <w:b/>
              </w:rPr>
              <w:t xml:space="preserve">принять указанный проект областного </w:t>
            </w:r>
            <w:r w:rsidRPr="00921AE8">
              <w:rPr>
                <w:b/>
              </w:rPr>
              <w:lastRenderedPageBreak/>
              <w:t>закона</w:t>
            </w:r>
            <w:r>
              <w:rPr>
                <w:b/>
              </w:rPr>
              <w:t xml:space="preserve"> </w:t>
            </w:r>
            <w:r w:rsidRPr="00921AE8">
              <w:t xml:space="preserve">на очередной сороковой сессии Архангельского областного Собрания депутатов седьмого созыва </w:t>
            </w:r>
            <w:r w:rsidRPr="00921AE8">
              <w:rPr>
                <w:b/>
              </w:rPr>
              <w:t>во втором чтении с учетом поправок, одобренных комитетом</w:t>
            </w:r>
            <w:r w:rsidRPr="00921AE8">
              <w:t xml:space="preserve">.  </w:t>
            </w:r>
          </w:p>
        </w:tc>
      </w:tr>
      <w:tr w:rsidR="00921AE8" w:rsidRPr="002D0B31" w:rsidTr="00DB62AB">
        <w:trPr>
          <w:trHeight w:val="642"/>
        </w:trPr>
        <w:tc>
          <w:tcPr>
            <w:tcW w:w="675" w:type="dxa"/>
          </w:tcPr>
          <w:p w:rsidR="00921AE8" w:rsidRDefault="00921AE8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16448A" w:rsidRPr="005837B6" w:rsidRDefault="00921AE8" w:rsidP="0016448A">
            <w:pPr>
              <w:pStyle w:val="a8"/>
              <w:spacing w:after="0"/>
              <w:ind w:left="34" w:firstLine="284"/>
              <w:jc w:val="both"/>
            </w:pPr>
            <w:r w:rsidRPr="00921AE8">
              <w:rPr>
                <w:bCs/>
              </w:rPr>
              <w:t>Рассмотрение проекта областного закона</w:t>
            </w:r>
            <w:r w:rsidR="0016448A">
              <w:rPr>
                <w:bCs/>
              </w:rPr>
              <w:t xml:space="preserve"> </w:t>
            </w:r>
            <w:r w:rsidR="0016448A" w:rsidRPr="00D87011">
              <w:rPr>
                <w:b/>
              </w:rPr>
              <w:t>№</w:t>
            </w:r>
            <w:r w:rsidR="0016448A" w:rsidRPr="0051405A">
              <w:t xml:space="preserve"> </w:t>
            </w:r>
            <w:r w:rsidR="0016448A" w:rsidRPr="00D87011">
              <w:rPr>
                <w:b/>
              </w:rPr>
              <w:t>пз</w:t>
            </w:r>
            <w:proofErr w:type="gramStart"/>
            <w:r w:rsidR="0016448A" w:rsidRPr="00D87011">
              <w:rPr>
                <w:b/>
              </w:rPr>
              <w:t>7</w:t>
            </w:r>
            <w:proofErr w:type="gramEnd"/>
            <w:r w:rsidR="0016448A" w:rsidRPr="00D87011">
              <w:rPr>
                <w:b/>
              </w:rPr>
              <w:t>/891</w:t>
            </w:r>
            <w:r w:rsidR="0016448A">
              <w:t xml:space="preserve">                  </w:t>
            </w:r>
            <w:r w:rsidR="0016448A" w:rsidRPr="0051405A">
              <w:t xml:space="preserve"> «О в</w:t>
            </w:r>
            <w:r w:rsidR="0016448A">
              <w:t xml:space="preserve">несении изменений </w:t>
            </w:r>
            <w:r w:rsidR="0016448A" w:rsidRPr="0051405A">
              <w:t>в областной закон</w:t>
            </w:r>
            <w:r w:rsidR="0016448A">
              <w:t xml:space="preserve">                 </w:t>
            </w:r>
            <w:r w:rsidR="0016448A" w:rsidRPr="0051405A">
              <w:t xml:space="preserve"> «Об областном бюджете на 2022 год и на плановый период 2023 и 2024 годов»</w:t>
            </w:r>
            <w:r w:rsidR="0016448A">
              <w:t>. Рассмотрение сводной таблицы поправок</w:t>
            </w:r>
            <w:r w:rsidR="0016448A" w:rsidRPr="0051405A">
              <w:rPr>
                <w:b/>
              </w:rPr>
              <w:t xml:space="preserve"> (первое и второе чтение)</w:t>
            </w:r>
          </w:p>
          <w:p w:rsidR="00921AE8" w:rsidRPr="009E2620" w:rsidRDefault="00921AE8" w:rsidP="00B62664">
            <w:pPr>
              <w:pStyle w:val="a3"/>
              <w:ind w:firstLine="426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16448A" w:rsidRDefault="0016448A" w:rsidP="0016448A">
            <w:r>
              <w:t>Правительство Архангельской области/</w:t>
            </w:r>
          </w:p>
          <w:p w:rsidR="00921AE8" w:rsidRDefault="0016448A" w:rsidP="0016448A">
            <w:r>
              <w:t>Усачева Е.Ю.,</w:t>
            </w:r>
          </w:p>
          <w:p w:rsidR="0016448A" w:rsidRDefault="0016448A" w:rsidP="0016448A">
            <w:r>
              <w:t>Дементьев А.А.</w:t>
            </w:r>
          </w:p>
        </w:tc>
        <w:tc>
          <w:tcPr>
            <w:tcW w:w="5146" w:type="dxa"/>
          </w:tcPr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вышеуказанном проекте областного закона  предлагается  на 2022 год: 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 увеличить доходную часть </w:t>
            </w:r>
            <w:proofErr w:type="gramStart"/>
            <w:r>
              <w:t>областного</w:t>
            </w:r>
            <w:proofErr w:type="gramEnd"/>
            <w:r>
              <w:t xml:space="preserve"> бюджета в целом на сумму                                   +1 106,3 млн. рублей за счет: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прогнозируемого увеличения налоговых и неналоговых доходов областного бюджета в сумме +817,1 млн. рублей, в том числе: по налогу на имущество организаций +40,0 млн. рублей; по налогу на профессиональный доход +14,1 млн. рублей; по акцизам                                    на нефтепродукты (дорожный фонд) +685,8 млн. рублей; по административным штрафам                      в области дорожного движения (дорожный фонд) +25,9 млн. рублей;</w:t>
            </w:r>
            <w:proofErr w:type="gramEnd"/>
            <w:r>
              <w:t xml:space="preserve"> по платежам при пользовании недрами +7,5 млн. рублей; по доходам в виде дивидендов по акциям, принадлежащим Архангельской области                   +7,0 млн. рублей; по платежам                                        от государственных и муниципальных унитарных предприятий +9,5 млн. рублей;                по доходам от реализации имущества, находящегося в государственной и муниципальной собственности + 27,3 млн. рублей;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 возврата государственными учреждениями Архангельской области неиспользованных остатков субсидий на иные </w:t>
            </w:r>
            <w:r>
              <w:lastRenderedPageBreak/>
              <w:t xml:space="preserve">цели в сумме +289,2 млн. рублей;                                  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 увеличить расходную часть областного бюджета на 2022 год в целом на  сумму                    +1 106,3 млн. рублей за счет: 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уменьшения ассигнований по расходам областного бюджета в связи со сложившейся экономией в сумме -85,2  млн. рублей по министерству труда, занятости и социального развития Архангельской области, в том числе на: ежемесячные денежные выплаты труженикам тыла в сумме -0,017 млн. рублей; доплаты инвалидам боевых действий                           в Афганистане, на Северном Кавказе и членам семей погибших (умерших) военнослужащих             в сумме -0,1 млн. рублей;</w:t>
            </w:r>
            <w:proofErr w:type="gramEnd"/>
            <w:r>
              <w:t xml:space="preserve"> выплаты гражданам, имеющим награды Архангельской области                 в сумме -0,20 млн. рублей; дополнительное ежемесячное материальное обеспечение граждан, имеющих особые заслуги в развитии социальной сферы Архангельской области                   в сумме -0,072 млн. рублей; дополнительное ежемесячное материальное обеспечение граждан, имеющих государственные награды             в сумме -0,2 млн. рублей; </w:t>
            </w:r>
            <w:proofErr w:type="gramStart"/>
            <w:r>
              <w:t>выплату социального пособия на погребение и возмещение расходов по гарантированному перечню услуг по погребению в сумме -0,11 млн. рублей; ежемесячное пособие на ребенка в сумме                   -6,2 млн. рублей; ежемесячное пособие на ребенка, не посещающего дошкольную образовательную организацию в сумме                    -4,4 млн. рублей; ежемесячное пособие по уходу за ребенком-инвалидом в сумме -0,3 млн. рублей;</w:t>
            </w:r>
            <w:proofErr w:type="gramEnd"/>
            <w:r>
              <w:t xml:space="preserve"> единовременную денежную выплату женщинам, родившим первого ребенка                        в возрасте от 18 до 25 лет включительно                   в сумме -4,3 млн. рублей; обеспечение мер </w:t>
            </w:r>
            <w:r>
              <w:lastRenderedPageBreak/>
              <w:t xml:space="preserve">социальной поддержки многодетных семей               в сумме -49,2 млн. рублей; выплаты многодетным семьям взамен предоставления им земельных участков в сумме -19,3 млн. рублей; ежегодную денежную выплату отдельным категориям граждан ко Дню Победы в ВОВ в сумме -0,33 млн. рублей; компенсацию стоимости проезда несовершеннолетним детям с онкологическими заболеваниями, нуждающимся в оказании специализированной медицинской помощи                 в сумме -0,42 млн. рублей; компенсацию гражданам при возникновении </w:t>
            </w:r>
            <w:proofErr w:type="spellStart"/>
            <w:r>
              <w:t>поствакцинальных</w:t>
            </w:r>
            <w:proofErr w:type="spellEnd"/>
            <w:r>
              <w:t xml:space="preserve"> осложнений в сумме             -0,051 млн. рублей;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направления на увеличение расходов дополнительных прогнозируемых доходов                   (в сумме 817,1 млн. рублей) и экономии по расходам (в сумме 85,2 млн. рублей) главным распорядителям средств областного бюджета             в общей сумме +902,2 млн. рублей в том числе: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1)</w:t>
            </w:r>
            <w:r>
              <w:tab/>
              <w:t>министерству природных ресурсов                   и лесопромышленного и комплекса Архангельской области в сумме +87,1 млн. рублей на субсидии на возмещение недополученных доходов, возникающих                      в результате государственного регулирования тарифов в области обращения с твердыми коммунальными отходами;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2)</w:t>
            </w:r>
            <w:r>
              <w:tab/>
              <w:t xml:space="preserve">министерству образования Архангельской области в сумме </w:t>
            </w:r>
            <w:r w:rsidR="00402BC3">
              <w:t xml:space="preserve">                                 </w:t>
            </w:r>
            <w:r>
              <w:t>+4,8 млн. рублей на восстановление субсидии на государственное задание для подведомственных учреждений;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3)</w:t>
            </w:r>
            <w:r>
              <w:tab/>
              <w:t xml:space="preserve">министерству финансов Архангельской области в сумме +54,0 млн. рублей </w:t>
            </w:r>
            <w:r w:rsidR="00402BC3">
              <w:t xml:space="preserve">                             </w:t>
            </w:r>
            <w:r>
              <w:t xml:space="preserve">на увеличение резервного фонда Правительства </w:t>
            </w:r>
            <w:r>
              <w:lastRenderedPageBreak/>
              <w:t>Архангельской области;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4)</w:t>
            </w:r>
            <w:r>
              <w:tab/>
              <w:t xml:space="preserve">министерству транспорта Архангельской области в сумме                 +711,8 млн. рублей на приведение </w:t>
            </w:r>
            <w:r w:rsidR="00402BC3">
              <w:t xml:space="preserve">                                   </w:t>
            </w:r>
            <w:r>
              <w:t xml:space="preserve">в нормативное состояние региональный автодорог (дорожный фонд), в том числе: на ремонт автомобильной дороги Онега – Тамица – </w:t>
            </w:r>
            <w:proofErr w:type="spellStart"/>
            <w:r>
              <w:t>Кянда</w:t>
            </w:r>
            <w:proofErr w:type="spellEnd"/>
            <w:r>
              <w:t xml:space="preserve"> на участках км 0+000 – км 21+195, км 22+568 – км 23+621, км 40+165 – км 41+164 </w:t>
            </w:r>
            <w:r w:rsidR="00402BC3">
              <w:t xml:space="preserve">               </w:t>
            </w:r>
            <w:r>
              <w:t>в Онежском районе в сумме                                 +213,9 млн. рублей;</w:t>
            </w:r>
            <w:proofErr w:type="gramEnd"/>
            <w:r>
              <w:t xml:space="preserve"> </w:t>
            </w:r>
            <w:proofErr w:type="gramStart"/>
            <w:r>
              <w:t xml:space="preserve">на ремонт автомобильной дороги Архангельск – Белогорский – Пинега – </w:t>
            </w:r>
            <w:proofErr w:type="spellStart"/>
            <w:r>
              <w:t>Кимжа</w:t>
            </w:r>
            <w:proofErr w:type="spellEnd"/>
            <w:r>
              <w:t xml:space="preserve"> – Мезень на участке км 160+082 – км 200+082  в </w:t>
            </w:r>
            <w:proofErr w:type="spellStart"/>
            <w:r>
              <w:t>Пинежском</w:t>
            </w:r>
            <w:proofErr w:type="spellEnd"/>
            <w:r>
              <w:t xml:space="preserve"> районе в сумме </w:t>
            </w:r>
            <w:r w:rsidR="00402BC3">
              <w:t xml:space="preserve">                   </w:t>
            </w:r>
            <w:r>
              <w:t xml:space="preserve">+254,1 млн. рублей; на ремонт автомобильной дороги Архангельск – Белогорский – Пинега – </w:t>
            </w:r>
            <w:proofErr w:type="spellStart"/>
            <w:r>
              <w:t>Кимжа</w:t>
            </w:r>
            <w:proofErr w:type="spellEnd"/>
            <w:r>
              <w:t xml:space="preserve"> – Мезень на участках км 200+082 – км 204+364, км 207+556 – км 229+961 </w:t>
            </w:r>
            <w:r w:rsidR="00402BC3">
              <w:t xml:space="preserve">                             </w:t>
            </w:r>
            <w:r>
              <w:t xml:space="preserve">в </w:t>
            </w:r>
            <w:proofErr w:type="spellStart"/>
            <w:r>
              <w:t>Пинежском</w:t>
            </w:r>
            <w:proofErr w:type="spellEnd"/>
            <w:r>
              <w:t xml:space="preserve"> районе в сумме +243,8 млн. рублей;</w:t>
            </w:r>
            <w:proofErr w:type="gramEnd"/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5)</w:t>
            </w:r>
            <w:r>
              <w:tab/>
              <w:t xml:space="preserve">министерству труда, занятости </w:t>
            </w:r>
            <w:r w:rsidR="00402BC3">
              <w:t xml:space="preserve">                         </w:t>
            </w:r>
            <w:r>
              <w:t xml:space="preserve">и социального развития Архангельской области в общей сумме +39,7 млн. рублей: </w:t>
            </w:r>
            <w:r w:rsidR="000F7CED">
              <w:t xml:space="preserve">                               </w:t>
            </w:r>
            <w:r>
              <w:t xml:space="preserve">на обеспечение мер социальной поддержки ветеранов труда в сумме +38,5 млн. рублей; </w:t>
            </w:r>
            <w:r w:rsidR="000F7CED">
              <w:t xml:space="preserve">           </w:t>
            </w:r>
            <w:r>
              <w:t xml:space="preserve">на выплату на проезд к месту получения специализированной медицинской помощи гражданам, страдающим хронической почечной </w:t>
            </w:r>
            <w:proofErr w:type="gramStart"/>
            <w:r>
              <w:t>недостаточностью в сумме</w:t>
            </w:r>
            <w:proofErr w:type="gramEnd"/>
            <w:r>
              <w:t xml:space="preserve">            +1,2 млн. рублей;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6)</w:t>
            </w:r>
            <w:r>
              <w:tab/>
              <w:t xml:space="preserve">министерству имущественных отношений Архангельской области в сумме +4,7 млн. рублей на уплату НДС в связи </w:t>
            </w:r>
            <w:r w:rsidR="00402BC3">
              <w:t xml:space="preserve">                      </w:t>
            </w:r>
            <w:r>
              <w:t xml:space="preserve">с продажей недвижимого имущества по адресу </w:t>
            </w:r>
            <w:r w:rsidR="00402BC3">
              <w:t xml:space="preserve">        </w:t>
            </w:r>
            <w:proofErr w:type="gramStart"/>
            <w:r>
              <w:t>г</w:t>
            </w:r>
            <w:proofErr w:type="gramEnd"/>
            <w:r>
              <w:t>. Архангельск просп. Ломоносова, д. 15;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направления на увеличение расходов средств от возврата неиспользованных </w:t>
            </w:r>
            <w:r>
              <w:lastRenderedPageBreak/>
              <w:t xml:space="preserve">остатков субсидий на иные цели главным распорядителям средств областного бюджета </w:t>
            </w:r>
            <w:r w:rsidR="00402BC3">
              <w:t xml:space="preserve">             </w:t>
            </w:r>
            <w:r>
              <w:t>в общей сумме +289,2 млн. рублей в том числе: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ab/>
            </w:r>
            <w:proofErr w:type="gramStart"/>
            <w:r>
              <w:t xml:space="preserve">1) министерству здравоохранения Архангельской области в общей сумме </w:t>
            </w:r>
            <w:r w:rsidR="00402BC3">
              <w:t xml:space="preserve">              </w:t>
            </w:r>
            <w:r>
              <w:t>+163,4 млн. рублей, в том числе на: приобретение технологического оборудования – холодильной машины в целях выравнивания температуры во всех помещениях Перинатального центра в сумме +3,8 млн. рублей; разработку проектно-сметной документации для проведения ремонтных работ</w:t>
            </w:r>
            <w:r w:rsidR="00402BC3">
              <w:t xml:space="preserve"> </w:t>
            </w:r>
            <w:r>
              <w:t xml:space="preserve">в помещении </w:t>
            </w:r>
            <w:proofErr w:type="spellStart"/>
            <w:r>
              <w:t>трупохранилища</w:t>
            </w:r>
            <w:proofErr w:type="spellEnd"/>
            <w:r>
              <w:t xml:space="preserve"> </w:t>
            </w:r>
            <w:r w:rsidR="00402BC3">
              <w:t xml:space="preserve">                             </w:t>
            </w:r>
            <w:r>
              <w:t xml:space="preserve">в </w:t>
            </w:r>
            <w:proofErr w:type="spellStart"/>
            <w:r>
              <w:t>Малошуйской</w:t>
            </w:r>
            <w:proofErr w:type="spellEnd"/>
            <w:r>
              <w:t xml:space="preserve"> районной больнице </w:t>
            </w:r>
            <w:r w:rsidR="00402BC3">
              <w:t xml:space="preserve">                              </w:t>
            </w:r>
            <w:r>
              <w:t>в сумме +0,3 млн. рублей;</w:t>
            </w:r>
            <w:proofErr w:type="gramEnd"/>
            <w:r>
              <w:t xml:space="preserve"> разработку проектно-сметной документации для установки рентгеновского аппарата для </w:t>
            </w:r>
            <w:proofErr w:type="spellStart"/>
            <w:r>
              <w:t>Котласской</w:t>
            </w:r>
            <w:proofErr w:type="spellEnd"/>
            <w:r>
              <w:t xml:space="preserve"> ЦГБ имени Святителя Луки в сумме +0,4 млн. рублей; замену оконных блоков в здании поликлиники Северодвинской городской больницы № 1 в сумме +5,7 млн. рублей; приобретение операционного стола для </w:t>
            </w:r>
            <w:proofErr w:type="spellStart"/>
            <w:r>
              <w:t>Верхнетоемской</w:t>
            </w:r>
            <w:proofErr w:type="spellEnd"/>
            <w:r>
              <w:t xml:space="preserve"> ЦРБ в сумме +0,8 млн. рублей; оснащение </w:t>
            </w:r>
            <w:proofErr w:type="spellStart"/>
            <w:r>
              <w:t>Алферовского</w:t>
            </w:r>
            <w:proofErr w:type="spellEnd"/>
            <w:r>
              <w:t xml:space="preserve"> фельдшерско-акушерского пункта </w:t>
            </w:r>
            <w:proofErr w:type="spellStart"/>
            <w:r>
              <w:t>Устьянской</w:t>
            </w:r>
            <w:proofErr w:type="spellEnd"/>
            <w:r>
              <w:t xml:space="preserve"> ЦРБ оборудованием и медицинскими изделиями после проведенного ремонта </w:t>
            </w:r>
            <w:r w:rsidR="00F534F1">
              <w:t xml:space="preserve">                       </w:t>
            </w:r>
            <w:r>
              <w:t xml:space="preserve">в сумме +1,0 млн. рублей демонтаж, перевозку, монтаж и ввод в эксплуатацию компьютерного томографа и рентгеновского аппарата Архангельской областной клинической больницы в сумме +2,9 млн. рублей; разработку проектно-сметной документации для проведения капитальных ремонтных работ в помещении для установки стационарной рентгеновской ангиографической системы Архангельской областной клинической </w:t>
            </w:r>
            <w:r>
              <w:lastRenderedPageBreak/>
              <w:t xml:space="preserve">больницы в сумме +0,5 млн. рублей; завершение капитального ремонта кровли Вельской ЦРБ в сумме +3,4 млн. рублей; завершение капитального ремонта здания взрослой поликлиники </w:t>
            </w:r>
            <w:proofErr w:type="spellStart"/>
            <w:r>
              <w:t>Новодвинской</w:t>
            </w:r>
            <w:proofErr w:type="spellEnd"/>
            <w:r>
              <w:t xml:space="preserve"> ЦГБ </w:t>
            </w:r>
            <w:r w:rsidR="00402BC3">
              <w:t xml:space="preserve">                </w:t>
            </w:r>
            <w:r>
              <w:t xml:space="preserve">в сумме +6,9 млн. рублей; обшивку </w:t>
            </w:r>
            <w:proofErr w:type="spellStart"/>
            <w:r>
              <w:t>сайдингом</w:t>
            </w:r>
            <w:proofErr w:type="spellEnd"/>
            <w:r>
              <w:t xml:space="preserve"> </w:t>
            </w:r>
            <w:proofErr w:type="spellStart"/>
            <w:r>
              <w:t>Белослудского</w:t>
            </w:r>
            <w:proofErr w:type="spellEnd"/>
            <w:r>
              <w:t xml:space="preserve"> фельдшерско-акушерского пункта </w:t>
            </w:r>
            <w:proofErr w:type="spellStart"/>
            <w:r>
              <w:t>Красноборской</w:t>
            </w:r>
            <w:proofErr w:type="spellEnd"/>
            <w:r>
              <w:t xml:space="preserve"> ЦРБ в сумме </w:t>
            </w:r>
            <w:r w:rsidR="00402BC3">
              <w:t xml:space="preserve">                          </w:t>
            </w:r>
            <w:r>
              <w:t xml:space="preserve">+0,8 млн. рублей; благоустройство части территории Холмогорской ЦРБ в сумме </w:t>
            </w:r>
            <w:r w:rsidR="00402BC3">
              <w:t xml:space="preserve">                   </w:t>
            </w:r>
            <w:r>
              <w:t xml:space="preserve">+2,0 млн. рублей; на комплексный капитальный ремонт поликлиники Холмогорской ЦРБ в сумме +17,2 млн. рублей; </w:t>
            </w:r>
            <w:proofErr w:type="spellStart"/>
            <w:proofErr w:type="gramStart"/>
            <w:r>
              <w:t>софинансирование</w:t>
            </w:r>
            <w:proofErr w:type="spellEnd"/>
            <w:r>
              <w:t xml:space="preserve"> расходных обязательств </w:t>
            </w:r>
            <w:r w:rsidR="00402BC3">
              <w:t xml:space="preserve">                  </w:t>
            </w:r>
            <w:r>
              <w:t xml:space="preserve">к средствам, выделенным дополнительно </w:t>
            </w:r>
            <w:r w:rsidR="00402BC3">
              <w:t xml:space="preserve">                   </w:t>
            </w:r>
            <w:r>
              <w:t xml:space="preserve">из резервного фонда Правительства Российской Федерации по мероприятию «Осуществление капитального ремонта зданий медицинских организаций» в сумме +0,8 млн. рублей; текущий ремонт асфальтового дорожного покрытия на территории больничного комплекса </w:t>
            </w:r>
            <w:proofErr w:type="spellStart"/>
            <w:r>
              <w:t>Няндомской</w:t>
            </w:r>
            <w:proofErr w:type="spellEnd"/>
            <w:r>
              <w:t xml:space="preserve"> ЦРБ </w:t>
            </w:r>
            <w:r w:rsidR="00402BC3">
              <w:t xml:space="preserve">                  </w:t>
            </w:r>
            <w:r>
              <w:t xml:space="preserve">в сумме +13,3 млн. рублей; капитальный ремонт хирургического корпуса </w:t>
            </w:r>
            <w:proofErr w:type="spellStart"/>
            <w:r>
              <w:t>Коношской</w:t>
            </w:r>
            <w:proofErr w:type="spellEnd"/>
            <w:r>
              <w:t xml:space="preserve"> ЦРБ в сумме +8,6 млн. рублей;</w:t>
            </w:r>
            <w:proofErr w:type="gramEnd"/>
            <w:r>
              <w:t xml:space="preserve"> капитальный ремонт кровли </w:t>
            </w:r>
            <w:proofErr w:type="spellStart"/>
            <w:r>
              <w:t>Коношской</w:t>
            </w:r>
            <w:proofErr w:type="spellEnd"/>
            <w:r>
              <w:t xml:space="preserve"> ЦРБ в сумме </w:t>
            </w:r>
            <w:r w:rsidR="00F534F1">
              <w:t xml:space="preserve">                     </w:t>
            </w:r>
            <w:r>
              <w:t xml:space="preserve">+2,9 млн. рублей; капитальный ремонт помещений для установки оборудования Архангельской городской клинической поликлиники № 1 в сумме +2,9 млн. рублей; приобретение оборудования для </w:t>
            </w:r>
            <w:r w:rsidR="00F534F1">
              <w:t xml:space="preserve">                            </w:t>
            </w:r>
            <w:r>
              <w:t xml:space="preserve">Центра </w:t>
            </w:r>
            <w:proofErr w:type="spellStart"/>
            <w:r>
              <w:t>гепатопанкреатобилиарной</w:t>
            </w:r>
            <w:proofErr w:type="spellEnd"/>
            <w:r>
              <w:t xml:space="preserve"> хирургии </w:t>
            </w:r>
            <w:r w:rsidR="00402BC3">
              <w:t xml:space="preserve">                          </w:t>
            </w:r>
            <w:r>
              <w:t>и интервенционной эндоскопии</w:t>
            </w:r>
            <w:proofErr w:type="gramStart"/>
            <w:r>
              <w:t xml:space="preserve"> П</w:t>
            </w:r>
            <w:proofErr w:type="gramEnd"/>
            <w:r>
              <w:t>ервой городской клинической больницы имени Е.Е. Волосевич в сумме +3,4 млн. рублей; капитальный ремонт реанимации</w:t>
            </w:r>
            <w:proofErr w:type="gramStart"/>
            <w:r>
              <w:t xml:space="preserve"> П</w:t>
            </w:r>
            <w:proofErr w:type="gramEnd"/>
            <w:r>
              <w:t xml:space="preserve">ервой городской клинической больницы им. Е.Е. </w:t>
            </w:r>
            <w:r>
              <w:lastRenderedPageBreak/>
              <w:t xml:space="preserve">Волосевич в сумме +15,4 млн. рублей; капитальный ремонт помещения для установки томографа рентгеновского компьютерного Онежской ЦРБ в сумме +4,1 млн. рублей; монтаж системы пожарной сигнализации, системы оповещения Архангельской детской клинической больницы имени П.Г. </w:t>
            </w:r>
            <w:proofErr w:type="spellStart"/>
            <w:r>
              <w:t>Выжлецова</w:t>
            </w:r>
            <w:proofErr w:type="spellEnd"/>
            <w:r>
              <w:t xml:space="preserve"> в сумме +9,1 млн. рублей; капитальный ремонт инфекционного корпуса Архангельской детской клинической больницы имени П.Г. </w:t>
            </w:r>
            <w:proofErr w:type="spellStart"/>
            <w:r>
              <w:t>Выжлецова</w:t>
            </w:r>
            <w:proofErr w:type="spellEnd"/>
            <w:r>
              <w:t xml:space="preserve"> в сумме +6,4 млн. рублей; капитальный ремонт фасада Мезенской ЦРБ </w:t>
            </w:r>
            <w:r w:rsidR="00402BC3">
              <w:t xml:space="preserve">               </w:t>
            </w:r>
            <w:r>
              <w:t xml:space="preserve">в сумме +7,9 млн. рублей; капитальный ремонт здания в пос. </w:t>
            </w:r>
            <w:proofErr w:type="spellStart"/>
            <w:r>
              <w:t>Уемский</w:t>
            </w:r>
            <w:proofErr w:type="spellEnd"/>
            <w:r>
              <w:t xml:space="preserve"> Приморской ЦРБ </w:t>
            </w:r>
            <w:r w:rsidR="00402BC3">
              <w:t xml:space="preserve">                     </w:t>
            </w:r>
            <w:r>
              <w:t>в сумме</w:t>
            </w:r>
            <w:r w:rsidR="00402BC3">
              <w:t xml:space="preserve"> </w:t>
            </w:r>
            <w:r>
              <w:t xml:space="preserve">+3,8 млн. рублей; единовременные выплаты молодым </w:t>
            </w:r>
            <w:proofErr w:type="gramStart"/>
            <w:r>
              <w:t>специалистам</w:t>
            </w:r>
            <w:proofErr w:type="gramEnd"/>
            <w:r>
              <w:t xml:space="preserve"> впервые трудоустроившимся в государственные медицинские организации Архангельской области в сумме +39,1 млн. рублей;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2) инспекции по охране объектов культурного наследия Архангельской области </w:t>
            </w:r>
            <w:r w:rsidR="00402BC3">
              <w:t xml:space="preserve">            </w:t>
            </w:r>
            <w:r>
              <w:t xml:space="preserve">в общей сумме +8,5 млн. рублей, в том </w:t>
            </w:r>
            <w:r w:rsidR="00402BC3">
              <w:t xml:space="preserve">               </w:t>
            </w:r>
            <w:r>
              <w:t xml:space="preserve">числе на: проведение мероприятий </w:t>
            </w:r>
            <w:r w:rsidR="00402BC3">
              <w:t xml:space="preserve">                                       </w:t>
            </w:r>
            <w:r>
              <w:t>по государственной охране объектов культурного наследия в сумме +1,2 млн. рублей; проведение ремонтно-реставрационных работ на объекте культурного наследия «Обелиск Севера» в сумме +7,0 млн. рублей; возмещение коммунальных услуг, земельного налога и страхование имущества, переданного на период ремонтно-реставрационных работ в сумме +0,3 млн. рублей;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3) министерству культуры Архангельской области в общей сумме +83,1 млн. рублей, </w:t>
            </w:r>
            <w:r w:rsidR="00F534F1">
              <w:t xml:space="preserve">                    </w:t>
            </w:r>
            <w:r>
              <w:t xml:space="preserve">в том числе: на приобретение мебели </w:t>
            </w:r>
            <w:r w:rsidR="00F534F1">
              <w:t xml:space="preserve">                     </w:t>
            </w:r>
            <w:r>
              <w:t xml:space="preserve">для учебных классов для Архангельского </w:t>
            </w:r>
            <w:r>
              <w:lastRenderedPageBreak/>
              <w:t xml:space="preserve">колледжа культуры и искусства в сумме </w:t>
            </w:r>
            <w:r w:rsidR="00F534F1">
              <w:t xml:space="preserve">               </w:t>
            </w:r>
            <w:r>
              <w:t xml:space="preserve">+1,0 млн. рублей; на выставочный проект «Коллекция цветных диапозитивов Н.В. Пинегина – участника экспедиции Г.Я. Седова» для Северного морского музея в сумме  </w:t>
            </w:r>
            <w:r w:rsidR="00F534F1">
              <w:t xml:space="preserve">                  </w:t>
            </w:r>
            <w:r>
              <w:t>+0,9 млн. рублей;</w:t>
            </w:r>
            <w:proofErr w:type="gramEnd"/>
            <w:r>
              <w:t xml:space="preserve"> </w:t>
            </w:r>
            <w:proofErr w:type="gramStart"/>
            <w:r>
              <w:t xml:space="preserve">для Поморской филармонии на выполнение реставрационных работ по фасадам объекта культурного наследия «Кирха» в сумме +1,0 млн. рублей; для Поморской филармонии на разработку эскизного проекта благоустройства общественной территории у объекта культурного наследия «Кирха» в сумме </w:t>
            </w:r>
            <w:r w:rsidR="00F534F1">
              <w:t xml:space="preserve">                  </w:t>
            </w:r>
            <w:r>
              <w:t xml:space="preserve">+0,7 млн. рублей; для Архангельского музыкального колледжа на услуги физической охраны частных охранных организаций                 в учебном здании и общежитии в сумме </w:t>
            </w:r>
            <w:r w:rsidR="00402BC3">
              <w:t xml:space="preserve">                 </w:t>
            </w:r>
            <w:r>
              <w:t>+0,9 млн. рублей;</w:t>
            </w:r>
            <w:proofErr w:type="gramEnd"/>
            <w:r>
              <w:t xml:space="preserve"> </w:t>
            </w:r>
            <w:proofErr w:type="gramStart"/>
            <w:r>
              <w:t xml:space="preserve">на разработку научно-проектной документации по объекту культурного наследия, расположенному по адресу: г. Архангельск, Набережная Северной Двины, д. 75 в сумме +4,9 млн. рублей; для Дома народного творчества на проведение общественно значимых культурных мероприятий патриотической направленности </w:t>
            </w:r>
            <w:r w:rsidR="00402BC3">
              <w:t xml:space="preserve">       </w:t>
            </w:r>
            <w:r>
              <w:t xml:space="preserve">в сумме +4,8 млн. рублей; для приспособления объекта культурного наследия «Благовещенский собор» (устройство подъемников для инвалидов) в сумме </w:t>
            </w:r>
            <w:r w:rsidR="00F534F1">
              <w:t xml:space="preserve">                            </w:t>
            </w:r>
            <w:r>
              <w:t>+1,4 млн. рублей;</w:t>
            </w:r>
            <w:proofErr w:type="gramEnd"/>
            <w:r>
              <w:t xml:space="preserve"> на подготовку рабочей документации</w:t>
            </w:r>
            <w:r w:rsidR="00F534F1">
              <w:t xml:space="preserve"> </w:t>
            </w:r>
            <w:r>
              <w:t xml:space="preserve">и ремонтно-реставрационные работы для приспособления объекта культурного наследия «Благовещенский собор» в сумме +2,4 млн. рублей; на установку системы видеонаблюдения и рамок металлоискателя при входе в здание Архангельского молодежного театра в сумме </w:t>
            </w:r>
            <w:r>
              <w:lastRenderedPageBreak/>
              <w:t xml:space="preserve">+1,2 млн. рублей; на ремонт зданий муниципальных учреждений культуры в сумме +13,2 млн. рублей; </w:t>
            </w:r>
            <w:proofErr w:type="gramStart"/>
            <w:r>
              <w:t xml:space="preserve">на проект благоустройства Петровского парка для Архангельского театра драмы имени М.В. Ломоносова в сумме </w:t>
            </w:r>
            <w:r w:rsidR="00F534F1">
              <w:t xml:space="preserve">                  </w:t>
            </w:r>
            <w:r>
              <w:t xml:space="preserve">+6,2 млн. рублей; на приобретение сценического оборудования для Архангельского театра драмы имени М.В. Ломоносова в сумме +10,5 млн. рублей; на приобретение мебели для министерства культуры Архангельской области в сумме </w:t>
            </w:r>
            <w:r w:rsidR="00402BC3">
              <w:t xml:space="preserve">            </w:t>
            </w:r>
            <w:r>
              <w:t>+0,4 млн. рублей;</w:t>
            </w:r>
            <w:r w:rsidR="00402BC3">
              <w:t xml:space="preserve"> </w:t>
            </w:r>
            <w:r>
              <w:t>на проведение юбилейного концерта Северного хора в сумме                             +11,1 млн. рублей;</w:t>
            </w:r>
            <w:proofErr w:type="gramEnd"/>
            <w:r>
              <w:t xml:space="preserve"> на приобретение автобуса для осуществления гастрольной деятельности Северного хора в сумме +12,0 млн. рублей; на разработку проектно-сметной </w:t>
            </w:r>
            <w:proofErr w:type="gramStart"/>
            <w:r>
              <w:t>документации капитального ремонта системы отопления Архангельского колледжа культуры</w:t>
            </w:r>
            <w:proofErr w:type="gramEnd"/>
            <w:r>
              <w:t xml:space="preserve"> </w:t>
            </w:r>
            <w:r w:rsidR="00402BC3">
              <w:t xml:space="preserve">                            </w:t>
            </w:r>
            <w:r>
              <w:t xml:space="preserve">и искусства в сумме +0,3 млн. рублей;              на ремонт учебных классов и помещений библиотеки Архангельского колледжа культуры и искусства в сумме </w:t>
            </w:r>
            <w:r w:rsidR="00F534F1">
              <w:t xml:space="preserve">                                         </w:t>
            </w:r>
            <w:r>
              <w:t xml:space="preserve">+4,7 млн. рублей; </w:t>
            </w:r>
            <w:proofErr w:type="gramStart"/>
            <w:r>
              <w:t xml:space="preserve">на приобретение в учебные классы мебели и оборудования после проведения капитального ремонта кабинетов Архангельского колледжа культуры </w:t>
            </w:r>
            <w:r w:rsidR="00402BC3">
              <w:t xml:space="preserve">                           </w:t>
            </w:r>
            <w:r>
              <w:t xml:space="preserve">и искусства в сумме +1,2 млн. рублей; </w:t>
            </w:r>
            <w:r w:rsidR="00F534F1">
              <w:t xml:space="preserve">                             </w:t>
            </w:r>
            <w:r>
              <w:t>на замену лифтового оборудования (одного лифта) в общежитии Архангельского музыкального колледжа в сумме                             +3,6 млн. рублей; на благоустройство территории объекта культурного наследия «</w:t>
            </w:r>
            <w:proofErr w:type="spellStart"/>
            <w:r>
              <w:t>Новодвинская</w:t>
            </w:r>
            <w:proofErr w:type="spellEnd"/>
            <w:r>
              <w:t xml:space="preserve"> крепость, 1705 г</w:t>
            </w:r>
            <w:r w:rsidR="00F534F1">
              <w:t>ода</w:t>
            </w:r>
            <w:r>
              <w:t xml:space="preserve">» </w:t>
            </w:r>
            <w:r w:rsidR="00C82198">
              <w:t xml:space="preserve">                           </w:t>
            </w:r>
            <w:r>
              <w:t xml:space="preserve">для Архангельского краеведческого музея </w:t>
            </w:r>
            <w:r w:rsidR="00C82198">
              <w:t xml:space="preserve">                       </w:t>
            </w:r>
            <w:r>
              <w:t>в сумме +3,5 млн. рублей;</w:t>
            </w:r>
            <w:proofErr w:type="gramEnd"/>
            <w:r>
              <w:t xml:space="preserve"> на проведение независимой </w:t>
            </w:r>
            <w:proofErr w:type="gramStart"/>
            <w:r>
              <w:t xml:space="preserve">оценки качества условий оказания </w:t>
            </w:r>
            <w:r>
              <w:lastRenderedPageBreak/>
              <w:t>услуг</w:t>
            </w:r>
            <w:proofErr w:type="gramEnd"/>
            <w:r>
              <w:t xml:space="preserve"> организациями культуры в сумме </w:t>
            </w:r>
            <w:r w:rsidR="00F534F1">
              <w:t xml:space="preserve">                       </w:t>
            </w:r>
            <w:r>
              <w:t xml:space="preserve">+0,4 млн. рублей; на капитальный ремонт комнат и вестибюля в общежитии музыкального колледжа по адресу: г. Архангельск, пр. Дзержинского, д.23 в сумме +2,4 млн. рублей; субсидии местным бюджетам на мероприятия </w:t>
            </w:r>
            <w:r w:rsidR="00C82198">
              <w:t xml:space="preserve">  </w:t>
            </w:r>
            <w:r>
              <w:t xml:space="preserve">в сфере туризма в сумме </w:t>
            </w:r>
            <w:r w:rsidR="00F534F1">
              <w:t xml:space="preserve">                              </w:t>
            </w:r>
            <w:r>
              <w:t>-5,0 млн. рублей; на мероприятия в сфере культуры  и искусства в сумме -0,6 млн. рублей;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4) министерству образования Архангельской области в общей сумме </w:t>
            </w:r>
            <w:r w:rsidR="00C82198">
              <w:t xml:space="preserve">                      </w:t>
            </w:r>
            <w:r>
              <w:t xml:space="preserve">+2,0 млн. рублей, в том числе: для приобретения форменной одежды для учащихся Архангельского морского кадетского корпуса имени Адмирала Флота Советского Союза Н.Г. Кузнецова в сумме +1,1 млн. рублей; на проведение обследования технического состояния здания учебного корпуса Архангельской санаторной </w:t>
            </w:r>
            <w:r w:rsidR="00C82198">
              <w:t xml:space="preserve">                   </w:t>
            </w:r>
            <w:proofErr w:type="spellStart"/>
            <w:r>
              <w:t>школы-интернат</w:t>
            </w:r>
            <w:proofErr w:type="spellEnd"/>
            <w:r>
              <w:t xml:space="preserve"> № 1 в сумме +0,9 млн. рублей;          </w:t>
            </w:r>
            <w:proofErr w:type="gramEnd"/>
          </w:p>
          <w:p w:rsidR="0016448A" w:rsidRDefault="0016448A" w:rsidP="00C82198">
            <w:pPr>
              <w:autoSpaceDE w:val="0"/>
              <w:autoSpaceDN w:val="0"/>
              <w:adjustRightInd w:val="0"/>
              <w:ind w:firstLine="357"/>
              <w:jc w:val="both"/>
            </w:pPr>
            <w:proofErr w:type="gramStart"/>
            <w:r>
              <w:t xml:space="preserve">5) министерству труда, занятости </w:t>
            </w:r>
            <w:r w:rsidR="009E2670">
              <w:t xml:space="preserve">                          </w:t>
            </w:r>
            <w:r>
              <w:t>и социального развития Архангельской области в общей сумме +32,1 млн. рублей, в том числе на: проведение ремонтных работ в здании спального корпуса № 5 загородного стационарного детского оздоровительного лагеря «Северный Артек» в сумме +3,2 млн. рублей; улучшение материально-технической базы и проведение текущих ремонтных работ государственных организаций социального обслуживания в сумме +22,5 млн. рублей;</w:t>
            </w:r>
            <w:proofErr w:type="gramEnd"/>
            <w:r>
              <w:t xml:space="preserve"> разработку проектно-сметной документации </w:t>
            </w:r>
            <w:r w:rsidR="00F534F1">
              <w:t xml:space="preserve">             </w:t>
            </w:r>
            <w:r>
              <w:t xml:space="preserve">и проведение капитального ремонта государственных организаций социального обслуживания в сумме +3,0 млн. рублей; обеспечение деятельности центра занятости </w:t>
            </w:r>
            <w:r>
              <w:lastRenderedPageBreak/>
              <w:t xml:space="preserve">населения, предоставляющего услуги в области содействия занятости населения в сумме </w:t>
            </w:r>
            <w:r w:rsidR="00C82198">
              <w:t xml:space="preserve">                      </w:t>
            </w:r>
            <w:r>
              <w:t>+3,4 млн. рублей.</w:t>
            </w:r>
          </w:p>
          <w:p w:rsidR="0016448A" w:rsidRDefault="0016448A" w:rsidP="00C82198">
            <w:pPr>
              <w:autoSpaceDE w:val="0"/>
              <w:autoSpaceDN w:val="0"/>
              <w:adjustRightInd w:val="0"/>
              <w:ind w:firstLine="357"/>
              <w:jc w:val="both"/>
            </w:pPr>
            <w:r>
              <w:t xml:space="preserve">Также в 2022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                               23,6 млн. рублей. 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на 2022 год не изменится и составит</w:t>
            </w:r>
            <w:r w:rsidR="00C82198">
              <w:t xml:space="preserve"> </w:t>
            </w:r>
            <w:r>
              <w:t xml:space="preserve">-9 564,4  млн. рублей или -11,6 % к собственным налоговым </w:t>
            </w:r>
            <w:r w:rsidR="00C82198">
              <w:t xml:space="preserve">                      </w:t>
            </w:r>
            <w:r>
              <w:t xml:space="preserve">и неналоговым доходам. Предлагается внести изменения в источники финансирования дефицита бюджета, предусматривающие </w:t>
            </w:r>
            <w:r w:rsidR="00C82198">
              <w:t xml:space="preserve">                    </w:t>
            </w:r>
            <w:r>
              <w:t xml:space="preserve">в 2022 году увеличение объема привлечения </w:t>
            </w:r>
            <w:r w:rsidR="00C82198">
              <w:t xml:space="preserve">              </w:t>
            </w:r>
            <w:r>
              <w:t>и погашения бюджетного кредита на пополнение остатков средств на едином счете бюджета на сумму 668,5 млн. рублей.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результате данных изменений доходы областного бюджета на 2022 год в целом составят 127 201,5 млн. рублей (с увеличением на  +1 106,3 млн. рублей), расходы областного бюджета составят 136 765,9 млн. рублей </w:t>
            </w:r>
            <w:r w:rsidR="00C82198">
              <w:t xml:space="preserve">                    </w:t>
            </w:r>
            <w:r>
              <w:t>(с увеличением на +1 106,3  млн. рублей).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Законопроектом не вносятся изменения </w:t>
            </w:r>
            <w:r w:rsidR="00C82198">
              <w:t xml:space="preserve">               </w:t>
            </w:r>
            <w:r>
              <w:t xml:space="preserve">в основные характеристики областного бюджета на плановый период 2023 и 2024 годов: доходы, расходы и дефицит. 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Законопроектом предлагается уменьшить объем публичных нормативных обязательств на 2022 год на сумму -81,9  млн. рублей,                    в результате чего он составит 10 192,1 млн. рублей; на 2023 год и 2024 год объем публичных нормативных обязательств </w:t>
            </w:r>
            <w:r w:rsidR="00F534F1">
              <w:t xml:space="preserve">                       </w:t>
            </w:r>
            <w:r>
              <w:t>не изменяется, и составит 10 644,5 млн. рублей и 11 028,7 млн. рублей соответственно.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 xml:space="preserve">В результате изменений, общий объем дорожного фонда Архангельской области на 2022 год предлагается утвердить в сумме               15 436,9 млн. рублей (с увеличением на </w:t>
            </w:r>
            <w:r w:rsidR="006755FF">
              <w:t xml:space="preserve">              </w:t>
            </w:r>
            <w:r>
              <w:t xml:space="preserve">+711,8 млн. рублей), на 2023 год и 2024 год  объем дорожного фонда не изменяется, </w:t>
            </w:r>
            <w:r w:rsidR="006755FF">
              <w:t xml:space="preserve">                     </w:t>
            </w:r>
            <w:r>
              <w:t>и составит</w:t>
            </w:r>
            <w:r w:rsidR="006755FF">
              <w:t xml:space="preserve"> </w:t>
            </w:r>
            <w:r>
              <w:t>15 242,1 млн. рублей и 14 033,1 млн. рублей соответственно.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На данный законопроект поступило заключение контрольно-счетной палаты Архангельской области, в котором отмечается следующие: </w:t>
            </w:r>
            <w:proofErr w:type="gramEnd"/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соответствии с данными УФНС России по Архангельской области и Ненецкому автономному округу ожидаемое поступление налога на имущество организаций за 2022 год с учетом собираемости составит 9 069,6 млн. рублей и на 70,4 млн. рублей или на 0,8 % меньше назначений с учетом предлагаемой законопроектом корректировки (9 140,0 млн. рублей). Таким образом, имеются незначительные риски </w:t>
            </w:r>
            <w:proofErr w:type="spellStart"/>
            <w:r>
              <w:t>непоступления</w:t>
            </w:r>
            <w:proofErr w:type="spellEnd"/>
            <w:r>
              <w:t xml:space="preserve"> указанного налога в областной бюджет </w:t>
            </w:r>
            <w:r w:rsidR="00C82198">
              <w:t xml:space="preserve">                          </w:t>
            </w:r>
            <w:r>
              <w:t xml:space="preserve">в сумме, </w:t>
            </w:r>
            <w:proofErr w:type="gramStart"/>
            <w:r>
              <w:t>предусматриваемом</w:t>
            </w:r>
            <w:proofErr w:type="gramEnd"/>
            <w:r>
              <w:t xml:space="preserve"> законопроектом;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 состоянию на 5 декабря 2022 года платежей при пользовании недрами поступило в сумме 18,5 млн. рублей, что на 2,2 % превышает прогнозные показатели, предлагаемые законопроектом за 2022 год </w:t>
            </w:r>
            <w:r w:rsidR="00C82198">
              <w:t xml:space="preserve">      </w:t>
            </w:r>
            <w:r>
              <w:t xml:space="preserve">(18,1 млн. рублей); 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 состоянию на 1 декабря 2022 года сумма поступлений от административных штрафов </w:t>
            </w:r>
            <w:r w:rsidR="006755FF">
              <w:t xml:space="preserve">              </w:t>
            </w:r>
            <w:r>
              <w:t xml:space="preserve">в области дорожного движения составила                     486,6 млн. рублей или 112,1 % к годовым назначениям кассового плана за 2022 год </w:t>
            </w:r>
            <w:r w:rsidR="00C82198">
              <w:t xml:space="preserve">                       </w:t>
            </w:r>
            <w:r>
              <w:t xml:space="preserve">и 105,8 % к годовым назначениям с учетом корректировки, предлагаемой законопроектом. </w:t>
            </w:r>
            <w:r>
              <w:lastRenderedPageBreak/>
              <w:t xml:space="preserve">Таким образом, исходя из среднемесячного поступления данного доходного источника </w:t>
            </w:r>
            <w:r w:rsidR="00C82198">
              <w:t xml:space="preserve">               </w:t>
            </w:r>
            <w:r>
              <w:t>в сумме 44,2 млн. рублей имеется потенциальный резерв поступления в размере порядка 70,0 млн. рублей;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составе документов к законопроекту </w:t>
            </w:r>
            <w:r w:rsidR="006755FF">
              <w:t xml:space="preserve">                 </w:t>
            </w:r>
            <w:r>
              <w:t xml:space="preserve">не представлены расчеты (информация) или документы, обосновывающие необходимость выделения средств министерству транспорта Архангельской области на 2022 год в сумме 711,8 млн. рублей на авансирование заключенных государственных контрактов </w:t>
            </w:r>
            <w:r w:rsidR="006755FF">
              <w:t xml:space="preserve">               </w:t>
            </w:r>
            <w:r>
              <w:t>на выполнение работ по ремонту автомобильных дорог. Кроме того, авансирование по данным государственным контрактам не предусмотрено;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в нарушение </w:t>
            </w:r>
            <w:proofErr w:type="spellStart"/>
            <w:r>
              <w:t>пп</w:t>
            </w:r>
            <w:proofErr w:type="spellEnd"/>
            <w:r>
              <w:t xml:space="preserve">. 1.1 п. 4 статьи </w:t>
            </w:r>
            <w:r w:rsidR="00C82198">
              <w:t xml:space="preserve">                          </w:t>
            </w:r>
            <w:r>
              <w:t>25 областного закона от 23.09.2008 г</w:t>
            </w:r>
            <w:r w:rsidR="006755FF">
              <w:t>ода</w:t>
            </w:r>
            <w:r>
              <w:t xml:space="preserve">                           № 562-29-ОЗ «О бюджетном процессе Архангельской области» в составе документов к законопроекту не представлена информация, а также пояснения (обоснования), расчеты размера субсидии на возмещение недополученных доходов, возникающих </w:t>
            </w:r>
            <w:r w:rsidR="006755FF">
              <w:t xml:space="preserve">                      </w:t>
            </w:r>
            <w:r>
              <w:t xml:space="preserve">в результате государственного регулирования тарифов  в области обращения с твердыми коммунальными отходами на 2022 год </w:t>
            </w:r>
            <w:r w:rsidR="006755FF">
              <w:t xml:space="preserve">                       </w:t>
            </w:r>
            <w:r>
              <w:t>на сумму 965,6 млн. рублей.</w:t>
            </w:r>
            <w:proofErr w:type="gramEnd"/>
            <w:r>
              <w:t xml:space="preserve"> Расчет представлен в контрольно-счетную палату</w:t>
            </w:r>
            <w:r w:rsidR="00C82198">
              <w:t xml:space="preserve"> </w:t>
            </w:r>
            <w:r w:rsidR="006755FF">
              <w:t xml:space="preserve">                 </w:t>
            </w:r>
            <w:r>
              <w:t xml:space="preserve">в ходе проведения экспертизы законопроекта. Кроме того, законопроектом предлагается увеличить расходы на 87,1 млн. рублей на предоставление  субсидии на возмещение недополученных доходов, возникающих </w:t>
            </w:r>
            <w:r w:rsidR="006755FF">
              <w:t xml:space="preserve">                   </w:t>
            </w:r>
            <w:r>
              <w:t xml:space="preserve">в результате государственного регулирования тарифов  в области обращения с твердыми коммунальными отходами, что превышает </w:t>
            </w:r>
            <w:r>
              <w:lastRenderedPageBreak/>
              <w:t xml:space="preserve">сумму потребности в данной субсидии </w:t>
            </w:r>
            <w:r w:rsidR="00C82198">
              <w:t xml:space="preserve">                          </w:t>
            </w:r>
            <w:r>
              <w:t xml:space="preserve">на 95,7 млн. рублей. </w:t>
            </w:r>
            <w:proofErr w:type="gramStart"/>
            <w:r>
              <w:t xml:space="preserve">Исходя </w:t>
            </w:r>
            <w:r w:rsidR="006755FF">
              <w:t xml:space="preserve">                                        </w:t>
            </w:r>
            <w:r>
              <w:t xml:space="preserve">из вышеизложенного, показатели, представленные в законопроекте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отходами, нарушают принципы достоверности бюджета и эффективности использования бюджетных средств, установленные статьями 34 и 37 Бюджетного кодекса РФ; </w:t>
            </w:r>
            <w:proofErr w:type="gramEnd"/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законопроектом предлагается восстановить расходы в сумме 4,8 млн. рублей на обеспечение деятельности подведомственных учреждений дополнительного образования, послужившие временным источником финансирования обеспечения мероприятий </w:t>
            </w:r>
            <w:r w:rsidR="00C82198">
              <w:t xml:space="preserve">              </w:t>
            </w:r>
            <w:r>
              <w:t>по организации предоставления дополнительных мер социальной поддержки семьям военнослужащих,</w:t>
            </w:r>
            <w:r w:rsidR="00C82198">
              <w:t xml:space="preserve"> </w:t>
            </w:r>
            <w:r>
              <w:t>принимающих (принимавших) участие в специальной военной операции и призванным на военную службу по мобилизации, что превышает сумму потребности на 9,6 млн. рублей в нарушение статей 34 и 37 Бюджетного</w:t>
            </w:r>
            <w:proofErr w:type="gramEnd"/>
            <w:r>
              <w:t xml:space="preserve"> кодекса РФ (так как из областного закона об областном бюджете </w:t>
            </w:r>
            <w:r w:rsidR="00C82198">
              <w:t xml:space="preserve">            </w:t>
            </w:r>
            <w:r>
              <w:t xml:space="preserve">на 2022 год средства в сумме 4,8 млн. рублей не исключались, изменения по перераспределению средств вносились только </w:t>
            </w:r>
            <w:r w:rsidR="00C82198">
              <w:t xml:space="preserve">   </w:t>
            </w:r>
            <w:r>
              <w:t xml:space="preserve">в сводную бюджетную роспись). </w:t>
            </w:r>
            <w:proofErr w:type="gramStart"/>
            <w:r>
              <w:t xml:space="preserve">Средства </w:t>
            </w:r>
            <w:r w:rsidR="00C82198">
              <w:t xml:space="preserve">            </w:t>
            </w:r>
            <w:r>
              <w:t xml:space="preserve">в размере 4,8 млн. рублей должны быть отражены в областном законе об областном бюджете на 2022 год в виде иного межбюджетного трансферта местным бюджетам на обеспечение мероприятий </w:t>
            </w:r>
            <w:r w:rsidR="00C82198">
              <w:t xml:space="preserve">            </w:t>
            </w:r>
            <w:r>
              <w:t xml:space="preserve">по организации предоставления </w:t>
            </w:r>
            <w:r>
              <w:lastRenderedPageBreak/>
              <w:t>дополнительных мер социальной поддержки семьям военнослужащих, принимающих (принимавших) участие в специальной военной операции и призванным на военную службу по мобилизации, в виде бесплатного горячего питания обучающихся в муниципальных общеобразовательных</w:t>
            </w:r>
            <w:proofErr w:type="gramEnd"/>
            <w:r>
              <w:t xml:space="preserve"> </w:t>
            </w:r>
            <w:proofErr w:type="gramStart"/>
            <w:r>
              <w:t>организациях</w:t>
            </w:r>
            <w:proofErr w:type="gramEnd"/>
            <w:r>
              <w:t xml:space="preserve"> </w:t>
            </w:r>
            <w:r w:rsidR="00C82198">
              <w:t xml:space="preserve">                           </w:t>
            </w:r>
            <w:r>
              <w:t xml:space="preserve">и бесплатного присмотра и ухода </w:t>
            </w:r>
            <w:r w:rsidR="006755FF">
              <w:t xml:space="preserve">                       </w:t>
            </w:r>
            <w:r>
              <w:t>за детьми, посещающими</w:t>
            </w:r>
            <w:r w:rsidR="006755FF">
              <w:t xml:space="preserve"> </w:t>
            </w:r>
            <w:r>
              <w:t xml:space="preserve">муниципальные образовательные организации, реализующие программы дошкольного образования </w:t>
            </w:r>
            <w:r w:rsidR="00C82198">
              <w:t xml:space="preserve">                             </w:t>
            </w:r>
            <w:r>
              <w:t>по коду бюджетной классификации 075 1004 0210074660 540.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 данный законопроект поступила 1 поправка от Правительства Архангельской области. От других субъектов права законодательной инициативы поправок не поступило. Результаты голосования отражены                    в сводной таблице поправок.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Поправкой № 1 (сводной таблицы поправок) Правительства Архангельской области предлагается на 2022 год увеличить прогнозируемое поступление налоговых и неналоговых доходов областного бюджета в части поступлений акцизов на нефтепродукты на +307,0 млн. рублей, которые являются источником формирования доходов дорожного фонда Архангельской области. 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Данные средства предлагается направить министерству транспорта Архангельской области в рамках государственной программы Архангельской области «Развитие транспортной системы Архангельской области» подпрограммы «Улучшение эксплуатационного состояния автомобильных дорог общего пользования регионального значения за счет ремонта, капитального </w:t>
            </w:r>
            <w:r>
              <w:lastRenderedPageBreak/>
              <w:t>ремонта и содержания», в том числе: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40,0 млн. рублей  на капитальный ремонт автомобильной дороги Архангельск </w:t>
            </w:r>
            <w:r w:rsidR="00C82198">
              <w:t xml:space="preserve">                         </w:t>
            </w:r>
            <w:r>
              <w:t>(от дер.</w:t>
            </w:r>
            <w:r w:rsidR="00C82198">
              <w:t xml:space="preserve"> </w:t>
            </w:r>
            <w:proofErr w:type="spellStart"/>
            <w:r>
              <w:t>Рикасиха</w:t>
            </w:r>
            <w:proofErr w:type="spellEnd"/>
            <w:r>
              <w:t xml:space="preserve">) – Онега (до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янда</w:t>
            </w:r>
            <w:proofErr w:type="spellEnd"/>
            <w:r>
              <w:t xml:space="preserve">) на участке км 96+934 – км 117+415 1 пусковой комплекс км 96+934 – км 106+934 в рамках мероприятия «Разработка и реализация проектной документации на капитальный ремонт и ремонт участков региональных автомобильных дорог, не включенных </w:t>
            </w:r>
            <w:r w:rsidR="00F534F1">
              <w:t xml:space="preserve">                         </w:t>
            </w:r>
            <w:r>
              <w:t>в маршруты»;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45,6 млн. рублей на капитальный ремонт автомобильной дороги Архангельск </w:t>
            </w:r>
            <w:r w:rsidR="00F534F1">
              <w:t xml:space="preserve">                         </w:t>
            </w:r>
            <w:r>
              <w:t xml:space="preserve">(от </w:t>
            </w:r>
            <w:proofErr w:type="spellStart"/>
            <w:r>
              <w:t>дер</w:t>
            </w:r>
            <w:proofErr w:type="gramStart"/>
            <w:r>
              <w:t>.Р</w:t>
            </w:r>
            <w:proofErr w:type="gramEnd"/>
            <w:r>
              <w:t>икасиха</w:t>
            </w:r>
            <w:proofErr w:type="spellEnd"/>
            <w:r>
              <w:t xml:space="preserve">) – Онега (до </w:t>
            </w:r>
            <w:proofErr w:type="spellStart"/>
            <w:r>
              <w:t>дер.Кянда</w:t>
            </w:r>
            <w:proofErr w:type="spellEnd"/>
            <w:r>
              <w:t xml:space="preserve">) на участке км 96+934 – км 117+415 2 пусковой комплекс км 106+934 – км 117+415                        в рамках мероприятия «Разработка </w:t>
            </w:r>
            <w:r w:rsidR="00F534F1">
              <w:t xml:space="preserve">                               </w:t>
            </w:r>
            <w:r>
              <w:t>и реализация проектной документации на капитальный ремонт и ремонт участков региональных автомобильных дорог,                 не включенных в маршруты»;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45,7 млн. рублей на капитальный ремонт автомобильной дороги Онега – Тамица – </w:t>
            </w:r>
            <w:proofErr w:type="spellStart"/>
            <w:r>
              <w:t>Кянда</w:t>
            </w:r>
            <w:proofErr w:type="spellEnd"/>
            <w:r>
              <w:t>, км 23+361, мостовой переход через реку Тамица в рамках реализации Федерального проекта «Региональная и местная дорожная сеть»;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175,7 млн. рублей на капитальный ремонт четырнадцати искусственных сооружений на автомобильной дороге Коноша – </w:t>
            </w:r>
            <w:proofErr w:type="spellStart"/>
            <w:r>
              <w:t>Няндома</w:t>
            </w:r>
            <w:proofErr w:type="spellEnd"/>
            <w:r>
              <w:t xml:space="preserve"> </w:t>
            </w:r>
            <w:r w:rsidR="00F534F1">
              <w:t xml:space="preserve">                 </w:t>
            </w:r>
            <w:r>
              <w:t>в рамках мероприятия «Устройство или замена водопропускных труб в рамках обеспечения безопасности движения по региональным автомобильным дорогам».</w:t>
            </w:r>
          </w:p>
          <w:p w:rsidR="0016448A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Средства предусматриваются на предоставление авансов в рамках заключенных государственных контрактов.</w:t>
            </w:r>
          </w:p>
          <w:p w:rsidR="00921AE8" w:rsidRDefault="0016448A" w:rsidP="0016448A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>Принятие данной поправки не потребует выделения дополнительных средств областного бюджета.</w:t>
            </w:r>
          </w:p>
          <w:p w:rsidR="000F7CED" w:rsidRDefault="000F7CED" w:rsidP="0016448A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921AE8" w:rsidRDefault="00F534F1" w:rsidP="00670C3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F534F1" w:rsidRPr="00F534F1" w:rsidRDefault="00F534F1" w:rsidP="00F534F1">
            <w:pPr>
              <w:jc w:val="both"/>
            </w:pPr>
            <w:r w:rsidRPr="00F534F1">
              <w:t xml:space="preserve">На основании вышеизложенного комитет по вопросам бюджета, финансовой и налоговой политике </w:t>
            </w:r>
            <w:r w:rsidRPr="00F534F1">
              <w:rPr>
                <w:b/>
              </w:rPr>
              <w:t>рекомендует депутатам принять указанный проект областного закона</w:t>
            </w:r>
            <w:r w:rsidRPr="00F534F1">
              <w:t xml:space="preserve"> на сороковой сессии Архангельского областного Собрания депутатов седьмого созыва </w:t>
            </w:r>
            <w:r w:rsidRPr="00F534F1">
              <w:rPr>
                <w:b/>
              </w:rPr>
              <w:t>в первом и во втором чтениях с учетом поправки, одобренной комитетом</w:t>
            </w:r>
            <w:r w:rsidRPr="00F534F1">
              <w:t xml:space="preserve">. </w:t>
            </w:r>
          </w:p>
          <w:p w:rsidR="00921AE8" w:rsidRPr="00921AE8" w:rsidRDefault="00921AE8" w:rsidP="00F534F1">
            <w:pPr>
              <w:jc w:val="both"/>
            </w:pPr>
          </w:p>
        </w:tc>
      </w:tr>
      <w:tr w:rsidR="008C7000" w:rsidRPr="002D0B31" w:rsidTr="00DB62AB">
        <w:trPr>
          <w:trHeight w:val="642"/>
        </w:trPr>
        <w:tc>
          <w:tcPr>
            <w:tcW w:w="675" w:type="dxa"/>
          </w:tcPr>
          <w:p w:rsidR="008C7000" w:rsidRDefault="00921AE8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A55CB" w:rsidRDefault="002A55CB" w:rsidP="003D3A43">
            <w:pPr>
              <w:widowControl w:val="0"/>
              <w:ind w:firstLine="318"/>
              <w:jc w:val="both"/>
            </w:pPr>
            <w:r>
              <w:t xml:space="preserve">Рассмотрение проекта областного закона </w:t>
            </w:r>
            <w:r w:rsidRPr="00551BFF">
              <w:rPr>
                <w:b/>
              </w:rPr>
              <w:t>№ пз</w:t>
            </w:r>
            <w:proofErr w:type="gramStart"/>
            <w:r w:rsidRPr="00551BFF">
              <w:rPr>
                <w:b/>
              </w:rPr>
              <w:t>7</w:t>
            </w:r>
            <w:proofErr w:type="gramEnd"/>
            <w:r w:rsidRPr="00551BFF">
              <w:rPr>
                <w:b/>
              </w:rPr>
              <w:t>/859</w:t>
            </w:r>
          </w:p>
          <w:p w:rsidR="002A55CB" w:rsidRDefault="002A55CB" w:rsidP="003D3A43">
            <w:pPr>
              <w:widowControl w:val="0"/>
              <w:ind w:left="34"/>
              <w:jc w:val="both"/>
            </w:pPr>
            <w:proofErr w:type="gramStart"/>
            <w:r>
              <w:t xml:space="preserve">«О внесении изменений в отдельные областные законы в части установления порядка дополнительного использования органами государственной власти Архангельской области собственных финансовых средств для осуществления переданных полномочий Российской Федерации по предметам ведения Российской Федерации, переданных полномочий Российской Федерации по предметам </w:t>
            </w:r>
            <w:r>
              <w:lastRenderedPageBreak/>
              <w:t>совместного ведения Российской Федерации и субъектов Российской Федерации, переданных отдельных полномочий федеральных органов исполнительной власти»</w:t>
            </w:r>
            <w:proofErr w:type="gramEnd"/>
          </w:p>
          <w:p w:rsidR="002A55CB" w:rsidRDefault="002A55CB" w:rsidP="002A55CB">
            <w:pPr>
              <w:widowControl w:val="0"/>
              <w:ind w:left="34"/>
              <w:jc w:val="both"/>
            </w:pPr>
            <w:r>
              <w:t xml:space="preserve"> (</w:t>
            </w:r>
            <w:r w:rsidR="009E2670" w:rsidRPr="009E2670">
              <w:rPr>
                <w:b/>
              </w:rPr>
              <w:t>второе</w:t>
            </w:r>
            <w:r w:rsidRPr="002A55CB">
              <w:rPr>
                <w:b/>
              </w:rPr>
              <w:t xml:space="preserve"> чтение</w:t>
            </w:r>
            <w:r>
              <w:t>)</w:t>
            </w:r>
          </w:p>
          <w:p w:rsidR="008C7000" w:rsidRDefault="008C7000" w:rsidP="002A55CB">
            <w:pPr>
              <w:widowControl w:val="0"/>
              <w:ind w:left="34" w:firstLine="326"/>
              <w:jc w:val="both"/>
            </w:pPr>
          </w:p>
        </w:tc>
        <w:tc>
          <w:tcPr>
            <w:tcW w:w="1942" w:type="dxa"/>
          </w:tcPr>
          <w:p w:rsidR="008C7000" w:rsidRDefault="008C7000" w:rsidP="009B37E4">
            <w:pPr>
              <w:jc w:val="both"/>
              <w:rPr>
                <w:rStyle w:val="fe-comment-author4"/>
              </w:rPr>
            </w:pPr>
            <w:r>
              <w:rPr>
                <w:rStyle w:val="fe-comment-author4"/>
              </w:rPr>
              <w:lastRenderedPageBreak/>
              <w:t xml:space="preserve">Губернатор Архангельской области </w:t>
            </w:r>
            <w:proofErr w:type="spellStart"/>
            <w:r>
              <w:rPr>
                <w:rStyle w:val="fe-comment-author4"/>
              </w:rPr>
              <w:t>Цыбульский</w:t>
            </w:r>
            <w:proofErr w:type="spellEnd"/>
            <w:r>
              <w:rPr>
                <w:rStyle w:val="fe-comment-author4"/>
              </w:rPr>
              <w:t xml:space="preserve"> А.В./</w:t>
            </w:r>
          </w:p>
          <w:p w:rsidR="008C7000" w:rsidRDefault="009E2670" w:rsidP="009B37E4">
            <w:pPr>
              <w:jc w:val="both"/>
              <w:rPr>
                <w:rStyle w:val="fe-comment-author4"/>
              </w:rPr>
            </w:pPr>
            <w:r>
              <w:rPr>
                <w:rStyle w:val="fe-comment-author4"/>
              </w:rPr>
              <w:t>Моисеев С.В.</w:t>
            </w:r>
          </w:p>
        </w:tc>
        <w:tc>
          <w:tcPr>
            <w:tcW w:w="5146" w:type="dxa"/>
          </w:tcPr>
          <w:p w:rsidR="006A261A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 w:rsidRPr="009E2670">
              <w:t>На данный законопроект поступила 1 поправка</w:t>
            </w:r>
            <w:r>
              <w:t xml:space="preserve"> </w:t>
            </w:r>
            <w:r w:rsidRPr="009E2670">
              <w:t>редакционно-технического характера от депутата областного Собрания депутатов Моисеева С.В.</w:t>
            </w:r>
          </w:p>
        </w:tc>
        <w:tc>
          <w:tcPr>
            <w:tcW w:w="1843" w:type="dxa"/>
          </w:tcPr>
          <w:p w:rsidR="008C7000" w:rsidRDefault="00B668E9" w:rsidP="009E267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2670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9E2670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9E2670" w:rsidRDefault="009E2670" w:rsidP="009E2670">
            <w:pPr>
              <w:jc w:val="both"/>
            </w:pPr>
            <w:r>
              <w:t xml:space="preserve">Комитет по вопросам бюджета, финансовой и налоговой политике </w:t>
            </w:r>
            <w:r w:rsidRPr="009E2670">
              <w:rPr>
                <w:b/>
              </w:rPr>
              <w:t>предлагает депутатам принять указанный проект областного закона</w:t>
            </w:r>
            <w:r>
              <w:rPr>
                <w:b/>
              </w:rPr>
              <w:t xml:space="preserve"> </w:t>
            </w:r>
            <w:r>
              <w:t xml:space="preserve">на сороковой сессии Архангельского областного Собрания депутатов седьмого созыва </w:t>
            </w:r>
            <w:r w:rsidRPr="009E2670">
              <w:rPr>
                <w:b/>
              </w:rPr>
              <w:t>во втором чтении с учетом поправки, одобренной комитетом</w:t>
            </w:r>
            <w:r>
              <w:t>.</w:t>
            </w:r>
          </w:p>
          <w:p w:rsidR="009E2670" w:rsidRDefault="009E2670" w:rsidP="009E2670">
            <w:pPr>
              <w:jc w:val="both"/>
            </w:pPr>
          </w:p>
          <w:p w:rsidR="008C7000" w:rsidRPr="00C821DE" w:rsidRDefault="008C7000" w:rsidP="007534BA">
            <w:pPr>
              <w:jc w:val="both"/>
            </w:pPr>
          </w:p>
        </w:tc>
      </w:tr>
      <w:tr w:rsidR="007A6F5C" w:rsidRPr="002D0B31" w:rsidTr="00DB62AB">
        <w:trPr>
          <w:trHeight w:val="642"/>
        </w:trPr>
        <w:tc>
          <w:tcPr>
            <w:tcW w:w="675" w:type="dxa"/>
          </w:tcPr>
          <w:p w:rsidR="007A6F5C" w:rsidRDefault="009E2670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9E2670" w:rsidRDefault="007D32D8" w:rsidP="009E2670">
            <w:pPr>
              <w:pStyle w:val="ac"/>
              <w:ind w:left="34" w:firstLine="326"/>
              <w:jc w:val="both"/>
            </w:pPr>
            <w:r>
              <w:t xml:space="preserve">Рассмотрение </w:t>
            </w:r>
            <w:r w:rsidR="006A633A">
              <w:t>п</w:t>
            </w:r>
            <w:r w:rsidR="006A633A" w:rsidRPr="00916C52">
              <w:t>роект</w:t>
            </w:r>
            <w:r w:rsidR="006A633A">
              <w:t>а</w:t>
            </w:r>
            <w:r w:rsidR="006A633A" w:rsidRPr="00916C52">
              <w:t xml:space="preserve"> </w:t>
            </w:r>
            <w:r w:rsidR="009E2670" w:rsidRPr="00BF0932">
              <w:t xml:space="preserve"> постановления </w:t>
            </w:r>
          </w:p>
          <w:p w:rsidR="009E2670" w:rsidRDefault="009E2670" w:rsidP="009E2670">
            <w:pPr>
              <w:pStyle w:val="ac"/>
              <w:ind w:left="34"/>
              <w:jc w:val="both"/>
            </w:pPr>
            <w:r w:rsidRPr="009E2670">
              <w:rPr>
                <w:b/>
              </w:rPr>
              <w:t>№ пп</w:t>
            </w:r>
            <w:proofErr w:type="gramStart"/>
            <w:r w:rsidRPr="009E2670">
              <w:rPr>
                <w:b/>
              </w:rPr>
              <w:t>7</w:t>
            </w:r>
            <w:proofErr w:type="gramEnd"/>
            <w:r w:rsidRPr="009E2670">
              <w:rPr>
                <w:b/>
              </w:rPr>
              <w:t>/625</w:t>
            </w:r>
            <w:r>
              <w:t xml:space="preserve">                   </w:t>
            </w:r>
            <w:r w:rsidRPr="00BF0932">
              <w:t>«Об отчете об исполнении бюджета территориального фонда обязательного медицинского страхования Архангельской области за девять месяцев                    202</w:t>
            </w:r>
            <w:r>
              <w:t>2</w:t>
            </w:r>
            <w:r w:rsidRPr="00BF0932">
              <w:t xml:space="preserve"> года»</w:t>
            </w:r>
          </w:p>
          <w:p w:rsidR="00713098" w:rsidRDefault="00713098" w:rsidP="002D5D5B">
            <w:pPr>
              <w:pStyle w:val="ac"/>
              <w:ind w:left="34"/>
              <w:jc w:val="both"/>
            </w:pPr>
          </w:p>
        </w:tc>
        <w:tc>
          <w:tcPr>
            <w:tcW w:w="1942" w:type="dxa"/>
          </w:tcPr>
          <w:p w:rsidR="00886D41" w:rsidRDefault="009E2670" w:rsidP="006A261A">
            <w:pPr>
              <w:jc w:val="both"/>
              <w:rPr>
                <w:rStyle w:val="fe-comment-author4"/>
              </w:rPr>
            </w:pPr>
            <w:r>
              <w:rPr>
                <w:rStyle w:val="fe-comment-author4"/>
              </w:rPr>
              <w:t>Правительство Архангельской области</w:t>
            </w:r>
            <w:r w:rsidR="00886D41">
              <w:rPr>
                <w:rStyle w:val="fe-comment-author4"/>
              </w:rPr>
              <w:t>/</w:t>
            </w:r>
          </w:p>
          <w:p w:rsidR="006847D4" w:rsidRDefault="006847D4" w:rsidP="006A261A">
            <w:pPr>
              <w:jc w:val="both"/>
            </w:pPr>
            <w:proofErr w:type="spellStart"/>
            <w:r>
              <w:t>Ясько</w:t>
            </w:r>
            <w:proofErr w:type="spellEnd"/>
            <w:r>
              <w:t xml:space="preserve"> Н.Н., </w:t>
            </w:r>
            <w:proofErr w:type="spellStart"/>
            <w:r>
              <w:t>Герштанский</w:t>
            </w:r>
            <w:proofErr w:type="spellEnd"/>
            <w:r>
              <w:t xml:space="preserve"> А.С., </w:t>
            </w:r>
          </w:p>
          <w:p w:rsidR="009E2670" w:rsidRDefault="009E2670" w:rsidP="006A261A">
            <w:pPr>
              <w:jc w:val="both"/>
            </w:pPr>
            <w:r>
              <w:t>Дементьев А.А.</w:t>
            </w:r>
          </w:p>
        </w:tc>
        <w:tc>
          <w:tcPr>
            <w:tcW w:w="5146" w:type="dxa"/>
          </w:tcPr>
          <w:p w:rsidR="009E2670" w:rsidRDefault="00DF3A83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     </w:t>
            </w:r>
            <w:r w:rsidR="009E2670">
              <w:t xml:space="preserve">Бюджет территориального фонда обязательного медицинского страхования Архангельской области на 2022 год принят областным законом от 22 декабря 2021 года </w:t>
            </w:r>
            <w:r w:rsidR="00307F38">
              <w:t xml:space="preserve">                   </w:t>
            </w:r>
            <w:r w:rsidR="009E2670">
              <w:t>№ 521-31-ОЗ «О бюджете территориального фонда обязательного медицинского страхования Архангельской области на 2022 год и на плановый период 2023 и 2024 годов».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Согласно Отчету, доходы бюджета территориального фонда обязательного медицинского страхования за девять месяцев 2022 года составили 21 341,8 млн. рублей </w:t>
            </w:r>
            <w:r w:rsidR="00307F38">
              <w:t xml:space="preserve">           </w:t>
            </w:r>
            <w:r>
              <w:t>(78,8 %  к утвержденным областным законом назначениям), или на 6,5 % больше, чем за аналогичный период 2021 года (на 1 311,4 млн. рублей), в том числе: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-неналоговые доходы 72,4 млн. рублей (исполнение за отчетный период – 112,0 %), </w:t>
            </w:r>
            <w:r w:rsidR="00307F38">
              <w:t xml:space="preserve">              </w:t>
            </w:r>
            <w:r>
              <w:t xml:space="preserve">с увеличением на 14,1 млн. рублей по сравнению с аналогичным периодом 2021 года или на 24,1 %;  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 xml:space="preserve">-безвозмездные поступления составили </w:t>
            </w:r>
            <w:r w:rsidR="00307F38">
              <w:t xml:space="preserve">            </w:t>
            </w:r>
            <w:r>
              <w:t xml:space="preserve">21 269,4 млн. рублей (исполнение за отчетный период - 78,8 %). За 9 месяцев 2022 года произошло увеличение объема безвозмездных поступлений на 1 297,3 млн. рублей или </w:t>
            </w:r>
            <w:r w:rsidR="00307F38">
              <w:t xml:space="preserve">             </w:t>
            </w:r>
            <w:r>
              <w:t>на 6,5 % по сравнению с аналогичным периодом 2021 года.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Общая сумма неналоговых доходов включает следующие доходы: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 прочие доходы от компенсации затрат бюджетов ТФОМС  4,3 млн. рублей (130,0 % </w:t>
            </w:r>
            <w:r w:rsidR="00307F38">
              <w:t xml:space="preserve">               </w:t>
            </w:r>
            <w:r>
              <w:t>к утвержденным областным законом назначениям);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 штрафы, санкции, возмещение ущерба 17,5 млн. рублей (189,6 % к утвержденным областным законом назначениям); 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 прочие неналоговые поступления (финансовые санкции к медицинским организациям) 50,6 млн. рублей (97,2 % к утвержденным областным законом назначениям). 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Поступление средств на финансовое обеспечение организации ОМС составило </w:t>
            </w:r>
            <w:r w:rsidR="00307F38">
              <w:t xml:space="preserve">                </w:t>
            </w:r>
            <w:r>
              <w:t>21 097,8 млн. рублей (выше на 1 056,0 млн. рублей или на 5,3 % по сравнению                          с аналогичным периодом 2021 года), из них: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 субвенция из бюджета ФОМС </w:t>
            </w:r>
            <w:r w:rsidR="00307F38">
              <w:t xml:space="preserve">                           </w:t>
            </w:r>
            <w:r>
              <w:t>на финансовое обеспечение организации ОМС на территориях субъектов Российской Федерации 20 092,7 млн. рублей (исполнение за отчетный период - 78,3 %), увеличение на 11,3 % по сравнению с аналогичным периодом прошлого года;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- иные межбюджетные трансферты, предоставляемые в 2022 году                             из бюджета ФОМС бюджетам территориальных фондов ОМС субъектов </w:t>
            </w:r>
            <w:r>
              <w:lastRenderedPageBreak/>
              <w:t xml:space="preserve">Российской Федерации и г. Байконура на дополнительное финансовое обеспечение медицинской помощи, оказанной лицам, застрахованным по ОМС, в том числе                     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в рамках реализации территориальных программ ОМС  в 2021 - 2022 годах – 496,8 млн. рублей (100,0%);</w:t>
            </w:r>
            <w:proofErr w:type="gramEnd"/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- иные межбюджетные трансферты, предоставляемые в 2022 году                               из федерального бюджета бюджетам субъектов Российской Федерации и бюджету </w:t>
            </w:r>
            <w:r w:rsidR="00307F38">
              <w:t xml:space="preserve">                                 </w:t>
            </w:r>
            <w:r>
              <w:t>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ОМС на дополнительное финансовое обеспечение оказания первичной медико-санитарной помощи лицам</w:t>
            </w:r>
            <w:proofErr w:type="gramEnd"/>
            <w:r>
              <w:t xml:space="preserve">, застрахованным по ОМС, в том числе 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</w:t>
            </w:r>
            <w:r w:rsidR="00307F38">
              <w:t xml:space="preserve">                   </w:t>
            </w:r>
            <w:r>
              <w:t>в рамках реализации территориальных программ ОМС – 76,2 млн. рублей (100,0%),                  в 2021 году указанные средства не предоставлялись;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 прочие межбюджетные трансферты, передаваемые в бюджет территориального фонда – 432,1 млн. рублей (89,3%), больше на 36,7 % по сравнению с аналогичным периодом прошлого года. Данные средства поступили </w:t>
            </w:r>
            <w:r w:rsidR="00307F38">
              <w:t xml:space="preserve">                              </w:t>
            </w:r>
            <w:r>
              <w:t xml:space="preserve">в рамках осуществления межтерриториальных </w:t>
            </w:r>
            <w:r>
              <w:lastRenderedPageBreak/>
              <w:t>расчетов между территориальными фондами ОМС 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Межбюджетные трансферты, передаваемые бюджетам территориальных фондов ОМС </w:t>
            </w:r>
            <w:r w:rsidR="00307F38">
              <w:t xml:space="preserve">              </w:t>
            </w:r>
            <w:r>
              <w:t>на финансовое обеспечение формирования нормированного страхового запаса территориального фонда ОМС поступили</w:t>
            </w:r>
            <w:proofErr w:type="gramEnd"/>
            <w:r>
              <w:t xml:space="preserve"> </w:t>
            </w:r>
            <w:r w:rsidR="00307F38">
              <w:t xml:space="preserve">                            </w:t>
            </w:r>
            <w:r>
              <w:t>в сумме 281,7 млн. рублей (75,0%).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Межбюджетные трансферты, передаваемые бюджетам территориальных фондов ОМС на финансовое обеспечение осуществления денежных выплат стимулирующего </w:t>
            </w:r>
            <w:r w:rsidR="00307F38">
              <w:t xml:space="preserve">                      </w:t>
            </w:r>
            <w:r>
              <w:t xml:space="preserve">характера медицинским работникам </w:t>
            </w:r>
            <w:r w:rsidR="00307F38">
              <w:t xml:space="preserve">                              </w:t>
            </w:r>
            <w:r>
              <w:t xml:space="preserve">за выявление онкологических заболеваний </w:t>
            </w:r>
            <w:r w:rsidR="00307F38">
              <w:t xml:space="preserve">                     </w:t>
            </w:r>
            <w:r>
              <w:t>в ходе проведения</w:t>
            </w:r>
            <w:r w:rsidR="00307F38">
              <w:t xml:space="preserve"> </w:t>
            </w:r>
            <w:r>
              <w:t>диспансеризации                                          и профилактических медицинских осмотров населения, поступили в сумме 0,79 млн. рублей (50%).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Доходы бюджета территориального фонда от возврата остатков субсидий и иных межбюджетных трансфертов прошлых лет составили 1,4 млн. рублей (171,1 %), из них 1,05 млн. рублей поступили от возврата части единовременных выплат, возвращенных медицинскими работниками в связи </w:t>
            </w:r>
            <w:r w:rsidR="00307F38">
              <w:t xml:space="preserve">                                </w:t>
            </w:r>
            <w:r>
              <w:t xml:space="preserve">с расторжением договоров, заключенных </w:t>
            </w:r>
            <w:r w:rsidR="00307F38">
              <w:t xml:space="preserve">                      </w:t>
            </w:r>
            <w:r>
              <w:t>в предыдущие годы и 0,35 млн. рублей поступили в рамках межтерриториальных расчетов от возврата межбюджетных трансфертов прошлых лет из бюджетов территориальных</w:t>
            </w:r>
            <w:proofErr w:type="gramEnd"/>
            <w:r>
              <w:t xml:space="preserve"> фондов ОМС других субъектов Российской Федерации.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Возврат остатков субсидий, субвенций </w:t>
            </w:r>
            <w:r w:rsidR="00307F38">
              <w:t xml:space="preserve">                    </w:t>
            </w:r>
            <w:r>
              <w:lastRenderedPageBreak/>
              <w:t>и иных межбюджетных трансфертов, имеющих целевое назначение прошлых лет составил -112,2 млн. рублей, в том числе в бюджет ФОМС: -18,4 млн. рублей – возврат в бюджет ФОМС сре</w:t>
            </w:r>
            <w:proofErr w:type="gramStart"/>
            <w:r>
              <w:t>дств пр</w:t>
            </w:r>
            <w:proofErr w:type="gramEnd"/>
            <w:r>
              <w:t xml:space="preserve">ошлых лет на финансовое обеспечение организации ОМС на территориях субъектов РФ; </w:t>
            </w:r>
            <w:proofErr w:type="gramStart"/>
            <w:r>
              <w:t xml:space="preserve">-1,05 млн. рублей – на осуществление единовременных выплат медицинским работникам, поступивших </w:t>
            </w:r>
            <w:r w:rsidR="00307F38">
              <w:t xml:space="preserve">                    </w:t>
            </w:r>
            <w:r>
              <w:t xml:space="preserve">из областного бюджета в связи                                с расторжением договоров с медицинскими работниками, заключенных в предыдущие годы; -44,6 млн. рублей – возврат в бюджет ФОМС средств прошлых лет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персонала;</w:t>
            </w:r>
            <w:proofErr w:type="gramEnd"/>
            <w:r>
              <w:t xml:space="preserve"> -7,4 млн. рублей – возврат  в бюджет ФОМС остатка средств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="00307F38">
              <w:t xml:space="preserve">                                       </w:t>
            </w:r>
            <w:r>
              <w:t xml:space="preserve">и профилактических медицинских осмотров населения; -37,3 млн. рублей возврат                                                    в областной бюджет остатка средств межбюджетного трансферта на финансовое обеспечение проведения углубленной диспансеризации застрахованных по ОМС лиц, перенесших новую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 (COVID-19) в рамках реализации территориальной программы ОМС в 2021 году;  </w:t>
            </w:r>
            <w:proofErr w:type="gramStart"/>
            <w:r>
              <w:t xml:space="preserve">-3,3 млн. рублей – возврат в областной бюджет остатка средств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</w:t>
            </w:r>
            <w:r>
              <w:lastRenderedPageBreak/>
              <w:t>помощи в Архангельской области в части базовой программы ОМС в 2021 году; -0,1 млн. рублей – возврат межбюджетных трансфертов прошлых лет в бюджеты территориальных фондов ОМС других субъектов Российской Федерации в рамках межтерриториальных расчетов.</w:t>
            </w:r>
            <w:proofErr w:type="gramEnd"/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Расходы бюджета территориального фонда ОМС за девять месяцев 2022 года составили </w:t>
            </w:r>
            <w:r w:rsidR="00307F38">
              <w:t xml:space="preserve">             </w:t>
            </w:r>
            <w:r>
              <w:t>19 404,6 млн. рублей или 71,0 % к утвержденным областным законом  назначениям и 71,0% к бюджетной росписи, что на 3,7 % больше, чем за аналогичный период 2021 года (на 696,4 млн. рублей).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Большая часть расходов бюджета фонда </w:t>
            </w:r>
            <w:r w:rsidR="00307F38">
              <w:t xml:space="preserve">              </w:t>
            </w:r>
            <w:r>
              <w:t xml:space="preserve">18 303,2 млн. рублей (71,4 %) направлена на финансовое обеспечение организации ОМС за счет субвенции ФОМС, что больше показателя за аналогичный период прошлого года                                 на 1 617,2 млн. рублей или на 9,7 %, в том числе средства перечислены на оплату медицинской помощи 17 523,8 млн. рублей, на ведение дела страховых медицинских организаций 179,5 млн. рублей, </w:t>
            </w:r>
            <w:r w:rsidR="00307F38">
              <w:t xml:space="preserve">                                        </w:t>
            </w:r>
            <w:r>
              <w:t>в территориальные</w:t>
            </w:r>
            <w:proofErr w:type="gramEnd"/>
            <w:r>
              <w:t xml:space="preserve"> фонды ОМС других субъектов Российской Федерации на оплату медицинской помощи, оказанной за пределами территории страхования лицам, застрахованным</w:t>
            </w:r>
            <w:r w:rsidR="00307F38">
              <w:t xml:space="preserve"> </w:t>
            </w:r>
            <w:r>
              <w:t xml:space="preserve">на территории Архангельской области 599,9 млн. рублей (больше                                           на 67,3 млн. рублей или на 12,6 %).                     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На финансовое обеспечение расходов </w:t>
            </w:r>
            <w:r w:rsidR="005F4958">
              <w:t xml:space="preserve">                   </w:t>
            </w:r>
            <w:r>
              <w:t xml:space="preserve">на оплату медицинской помощи, оказанной </w:t>
            </w:r>
            <w:r w:rsidR="005F4958">
              <w:t xml:space="preserve">                   </w:t>
            </w:r>
            <w:r>
              <w:t xml:space="preserve">в медицинских организациях Архангельской области, лицам, застрахованным на территории других субъектов Российской Федерации, направлено 397,0 млн. рублей (82,1 %). По </w:t>
            </w:r>
            <w:r>
              <w:lastRenderedPageBreak/>
              <w:t xml:space="preserve">сравнению с аналогичным периодом прошлого года указанные расходы увеличились </w:t>
            </w:r>
            <w:r w:rsidR="005F4958">
              <w:t xml:space="preserve">                                </w:t>
            </w:r>
            <w:r>
              <w:t>на 80,4 млн. рублей или на 25,3%. Средства перечислены в медицинские организации Архангельской области на оплату медицинской помощи, оказанной лицам, застрахованным на территориях других субъектов Российской Федерации.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На дополнительное финансовое обеспечение медицинской помощи, оказанной лицам, застрахованным по ОМС, в том числе </w:t>
            </w:r>
            <w:r w:rsidR="005F4958">
              <w:t xml:space="preserve">             </w:t>
            </w:r>
            <w:r>
              <w:t xml:space="preserve">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в рамках реализации территориальной программы ОМС в 2021 - 2022 годах, направлено 480,7 млн. рублей (96,8%).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На дополнительное финансовое обеспечение оказания первичной                         медико-санитарной помощи лицам, застрахованным по ОМС, в том числе                                 с заболеванием и (или) подозрением </w:t>
            </w:r>
            <w:r w:rsidR="005F4958">
              <w:t xml:space="preserve">                         </w:t>
            </w:r>
            <w:r>
              <w:t xml:space="preserve">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в рамках реализации территориальной программы ОМС, направлено 76,2 млн. рублей (100,0%).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На финансовое обеспечение организации ОМС за счет прочих поступлений направлено 2,8 млн. рублей (63,4%). Средства перечислены в страховые медицинские организации </w:t>
            </w:r>
            <w:r w:rsidR="005F4958">
              <w:t xml:space="preserve">                      </w:t>
            </w:r>
            <w:r>
              <w:t>на оплату медицинской помощи.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медицинские организации на основании их заявок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оплату труда врачей и среднего медицинского персонала перечислено 16,7 млн. рублей (4,4%).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На финансовое обеспечение мероприятий </w:t>
            </w:r>
            <w:r>
              <w:lastRenderedPageBreak/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направлено 37,2 млн. рублей (31,1%), или 31,5% от </w:t>
            </w:r>
            <w:proofErr w:type="gramStart"/>
            <w:r>
              <w:t>плана</w:t>
            </w:r>
            <w:proofErr w:type="gramEnd"/>
            <w:r>
              <w:t xml:space="preserve"> утвержденного на 30 сентября 2022 года. </w:t>
            </w:r>
            <w:proofErr w:type="gramStart"/>
            <w:r>
              <w:t xml:space="preserve">В соответствии                                        с постановлением Правительства Российской Федерации от 26 февраля 2021 года № 273 «Об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страхования, нормированного страхового запаса территориального фонда обязательного медицинского страхования для финансового обеспечения мероприятий </w:t>
            </w:r>
            <w:r w:rsidR="005F4958">
              <w:t xml:space="preserve">                         </w:t>
            </w:r>
            <w:r>
      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  <w:proofErr w:type="gramEnd"/>
            <w:r>
              <w:t xml:space="preserve">» </w:t>
            </w:r>
            <w:proofErr w:type="gramStart"/>
            <w:r>
              <w:t>указанные средства направлены: на организацию дополнительного профессионального образования медицинских работников по программам повышения квалификации в сумме 0,01 млн. рублей или 100,0 % от Плана; на приобретение медицинского оборудования в сумме 1,2 млн. рублей или 1,8 % от Плана; на проведение ремонта медицинского оборудования в сумме 35,9 млн. рублей или 71,7 % от Плана.</w:t>
            </w:r>
            <w:proofErr w:type="gramEnd"/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Исполнение по расходам на выполнение управленческих функций ТФОМС за 9 месяцев 2022 года составило 63,2 % к утвержденным областным законом назначениям или 90,4 млн. </w:t>
            </w:r>
            <w:r>
              <w:lastRenderedPageBreak/>
              <w:t xml:space="preserve">рублей, по сравнению с аналогичным периодом               2021 года данные расходы увеличились </w:t>
            </w:r>
            <w:r w:rsidR="005F4958">
              <w:t xml:space="preserve">                                       </w:t>
            </w:r>
            <w:r>
              <w:t>на 3,8 млн. рублей  или на 4,4 %.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Средства нормированного страхового запаса ТФОМС за 9 месяцев 2022 года использованы в сумме 1 393,4 млн. рублей или 53,59 % от утвержденного размера, расходование осуществлялось на цели, утвержденные частью 6 статьи 26 Федерального закона об ОМС № 326-ФЗ, пунктом 2 статьи 5 областного закона                    «О бюджете ТФОМС на 2022 год», предусмотренные Порядком использования средств нормированного страхового запаса территориального фонда обязательного медицинского страхования</w:t>
            </w:r>
            <w:proofErr w:type="gramEnd"/>
            <w:r>
              <w:t>, утвержденным приказом ФФОМС 29.12.2021 № 149н.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на 2022 год и плановый период 2023 и 2024 годов за 9 месяцев 2022 года. Утвержденная стоимость территориальной программы обязательного медицинского страхования на 2022 год составляет 25 531,56 млн. рублей.  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В целом, лечебными учреждениями области объемы медицинской помощи по видам медицинской помощи по территориальной программе ОМС выполнены за 9 месяцев текущего года на: по скорой медицинской помощи 74,9 %; по медицинской помощи </w:t>
            </w:r>
            <w:r w:rsidR="005F4958">
              <w:t xml:space="preserve">                     </w:t>
            </w:r>
            <w:r>
              <w:t xml:space="preserve">в амбулаторных условиях: с профилактической и иной целью 69,5 %, по проведению профилактических медицинских осмотров </w:t>
            </w:r>
            <w:r w:rsidR="005F4958">
              <w:t xml:space="preserve">             </w:t>
            </w:r>
            <w:r>
              <w:t>48,7 %;</w:t>
            </w:r>
            <w:r w:rsidR="005F4958">
              <w:t xml:space="preserve"> </w:t>
            </w:r>
            <w:r>
              <w:t xml:space="preserve">по проведению диспансеризации </w:t>
            </w:r>
            <w:r w:rsidR="005F4958">
              <w:t xml:space="preserve">                     </w:t>
            </w:r>
            <w:r>
              <w:lastRenderedPageBreak/>
              <w:t>41,8 %;</w:t>
            </w:r>
            <w:proofErr w:type="gramEnd"/>
            <w:r>
              <w:t xml:space="preserve"> по иным целям 74,9 %; по неотложной помощи 79,4 %; по обращениям в связи с заболеваниями 66,9 % (в том числе при экстракорпоральном оплодотворении 84,5 %); по обращениям по заболеваниям – медицинская реабилитация 15,9 %;  </w:t>
            </w:r>
            <w:r w:rsidR="005F4958">
              <w:t xml:space="preserve">                                 </w:t>
            </w:r>
            <w:proofErr w:type="gramStart"/>
            <w:r>
              <w:t xml:space="preserve">по проведению отдельных диагностических (лабораторных) исследований (в том числе: компьютерная томография 77,3 %,                                  магнитно-резонансная томография 52,7 %, ультразвуковое исследование                           </w:t>
            </w:r>
            <w:proofErr w:type="spellStart"/>
            <w:r>
              <w:t>сердечно-сосудистой</w:t>
            </w:r>
            <w:proofErr w:type="spellEnd"/>
            <w:r>
              <w:t xml:space="preserve"> системы 68,0 %, эндоскопическое диагностическое исследование 74,7 %, молекулярно-генетические исследования с целью диагностики онкологических заболеваний </w:t>
            </w:r>
            <w:r w:rsidR="005F4958">
              <w:t xml:space="preserve">                        </w:t>
            </w:r>
            <w:r>
              <w:t xml:space="preserve">93,9 %, </w:t>
            </w:r>
            <w:proofErr w:type="spellStart"/>
            <w:r>
              <w:t>патолого-анатомические</w:t>
            </w:r>
            <w:proofErr w:type="spellEnd"/>
            <w:r>
              <w:t xml:space="preserve"> исследования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</w:t>
            </w:r>
            <w:r w:rsidR="005F4958">
              <w:t xml:space="preserve">                          </w:t>
            </w:r>
            <w:r>
              <w:t>с целью диагностики онкологических заболеваний и подбора противоопухолевой лекарственной</w:t>
            </w:r>
            <w:r w:rsidR="005F4958">
              <w:t xml:space="preserve"> </w:t>
            </w:r>
            <w:r>
              <w:t xml:space="preserve">терапии 45,7 %, тестирование на выявление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46,9 %);</w:t>
            </w:r>
            <w:proofErr w:type="gramEnd"/>
            <w:r>
              <w:t xml:space="preserve">  по медицинской помощи в условиях дневных стационаров:                     по профилю «онкология» 93,8 %, при экстракорпоральном оплодотворении 80,8 %;                          по медицинской помощи в стационарных условиях: по профилю «онкология»              79,4 %, по профилю медицинская реабилитация 69,0 % (в том числе медицинская реабилитация детей в возрасте 0-17 лет 60,2 %).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 итогам исполнения территориальной программы ОМС в Архангельской области </w:t>
            </w:r>
            <w:r w:rsidR="005F4958">
              <w:t xml:space="preserve">                  </w:t>
            </w:r>
            <w:r>
              <w:t xml:space="preserve">за девять месяцев 2022 года контрольно-счетной палатой Архангельской области отмечается не высокое выполнение объемов медицинской помощи: 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ab/>
              <w:t xml:space="preserve">по профилактическим медицинским осмотрам (48,7 %, за 1 полугодие –  39,5 %) </w:t>
            </w:r>
            <w:r w:rsidR="005F4958">
              <w:t xml:space="preserve">                   </w:t>
            </w:r>
            <w:r>
              <w:t>и по диспансеризации (41,8 %, за 1 полугодие – 29,7 %), что связано</w:t>
            </w:r>
            <w:r w:rsidR="005F4958">
              <w:t xml:space="preserve"> </w:t>
            </w:r>
            <w:r>
              <w:t xml:space="preserve">с неблагополучной эпидемиологической обстановкой на территории Архангельской области, связанной с распространением заболеваний, вызванных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введением до 04.03.2022 временных ограничений оказания плановой медицинской помощи;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 диагностическим исследованиям: </w:t>
            </w:r>
            <w:proofErr w:type="gramStart"/>
            <w:r>
              <w:t xml:space="preserve">МРТ (52,67%, за 1 полугодие – 33,6 %)  (2 МО </w:t>
            </w:r>
            <w:r w:rsidR="005F4958">
              <w:t xml:space="preserve">                   </w:t>
            </w:r>
            <w:r>
              <w:t xml:space="preserve">не предъявлены счета (реестры счетов) </w:t>
            </w:r>
            <w:r w:rsidR="005F4958">
              <w:t xml:space="preserve">                    </w:t>
            </w:r>
            <w:r>
              <w:t>по причине отсутствия аппаратов МРТ:</w:t>
            </w:r>
            <w:proofErr w:type="gramEnd"/>
            <w:r>
              <w:t xml:space="preserve"> ГБУЗ АО «</w:t>
            </w:r>
            <w:proofErr w:type="spellStart"/>
            <w:r>
              <w:t>Котласская</w:t>
            </w:r>
            <w:proofErr w:type="spellEnd"/>
            <w:r>
              <w:t xml:space="preserve"> ЦГБ» (проведена процедура по его закупке) и ГБУЗ АО «Архангельская городская клиническая поликлиника № 1» (ремонтируется), патологоанатомическим исследованиям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(45,7 %, за 1 полугодие – 33,9 %) (не предъявлены для оплаты счета 8 МО), тестированию на выявление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               (46,9 %, за 1 полугодие – 41,2 %);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условиях круглосуточных стационаров </w:t>
            </w:r>
            <w:r w:rsidR="005F4958">
              <w:t xml:space="preserve">                </w:t>
            </w:r>
            <w:r>
              <w:t xml:space="preserve">по профилю «медицинская реабилитация детей в возрасте от 0 до 17 лет» (60,2 %, за </w:t>
            </w:r>
            <w:r w:rsidR="005F4958">
              <w:t xml:space="preserve">                           </w:t>
            </w:r>
            <w:r>
              <w:t xml:space="preserve">1 полугодие – 39,7 %), причина аналогична – сложившаяся эпидемиологическая ситуация из-за вспышки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Кроме того, за 9 месяцев 2022 года выполнение по комплексным посещениям </w:t>
            </w:r>
            <w:r w:rsidR="005F4958">
              <w:t xml:space="preserve">                </w:t>
            </w:r>
            <w:r>
              <w:t>в связи с обращениями по профилю «медицинская реабилитация» составило                        15,9 %.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Причиной дисбаланса между выполнением </w:t>
            </w:r>
            <w:r>
              <w:lastRenderedPageBreak/>
              <w:t xml:space="preserve">объемов посещений с иными целями (74,93%) и стоимости данного вида медицинской помощи (106,35%), а также по обращениям в связи с заболеваниями (66,9% и 72,4%) является выполнение по более высоким тарифам, относительно запланированных. 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Объемы медицинской помощи, оказываемой в условиях дневного                             стационара, выполнены на 63,86%, при этом стоимость на 78,9%, причиной является оказание МО более дорогостоящих медицинских услуг по сравнению                                               с запланированными.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Несбалансированное выполнение территориальной программы ОМС                                 в условиях круглосуточного стационара </w:t>
            </w:r>
            <w:r w:rsidR="005F4958">
              <w:t xml:space="preserve">                     </w:t>
            </w:r>
            <w:r>
              <w:t xml:space="preserve">по объемам и стоимости (по стоимости 79,29% и по объемам 74,89%) в первую очередь связано с эпидемиологической обстановкой </w:t>
            </w:r>
            <w:r w:rsidR="005F4958">
              <w:t xml:space="preserve">                </w:t>
            </w:r>
            <w:r>
              <w:t xml:space="preserve">на территории Архангельской области и высокой потребностью населения </w:t>
            </w:r>
            <w:r w:rsidR="005F4958">
              <w:t xml:space="preserve">                                     </w:t>
            </w:r>
            <w:r>
              <w:t xml:space="preserve">в медицинской помощи по заболеваниям, вызванным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инфекцией, лечение которой</w:t>
            </w:r>
            <w:r w:rsidR="005F4958">
              <w:t xml:space="preserve"> </w:t>
            </w:r>
            <w:r>
              <w:t xml:space="preserve">в круглосуточном </w:t>
            </w:r>
            <w:r w:rsidR="005F4958">
              <w:t xml:space="preserve">                 </w:t>
            </w:r>
            <w:r>
              <w:t>стационаре является наиболее затратным и дорогостоящим.</w:t>
            </w:r>
            <w:proofErr w:type="gramEnd"/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Основными причинами низкого выполнения медицинской помощи являются: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низкий уровень исполнения объемов медицинской помощи – сложился  в первую очередь из-за приостановления оказания плановой медицинской помощи в 1 полугодии 2022 года в связи с реализацией </w:t>
            </w:r>
            <w:r w:rsidR="005F4958">
              <w:t xml:space="preserve">                                        </w:t>
            </w:r>
            <w:r>
              <w:t xml:space="preserve">в регионе противоэпидемических мероприятий, направленных на предупреждение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инфекции; кадрового дефицита; не </w:t>
            </w:r>
            <w:r>
              <w:lastRenderedPageBreak/>
              <w:t>предъявления счетов и реестров счетов на оплату медицинской помощи.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 итогам работы за девять месяцев 2022 года бюджет ТФОМС исполнен </w:t>
            </w:r>
            <w:r w:rsidR="005F4958">
              <w:t xml:space="preserve">                                         </w:t>
            </w:r>
            <w:r>
              <w:t>с превышением доходов над расходами в сумме 1 937,2 млн. рублей.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На 1 октября 2022 года остаток средств бюджета территориального фонда  составили </w:t>
            </w:r>
            <w:r w:rsidR="005F4958">
              <w:t xml:space="preserve">                         </w:t>
            </w:r>
            <w:r>
              <w:t>2 188,4 млн. рублей, в том числе: субвенции Федерального фонда ОМС – 1 792,0 млн. рублей, на дополнительное финансовое обеспечение организации обязательного медицинского страхования 1,1 млн. рублей, средств прошлых лет, возвращенных медицинскими организациями и страховыми медицинскими организациями 0,3 млн. рублей, межбюджетных трансфертов из бюджетов территориальных фондов ОМС других субъектов Российской</w:t>
            </w:r>
            <w:proofErr w:type="gramEnd"/>
            <w:r>
              <w:t xml:space="preserve"> </w:t>
            </w:r>
            <w:proofErr w:type="gramStart"/>
            <w:r>
              <w:t xml:space="preserve">Федерации                                   34,6 млн. рублей,  средств на дополнительное финансовое обеспечение медицинской помощи, оказанной лицам, застрахованным по обязательному медицинскому страхованию, </w:t>
            </w:r>
            <w:r w:rsidR="005F4958">
              <w:t xml:space="preserve">                   </w:t>
            </w:r>
            <w:r>
              <w:t xml:space="preserve">в том числе 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</w:t>
            </w:r>
            <w:r w:rsidR="005F4958">
              <w:t xml:space="preserve">                      </w:t>
            </w:r>
            <w:r>
              <w:t xml:space="preserve">в рамках реализации территориальных программ обязательного медицинского страхования в 2021 - 2022 годах  16,1 млн. рублей,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медицинских организаций</w:t>
            </w:r>
            <w:proofErr w:type="gramEnd"/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на оплату труда врачей и среднего медицинского персонала 265,0 млн. рублей,                  на финансовое обеспечение осуществления денежных выплат стимулирующего характера медицинским работникам за выявление онкологических заболеваний в </w:t>
            </w:r>
            <w:r w:rsidR="005F4958">
              <w:t xml:space="preserve">                                 </w:t>
            </w:r>
            <w:r>
              <w:lastRenderedPageBreak/>
              <w:t xml:space="preserve">ходе проведения диспансеризации </w:t>
            </w:r>
            <w:r w:rsidR="005F4958">
              <w:t xml:space="preserve">                                               </w:t>
            </w:r>
            <w:r>
              <w:t xml:space="preserve">и профилактических медицинских осмотров населения 0,8 млн. рублей, на финансовое обеспечение мероприятий по организации дополнительного профессионального образования медицинских работников </w:t>
            </w:r>
            <w:r w:rsidR="005F4958">
              <w:t xml:space="preserve">                          </w:t>
            </w:r>
            <w:r>
              <w:t>по программам повышения квалификации, а также по приобретению и проведению ремонта медицинского</w:t>
            </w:r>
            <w:proofErr w:type="gramEnd"/>
            <w:r>
              <w:t xml:space="preserve"> оборудования 78,5 млн. рублей.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 отчет поступило заключение контрольно-счетной палаты Архангельской области, в котором отмечается следующее: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наличие рисков неполного освоения в 2022 году средств: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- по финансовому обеспечению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персонала, занятых оказанием первичной медико-санитарной помощью;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- по финансовому обеспечению осуществления денежных выплат                      стимулирующего характера медицинским работникам за выявление                   онкологических заболеваний в ходе проведения диспансеризации                                            и профилактических медицинских осмотров населения и их возврата в бюджет ФФОМС.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наличие высоких рисков неполного освоения в 2022 году средств, предусмотренных в бюджете ТФОМС на финансовое обеспечение мероприятий                 по организации дополнительного профессионального образования медицинских работников по программам повышения квалификации, а также по приобретению                и проведению ремонта медицинского оборудования.</w:t>
            </w:r>
          </w:p>
          <w:p w:rsidR="009E2670" w:rsidRDefault="009E2670" w:rsidP="009E2670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 xml:space="preserve">Кроме того, контрольно-счетная палата Архангельской области предлагает министерству здравоохранения Архангельской области и территориальному фонду обязательного медицинского страхования Архангельской области усилить </w:t>
            </w:r>
            <w:proofErr w:type="gramStart"/>
            <w:r>
              <w:t xml:space="preserve">контроль </w:t>
            </w:r>
            <w:r w:rsidR="003E6E15">
              <w:t xml:space="preserve">                      </w:t>
            </w:r>
            <w:r>
              <w:t>за</w:t>
            </w:r>
            <w:proofErr w:type="gramEnd"/>
            <w:r>
              <w:t xml:space="preserve"> ликвидацией медицинскими организациями просроченной дебиторской и кредиторской задолженности.</w:t>
            </w:r>
          </w:p>
          <w:p w:rsidR="00BD7C63" w:rsidRDefault="009E2670" w:rsidP="003E6E15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Контрольно-счетная палата Архангельской области обращает внимание на: образовавшуюся по состоянию на 01.10.2022 кредиторскую задолженность медицинских организаций, подведомственных министерству здравоохранения Архангельской области, по средствам ОМС составила 2 717,198 млн. рублей, в том числе просроченную </w:t>
            </w:r>
            <w:r w:rsidR="003E6E15">
              <w:t xml:space="preserve">                         </w:t>
            </w:r>
            <w:r>
              <w:t xml:space="preserve">210,336 млн. рублей или 7,74% от общей суммы; на образовавшуюся по состоянию на 01.10.2022 дебиторскую задолженность медицинских организаций, подведомственных министерству здравоохранения Архангельской области, составила 494,742 млн. рублей, в том числе просроченную 2,788 млн. рублей или 0,57% от общей суммы; соблюдение принципов бюджетной системы РФ, определенные статьей 28 БК РФ при исполнении бюджета </w:t>
            </w:r>
            <w:r w:rsidR="003E6E15">
              <w:t xml:space="preserve">                 </w:t>
            </w:r>
            <w:r>
              <w:t>ТФОМС АО за 9 месяцев 2022 года и полагает возможным рассмотрение отчета                            об исполнении бюджета территориального фонда обязательного медицинского страхования за 9 месяцев 2022 года на сессии Архангельского областного Собрания депутатов.</w:t>
            </w:r>
          </w:p>
          <w:p w:rsidR="003E6E15" w:rsidRDefault="003E6E15" w:rsidP="003E6E15">
            <w:pPr>
              <w:autoSpaceDE w:val="0"/>
              <w:autoSpaceDN w:val="0"/>
              <w:adjustRightInd w:val="0"/>
              <w:ind w:firstLine="360"/>
              <w:jc w:val="both"/>
            </w:pPr>
          </w:p>
          <w:p w:rsidR="006847D4" w:rsidRDefault="006847D4" w:rsidP="003E6E15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7A6F5C" w:rsidRDefault="007F2052" w:rsidP="0028482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84823">
              <w:rPr>
                <w:sz w:val="24"/>
                <w:szCs w:val="24"/>
              </w:rPr>
              <w:t xml:space="preserve"> соответствии</w:t>
            </w:r>
            <w:r w:rsidR="006A633A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план</w:t>
            </w:r>
            <w:r w:rsidR="006A633A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3E6E15" w:rsidRPr="003E6E15" w:rsidRDefault="003E6E15" w:rsidP="003E6E15">
            <w:pPr>
              <w:jc w:val="both"/>
            </w:pPr>
            <w:r w:rsidRPr="003E6E15">
              <w:t xml:space="preserve">Комитет по вопросам бюджета, финансовой и налоговой политике </w:t>
            </w:r>
            <w:r w:rsidRPr="003E6E15">
              <w:rPr>
                <w:b/>
              </w:rPr>
              <w:t>рекомендует депутатам областного Собрания депутатов Отчет об исполнении бюджета территориального фонда обязательного медицинского страхования Архангельской области за 9 месяцев 2022 года принять к сведению</w:t>
            </w:r>
            <w:r w:rsidRPr="003E6E15">
              <w:t xml:space="preserve">, вышеуказанный </w:t>
            </w:r>
            <w:r w:rsidRPr="003E6E15">
              <w:rPr>
                <w:b/>
              </w:rPr>
              <w:t>проект постановления принять</w:t>
            </w:r>
            <w:r w:rsidRPr="003E6E15">
              <w:t xml:space="preserve"> на очередной сороковой сессии Архангельского областного Собрания депутатов седьмого созыва.</w:t>
            </w:r>
          </w:p>
          <w:p w:rsidR="00296D6E" w:rsidRPr="00284823" w:rsidRDefault="00296D6E" w:rsidP="00284823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D4" w:rsidRPr="002D0B31" w:rsidTr="00DB62AB">
        <w:trPr>
          <w:trHeight w:val="642"/>
        </w:trPr>
        <w:tc>
          <w:tcPr>
            <w:tcW w:w="675" w:type="dxa"/>
          </w:tcPr>
          <w:p w:rsidR="00AF08D4" w:rsidRDefault="009752C0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26CD1" w:rsidRPr="00FD2A3A" w:rsidRDefault="003D3A43" w:rsidP="003D3A43">
            <w:pPr>
              <w:pStyle w:val="ac"/>
              <w:widowControl w:val="0"/>
              <w:ind w:left="0" w:firstLine="318"/>
              <w:jc w:val="both"/>
            </w:pPr>
            <w:r w:rsidRPr="00360AF1">
              <w:t>Рассмотрение информации</w:t>
            </w:r>
            <w:r>
              <w:t xml:space="preserve"> об образовании кредиторской и дебиторской задолженности (неурегулированной в досудебном порядке за период 2021 – 2022 годов), в том числе просроченной задолженности медицинских и страховых организаций Архангельской области</w:t>
            </w:r>
          </w:p>
        </w:tc>
        <w:tc>
          <w:tcPr>
            <w:tcW w:w="1942" w:type="dxa"/>
          </w:tcPr>
          <w:p w:rsidR="006847D4" w:rsidRDefault="006847D4" w:rsidP="003D3A43">
            <w:pPr>
              <w:jc w:val="both"/>
            </w:pPr>
            <w:r>
              <w:t xml:space="preserve">Информацию доложили                </w:t>
            </w:r>
            <w:proofErr w:type="spellStart"/>
            <w:r w:rsidR="003D3A43">
              <w:t>Ясько</w:t>
            </w:r>
            <w:proofErr w:type="spellEnd"/>
            <w:r w:rsidR="003D3A43">
              <w:t xml:space="preserve"> Н.Н. </w:t>
            </w:r>
          </w:p>
          <w:p w:rsidR="00C82333" w:rsidRPr="00C82333" w:rsidRDefault="003D3A43" w:rsidP="003D3A43">
            <w:pPr>
              <w:jc w:val="both"/>
            </w:pPr>
            <w:r>
              <w:t xml:space="preserve">и </w:t>
            </w:r>
            <w:proofErr w:type="spellStart"/>
            <w:r>
              <w:t>Герштанский</w:t>
            </w:r>
            <w:proofErr w:type="spellEnd"/>
            <w:r>
              <w:t xml:space="preserve"> А.С.</w:t>
            </w:r>
          </w:p>
        </w:tc>
        <w:tc>
          <w:tcPr>
            <w:tcW w:w="5146" w:type="dxa"/>
          </w:tcPr>
          <w:p w:rsidR="008D486B" w:rsidRDefault="008D486B" w:rsidP="008D486B">
            <w:pPr>
              <w:ind w:firstLine="3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Заслушали по данному вопросу директора территориального фонда обязательного медицинского страхования – </w:t>
            </w:r>
            <w:proofErr w:type="spellStart"/>
            <w:r w:rsidRPr="00E14F06">
              <w:rPr>
                <w:b/>
                <w:bCs/>
                <w:szCs w:val="28"/>
              </w:rPr>
              <w:t>Ясько</w:t>
            </w:r>
            <w:proofErr w:type="spellEnd"/>
            <w:r w:rsidRPr="00E14F06">
              <w:rPr>
                <w:b/>
                <w:bCs/>
                <w:szCs w:val="28"/>
              </w:rPr>
              <w:t xml:space="preserve"> Наталь</w:t>
            </w:r>
            <w:r>
              <w:rPr>
                <w:b/>
                <w:bCs/>
                <w:szCs w:val="28"/>
              </w:rPr>
              <w:t>ю</w:t>
            </w:r>
            <w:r w:rsidRPr="00E14F06">
              <w:rPr>
                <w:b/>
                <w:bCs/>
                <w:szCs w:val="28"/>
              </w:rPr>
              <w:t xml:space="preserve"> Николаевн</w:t>
            </w:r>
            <w:r>
              <w:rPr>
                <w:b/>
                <w:bCs/>
                <w:szCs w:val="28"/>
              </w:rPr>
              <w:t>у.</w:t>
            </w:r>
          </w:p>
          <w:p w:rsidR="008D486B" w:rsidRDefault="008D486B" w:rsidP="008D486B">
            <w:pPr>
              <w:ind w:firstLine="360"/>
              <w:jc w:val="both"/>
              <w:rPr>
                <w:rStyle w:val="fe-comment-author4"/>
                <w:rFonts w:eastAsia="Calibri"/>
                <w:szCs w:val="28"/>
              </w:rPr>
            </w:pPr>
            <w:r>
              <w:rPr>
                <w:szCs w:val="28"/>
              </w:rPr>
              <w:t xml:space="preserve">Заслушали по данному вопросу </w:t>
            </w:r>
            <w:r w:rsidRPr="0025640C">
              <w:rPr>
                <w:szCs w:val="28"/>
              </w:rPr>
              <w:t>исполняюще</w:t>
            </w:r>
            <w:r>
              <w:rPr>
                <w:szCs w:val="28"/>
              </w:rPr>
              <w:t>го обязанности</w:t>
            </w:r>
            <w:r w:rsidRPr="0025640C">
              <w:rPr>
                <w:szCs w:val="28"/>
              </w:rPr>
              <w:t xml:space="preserve"> </w:t>
            </w:r>
            <w:r w:rsidRPr="00EC0EC7">
              <w:rPr>
                <w:rStyle w:val="fe-comment-title4"/>
                <w:szCs w:val="28"/>
              </w:rPr>
              <w:t>министр</w:t>
            </w:r>
            <w:r>
              <w:rPr>
                <w:rStyle w:val="fe-comment-title4"/>
                <w:szCs w:val="28"/>
              </w:rPr>
              <w:t>а</w:t>
            </w:r>
            <w:r w:rsidRPr="00EC0EC7">
              <w:rPr>
                <w:rStyle w:val="fe-comment-title4"/>
                <w:szCs w:val="28"/>
              </w:rPr>
              <w:t xml:space="preserve"> здравоохранения Архангельской области </w:t>
            </w:r>
            <w:r>
              <w:rPr>
                <w:rStyle w:val="fe-comment-title4"/>
                <w:szCs w:val="28"/>
              </w:rPr>
              <w:t>–</w:t>
            </w:r>
            <w:r w:rsidRPr="00EC0EC7">
              <w:rPr>
                <w:rStyle w:val="fe-comment-author4"/>
                <w:rFonts w:eastAsia="Calibri"/>
                <w:szCs w:val="28"/>
              </w:rPr>
              <w:t xml:space="preserve"> </w:t>
            </w:r>
            <w:proofErr w:type="spellStart"/>
            <w:r w:rsidRPr="00F23B5C">
              <w:rPr>
                <w:rStyle w:val="fe-comment-author4"/>
                <w:rFonts w:eastAsia="Calibri"/>
                <w:b/>
                <w:szCs w:val="28"/>
              </w:rPr>
              <w:t>Герштанского</w:t>
            </w:r>
            <w:proofErr w:type="spellEnd"/>
            <w:r w:rsidRPr="00F23B5C">
              <w:rPr>
                <w:rStyle w:val="fe-comment-author4"/>
                <w:rFonts w:eastAsia="Calibri"/>
                <w:b/>
                <w:szCs w:val="28"/>
              </w:rPr>
              <w:t xml:space="preserve"> Александра Сергеевича</w:t>
            </w:r>
            <w:r>
              <w:rPr>
                <w:rStyle w:val="fe-comment-author4"/>
                <w:rFonts w:eastAsia="Calibri"/>
                <w:szCs w:val="28"/>
              </w:rPr>
              <w:t>.</w:t>
            </w:r>
          </w:p>
          <w:p w:rsidR="008D486B" w:rsidRDefault="008D486B" w:rsidP="00F23B5C">
            <w:pPr>
              <w:pStyle w:val="ac"/>
              <w:ind w:left="0" w:firstLine="360"/>
              <w:jc w:val="both"/>
              <w:rPr>
                <w:bCs/>
                <w:szCs w:val="28"/>
              </w:rPr>
            </w:pPr>
            <w:r w:rsidRPr="008D486B">
              <w:rPr>
                <w:bCs/>
              </w:rPr>
              <w:t xml:space="preserve">Выступили на заседании по данному вопросу председатель контрольно-счетной палаты Архангельской области – </w:t>
            </w:r>
            <w:r w:rsidRPr="008D486B">
              <w:rPr>
                <w:b/>
                <w:bCs/>
              </w:rPr>
              <w:t>Дементьев Александр Александрович</w:t>
            </w:r>
            <w:r w:rsidR="00F23B5C">
              <w:rPr>
                <w:b/>
                <w:bCs/>
              </w:rPr>
              <w:t xml:space="preserve"> </w:t>
            </w:r>
            <w:r w:rsidR="00F23B5C" w:rsidRPr="00F23B5C">
              <w:rPr>
                <w:bCs/>
              </w:rPr>
              <w:t xml:space="preserve">и </w:t>
            </w:r>
            <w:r>
              <w:rPr>
                <w:bCs/>
                <w:szCs w:val="28"/>
              </w:rPr>
              <w:t>председател</w:t>
            </w:r>
            <w:r w:rsidR="00F23B5C">
              <w:rPr>
                <w:bCs/>
                <w:szCs w:val="28"/>
              </w:rPr>
              <w:t>ь</w:t>
            </w:r>
            <w:r>
              <w:rPr>
                <w:bCs/>
                <w:szCs w:val="28"/>
              </w:rPr>
              <w:t xml:space="preserve"> комитета </w:t>
            </w:r>
            <w:r w:rsidRPr="00250B1B">
              <w:rPr>
                <w:szCs w:val="28"/>
              </w:rPr>
              <w:t>по социальной поли</w:t>
            </w:r>
            <w:r>
              <w:rPr>
                <w:szCs w:val="28"/>
              </w:rPr>
              <w:t>тике, здравоохранению и спорту</w:t>
            </w:r>
            <w:r w:rsidRPr="00B6740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– </w:t>
            </w:r>
            <w:r w:rsidRPr="00E14F06">
              <w:rPr>
                <w:b/>
                <w:bCs/>
                <w:szCs w:val="28"/>
              </w:rPr>
              <w:t>Эммануилов Серге</w:t>
            </w:r>
            <w:r w:rsidR="00F23B5C">
              <w:rPr>
                <w:b/>
                <w:bCs/>
                <w:szCs w:val="28"/>
              </w:rPr>
              <w:t>й</w:t>
            </w:r>
            <w:r w:rsidRPr="00E14F06">
              <w:rPr>
                <w:b/>
                <w:bCs/>
                <w:szCs w:val="28"/>
              </w:rPr>
              <w:t xml:space="preserve"> Дмитриевич</w:t>
            </w:r>
            <w:r w:rsidR="00F23B5C">
              <w:rPr>
                <w:b/>
                <w:bCs/>
                <w:szCs w:val="28"/>
              </w:rPr>
              <w:t>.</w:t>
            </w:r>
            <w:r>
              <w:rPr>
                <w:bCs/>
                <w:szCs w:val="28"/>
              </w:rPr>
              <w:t xml:space="preserve"> </w:t>
            </w:r>
          </w:p>
          <w:p w:rsidR="008D486B" w:rsidRPr="00F23B5C" w:rsidRDefault="00F23B5C" w:rsidP="008D486B">
            <w:pPr>
              <w:pStyle w:val="ac"/>
              <w:ind w:left="0" w:firstLine="567"/>
              <w:jc w:val="both"/>
              <w:rPr>
                <w:bCs/>
                <w:sz w:val="28"/>
                <w:szCs w:val="28"/>
              </w:rPr>
            </w:pPr>
            <w:proofErr w:type="gramStart"/>
            <w:r w:rsidRPr="00F23B5C">
              <w:rPr>
                <w:bCs/>
                <w:szCs w:val="28"/>
              </w:rPr>
              <w:t xml:space="preserve">С учетом федеральной методики средств субвенции из бюджета федерального фонда обязательного медицинского страхования </w:t>
            </w:r>
            <w:r>
              <w:rPr>
                <w:bCs/>
                <w:szCs w:val="28"/>
              </w:rPr>
              <w:t xml:space="preserve">                  </w:t>
            </w:r>
            <w:r w:rsidRPr="00F23B5C">
              <w:rPr>
                <w:bCs/>
                <w:szCs w:val="28"/>
              </w:rPr>
              <w:t xml:space="preserve">на финансовое обеспечение организации ОМС </w:t>
            </w:r>
            <w:r>
              <w:rPr>
                <w:bCs/>
                <w:szCs w:val="28"/>
              </w:rPr>
              <w:t xml:space="preserve">           </w:t>
            </w:r>
            <w:r w:rsidRPr="00F23B5C">
              <w:rPr>
                <w:bCs/>
                <w:szCs w:val="28"/>
              </w:rPr>
              <w:t xml:space="preserve">на территории Архангельской области </w:t>
            </w:r>
            <w:r>
              <w:rPr>
                <w:bCs/>
                <w:szCs w:val="28"/>
              </w:rPr>
              <w:t xml:space="preserve">                     </w:t>
            </w:r>
            <w:r w:rsidRPr="00F23B5C">
              <w:rPr>
                <w:bCs/>
                <w:szCs w:val="28"/>
              </w:rPr>
              <w:t>(по сравнению с другими субъектами Российской Федерации) ежегодно катастрофически не хватает (данная сумма составляет около</w:t>
            </w:r>
            <w:r>
              <w:rPr>
                <w:bCs/>
                <w:szCs w:val="28"/>
              </w:rPr>
              <w:t xml:space="preserve"> </w:t>
            </w:r>
            <w:r w:rsidRPr="00F23B5C">
              <w:rPr>
                <w:bCs/>
                <w:szCs w:val="28"/>
              </w:rPr>
              <w:t xml:space="preserve">2 млрд. рублей), </w:t>
            </w:r>
            <w:r>
              <w:rPr>
                <w:bCs/>
                <w:szCs w:val="28"/>
              </w:rPr>
              <w:t xml:space="preserve">                           </w:t>
            </w:r>
            <w:r w:rsidRPr="00F23B5C">
              <w:rPr>
                <w:bCs/>
                <w:szCs w:val="28"/>
              </w:rPr>
              <w:t>что отражается</w:t>
            </w:r>
            <w:r>
              <w:rPr>
                <w:bCs/>
                <w:szCs w:val="28"/>
              </w:rPr>
              <w:t xml:space="preserve"> </w:t>
            </w:r>
            <w:r w:rsidRPr="00F23B5C">
              <w:rPr>
                <w:bCs/>
                <w:szCs w:val="28"/>
              </w:rPr>
              <w:t>на финансировании учреждений здравоохранения, осуществляющих деятельность на территории Архангельской области  в рамках исполнения территориальной программы обязательного медицинского страхования</w:t>
            </w:r>
            <w:proofErr w:type="gramEnd"/>
            <w:r w:rsidRPr="00F23B5C">
              <w:rPr>
                <w:bCs/>
                <w:szCs w:val="28"/>
              </w:rPr>
              <w:t xml:space="preserve">, и как следствие приводит к сокращению объемов </w:t>
            </w:r>
            <w:r>
              <w:rPr>
                <w:bCs/>
                <w:szCs w:val="28"/>
              </w:rPr>
              <w:t xml:space="preserve">                                 </w:t>
            </w:r>
            <w:r w:rsidRPr="00F23B5C">
              <w:rPr>
                <w:bCs/>
                <w:szCs w:val="28"/>
              </w:rPr>
              <w:t xml:space="preserve">и стоимости оказания медицинской помощи застрахованным лицам. С учетом просроченной кредиторской задолженности государственных учреждений здравоохранения Архангельской области, неурегулированной </w:t>
            </w:r>
            <w:r>
              <w:rPr>
                <w:bCs/>
                <w:szCs w:val="28"/>
              </w:rPr>
              <w:t xml:space="preserve">                 </w:t>
            </w:r>
            <w:r w:rsidRPr="00F23B5C">
              <w:rPr>
                <w:bCs/>
                <w:szCs w:val="28"/>
              </w:rPr>
              <w:t xml:space="preserve">в судебном порядке задолженности </w:t>
            </w:r>
            <w:r w:rsidRPr="00F23B5C">
              <w:rPr>
                <w:bCs/>
                <w:szCs w:val="28"/>
              </w:rPr>
              <w:lastRenderedPageBreak/>
              <w:t xml:space="preserve">медицинских организаций перед страховыми медицинскими организациями за период </w:t>
            </w:r>
            <w:r>
              <w:rPr>
                <w:bCs/>
                <w:szCs w:val="28"/>
              </w:rPr>
              <w:t xml:space="preserve">                  </w:t>
            </w:r>
            <w:r w:rsidRPr="00F23B5C">
              <w:rPr>
                <w:bCs/>
                <w:szCs w:val="28"/>
              </w:rPr>
              <w:t xml:space="preserve">2020-2022 годов, а также задолженности, сложившейся по дополнительно выполненным объемам медицинской помощи в дневном стационаре, посещениям с профилактической целью и оказанию неотложной медицинской помощи составляет в </w:t>
            </w:r>
            <w:proofErr w:type="gramStart"/>
            <w:r w:rsidRPr="00F23B5C">
              <w:rPr>
                <w:bCs/>
                <w:szCs w:val="28"/>
              </w:rPr>
              <w:t>общем</w:t>
            </w:r>
            <w:proofErr w:type="gramEnd"/>
            <w:r w:rsidRPr="00F23B5C">
              <w:rPr>
                <w:bCs/>
                <w:szCs w:val="28"/>
              </w:rPr>
              <w:t xml:space="preserve"> более </w:t>
            </w:r>
            <w:r>
              <w:rPr>
                <w:bCs/>
                <w:szCs w:val="28"/>
              </w:rPr>
              <w:t xml:space="preserve">                            </w:t>
            </w:r>
            <w:r w:rsidRPr="00F23B5C">
              <w:rPr>
                <w:bCs/>
                <w:szCs w:val="28"/>
              </w:rPr>
              <w:t xml:space="preserve">800 млн. рублей. Кроме того, помощь оказывается с превышением установленных объемов в рамках территориальной </w:t>
            </w:r>
            <w:r>
              <w:rPr>
                <w:bCs/>
                <w:szCs w:val="28"/>
              </w:rPr>
              <w:t xml:space="preserve">           </w:t>
            </w:r>
            <w:r w:rsidRPr="00F23B5C">
              <w:rPr>
                <w:bCs/>
                <w:szCs w:val="28"/>
              </w:rPr>
              <w:t>программы ОМС также негосударственными учреждениями здравоохранения.</w:t>
            </w:r>
          </w:p>
          <w:p w:rsidR="00551BFF" w:rsidRPr="00C82333" w:rsidRDefault="00551BFF" w:rsidP="00E41718">
            <w:pPr>
              <w:ind w:firstLine="360"/>
              <w:jc w:val="both"/>
            </w:pPr>
          </w:p>
        </w:tc>
        <w:tc>
          <w:tcPr>
            <w:tcW w:w="1843" w:type="dxa"/>
          </w:tcPr>
          <w:p w:rsidR="00AF08D4" w:rsidRPr="00A50A86" w:rsidRDefault="001B7F68" w:rsidP="00E41718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41718">
              <w:rPr>
                <w:sz w:val="24"/>
                <w:szCs w:val="24"/>
              </w:rPr>
              <w:t>не плана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F08D4" w:rsidRPr="00C25474" w:rsidRDefault="00F23B5C" w:rsidP="006847D4">
            <w:pPr>
              <w:pStyle w:val="a3"/>
              <w:ind w:firstLine="317"/>
              <w:rPr>
                <w:sz w:val="24"/>
                <w:szCs w:val="24"/>
              </w:rPr>
            </w:pPr>
            <w:r w:rsidRPr="000F7CED">
              <w:rPr>
                <w:sz w:val="24"/>
                <w:szCs w:val="24"/>
                <w:u w:val="single"/>
              </w:rPr>
              <w:t xml:space="preserve">Комитет обратил внимание </w:t>
            </w:r>
            <w:r w:rsidR="006847D4" w:rsidRPr="000F7CED">
              <w:rPr>
                <w:sz w:val="24"/>
                <w:szCs w:val="24"/>
                <w:u w:val="single"/>
              </w:rPr>
              <w:t xml:space="preserve">Правительства Архангельской области на </w:t>
            </w:r>
            <w:r w:rsidRPr="000F7CED">
              <w:rPr>
                <w:sz w:val="24"/>
                <w:szCs w:val="24"/>
                <w:u w:val="single"/>
              </w:rPr>
              <w:t>необходимо</w:t>
            </w:r>
            <w:r w:rsidR="006847D4" w:rsidRPr="000F7CED">
              <w:rPr>
                <w:sz w:val="24"/>
                <w:szCs w:val="24"/>
                <w:u w:val="single"/>
              </w:rPr>
              <w:t>сть</w:t>
            </w:r>
            <w:r w:rsidRPr="000F7CED">
              <w:rPr>
                <w:sz w:val="24"/>
                <w:szCs w:val="24"/>
                <w:u w:val="single"/>
              </w:rPr>
              <w:t xml:space="preserve"> рассмотреть </w:t>
            </w:r>
            <w:r w:rsidR="006847D4" w:rsidRPr="000F7CED">
              <w:rPr>
                <w:sz w:val="24"/>
                <w:szCs w:val="24"/>
                <w:u w:val="single"/>
              </w:rPr>
              <w:t xml:space="preserve">следующие </w:t>
            </w:r>
            <w:r w:rsidRPr="000F7CED">
              <w:rPr>
                <w:sz w:val="24"/>
                <w:szCs w:val="24"/>
                <w:u w:val="single"/>
              </w:rPr>
              <w:t>вопросы</w:t>
            </w:r>
            <w:r w:rsidR="006847D4">
              <w:rPr>
                <w:sz w:val="24"/>
                <w:szCs w:val="24"/>
              </w:rPr>
              <w:t>:</w:t>
            </w:r>
            <w:r w:rsidRPr="00F23B5C">
              <w:rPr>
                <w:sz w:val="24"/>
                <w:szCs w:val="24"/>
              </w:rPr>
              <w:t xml:space="preserve"> о </w:t>
            </w:r>
            <w:proofErr w:type="gramStart"/>
            <w:r w:rsidRPr="00F23B5C">
              <w:rPr>
                <w:sz w:val="24"/>
                <w:szCs w:val="24"/>
              </w:rPr>
              <w:t>выделении</w:t>
            </w:r>
            <w:proofErr w:type="gramEnd"/>
            <w:r w:rsidRPr="00F23B5C">
              <w:rPr>
                <w:sz w:val="24"/>
                <w:szCs w:val="24"/>
              </w:rPr>
              <w:t xml:space="preserve"> дополнительного межбюджетного трансферта </w:t>
            </w:r>
            <w:r w:rsidR="006847D4">
              <w:rPr>
                <w:sz w:val="24"/>
                <w:szCs w:val="24"/>
              </w:rPr>
              <w:t xml:space="preserve">                   </w:t>
            </w:r>
            <w:r w:rsidRPr="00F23B5C">
              <w:rPr>
                <w:sz w:val="24"/>
                <w:szCs w:val="24"/>
              </w:rPr>
              <w:t xml:space="preserve">из областного бюджета </w:t>
            </w:r>
            <w:r w:rsidR="006847D4">
              <w:rPr>
                <w:sz w:val="24"/>
                <w:szCs w:val="24"/>
              </w:rPr>
              <w:t xml:space="preserve">                        </w:t>
            </w:r>
            <w:r w:rsidRPr="00F23B5C">
              <w:rPr>
                <w:sz w:val="24"/>
                <w:szCs w:val="24"/>
              </w:rPr>
              <w:t xml:space="preserve">на сокращение указанных задолженностей. Кроме </w:t>
            </w:r>
            <w:r w:rsidR="006847D4">
              <w:rPr>
                <w:sz w:val="24"/>
                <w:szCs w:val="24"/>
              </w:rPr>
              <w:t xml:space="preserve">                        </w:t>
            </w:r>
            <w:r w:rsidRPr="00F23B5C">
              <w:rPr>
                <w:sz w:val="24"/>
                <w:szCs w:val="24"/>
              </w:rPr>
              <w:t xml:space="preserve">того, необходимо своевременно вносить изменения </w:t>
            </w:r>
            <w:r w:rsidR="006847D4">
              <w:rPr>
                <w:sz w:val="24"/>
                <w:szCs w:val="24"/>
              </w:rPr>
              <w:t xml:space="preserve">                                 </w:t>
            </w:r>
            <w:r w:rsidRPr="00F23B5C">
              <w:rPr>
                <w:sz w:val="24"/>
                <w:szCs w:val="24"/>
              </w:rPr>
              <w:t xml:space="preserve">в территориальную программу (с учетом фактического исполнения объемов медицинской помощи </w:t>
            </w:r>
            <w:r w:rsidR="006847D4">
              <w:rPr>
                <w:sz w:val="24"/>
                <w:szCs w:val="24"/>
              </w:rPr>
              <w:t xml:space="preserve">                            </w:t>
            </w:r>
            <w:r w:rsidRPr="00F23B5C">
              <w:rPr>
                <w:sz w:val="24"/>
                <w:szCs w:val="24"/>
              </w:rPr>
              <w:t xml:space="preserve">за отчетный период медицинскими организациями) в части перераспределения объемов медицинской помощи между ними, а также подготовить обращение </w:t>
            </w:r>
            <w:r w:rsidR="006847D4">
              <w:rPr>
                <w:sz w:val="24"/>
                <w:szCs w:val="24"/>
              </w:rPr>
              <w:t xml:space="preserve">                          </w:t>
            </w:r>
            <w:r w:rsidRPr="00F23B5C">
              <w:rPr>
                <w:sz w:val="24"/>
                <w:szCs w:val="24"/>
              </w:rPr>
              <w:t xml:space="preserve">на федеральный уровень </w:t>
            </w:r>
            <w:r w:rsidR="006847D4">
              <w:rPr>
                <w:sz w:val="24"/>
                <w:szCs w:val="24"/>
              </w:rPr>
              <w:t xml:space="preserve">                         </w:t>
            </w:r>
            <w:r w:rsidRPr="00F23B5C">
              <w:rPr>
                <w:sz w:val="24"/>
                <w:szCs w:val="24"/>
              </w:rPr>
              <w:t xml:space="preserve">по решению обозначенной проблемы.  </w:t>
            </w:r>
          </w:p>
        </w:tc>
      </w:tr>
      <w:tr w:rsidR="00EB3A0D" w:rsidRPr="00EB1F26" w:rsidTr="00DB62AB">
        <w:trPr>
          <w:trHeight w:val="642"/>
        </w:trPr>
        <w:tc>
          <w:tcPr>
            <w:tcW w:w="675" w:type="dxa"/>
          </w:tcPr>
          <w:p w:rsidR="00EB3A0D" w:rsidRDefault="009752C0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6847D4" w:rsidRPr="009C0E0A" w:rsidRDefault="006847D4" w:rsidP="006847D4">
            <w:pPr>
              <w:autoSpaceDE w:val="0"/>
              <w:autoSpaceDN w:val="0"/>
              <w:adjustRightInd w:val="0"/>
              <w:jc w:val="both"/>
            </w:pPr>
            <w:r w:rsidRPr="00ED261A">
              <w:rPr>
                <w:bCs/>
              </w:rPr>
              <w:t xml:space="preserve">Рассмотрение проекта </w:t>
            </w:r>
            <w:r w:rsidRPr="00ED261A">
              <w:t xml:space="preserve">постановления </w:t>
            </w:r>
            <w:r>
              <w:t xml:space="preserve">                              </w:t>
            </w:r>
            <w:r w:rsidRPr="004F009E">
              <w:rPr>
                <w:b/>
                <w:color w:val="000000"/>
                <w:szCs w:val="28"/>
              </w:rPr>
              <w:t xml:space="preserve">№ </w:t>
            </w:r>
            <w:r w:rsidRPr="004F009E">
              <w:rPr>
                <w:b/>
                <w:szCs w:val="28"/>
              </w:rPr>
              <w:t>пп</w:t>
            </w:r>
            <w:proofErr w:type="gramStart"/>
            <w:r w:rsidRPr="004F009E">
              <w:rPr>
                <w:b/>
                <w:szCs w:val="28"/>
              </w:rPr>
              <w:t>7</w:t>
            </w:r>
            <w:proofErr w:type="gramEnd"/>
            <w:r w:rsidRPr="004F009E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620</w:t>
            </w:r>
            <w:r w:rsidRPr="004F009E">
              <w:rPr>
                <w:b/>
                <w:sz w:val="22"/>
                <w:szCs w:val="22"/>
              </w:rPr>
              <w:t xml:space="preserve">                 </w:t>
            </w:r>
            <w:r w:rsidRPr="009C0E0A">
              <w:t>«Об отчете об исполнении областного бюджета за девять месяцев               2022 года»</w:t>
            </w:r>
          </w:p>
          <w:p w:rsidR="00755D14" w:rsidRDefault="00755D14" w:rsidP="006847D4">
            <w:pPr>
              <w:pStyle w:val="ac"/>
              <w:ind w:left="0"/>
              <w:jc w:val="both"/>
            </w:pPr>
          </w:p>
        </w:tc>
        <w:tc>
          <w:tcPr>
            <w:tcW w:w="1942" w:type="dxa"/>
          </w:tcPr>
          <w:p w:rsidR="00755D14" w:rsidRDefault="006847D4" w:rsidP="00BD2AF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области/</w:t>
            </w:r>
          </w:p>
          <w:p w:rsidR="006847D4" w:rsidRDefault="002D19A9" w:rsidP="00BD2AF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Е.Ю.,</w:t>
            </w:r>
          </w:p>
          <w:p w:rsidR="002D19A9" w:rsidRDefault="002D19A9" w:rsidP="00BD2AF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А.А.</w:t>
            </w:r>
          </w:p>
        </w:tc>
        <w:tc>
          <w:tcPr>
            <w:tcW w:w="5146" w:type="dxa"/>
          </w:tcPr>
          <w:p w:rsidR="002D19A9" w:rsidRDefault="002D19A9" w:rsidP="002D19A9">
            <w:pPr>
              <w:ind w:firstLine="360"/>
              <w:jc w:val="both"/>
            </w:pPr>
            <w:r>
              <w:t xml:space="preserve">В течение девяти месяцев 2022 года были </w:t>
            </w:r>
            <w:proofErr w:type="gramStart"/>
            <w:r>
              <w:t>рассмотрены и утверждены</w:t>
            </w:r>
            <w:proofErr w:type="gramEnd"/>
            <w:r>
              <w:t xml:space="preserve"> 3 корректировки             в показатели областного закона от 22 декабря 2021 года № 522-31-ОЗ «Об областном бюджете на 2022 год и на плановый период              2023 и 2024 годов» областными законами                от 23.03.2022 № 535-33-ОЗ, от 30.05.2022                   № 573-35-ОЗ, от 29.06.2022 № 589-36-ОЗ.</w:t>
            </w:r>
          </w:p>
          <w:p w:rsidR="002D19A9" w:rsidRDefault="002D19A9" w:rsidP="002D19A9">
            <w:pPr>
              <w:ind w:firstLine="360"/>
              <w:jc w:val="both"/>
            </w:pPr>
            <w:r>
              <w:t>1.</w:t>
            </w:r>
            <w:r>
              <w:tab/>
              <w:t>Согласно отчету об исполнении областного бюджета за девять месяцев 2022 года общее поступление доходов составило                                     101 003,4 млн. рублей, по отношению                        к показателям прогнозного поступления доходов на год, уровень исполнения составил 78,9 % или 110,3 % к плану кассовых поступлений за девять месяцев. Сверх показателей, предусмотренных кассовым планом на 9 месяцев, получено доходов в областной бюджет в сумме +9 467,9 млн. рублей. По сравнению с аналогичным периодом 2021 года доходы поступили на              +20 381,5 млн. рублей больше или на 25,3 %.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61,8 % в структуре доходов областного </w:t>
            </w:r>
            <w:r>
              <w:lastRenderedPageBreak/>
              <w:t>бюджета по итогам отчетного периода составили собственные доходы (налоговые и неналоговые платежи), которых поступило                   62 436,1 млн. рублей или 79,7 % прогноза кассовых поступлений 2022 года. Кассовый план января-сентября выполнен на 114,9 %. Сверх показателей, предусмотренных кассовым планом на 9 месяцев, получено налоговых                и неналоговых доходов в областной бюджет              в сумме +8 074,1 млн. рублей, в основном за счет поступлений налога на прибыль организаций и налога на доходы физических лиц.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По сравнению с аналогичным периодом 2021 года общий объем налоговых                      и неналоговых доходов областного бюджета               в январе-сентябре 2022 года увеличился на                   +10 575,4 млн. рублей или на 20,4 %. </w:t>
            </w:r>
          </w:p>
          <w:p w:rsidR="002D19A9" w:rsidRDefault="002D19A9" w:rsidP="002D19A9">
            <w:pPr>
              <w:ind w:firstLine="360"/>
              <w:jc w:val="both"/>
            </w:pPr>
            <w:r>
              <w:t>Положительная динамика поступления налоговых и неналоговых доходов за 9 месяцев 2022 года в основном обусловлена деловой активностью хозяйствующих субъектов                       и индивидуальных предпринимателей.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>Преобладающую долю 88,8 % налоговых               и неналоговых доходов областного бюджета                за 9 месяцев 2022 года составили налог                     на прибыль организаций, налог на доходы физических лиц, акцизы, налог на имущество организаций.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Так, за отчетный период исполнение по налогу на прибыль организаций            составило 23 281,9 млн. рублей, или 87,1 %               от годовых плановых назначений. Относительно уровня поступлений                              за соответствующий период прошлого года наблюдается рост на 31,6 % (+5 589,4 млн. рублей). </w:t>
            </w:r>
            <w:proofErr w:type="gramStart"/>
            <w:r>
              <w:t xml:space="preserve">Основные причины, повлиявшие                   </w:t>
            </w:r>
            <w:r>
              <w:lastRenderedPageBreak/>
              <w:t xml:space="preserve">на такую динамику: увеличение                  поступлений налога от ответственных                                  участников консолидированных групп налогоплательщиков, в том числе осуществляющих добычу нефти в Ненецком автономном округе, что обусловлено ростом мировых цен на энергоресурсы; рост поступлений от организаций при выполнении Соглашения о разделе продукции в связи                с ростом объемов добычи нефти, цены </w:t>
            </w:r>
            <w:r w:rsidR="006500C4">
              <w:t xml:space="preserve">                       </w:t>
            </w:r>
            <w:r>
              <w:t>на нефть;</w:t>
            </w:r>
            <w:proofErr w:type="gramEnd"/>
            <w:r>
              <w:t xml:space="preserve"> рост поступлений от предприятий алмазодобывающей отрасли, судостроения. </w:t>
            </w:r>
          </w:p>
          <w:p w:rsidR="002D19A9" w:rsidRDefault="002D19A9" w:rsidP="002D19A9">
            <w:pPr>
              <w:ind w:firstLine="360"/>
              <w:jc w:val="both"/>
            </w:pPr>
            <w:r>
              <w:tab/>
              <w:t>Совокупный объем переплаты по налогу на прибыль в областном бюджете на 1 октября 2022 года составил 3 600,0 млн. рублей, тем самым в 2022 году существуют риски единовременных возвратов крупных сумм переплат. В течение 9-ти месяцев текущего года проведены возвраты из областного бюджета на сумму 1 200,0 млн. рублей, что меньше на 1 000,0 млн. рублей уровня аналогичного периода прошлого года.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По налогу на доходы физических лиц </w:t>
            </w:r>
            <w:r w:rsidR="006500C4">
              <w:t xml:space="preserve">                    </w:t>
            </w:r>
            <w:r>
              <w:t>в областной бюджет поступило 16 360,9 млн. рублей, или 69,8 % от годовых плановых назначений. По сравнению с аналогичным периодом 2021 года налога на доходы физических лиц получено больше на 5,7 % или на +881,7 млн. рублей. Положительные показатели поступления налога на доходы физических лиц в отчетном периоде по сравнению с аналогичным периодом прошлого года обусловлены ростом фонда начисленной заработной платы работников по полному кругу организаций Архангельской области (+7,7 %).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Поступления налога на доходы физических </w:t>
            </w:r>
            <w:r>
              <w:lastRenderedPageBreak/>
              <w:t>лиц от плательщиков Архангельской области составили 15 224,3 млн. рублей, что на                          805,1 млн. рублей или на 5,6 % больше, чем в январе-сентябре 2021 года. Плательщиками Ненецкого автономного округа в отчетном периоде в областной бюджет перечислено налога на доходы физических лиц 1 136,6 млн. рублей с ростом к уровню поступлений прошлого года на</w:t>
            </w:r>
            <w:r w:rsidR="006500C4">
              <w:t xml:space="preserve"> </w:t>
            </w:r>
            <w:r>
              <w:t xml:space="preserve">76,7 млн. рублей или </w:t>
            </w:r>
            <w:r w:rsidR="006500C4">
              <w:t xml:space="preserve">               </w:t>
            </w:r>
            <w:r>
              <w:t>на 7,2 %.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В целом в течение 9 месяцев 2022 года из бюджета Архангельской области возвращено </w:t>
            </w:r>
            <w:r w:rsidR="006500C4">
              <w:t xml:space="preserve">            </w:t>
            </w:r>
            <w:r>
              <w:t xml:space="preserve">3 672,9 млн. рублей налога при реализации права граждан на имущественные и социальные вычеты с ростом к уровню аналогичного периода 2021 года на 572,0 млн. рублей или на 18,4 %.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 За девять месяцев 2022 года в областной бюджет получено 7 002,1 млн. рублей акцизных сборов, или 83,0 % к утвержденному годовому заданию. По сравнению </w:t>
            </w:r>
            <w:r w:rsidR="006500C4">
              <w:t xml:space="preserve">                               </w:t>
            </w:r>
            <w:r>
              <w:t xml:space="preserve">с аналогичным периодом 2021 года сбор акцизов увеличился +902,8 млн. рублей или на 14,8 % больше.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Доходов от централизованных акцизов на нефтепродукты поступило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5 704,2 млн. рублей с ростом на 15,3 % </w:t>
            </w:r>
            <w:r w:rsidR="006500C4">
              <w:t xml:space="preserve">              </w:t>
            </w:r>
            <w:r>
              <w:t xml:space="preserve">(+ 755,8 млн. рублей) за счет увеличения налогооблагаемой базы по Российской Федерации, в том числе индексации налоговых ставок. Годовой план по данному источнику исполнен на 86,0 %.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Поступления от налога на имущество организаций за январь-сентябрь 2022 год составили 6 954,0 млн. рублей или 82,8 % годового плана. По сравнению с аналогичным периодом прошлого года наблюдается рост </w:t>
            </w:r>
            <w:r>
              <w:lastRenderedPageBreak/>
              <w:t>поступлений на +1 511,9 млн. рублей ил</w:t>
            </w:r>
            <w:r w:rsidR="006500C4">
              <w:t xml:space="preserve">и                </w:t>
            </w:r>
            <w:r>
              <w:t xml:space="preserve">на 27,8 %. Рост поступлений обусловлен увеличением остаточной стоимости </w:t>
            </w:r>
            <w:r w:rsidR="006500C4">
              <w:t xml:space="preserve">                         </w:t>
            </w:r>
            <w:r>
              <w:t xml:space="preserve">в результате проведенной переоценки объектов основных средств, а также введением </w:t>
            </w:r>
            <w:r w:rsidR="006500C4">
              <w:t xml:space="preserve">                       </w:t>
            </w:r>
            <w:r>
              <w:t>в эксплуатацию объектов недвижимого имущества в конце 2021 года, в том числе организацией газовой отрасли.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Налога, взимаемого в связи с применением  упрощенной системы налогообложения, </w:t>
            </w:r>
            <w:r w:rsidR="006500C4">
              <w:t xml:space="preserve">                   </w:t>
            </w:r>
            <w:r>
              <w:t xml:space="preserve">за 9 месяцев 2022 года получено в областной бюджет  3 351,2 млн. рублей, или 71,1 % годового плана. Относительно уровня поступлений за соответствующий период прошлого года наблюдается увеличение </w:t>
            </w:r>
            <w:r w:rsidR="006500C4">
              <w:t xml:space="preserve">                  </w:t>
            </w:r>
            <w:r>
              <w:t xml:space="preserve">на 30,9 % (+790,7 млн. рублей). </w:t>
            </w:r>
            <w:proofErr w:type="gramStart"/>
            <w:r>
              <w:t xml:space="preserve">На данный результат влияет переход ряда налогоплательщиков на упрощенную систему налогоплательщиков в связи с отменой </w:t>
            </w:r>
            <w:r w:rsidR="006500C4">
              <w:t xml:space="preserve">                     </w:t>
            </w:r>
            <w:r>
              <w:t>с 1 января 2021 года единого налога на вмененный доход и изменение уровня налогообложения в соответствии с областными законами от 27 апреля 2020 года № 254-16-ОЗ «О размере налоговой ставки при применении упрощенной системы налогообложения                 в случае, если объектом налогообложения являются доходы», от 30 сентября 2019</w:t>
            </w:r>
            <w:proofErr w:type="gramEnd"/>
            <w:r>
              <w:t xml:space="preserve"> года </w:t>
            </w:r>
            <w:r w:rsidR="006500C4">
              <w:t xml:space="preserve">             </w:t>
            </w:r>
            <w:r>
              <w:t xml:space="preserve">№ 131-10-ОЗ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расходов».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Поступления налога на профессиональный доход за январь – июнь текущего года составили 46,2 млн. рублей, годовое бюджетное задание выполнено на 93,7 %. Относительно уровня аналогичного периода </w:t>
            </w:r>
            <w:r>
              <w:lastRenderedPageBreak/>
              <w:t>2021 года поступления выросли на 26,5 млн. рублей или в 2,3 раза за счет роста числа налогоплательщиков, применяющих указанный специальный налоговый режим.</w:t>
            </w:r>
          </w:p>
          <w:p w:rsidR="002D19A9" w:rsidRDefault="002D19A9" w:rsidP="002D19A9">
            <w:pPr>
              <w:ind w:firstLine="360"/>
              <w:jc w:val="both"/>
            </w:pPr>
            <w:proofErr w:type="gramStart"/>
            <w:r>
              <w:t xml:space="preserve">В отчетном периоде поступило в областной бюджет 3 198,7 млн. рублей налогов, сборов и регулярных платежей за пользование природными ресурсами или 95,7 % к прогнозу поступлений на год (увеличение к уровню аналогичного периода 2021 года составило +979,5 млн. рублей или 44,1 %), в том числе: налог на добычу полезных ископаемых поступил в сумме 3 053,2 млн. рублей или </w:t>
            </w:r>
            <w:r w:rsidR="006500C4">
              <w:t xml:space="preserve">           </w:t>
            </w:r>
            <w:r>
              <w:t>95,4 % к прогнозу поступлений</w:t>
            </w:r>
            <w:proofErr w:type="gramEnd"/>
            <w:r>
              <w:t xml:space="preserve"> </w:t>
            </w:r>
            <w:proofErr w:type="gramStart"/>
            <w:r>
              <w:t xml:space="preserve">на год; регулярные платежи за добычу полезных ископаемых (роялти) при выполнении соглашений о разделе продукции  поступили </w:t>
            </w:r>
            <w:r w:rsidR="006500C4">
              <w:t xml:space="preserve">           </w:t>
            </w:r>
            <w:r>
              <w:t xml:space="preserve">в сумме 99,7 млн. рублей или 104,0 % </w:t>
            </w:r>
            <w:r w:rsidR="006500C4">
              <w:t xml:space="preserve">                          </w:t>
            </w:r>
            <w:r>
              <w:t xml:space="preserve">к прогнозу поступлений на год; сборы </w:t>
            </w:r>
            <w:r w:rsidR="006500C4">
              <w:t xml:space="preserve">                         </w:t>
            </w:r>
            <w:r>
              <w:t xml:space="preserve">за пользование объектами животного мира </w:t>
            </w:r>
            <w:r w:rsidR="006500C4">
              <w:t xml:space="preserve">            </w:t>
            </w:r>
            <w:r>
              <w:t xml:space="preserve">и за пользование объектами водных биологических ресурсов в сумме 45,8 млн. рублей или 102,4 % к прогнозу поступлений </w:t>
            </w:r>
            <w:r w:rsidR="006500C4">
              <w:t xml:space="preserve">              </w:t>
            </w:r>
            <w:r>
              <w:t xml:space="preserve">на год. </w:t>
            </w:r>
            <w:proofErr w:type="gramEnd"/>
          </w:p>
          <w:p w:rsidR="002D19A9" w:rsidRDefault="002D19A9" w:rsidP="002D19A9">
            <w:pPr>
              <w:ind w:firstLine="360"/>
              <w:jc w:val="both"/>
            </w:pPr>
            <w:r>
              <w:t xml:space="preserve">Безвозмездные поступления за 9 месяцев 2022 года поступили в сумме 38 567,3 млн. рублей или 77,7 % к прогнозу поступлений на год или 103,7 % к плану на 9 месяцев 2022 года (относительно уровня поступлений                           за соответствующий период прошлого года наблюдается увеличение на 34,1 % или </w:t>
            </w:r>
            <w:r w:rsidR="006500C4">
              <w:t xml:space="preserve">                       </w:t>
            </w:r>
            <w:r>
              <w:t>9 806,1 млн. рублей), в том числе:</w:t>
            </w:r>
          </w:p>
          <w:p w:rsidR="002D19A9" w:rsidRDefault="002D19A9" w:rsidP="002D19A9">
            <w:pPr>
              <w:ind w:firstLine="360"/>
              <w:jc w:val="both"/>
            </w:pPr>
            <w:r>
              <w:t>-дотации на выравнивание уровня бюджетной обеспеченности –</w:t>
            </w:r>
            <w:r w:rsidR="006500C4">
              <w:t xml:space="preserve"> </w:t>
            </w:r>
            <w:r>
              <w:t>7 623,8 млн. рублей или 75,0 % к утвержденному прогнозу поступлений на год;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-дотации на частную компенсацию </w:t>
            </w:r>
            <w:r>
              <w:lastRenderedPageBreak/>
              <w:t xml:space="preserve">дополнительных расходов на повышение оплаты труда работников бюджетной сферы –                         1 467,3 млн. рублей или 75,0 % </w:t>
            </w:r>
            <w:r w:rsidR="006500C4">
              <w:t xml:space="preserve">                                   </w:t>
            </w:r>
            <w:r>
              <w:t>к утвержденному прогнозу поступлений на год;</w:t>
            </w:r>
          </w:p>
          <w:p w:rsidR="002D19A9" w:rsidRDefault="002D19A9" w:rsidP="002D19A9">
            <w:pPr>
              <w:ind w:firstLine="360"/>
              <w:jc w:val="both"/>
            </w:pPr>
            <w:r>
              <w:t>-дотации бюджету ЗАТО – 126,9 млн. рублей или 75,0 % к утвержденному прогнозу поступлений на год;</w:t>
            </w:r>
          </w:p>
          <w:p w:rsidR="002D19A9" w:rsidRDefault="002D19A9" w:rsidP="002D19A9">
            <w:pPr>
              <w:ind w:firstLine="360"/>
              <w:jc w:val="both"/>
            </w:pPr>
            <w:proofErr w:type="gramStart"/>
            <w:r>
              <w:t>-дотации за достижение показателей деятельности органов исполнительной власти субъектов Российский Федерации – 640,2 млн. рублей или 102,0 % к прогнозу поступлений на год;</w:t>
            </w:r>
            <w:proofErr w:type="gramEnd"/>
          </w:p>
          <w:p w:rsidR="002D19A9" w:rsidRDefault="002D19A9" w:rsidP="002D19A9">
            <w:pPr>
              <w:ind w:firstLine="360"/>
              <w:jc w:val="both"/>
            </w:pPr>
            <w:r>
              <w:t xml:space="preserve">-субвенции на исполнение отдельных государственных полномочий Российской Федерации 3 206,2 млн. рублей или 69,5 % </w:t>
            </w:r>
            <w:r w:rsidR="006500C4">
              <w:t xml:space="preserve">                 </w:t>
            </w:r>
            <w:r>
              <w:t>к утвержденному прогнозу поступлений на год;</w:t>
            </w:r>
          </w:p>
          <w:p w:rsidR="002D19A9" w:rsidRDefault="002D19A9" w:rsidP="002D19A9">
            <w:pPr>
              <w:ind w:firstLine="360"/>
              <w:jc w:val="both"/>
            </w:pPr>
            <w:r>
              <w:t>-субсидии 12 001,3 млн. рублей или 68,5 % к утвержденному прогнозу поступлений на год;</w:t>
            </w:r>
          </w:p>
          <w:p w:rsidR="002D19A9" w:rsidRDefault="002D19A9" w:rsidP="002D19A9">
            <w:pPr>
              <w:ind w:firstLine="360"/>
              <w:jc w:val="both"/>
            </w:pPr>
            <w:r>
              <w:t>-иные межбюджетные трансферты 4 530,7 млн. рублей или 73,7 % к утвержденному прогнозу поступлений на год;</w:t>
            </w:r>
          </w:p>
          <w:p w:rsidR="002D19A9" w:rsidRDefault="006500C4" w:rsidP="002D19A9">
            <w:pPr>
              <w:ind w:firstLine="360"/>
              <w:jc w:val="both"/>
            </w:pPr>
            <w:r>
              <w:t xml:space="preserve">- </w:t>
            </w:r>
            <w:r w:rsidR="002D19A9">
              <w:t xml:space="preserve">безвозмездные поступления </w:t>
            </w:r>
            <w:r>
              <w:t xml:space="preserve">                                </w:t>
            </w:r>
            <w:r w:rsidR="002D19A9">
              <w:t xml:space="preserve">от государственных (муниципальных) организаций 8 340,8  млн. рублей или 115,3 % </w:t>
            </w:r>
            <w:r>
              <w:t xml:space="preserve">           </w:t>
            </w:r>
            <w:r w:rsidR="002D19A9">
              <w:t xml:space="preserve">к утвержденному прогнозу поступлений на год (в том числе от Фонда ЖКХ на обеспечение мероприятий по переселению граждан </w:t>
            </w:r>
            <w:r>
              <w:t xml:space="preserve">                       </w:t>
            </w:r>
            <w:r w:rsidR="002D19A9">
              <w:t xml:space="preserve">из аварийного жилищного фонда </w:t>
            </w:r>
            <w:r>
              <w:t xml:space="preserve">                                    </w:t>
            </w:r>
            <w:r w:rsidR="002D19A9">
              <w:t>8 333,1 млн. рублей);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- безвозмездные поступления </w:t>
            </w:r>
            <w:r w:rsidR="006500C4">
              <w:t xml:space="preserve">                                 </w:t>
            </w:r>
            <w:r>
              <w:t>от негосударственных организаций для учреждений здравоохранения 0,12 млн. рублей или 176,1 % к утвержденному прогнозу поступлений на год;</w:t>
            </w:r>
          </w:p>
          <w:p w:rsidR="002D19A9" w:rsidRDefault="002D19A9" w:rsidP="002D19A9">
            <w:pPr>
              <w:ind w:firstLine="360"/>
              <w:jc w:val="both"/>
            </w:pPr>
            <w:proofErr w:type="gramStart"/>
            <w:r>
              <w:t xml:space="preserve">- прочие безвозмездные поступления </w:t>
            </w:r>
            <w:r w:rsidR="006500C4">
              <w:t xml:space="preserve">                    </w:t>
            </w:r>
            <w:r>
              <w:t xml:space="preserve">в бюджеты субъектов Российской Федерации 272,0 млн. рублей или 24,9 % к утвержденному </w:t>
            </w:r>
            <w:r>
              <w:lastRenderedPageBreak/>
              <w:t xml:space="preserve">прогнозу поступлений на год (в том числе денежные пожертвования от физических лиц для учреждений здравоохранения 0,034 млн. рублей; от ПАО «Газпром» 103,3 млн. рублей; от ООО «ГК «УЛК» 68,8 млн. рублей; </w:t>
            </w:r>
            <w:r w:rsidR="006500C4">
              <w:t xml:space="preserve">                  </w:t>
            </w:r>
            <w:r>
              <w:t>ООО ПКП «Титан» 100,0 млн. рублей);</w:t>
            </w:r>
            <w:proofErr w:type="gramEnd"/>
          </w:p>
          <w:p w:rsidR="002D19A9" w:rsidRDefault="002D19A9" w:rsidP="002D19A9">
            <w:pPr>
              <w:ind w:firstLine="360"/>
              <w:jc w:val="both"/>
            </w:pPr>
            <w:r>
              <w:t xml:space="preserve">- доходы бюджетов бюджетной системы </w:t>
            </w:r>
            <w:r w:rsidR="006500C4">
              <w:t xml:space="preserve">                  </w:t>
            </w:r>
            <w:r>
              <w:t>от возврата остатков субсидий, субвенций и иных межбюджетных трансфертов, имеющих целевое назначение, прошлых лет от местных бюджетов и от возврата организациями остатков субсидий прошлых лет 508,9 млн. рублей или 201,5 % к утвержденному прогнозу поступлений на год;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- возврат остатков из </w:t>
            </w:r>
            <w:proofErr w:type="gramStart"/>
            <w:r>
              <w:t>областного</w:t>
            </w:r>
            <w:proofErr w:type="gramEnd"/>
            <w:r>
              <w:t xml:space="preserve"> бюджета субсидий, субвенций и иных межбюджетных трансфертов, имеющих целевое назначение, прошлых лет -151,1 млн. рублей.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В дорожный фонд Архангельской области за текущий период получено </w:t>
            </w:r>
            <w:r w:rsidR="00257441">
              <w:t xml:space="preserve">                                        </w:t>
            </w:r>
            <w:r>
              <w:t xml:space="preserve">11 133,8 млн. рублей, в том числе межбюджетные трансферты из </w:t>
            </w:r>
            <w:proofErr w:type="gramStart"/>
            <w:r>
              <w:t>федерального</w:t>
            </w:r>
            <w:proofErr w:type="gramEnd"/>
            <w:r>
              <w:t xml:space="preserve"> бюджета в сумме 4 146,9 млн. рублей. Исполнение составило 87,7 % к утвержденному плану года. Увеличение по сравнению </w:t>
            </w:r>
            <w:r w:rsidR="00257441">
              <w:t xml:space="preserve">                        </w:t>
            </w:r>
            <w:r>
              <w:t xml:space="preserve">с аналогичным периодом прошлого года составило +3 734,4 млн. рублей или на 50,5 %. Основную долю платежей дорожного фонда 51,2 % составили акцизы на нефтепродукты </w:t>
            </w:r>
            <w:r w:rsidR="00257441">
              <w:t xml:space="preserve">               </w:t>
            </w:r>
            <w:r>
              <w:t xml:space="preserve">в сумме 5 704,2 млн. рублей, что </w:t>
            </w:r>
            <w:r w:rsidR="00257441">
              <w:t xml:space="preserve">                                       </w:t>
            </w:r>
            <w:r>
              <w:t xml:space="preserve">на 755,8 млн. рублей больше аналогичного периода прошлого года.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В отчетном периоде из резервного фонда Правительства Российской Федерации </w:t>
            </w:r>
            <w:r w:rsidR="00257441">
              <w:t xml:space="preserve">                        </w:t>
            </w:r>
            <w:r>
              <w:t xml:space="preserve">в областной бюджет поступило 305,0 млн. рублей, из них:      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на реализацию дополнительных </w:t>
            </w:r>
            <w:r>
              <w:lastRenderedPageBreak/>
              <w:t xml:space="preserve">мероприятий, направленных на снижение напряженности на рынке труда субъектов Российской Федерации – 132,1 млн. рублей;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на предоставление межбюджетных трансфертов бюджету территориального фонда ОМС на дополнительное финансовое обеспечение оказания первичной медико-санитарной помощи лицам, застрахованным </w:t>
            </w:r>
            <w:r w:rsidR="00257441">
              <w:t xml:space="preserve">            </w:t>
            </w:r>
            <w:r>
              <w:t xml:space="preserve">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            в рамках реализации территориальных программ обязательного медицинского страхования – 76,2 млн. рублей;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на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получающих медицинскую помощь в амбулаторных условиях – 51,0 млн. рублей;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</w:t>
            </w:r>
            <w:proofErr w:type="spellStart"/>
            <w:r>
              <w:t>докапитализации</w:t>
            </w:r>
            <w:proofErr w:type="spellEnd"/>
            <w:r>
              <w:t xml:space="preserve">) региональных фондов развития промышленности – </w:t>
            </w:r>
            <w:r w:rsidR="00257441">
              <w:t xml:space="preserve">              </w:t>
            </w:r>
            <w:r>
              <w:t>36,3 млн. рублей;</w:t>
            </w:r>
          </w:p>
          <w:p w:rsidR="002D19A9" w:rsidRDefault="002D19A9" w:rsidP="002D19A9">
            <w:pPr>
              <w:ind w:firstLine="360"/>
              <w:jc w:val="both"/>
            </w:pPr>
            <w:r>
              <w:t>на предоставление социальных выплат гражданам, вынуждено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 – 4,8 млн. рублей;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на возмещение расходов, понесенных бюджетами субъектов Российской Федерации </w:t>
            </w:r>
            <w:r>
              <w:lastRenderedPageBreak/>
              <w:t xml:space="preserve">на размещение и питание граждан Российской Федерации, Украины, Донецкой Народной Республики, Луганской Народной Республики            и лиц без гражданства, прибывших </w:t>
            </w:r>
            <w:r w:rsidR="00257441">
              <w:t xml:space="preserve">                             </w:t>
            </w:r>
            <w:r>
              <w:t xml:space="preserve">на территорию Российской Федерации </w:t>
            </w:r>
            <w:r w:rsidR="00257441">
              <w:t xml:space="preserve">                              </w:t>
            </w:r>
            <w:r>
              <w:t xml:space="preserve">в экстренном массовом порядке </w:t>
            </w:r>
            <w:r w:rsidR="00257441">
              <w:t xml:space="preserve">                          </w:t>
            </w:r>
            <w:r>
              <w:t>и находившихся в пунктах временного размещения и питания – 4,6 млн. рублей.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2.  </w:t>
            </w:r>
            <w:proofErr w:type="gramStart"/>
            <w:r>
              <w:t xml:space="preserve">По состоянию на 30 сентября 2022 года сводная бюджетная роспись расходов областного бюджета утверждена в сумме </w:t>
            </w:r>
            <w:r w:rsidR="00257441">
              <w:t xml:space="preserve">                 </w:t>
            </w:r>
            <w:r>
              <w:t xml:space="preserve">138 070,6 млн. рублей, что на 7 798,9 млн. рублей превышает показатели областного закона «Об областном бюджете на 2022 год </w:t>
            </w:r>
            <w:r w:rsidR="00257441">
              <w:t xml:space="preserve">                 </w:t>
            </w:r>
            <w:r>
              <w:t>и на плановый период 2023 и 2024 годов».</w:t>
            </w:r>
            <w:proofErr w:type="gramEnd"/>
            <w:r>
              <w:t xml:space="preserve"> </w:t>
            </w:r>
            <w:proofErr w:type="gramStart"/>
            <w:r>
              <w:t>Изменения в показатели сводной бюджетной росписи областного бюджета внесены                     в соответствии с положениям статьи 217 Бюджетного кодекса Российской Федерации, статьи 13 областного закона «Об областном бюджете на 2022 год</w:t>
            </w:r>
            <w:r w:rsidR="00257441">
              <w:t xml:space="preserve"> </w:t>
            </w:r>
            <w:r>
              <w:t xml:space="preserve">и на плановый период 2023 и 2024 годов», а также в соответствии </w:t>
            </w:r>
            <w:r w:rsidR="00257441">
              <w:t xml:space="preserve">               </w:t>
            </w:r>
            <w:r>
              <w:t>с пунктами 10, 26, 28 статьи 10 Федерального закона от 29 ноября 2021 года № 384-ФЗ               «О внесении изменений в</w:t>
            </w:r>
            <w:proofErr w:type="gramEnd"/>
            <w:r>
              <w:t xml:space="preserve">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Расходы областного бюджета за девять месяцев 2022 года составили 95 557,3 млн. рублей, или 69,2 % к уточненной сводной бюджетной росписи на год и 93,6 % к плану на 9 месяцев 2022 года, расходов произведено больше на 19,1 % или на +15 299,8 млн. рублей по сравнению с аналогичным периодом              </w:t>
            </w:r>
            <w:r>
              <w:lastRenderedPageBreak/>
              <w:t>2021 года.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Из общей суммы расходов 59,2 % составляют расходы на социальную сферу: образование, культура, здравоохранение, социальная политика, физическая культура и спорт, исполнение составило 56 557,0 млн. рублей; 30,4 % всех расходов бюджета направлено на решение вопросов в сфере национальной экономики и жилищно-коммунального хозяйства в сумме </w:t>
            </w:r>
            <w:r w:rsidR="00257441">
              <w:t xml:space="preserve">                                </w:t>
            </w:r>
            <w:r>
              <w:t>29 081,4 млн. рублей.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>Рост кассовых расходов на социальную сферу по сравнению  с  9 месяцами 2021 года составил +5 437,1 млн. рублей или на 10,6 %. Расходы на национальную экономику и ЖКХ также увеличились на +9 438,6 млн. рублей или на 48,1 %.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За 9 месяцев 2022 года расходы на предоставление межбюджетных трансфертов бюджетам муниципальных образований Архангельской области составили </w:t>
            </w:r>
            <w:r w:rsidR="00257441">
              <w:t xml:space="preserve">                                 </w:t>
            </w:r>
            <w:r>
              <w:t>28 743,5 млн. рублей (68,1 % от уточненного годового плана). Ро</w:t>
            </w:r>
            <w:proofErr w:type="gramStart"/>
            <w:r>
              <w:t>ст в ср</w:t>
            </w:r>
            <w:proofErr w:type="gramEnd"/>
            <w:r>
              <w:t xml:space="preserve">авнении </w:t>
            </w:r>
            <w:r w:rsidR="00257441">
              <w:t xml:space="preserve">                                 </w:t>
            </w:r>
            <w:r>
              <w:t xml:space="preserve">с аналогичным периодом прошлого года </w:t>
            </w:r>
            <w:r w:rsidR="00257441">
              <w:t xml:space="preserve">                   </w:t>
            </w:r>
            <w:r>
              <w:t>на +3 340,5 млн. рублей или 13,1 %.</w:t>
            </w:r>
          </w:p>
          <w:p w:rsidR="002D19A9" w:rsidRDefault="002D19A9" w:rsidP="002D19A9">
            <w:pPr>
              <w:ind w:firstLine="360"/>
              <w:jc w:val="both"/>
            </w:pPr>
            <w:r>
              <w:tab/>
              <w:t xml:space="preserve">Исполнение по расходам дорожного фонда за 9 месяцев 2022 года составило </w:t>
            </w:r>
            <w:r w:rsidR="00257441">
              <w:t xml:space="preserve">                          </w:t>
            </w:r>
            <w:r>
              <w:t xml:space="preserve">9 841,4 млн. рублей или 77,5 % исполнения </w:t>
            </w:r>
            <w:r w:rsidR="00257441">
              <w:t xml:space="preserve">              </w:t>
            </w:r>
            <w:r>
              <w:t>к плану года. По сравнению с аналогичным периодом прошлого года расходы увеличились на +2 684,2 млн. рублей или на 37,5 % больше.</w:t>
            </w:r>
          </w:p>
          <w:p w:rsidR="002D19A9" w:rsidRDefault="002D19A9" w:rsidP="002D19A9">
            <w:pPr>
              <w:ind w:firstLine="360"/>
              <w:jc w:val="both"/>
            </w:pPr>
            <w:r>
              <w:tab/>
              <w:t xml:space="preserve">В отчетном периоде выполнены регламентные работы по содержанию региональных автодорог, отремонтировано 7,9 км автомобильных дорог за счет средств федерального бюджета, 2 мостовых перехода общей протяженностью 123,6 погонных метра, </w:t>
            </w:r>
            <w:r>
              <w:lastRenderedPageBreak/>
              <w:t xml:space="preserve">3 водопропускные трубы, введено </w:t>
            </w:r>
            <w:r w:rsidR="00257441">
              <w:t xml:space="preserve">                                    </w:t>
            </w:r>
            <w:r>
              <w:t xml:space="preserve">2,642 километра линий искусственного освещения. Продолжено строительство мостового перехода через реку Устья на </w:t>
            </w:r>
            <w:proofErr w:type="gramStart"/>
            <w:r>
              <w:t>км</w:t>
            </w:r>
            <w:proofErr w:type="gramEnd"/>
            <w:r>
              <w:t xml:space="preserve"> 139 + 309 автомобильной дороги Шангалы – </w:t>
            </w:r>
            <w:proofErr w:type="spellStart"/>
            <w:r>
              <w:t>Квазеньга</w:t>
            </w:r>
            <w:proofErr w:type="spellEnd"/>
            <w:r>
              <w:t xml:space="preserve"> – Кизема (техническая готовность объекта 92,9 %). В рамках национального проекта «Безопасные качественные дороги» продолжается приведение в нормативное состояние автомобильных дорог, техническая готовность вводных объектов по региональным автомобильным дорогам – 88,6 %, </w:t>
            </w:r>
            <w:r w:rsidR="00C54558">
              <w:t xml:space="preserve">                              </w:t>
            </w:r>
            <w:r>
              <w:t xml:space="preserve">по автодорогам Архангельской городской агломерации – 95 %.  </w:t>
            </w:r>
          </w:p>
          <w:p w:rsidR="002D19A9" w:rsidRDefault="002D19A9" w:rsidP="002D19A9">
            <w:pPr>
              <w:ind w:firstLine="360"/>
              <w:jc w:val="both"/>
            </w:pPr>
            <w:r>
              <w:t>Согласно областному закону от 31 мая 2021 года № 419-26-ОЗ «О внесении изменений в областной закон «О бюджетном процессе Архангельской области» и статью 8.1 областного закона «О реализации полномочий Архангельской области в сфере регулирования межбюджетных отношений» областная адресная инвестиционная программа утверждается постановлением Правительства Архангельской области.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Общий объем расходов по областной адресной инвестиционной программе (далее – ОАИП) на 2022 год утвержден постановлением Правительства Архангельской области </w:t>
            </w:r>
            <w:r w:rsidR="00C54558">
              <w:t xml:space="preserve">                  </w:t>
            </w:r>
            <w:r>
              <w:t>от 24 января 2022 года № 19-пп (в ред. от 22.09.2022 г. № 724-пп) в сумме 11 001,6 млн. рублей, в том числе средства областного бюджета 3 101,8 млн. рублей.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В отчетном периоде расходы по ОАИП составили 6 426,8 млн. рублей или 58,5 % к уточненной сводной бюджетной росписи на год, 80,8 % к плану на 9 месяцев.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За отчетный период выделенные средства </w:t>
            </w:r>
            <w:r>
              <w:lastRenderedPageBreak/>
              <w:t>позволили:</w:t>
            </w:r>
          </w:p>
          <w:p w:rsidR="002D19A9" w:rsidRDefault="002D19A9" w:rsidP="002D19A9">
            <w:pPr>
              <w:ind w:firstLine="360"/>
              <w:jc w:val="both"/>
            </w:pPr>
            <w:r>
              <w:tab/>
              <w:t xml:space="preserve">- приобрести 5 жилых помещений для предоставления в качестве служебного </w:t>
            </w:r>
            <w:r w:rsidR="00C54558">
              <w:t xml:space="preserve">                  </w:t>
            </w:r>
            <w:r>
              <w:t>жилья медицинским работникам ГБУЗ АО «Вельская центральная районная больница», «</w:t>
            </w:r>
            <w:proofErr w:type="spellStart"/>
            <w:r>
              <w:t>Каргопольская</w:t>
            </w:r>
            <w:proofErr w:type="spellEnd"/>
            <w:r>
              <w:t xml:space="preserve"> центральная районная больница имени Н.Д. Кировой»,  «</w:t>
            </w:r>
            <w:proofErr w:type="spellStart"/>
            <w:r>
              <w:t>Няндомская</w:t>
            </w:r>
            <w:proofErr w:type="spellEnd"/>
            <w:r>
              <w:t xml:space="preserve"> центральная районная больница», «</w:t>
            </w:r>
            <w:proofErr w:type="spellStart"/>
            <w:r>
              <w:t>Плесецкая</w:t>
            </w:r>
            <w:proofErr w:type="spellEnd"/>
            <w:r>
              <w:t xml:space="preserve"> центральная районная больница»;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- приобрести три жилых помещений </w:t>
            </w:r>
            <w:r w:rsidR="00C54558">
              <w:t xml:space="preserve">                   </w:t>
            </w:r>
            <w:r>
              <w:t xml:space="preserve">в Онежском муниципальном районе                  и одно жилое помещение в Холмогорском муниципальном районе для переселения граждан из жилых домов;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- передать учреждению здравоохранения больницу в пос. Березник </w:t>
            </w:r>
            <w:proofErr w:type="spellStart"/>
            <w:r>
              <w:t>Виноградовского</w:t>
            </w:r>
            <w:proofErr w:type="spellEnd"/>
            <w:r>
              <w:t xml:space="preserve"> района;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- ввести в эксплуатацию два детских сада на 120 мест в пос. </w:t>
            </w:r>
            <w:proofErr w:type="spellStart"/>
            <w:r>
              <w:t>Малошуйка</w:t>
            </w:r>
            <w:proofErr w:type="spellEnd"/>
            <w:r>
              <w:t xml:space="preserve"> Онежского района и 90 мест в с. </w:t>
            </w:r>
            <w:proofErr w:type="spellStart"/>
            <w:r>
              <w:t>Черевково</w:t>
            </w:r>
            <w:proofErr w:type="spellEnd"/>
            <w:r>
              <w:t xml:space="preserve"> </w:t>
            </w:r>
            <w:proofErr w:type="spellStart"/>
            <w:r>
              <w:t>Красноборского</w:t>
            </w:r>
            <w:proofErr w:type="spellEnd"/>
            <w:r>
              <w:t xml:space="preserve"> района;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 - ввести в эксплуатацию спортивный зал «ГАПОУ АО «</w:t>
            </w:r>
            <w:proofErr w:type="spellStart"/>
            <w:r>
              <w:t>Каргопольский</w:t>
            </w:r>
            <w:proofErr w:type="spellEnd"/>
            <w:r>
              <w:t xml:space="preserve"> индустриальный техникум».</w:t>
            </w:r>
          </w:p>
          <w:p w:rsidR="002D19A9" w:rsidRDefault="002D19A9" w:rsidP="002D19A9">
            <w:pPr>
              <w:ind w:firstLine="360"/>
              <w:jc w:val="both"/>
            </w:pPr>
            <w:proofErr w:type="gramStart"/>
            <w:r>
              <w:t xml:space="preserve">Объем ассигнований на реализацию </w:t>
            </w:r>
            <w:r w:rsidR="00C54558">
              <w:t xml:space="preserve">                    </w:t>
            </w:r>
            <w:r>
              <w:t xml:space="preserve">23 государственных, 1 адресной и 1 иной программам Архангельской области согласно уточненной бюджетной росписи, утвержден </w:t>
            </w:r>
            <w:r w:rsidR="00C54558">
              <w:t xml:space="preserve">               </w:t>
            </w:r>
            <w:r>
              <w:t xml:space="preserve">в общей сумме 135 970,4 млн. рублей, исполнение за отчетный период составило </w:t>
            </w:r>
            <w:r w:rsidR="00C54558">
              <w:t xml:space="preserve">                </w:t>
            </w:r>
            <w:r>
              <w:t xml:space="preserve">94 497,3 млн. рублей или 69,5 % к сводной бюджетной росписи на год и 93,8 % к плану </w:t>
            </w:r>
            <w:r w:rsidR="00C54558">
              <w:t xml:space="preserve">            </w:t>
            </w:r>
            <w:r>
              <w:t>9 месяцев, а именно:</w:t>
            </w:r>
            <w:proofErr w:type="gramEnd"/>
          </w:p>
          <w:p w:rsidR="002D19A9" w:rsidRDefault="002D19A9" w:rsidP="002D19A9">
            <w:pPr>
              <w:ind w:firstLine="360"/>
              <w:jc w:val="both"/>
            </w:pPr>
            <w:r>
              <w:t>-</w:t>
            </w:r>
            <w:r>
              <w:tab/>
              <w:t>по государственным программам Архангельской области 87 999,1  млн. рублей, 69,5 % к уточненной сводной бюджетной росписи на год;</w:t>
            </w:r>
          </w:p>
          <w:p w:rsidR="002D19A9" w:rsidRDefault="002D19A9" w:rsidP="002D19A9">
            <w:pPr>
              <w:ind w:firstLine="360"/>
              <w:jc w:val="both"/>
            </w:pPr>
            <w:r>
              <w:lastRenderedPageBreak/>
              <w:t>-</w:t>
            </w:r>
            <w:r>
              <w:tab/>
              <w:t xml:space="preserve">по адресной программе Архангельской области 6 382,1 млн. </w:t>
            </w:r>
          </w:p>
          <w:p w:rsidR="002D19A9" w:rsidRDefault="002D19A9" w:rsidP="002D19A9">
            <w:pPr>
              <w:ind w:firstLine="360"/>
              <w:jc w:val="both"/>
            </w:pPr>
            <w:r>
              <w:t>-</w:t>
            </w:r>
            <w:r>
              <w:tab/>
              <w:t xml:space="preserve">по иным программам Архангельской области 116,1 млн. рублей, 31,7 % </w:t>
            </w:r>
            <w:r w:rsidR="00C54558">
              <w:t xml:space="preserve">                          </w:t>
            </w:r>
            <w:r>
              <w:t>к уточненной сводной бюджетной росписи на год.</w:t>
            </w:r>
          </w:p>
          <w:p w:rsidR="002D19A9" w:rsidRDefault="002D19A9" w:rsidP="002D19A9">
            <w:pPr>
              <w:ind w:firstLine="360"/>
              <w:jc w:val="both"/>
            </w:pPr>
            <w:r>
              <w:t>Комитет обращает внимание, что при общем исполнении государственных программ на уровне 69,5 % наиболее низкий процент исполнения сложился по следующим государственным программам Архангельской области: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«Развитие инфраструктуры Соловецкого архипелага» 15,9 % к показателям уточненной сводной бюджетной росписи на год, 65,3 % </w:t>
            </w:r>
            <w:r w:rsidR="00C54558">
              <w:t xml:space="preserve">             </w:t>
            </w:r>
            <w:r>
              <w:t>к плану на 9 месяцев;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«Обеспечение качественным, доступным жильем и объектами инженерной инфраструктуры населения Архангельской области» 45,4 % к показателям уточненной сводной бюджетной росписи на год, 84,2 % </w:t>
            </w:r>
            <w:r w:rsidR="00C54558">
              <w:t xml:space="preserve">              </w:t>
            </w:r>
            <w:r>
              <w:t>к плану на 9 месяцев;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«Формирование современной городской среды в Архангельской области» 57,0 %  </w:t>
            </w:r>
            <w:r w:rsidR="00C54558">
              <w:t xml:space="preserve">                    </w:t>
            </w:r>
            <w:r>
              <w:t>к показателям уточненной сводной бюджетной росписи на год, 99,9 % к плану на 9 месяцев.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«Совершенствование государственного управления и местного самоуправления, развитие институтов гражданского общества </w:t>
            </w:r>
            <w:r w:rsidR="00C54558">
              <w:t xml:space="preserve">               </w:t>
            </w:r>
            <w:r>
              <w:t xml:space="preserve">в Архангельской области» 59,3 % </w:t>
            </w:r>
            <w:r w:rsidR="00C54558">
              <w:t xml:space="preserve">                                 </w:t>
            </w:r>
            <w:r>
              <w:t>к показателям уточненной сводной бюджетной росписи на год, 78,6 % к плану  на 9 месяцев;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 «Охрана окружающей среды, воспроизводство и использование природных ресурсов Архангельской области» 59,8 % </w:t>
            </w:r>
            <w:r w:rsidR="00C54558">
              <w:t xml:space="preserve">                  </w:t>
            </w:r>
            <w:r>
              <w:t>к показателям уточненной сводной бюджетной росписи на год, 95,7 % к плану на 9 месяцев;</w:t>
            </w:r>
          </w:p>
          <w:p w:rsidR="002D19A9" w:rsidRDefault="002D19A9" w:rsidP="002D19A9">
            <w:pPr>
              <w:ind w:firstLine="360"/>
              <w:jc w:val="both"/>
            </w:pPr>
            <w:r>
              <w:lastRenderedPageBreak/>
              <w:t xml:space="preserve">«Управление государственным имуществом и земельными ресурсами Архангельской области» 62,8 % к показателям уточненной сводной бюджетной росписи на год, 94,0 % </w:t>
            </w:r>
            <w:r w:rsidR="00C54558">
              <w:t xml:space="preserve">               </w:t>
            </w:r>
            <w:r>
              <w:t>к плану  на 9 месяцев;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«Содействие занятости населения Архангельской области, улучшение условий </w:t>
            </w:r>
            <w:r w:rsidR="00C54558">
              <w:t xml:space="preserve">              </w:t>
            </w:r>
            <w:r>
              <w:t>и охраны труда» 63,1 % к показателям уточненной сводной бюджетной росписи на год, 96,6 % к плану  на 9 месяцев;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3. С 1 января 2019 года в соответствии </w:t>
            </w:r>
            <w:r w:rsidR="00C54558">
              <w:t xml:space="preserve">                </w:t>
            </w:r>
            <w:r>
              <w:t xml:space="preserve">с Указом Президента Российской Федерации </w:t>
            </w:r>
            <w:r w:rsidR="00C54558">
              <w:t xml:space="preserve">  </w:t>
            </w:r>
            <w:r>
              <w:t>от 7 мая 2018 года № 204 в области реализуются мероприятия в рамках национальных проектов и комплексных планов.</w:t>
            </w:r>
          </w:p>
          <w:p w:rsidR="002D19A9" w:rsidRDefault="002D19A9" w:rsidP="002D19A9">
            <w:pPr>
              <w:ind w:firstLine="360"/>
              <w:jc w:val="both"/>
            </w:pPr>
            <w:proofErr w:type="gramStart"/>
            <w:r>
              <w:t xml:space="preserve">Уточненный план года на реализацию национальных проектов в соответствии </w:t>
            </w:r>
            <w:r w:rsidR="00C54558">
              <w:t xml:space="preserve">                      </w:t>
            </w:r>
            <w:r>
              <w:t>с показателями сводной бюджетной росписи составил</w:t>
            </w:r>
            <w:r w:rsidR="00C54558">
              <w:t xml:space="preserve"> </w:t>
            </w:r>
            <w:r>
              <w:t xml:space="preserve">26 186,3 млн. рублей, в том числе </w:t>
            </w:r>
            <w:r w:rsidR="00C54558">
              <w:t xml:space="preserve">              </w:t>
            </w:r>
            <w:r>
              <w:t xml:space="preserve">за счет средств федерального бюджета – </w:t>
            </w:r>
            <w:r w:rsidR="00C54558">
              <w:t xml:space="preserve">              </w:t>
            </w:r>
            <w:r>
              <w:t xml:space="preserve">12 337,8 млн. рублей (47,1 %), за счет средств Фонда ЖКХ – 8 219,4 млн. рублей  (31,4 %), </w:t>
            </w:r>
            <w:r w:rsidR="00C54558">
              <w:t xml:space="preserve">             </w:t>
            </w:r>
            <w:r>
              <w:t xml:space="preserve">за счет средств областного бюджета –                    5 629,1 млн. рублей (21,5 %). </w:t>
            </w:r>
            <w:proofErr w:type="gramEnd"/>
          </w:p>
          <w:p w:rsidR="002D19A9" w:rsidRDefault="002D19A9" w:rsidP="002D19A9">
            <w:pPr>
              <w:ind w:firstLine="360"/>
              <w:jc w:val="both"/>
            </w:pPr>
            <w:r>
              <w:t xml:space="preserve">Общее исполнение по расходам </w:t>
            </w:r>
            <w:r w:rsidR="00C54558">
              <w:t xml:space="preserve">                           </w:t>
            </w:r>
            <w:r>
              <w:t xml:space="preserve">на реализацию национальных проектов </w:t>
            </w:r>
            <w:r w:rsidR="00C54558">
              <w:t xml:space="preserve">                         </w:t>
            </w:r>
            <w:r>
              <w:t>за отчетный период составило 18 630,9 млн. рублей или 71,1 % к уточненной годовой росписи и 91,0 % к плану 9 месяцев.</w:t>
            </w:r>
          </w:p>
          <w:p w:rsidR="002D19A9" w:rsidRDefault="002D19A9" w:rsidP="002D19A9">
            <w:pPr>
              <w:ind w:firstLine="360"/>
              <w:jc w:val="both"/>
            </w:pPr>
            <w:r>
              <w:t>4.</w:t>
            </w:r>
            <w:r>
              <w:tab/>
              <w:t>За отчетный период областной бюджет исполнен с превышением  доходов над расходами (</w:t>
            </w:r>
            <w:proofErr w:type="spellStart"/>
            <w:r>
              <w:t>профицитом</w:t>
            </w:r>
            <w:proofErr w:type="spellEnd"/>
            <w:r>
              <w:t xml:space="preserve">) в сумме 5 446,1 млн. рублей. </w:t>
            </w:r>
          </w:p>
          <w:p w:rsidR="002D19A9" w:rsidRDefault="002D19A9" w:rsidP="002D19A9">
            <w:pPr>
              <w:ind w:firstLine="360"/>
              <w:jc w:val="both"/>
            </w:pPr>
            <w:r>
              <w:t>На конец отчетного периода общий остаток средств на счете областного бюджета составил 3 501,7 млн. рублей, из них:</w:t>
            </w:r>
          </w:p>
          <w:p w:rsidR="002D19A9" w:rsidRDefault="002D19A9" w:rsidP="002D19A9">
            <w:pPr>
              <w:ind w:firstLine="360"/>
              <w:jc w:val="both"/>
            </w:pPr>
            <w:r>
              <w:lastRenderedPageBreak/>
              <w:t>–  средства федерального бюджета – 2,3 млн. рублей;</w:t>
            </w:r>
          </w:p>
          <w:p w:rsidR="002D19A9" w:rsidRDefault="002D19A9" w:rsidP="002D19A9">
            <w:pPr>
              <w:ind w:firstLine="360"/>
              <w:jc w:val="both"/>
            </w:pPr>
            <w:r>
              <w:t>– средства Фонда ЖКХ – 3 599,1 млн. рублей;</w:t>
            </w:r>
          </w:p>
          <w:p w:rsidR="002D19A9" w:rsidRDefault="002D19A9" w:rsidP="002D19A9">
            <w:pPr>
              <w:ind w:firstLine="360"/>
              <w:jc w:val="both"/>
            </w:pPr>
            <w:r>
              <w:t>– остатки целевых дотаций – 399,8 млн. рублей;</w:t>
            </w:r>
          </w:p>
          <w:p w:rsidR="002D19A9" w:rsidRDefault="002D19A9" w:rsidP="002D19A9">
            <w:pPr>
              <w:ind w:firstLine="360"/>
              <w:jc w:val="both"/>
            </w:pPr>
            <w:r>
              <w:t>– остатки прочих безвозмездных поступлений – 23,8 млн. рублей;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– средства на обеспечение деятельности депутатов Государственной Думы и их помощников в избирательных округах, членов Совета Федерации и их помощников </w:t>
            </w:r>
            <w:r w:rsidR="00C54558">
              <w:t xml:space="preserve">                             </w:t>
            </w:r>
            <w:r>
              <w:t>в Архангельской области – 1,2 млн. рублей.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Привлечено для финансирования дефицита бюджета временно свободных остатков средств со счетов государственных бюджетных </w:t>
            </w:r>
            <w:r w:rsidR="00C54558">
              <w:t xml:space="preserve">                     </w:t>
            </w:r>
            <w:r>
              <w:t xml:space="preserve">и автономных учреждений, открытых </w:t>
            </w:r>
            <w:r w:rsidR="00C54558">
              <w:t xml:space="preserve">                        </w:t>
            </w:r>
            <w:r>
              <w:t>в органах Федерального</w:t>
            </w:r>
            <w:r w:rsidR="00C54558">
              <w:t xml:space="preserve"> </w:t>
            </w:r>
            <w:r>
              <w:t>казначейства                                 1 605,3 млн. рублей.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>5.</w:t>
            </w:r>
            <w:r>
              <w:tab/>
              <w:t xml:space="preserve">Государственный долг Архангельской области по отчётным данным на 1 октября </w:t>
            </w:r>
            <w:r w:rsidR="00C54558">
              <w:t xml:space="preserve">            </w:t>
            </w:r>
            <w:r>
              <w:t xml:space="preserve">2022 года составил 38 376,1 млн. рублей. </w:t>
            </w:r>
            <w:r w:rsidR="00C54558">
              <w:t xml:space="preserve">                 </w:t>
            </w:r>
            <w:r>
              <w:t xml:space="preserve">По сравнению с началом года общий объём долга снизился на 4 250,6 млн. рублей                         (на 10,0 %).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По состоянию на 1 октября 2022 года </w:t>
            </w:r>
            <w:r w:rsidR="00C54558">
              <w:t xml:space="preserve">                      </w:t>
            </w:r>
            <w:r>
              <w:t xml:space="preserve">в составе долговых обязательств отсутствуют кредиты кредитных организаций в результате их полного погашения в отчетном периоде. </w:t>
            </w:r>
            <w:r w:rsidR="00C54558">
              <w:t xml:space="preserve">              </w:t>
            </w:r>
            <w:r>
              <w:t xml:space="preserve">В феврале 2022 года был привлечен бюджетный («казначейский») кредит в размере 5 000,0 млн. рублей на пополнение остатков средств на едином счете бюджета, который погашен в июле месяце. В июне    2022 года привлечен бюджетный кредит в размере </w:t>
            </w:r>
            <w:r w:rsidR="00C54558">
              <w:t xml:space="preserve">                   </w:t>
            </w:r>
            <w:r>
              <w:t>10 599,4 млн. рублей для погашения долговых обязательств по коммерческим кредитам.</w:t>
            </w:r>
          </w:p>
          <w:p w:rsidR="002D19A9" w:rsidRDefault="002D19A9" w:rsidP="002D19A9">
            <w:pPr>
              <w:ind w:firstLine="360"/>
              <w:jc w:val="both"/>
            </w:pPr>
            <w:r>
              <w:lastRenderedPageBreak/>
              <w:t xml:space="preserve">В результате на 1 октября 2022 года долговые обязательства Архангельской области, в виде бюджетных кредитов сложились по 10 соглашениям с Минфином России на общую сумму 38 376,1 млн. рублей.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Реструктуризация задолженности </w:t>
            </w:r>
            <w:r w:rsidR="00C54558">
              <w:t xml:space="preserve">                       </w:t>
            </w:r>
            <w:r>
              <w:t>по бюджетным кредитам, привлечение бюджетных кредитов в целях погашения коммерческих кредитов и краткосрочных казначейских кредитов, а также использование неизрасходованных средств, переданных в виде субсидий государственным учреждениям Архангельской области, позволили оптимизировать расходы на обслуживание государственного долга, обеспечить устойчивость и сбалансированность областного бюджета.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Расходы на обслуживание государственного долга за 9 месяцев                   2022 года составили 191,9 млн. рублей или </w:t>
            </w:r>
            <w:r w:rsidR="00C54558">
              <w:t xml:space="preserve">                 </w:t>
            </w:r>
            <w:r>
              <w:t xml:space="preserve">38,2 % к показателям уточненной сводной бюджетной росписи на год. По сравнению </w:t>
            </w:r>
            <w:r w:rsidR="00C54558">
              <w:t xml:space="preserve">               </w:t>
            </w:r>
            <w:r>
              <w:t>с 9 месяцами 2021 года указанные расходы снизились на -779,9 млн. рублей.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В отчетном периоде государственные гарантии Архангельской области </w:t>
            </w:r>
            <w:r w:rsidR="00C54558">
              <w:t xml:space="preserve">                                </w:t>
            </w:r>
            <w:r>
              <w:t xml:space="preserve">не предоставлялись. </w:t>
            </w:r>
          </w:p>
          <w:p w:rsidR="002D19A9" w:rsidRDefault="002D19A9" w:rsidP="002D19A9">
            <w:pPr>
              <w:ind w:firstLine="360"/>
              <w:jc w:val="both"/>
            </w:pPr>
            <w:r>
              <w:t>6.</w:t>
            </w:r>
            <w:r>
              <w:tab/>
              <w:t xml:space="preserve">Контрольно-счетной палатой Архангельской области подготовлено заключение по результатам исполнения областного бюджета за девять месяцев </w:t>
            </w:r>
            <w:r w:rsidR="00C54558">
              <w:t xml:space="preserve">                  </w:t>
            </w:r>
            <w:r>
              <w:t>2022 года, в котором отмечается:</w:t>
            </w:r>
          </w:p>
          <w:p w:rsidR="002D19A9" w:rsidRDefault="002D19A9" w:rsidP="002D19A9">
            <w:pPr>
              <w:ind w:firstLine="360"/>
              <w:jc w:val="both"/>
            </w:pPr>
            <w:proofErr w:type="gramStart"/>
            <w:r>
              <w:t xml:space="preserve">Задолженность на 1.10.2022 г. по налогам </w:t>
            </w:r>
            <w:r w:rsidR="00C54558">
              <w:t xml:space="preserve">            </w:t>
            </w:r>
            <w:r>
              <w:t xml:space="preserve">в областной бюджет составила: по налогу </w:t>
            </w:r>
            <w:r w:rsidR="00C54558">
              <w:t xml:space="preserve">                </w:t>
            </w:r>
            <w:r>
              <w:t xml:space="preserve">на прибыль организаций 162,0 млн. рублей </w:t>
            </w:r>
            <w:r w:rsidR="00C54558">
              <w:t xml:space="preserve">                </w:t>
            </w:r>
            <w:r>
              <w:t xml:space="preserve">(в том числе недоимка 97,0  млн. рублей), </w:t>
            </w:r>
            <w:r w:rsidR="00C54558">
              <w:t xml:space="preserve">                     </w:t>
            </w:r>
            <w:r>
              <w:t xml:space="preserve">по налогу на имущество организаций 14,6 млн. </w:t>
            </w:r>
            <w:r>
              <w:lastRenderedPageBreak/>
              <w:t xml:space="preserve">рублей (в том числе недоимка 9,9 млн. рублей), по транспортному налогу 312,5 млн. рублей </w:t>
            </w:r>
            <w:r w:rsidR="00291BBE">
              <w:t xml:space="preserve">            </w:t>
            </w:r>
            <w:r>
              <w:t>(в том числе недоимка 245,8 млн. рублей).</w:t>
            </w:r>
            <w:proofErr w:type="gramEnd"/>
          </w:p>
          <w:p w:rsidR="002D19A9" w:rsidRDefault="002D19A9" w:rsidP="002D19A9">
            <w:pPr>
              <w:ind w:firstLine="360"/>
              <w:jc w:val="both"/>
            </w:pPr>
            <w:r>
              <w:t>Наибольший объем не принятых бюджетных обязательств в абсолютном выражении отмечается по виду расходов «Бюджетные инвестиции в объекты капитального строительства государственной (муниципальной) собственности»</w:t>
            </w:r>
            <w:r w:rsidR="00291BBE">
              <w:t xml:space="preserve"> </w:t>
            </w:r>
            <w:r>
              <w:t>и составляет 1 463,1 млн. рублей или 13,3 % утвержденных ассигнований.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По итогам анализа исполнения областной адресной инвестиционной программы </w:t>
            </w:r>
            <w:r w:rsidR="00291BBE">
              <w:t xml:space="preserve">                      </w:t>
            </w:r>
            <w:r>
              <w:t xml:space="preserve">за 9 месяцев 2022 года отмечается низкий показатель освоения бюджетных средств </w:t>
            </w:r>
            <w:r w:rsidR="00291BBE">
              <w:t xml:space="preserve">             </w:t>
            </w:r>
            <w:r>
              <w:t xml:space="preserve">(58,2 %), предусмотренных уточненной сводной бюджетной росписью по состоянию на 30.09.2022 г. на реализацию ОАИП на 2022 год. Таким образом, имеются риски неисполнения до конца 2022 года ОАИП в полном объеме. Также следует отметить, что из </w:t>
            </w:r>
            <w:r w:rsidR="00291BBE">
              <w:t xml:space="preserve">                                  </w:t>
            </w:r>
            <w:r>
              <w:t xml:space="preserve">53 мероприятий, завершение которых предусмотрено ОАИП на 2022 год, по состоянию на 30.09.2022 г. исполнено только </w:t>
            </w:r>
            <w:r w:rsidR="00291BBE">
              <w:t xml:space="preserve">            </w:t>
            </w:r>
            <w:r>
              <w:t>3 мероприятия, 50 мероприятий должны быть завершены до конца 2022 года.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Кроме того, в анализируемом периоде </w:t>
            </w:r>
            <w:r w:rsidR="00291BBE">
              <w:t xml:space="preserve">                 </w:t>
            </w:r>
            <w:r>
              <w:t xml:space="preserve">в государственные контракты, заключенные </w:t>
            </w:r>
            <w:r w:rsidR="00291BBE">
              <w:t xml:space="preserve">              </w:t>
            </w:r>
            <w:r>
              <w:t xml:space="preserve">с целью строительства объектов, предусмотренных ОАИП на 2022 год, вносились многочисленные изменения </w:t>
            </w:r>
            <w:r w:rsidR="00291BBE">
              <w:t xml:space="preserve">               </w:t>
            </w:r>
            <w:r>
              <w:t xml:space="preserve">в части проектно-сметной документации, </w:t>
            </w:r>
            <w:r w:rsidR="00291BBE">
              <w:t xml:space="preserve">                             </w:t>
            </w:r>
            <w:r>
              <w:t>что негативно влияет на результат исполнения ОАИП.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Из 12 приоритетных национальных проектов и программ РФ, предусмотренных </w:t>
            </w:r>
            <w:r w:rsidR="00291BBE">
              <w:t xml:space="preserve">                  </w:t>
            </w:r>
            <w:r>
              <w:t xml:space="preserve">к финансированию из областного бюджета </w:t>
            </w:r>
            <w:r w:rsidR="00291BBE">
              <w:t xml:space="preserve">              </w:t>
            </w:r>
            <w:r>
              <w:lastRenderedPageBreak/>
              <w:t xml:space="preserve">на 1.10.2022 г. расходы выше среднего осуществлены по 6 национальным проектам РФ: </w:t>
            </w:r>
            <w:proofErr w:type="gramStart"/>
            <w:r>
              <w:t xml:space="preserve">«Производительность труда» – 99,7 % (17,4 млн. рублей); «Экология» – 97,1 % </w:t>
            </w:r>
            <w:r w:rsidR="00291BBE">
              <w:t xml:space="preserve">              </w:t>
            </w:r>
            <w:r>
              <w:t xml:space="preserve">(51,9 млн. рублей); «Культура» – 96,8 % </w:t>
            </w:r>
            <w:r w:rsidR="00291BBE">
              <w:t xml:space="preserve">                  </w:t>
            </w:r>
            <w:r>
              <w:t xml:space="preserve">(379,2 млн. рублей); «Образование» – 90,2 % </w:t>
            </w:r>
            <w:r w:rsidR="00291BBE">
              <w:t xml:space="preserve">                           </w:t>
            </w:r>
            <w:r>
              <w:t>(1 255,4 млн. рублей); «Малое и среднее предпринимательство</w:t>
            </w:r>
            <w:r w:rsidR="00291BBE">
              <w:t xml:space="preserve"> </w:t>
            </w:r>
            <w:r>
              <w:t>и поддержка индивидуальной предпринимательской инициативы» – 79,2 %  (101,6 млн. рублей);  «Безопасные качественные автомобильные дороги» – 79,1 % (4 229,9 тыс. рублей).</w:t>
            </w:r>
            <w:proofErr w:type="gramEnd"/>
            <w:r>
              <w:t xml:space="preserve"> Расходы на уровне ниже среднего значения             (71,1 % к плану года) осуществлены </w:t>
            </w:r>
            <w:r w:rsidR="00291BBE">
              <w:t xml:space="preserve">                                </w:t>
            </w:r>
            <w:r>
              <w:t xml:space="preserve">на реализацию национального проекта «Жилье и городская среда» – 67,9 % (7 638,6 млн. рублей) и «Здравоохранение» – 66,0 % </w:t>
            </w:r>
            <w:r w:rsidR="00291BBE">
              <w:t xml:space="preserve">                              </w:t>
            </w:r>
            <w:r>
              <w:t>(2 767,6 млн. рублей).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В отчетном периоде отсутствуют расходы на реализацию следующих 3 национальных проектов: «Туризм и индустрия гостеприимства» при плане года в размере </w:t>
            </w:r>
            <w:r w:rsidR="00291BBE">
              <w:t xml:space="preserve">                   </w:t>
            </w:r>
            <w:r>
              <w:t xml:space="preserve">5,0 млн. рублей, «Цифровая экономика Российской Федерации» при плане на год </w:t>
            </w:r>
            <w:r w:rsidR="00291BBE">
              <w:t xml:space="preserve">                      </w:t>
            </w:r>
            <w:r>
              <w:t>в сумме 7,6 млн. рублей, Комплексный план модернизации и расширения магистральной инфраструктуры, при годовом плане в размере 332,3 млн. рублей.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По итогам реализации ряда региональных проектов за отчетный период ответственными исполнителями прогнозируются риски </w:t>
            </w:r>
            <w:proofErr w:type="spellStart"/>
            <w:r>
              <w:t>недостижения</w:t>
            </w:r>
            <w:proofErr w:type="spellEnd"/>
            <w:r>
              <w:t xml:space="preserve"> показателей или результатов реализации региональных проектов, </w:t>
            </w:r>
            <w:r w:rsidR="00291BBE">
              <w:t xml:space="preserve">                          </w:t>
            </w:r>
            <w:r>
              <w:t xml:space="preserve">где наибольшие риски наблюдаются </w:t>
            </w:r>
            <w:r w:rsidR="00291BBE">
              <w:t xml:space="preserve">                                 </w:t>
            </w:r>
            <w:r>
              <w:t xml:space="preserve">по реализации регионального </w:t>
            </w:r>
            <w:r w:rsidR="00291BBE">
              <w:t xml:space="preserve">                               </w:t>
            </w:r>
            <w:r>
              <w:t xml:space="preserve">проекта «Обеспечение медицинских </w:t>
            </w:r>
            <w:r w:rsidR="00291BBE">
              <w:t xml:space="preserve">                                </w:t>
            </w:r>
            <w:r>
              <w:t>организаций системы</w:t>
            </w:r>
            <w:r w:rsidR="00291BBE">
              <w:t xml:space="preserve"> </w:t>
            </w:r>
            <w:r>
              <w:t xml:space="preserve"> здравоохранения </w:t>
            </w:r>
            <w:r>
              <w:lastRenderedPageBreak/>
              <w:t xml:space="preserve">квалифицированными кадрами». Кроме того, перенос сроков реализации отдельных мероприятий не решает проблемы возникших рисков в течение отчетных периодов. </w:t>
            </w:r>
          </w:p>
          <w:p w:rsidR="002D19A9" w:rsidRDefault="002D19A9" w:rsidP="002D19A9">
            <w:pPr>
              <w:ind w:firstLine="360"/>
              <w:jc w:val="both"/>
            </w:pPr>
            <w:proofErr w:type="gramStart"/>
            <w:r>
              <w:t xml:space="preserve">Дебиторская задолженность на 1.10.2022 г. в государственных учреждениях, согласно отчетам по форме 0503769, составила                            41 906,8 млн. рублей, за 9 месяцев 2022 года она увеличилась на 18 351,9 млн. рублей или </w:t>
            </w:r>
            <w:r w:rsidR="00291BBE">
              <w:t xml:space="preserve">              </w:t>
            </w:r>
            <w:r>
              <w:t xml:space="preserve">на 77,9 %. Из общей суммы дебиторской задолженности, просроченная дебиторская задолженность государственных учреждений на 1.10.2022 г. составила 124,1 млн. рублей, которая за 9 месяцев 2022 года выросла </w:t>
            </w:r>
            <w:r w:rsidR="00291BBE">
              <w:t xml:space="preserve">                     </w:t>
            </w:r>
            <w:r>
              <w:t>на 12,8 млн</w:t>
            </w:r>
            <w:proofErr w:type="gramEnd"/>
            <w:r>
              <w:t>. рублей или на 11,5 %.</w:t>
            </w:r>
          </w:p>
          <w:p w:rsidR="002D19A9" w:rsidRDefault="002D19A9" w:rsidP="002D19A9">
            <w:pPr>
              <w:ind w:firstLine="360"/>
              <w:jc w:val="both"/>
            </w:pPr>
            <w:proofErr w:type="gramStart"/>
            <w:r>
              <w:t xml:space="preserve">Кредиторская задолженность на 1.10.2022 </w:t>
            </w:r>
            <w:r w:rsidR="00291BBE">
              <w:t xml:space="preserve">            </w:t>
            </w:r>
            <w:r>
              <w:t xml:space="preserve">в государственных учреждениях, согласно отчетам по форме 0503769, составила </w:t>
            </w:r>
            <w:r w:rsidR="00291BBE">
              <w:t xml:space="preserve">                          </w:t>
            </w:r>
            <w:r>
              <w:t xml:space="preserve">5 182,7 млн. рублей, которая сократилась </w:t>
            </w:r>
            <w:r w:rsidR="00291BBE">
              <w:t xml:space="preserve">                </w:t>
            </w:r>
            <w:r>
              <w:t xml:space="preserve">за 9 месяцев 2022 года на 1 249,3 млн. рублей или на 19,4 %. Из общей суммы кредиторской задолженности, просроченная кредиторская задолженность в государственных учреждениях на 01.10.2022 г. составила                266,0  млн. рублей,  и она за 9 месяцев </w:t>
            </w:r>
            <w:r w:rsidR="00291BBE">
              <w:t xml:space="preserve">                 </w:t>
            </w:r>
            <w:r>
              <w:t>2022 года выросла на 260,1</w:t>
            </w:r>
            <w:proofErr w:type="gramEnd"/>
            <w:r>
              <w:t xml:space="preserve"> млн. рублей или </w:t>
            </w:r>
            <w:r w:rsidR="00291BBE">
              <w:t xml:space="preserve">              </w:t>
            </w:r>
            <w:r>
              <w:t xml:space="preserve">в 45,6 раза, </w:t>
            </w:r>
            <w:proofErr w:type="gramStart"/>
            <w:r>
              <w:t>которая</w:t>
            </w:r>
            <w:proofErr w:type="gramEnd"/>
            <w:r>
              <w:t xml:space="preserve"> в основном образовалась </w:t>
            </w:r>
            <w:r w:rsidR="00291BBE">
              <w:t xml:space="preserve">        </w:t>
            </w:r>
            <w:r>
              <w:t>за счет средств ОМС – 210,3 млн. рублей.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Долговые обязательства Архангельской области по состоянию на 1 октября </w:t>
            </w:r>
            <w:r w:rsidR="00291BBE">
              <w:t xml:space="preserve">                            </w:t>
            </w:r>
            <w:r>
              <w:t xml:space="preserve">2022 года находятся в пределах ограничений, установленных п. 4 ст. 107 БК РФ и п. 1 ст. 10 закона «Об областном бюджете на 2022 год </w:t>
            </w:r>
            <w:r w:rsidR="00291BBE">
              <w:t xml:space="preserve">                     </w:t>
            </w:r>
            <w:r>
              <w:t xml:space="preserve">и на плановый период 2024 и 2025 годов» </w:t>
            </w:r>
            <w:r w:rsidR="00291BBE">
              <w:t xml:space="preserve">                   </w:t>
            </w:r>
            <w:r>
              <w:t>(52 191,2 млн. рублей).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Уровень государственных долговых обязательств на 1.10.2022 г. по отношению </w:t>
            </w:r>
            <w:r w:rsidR="00291BBE">
              <w:t xml:space="preserve">               </w:t>
            </w:r>
            <w:r>
              <w:lastRenderedPageBreak/>
              <w:t xml:space="preserve">к предусмотренным в областном бюджете налоговым и неналоговым доходам на 2022 год составил 49,0 %. По отношению </w:t>
            </w:r>
            <w:r w:rsidR="00291BBE">
              <w:t xml:space="preserve">                                 </w:t>
            </w:r>
            <w:r>
              <w:t>к соответствующему показателю на 1.01.2022 года снижение составило 7,8 процентных пункта.</w:t>
            </w:r>
          </w:p>
          <w:p w:rsidR="002D19A9" w:rsidRDefault="002D19A9" w:rsidP="002D19A9">
            <w:pPr>
              <w:ind w:firstLine="360"/>
              <w:jc w:val="both"/>
            </w:pPr>
            <w:r>
              <w:t>По результатам проведенной экспертизы контрольно-счетная палата Архангельской области предлагает Правительству Архангельской области и исполнительным органам государственной власти Архангельской области: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- принять меры по сокращению (ликвидации) просроченной кредиторской задолженности государственных медицинских организаций в части средств обязательного медицинского страхования; 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 - обеспечить составление кассового плана по расходам на соответствующий месяц на основании необходимой потребности с учетом сроков санкционирования и оплаты денежных обязательств получателей средств областного бюджета; </w:t>
            </w:r>
          </w:p>
          <w:p w:rsidR="002D19A9" w:rsidRDefault="002D19A9" w:rsidP="002D19A9">
            <w:pPr>
              <w:ind w:firstLine="360"/>
              <w:jc w:val="both"/>
            </w:pPr>
            <w:r>
              <w:t>- принять дополнительные меры по достижению требуемых результатов реализации государственных программ Архангельской области по итогам   2022 года;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- принять меры по исключению или минимизации рисков </w:t>
            </w:r>
            <w:proofErr w:type="spellStart"/>
            <w:r>
              <w:t>недостижения</w:t>
            </w:r>
            <w:proofErr w:type="spellEnd"/>
            <w:r>
              <w:t xml:space="preserve"> запланированных показателей и результатов реализации региональных проектов;</w:t>
            </w:r>
          </w:p>
          <w:p w:rsidR="002D19A9" w:rsidRDefault="002D19A9" w:rsidP="002D19A9">
            <w:pPr>
              <w:ind w:firstLine="360"/>
              <w:jc w:val="both"/>
            </w:pPr>
            <w:r>
              <w:t xml:space="preserve">- усилить контроль исполнения мероприятий, предусмотренных областной адресной инвестиционной программой </w:t>
            </w:r>
            <w:r w:rsidR="00291BBE">
              <w:t xml:space="preserve">              </w:t>
            </w:r>
            <w:r>
              <w:t xml:space="preserve">на 2022 год в целях обеспечения исполнения утвержденных бюджетных ассигнований </w:t>
            </w:r>
            <w:r w:rsidR="00291BBE">
              <w:t xml:space="preserve">                 </w:t>
            </w:r>
            <w:r>
              <w:t>на реализацию ОАИП на 2022 год;</w:t>
            </w:r>
          </w:p>
          <w:p w:rsidR="00DB62AB" w:rsidRDefault="002D19A9" w:rsidP="00291BBE">
            <w:pPr>
              <w:ind w:firstLine="360"/>
              <w:jc w:val="both"/>
            </w:pPr>
            <w:r>
              <w:lastRenderedPageBreak/>
              <w:t xml:space="preserve">- учитывая, что наибольший объем непринятых бюджетных обязательств </w:t>
            </w:r>
            <w:r w:rsidR="00291BBE">
              <w:t xml:space="preserve">                           </w:t>
            </w:r>
            <w:r>
              <w:t xml:space="preserve">по состоянию на 1.10.2022 г. зафиксирован </w:t>
            </w:r>
            <w:r w:rsidR="00291BBE">
              <w:t xml:space="preserve">                 </w:t>
            </w:r>
            <w:r>
              <w:t xml:space="preserve">в части бюджетных инвестиций в объекты капитального строительства государственной собственности, принять меры </w:t>
            </w:r>
            <w:r w:rsidR="00291BBE">
              <w:t xml:space="preserve">                                     </w:t>
            </w:r>
            <w:r>
              <w:t xml:space="preserve">по своевременному использованию </w:t>
            </w:r>
            <w:r w:rsidR="00291BBE">
              <w:t xml:space="preserve">            </w:t>
            </w:r>
            <w:r>
              <w:t>указанных ассигнований и соблюдения графиков производства работ.</w:t>
            </w:r>
          </w:p>
          <w:p w:rsidR="009752C0" w:rsidRDefault="009752C0" w:rsidP="00291BBE">
            <w:pPr>
              <w:ind w:firstLine="360"/>
              <w:jc w:val="both"/>
            </w:pPr>
          </w:p>
        </w:tc>
        <w:tc>
          <w:tcPr>
            <w:tcW w:w="1843" w:type="dxa"/>
          </w:tcPr>
          <w:p w:rsidR="00EB3A0D" w:rsidRPr="00A50A86" w:rsidRDefault="00755D14" w:rsidP="00AB373D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2D19A9" w:rsidRPr="002D19A9" w:rsidRDefault="002D19A9" w:rsidP="002D19A9">
            <w:pPr>
              <w:ind w:firstLine="317"/>
              <w:jc w:val="both"/>
            </w:pPr>
            <w:r w:rsidRPr="002D19A9">
              <w:t xml:space="preserve">Комитет по вопросам </w:t>
            </w:r>
            <w:r>
              <w:t xml:space="preserve">                </w:t>
            </w:r>
            <w:r w:rsidRPr="002D19A9">
              <w:t xml:space="preserve">бюджета, финансовой </w:t>
            </w:r>
            <w:r>
              <w:t xml:space="preserve">                           </w:t>
            </w:r>
            <w:r w:rsidRPr="002D19A9">
              <w:t xml:space="preserve">и налоговой политике рекомендует депутатам областного Собрания </w:t>
            </w:r>
            <w:r>
              <w:t xml:space="preserve">                         </w:t>
            </w:r>
            <w:r w:rsidRPr="002D19A9">
              <w:t xml:space="preserve">депутатов </w:t>
            </w:r>
            <w:r w:rsidRPr="002D19A9">
              <w:rPr>
                <w:b/>
              </w:rPr>
              <w:t>принять отчет                       об исполнении областного бюджета за девять месяцев       2022 года к сведению</w:t>
            </w:r>
            <w:r w:rsidRPr="002D19A9">
              <w:t xml:space="preserve">, предложенный </w:t>
            </w:r>
            <w:r w:rsidRPr="002D19A9">
              <w:rPr>
                <w:b/>
              </w:rPr>
              <w:t>проект постановления принять</w:t>
            </w:r>
            <w:r w:rsidRPr="002D19A9">
              <w:t xml:space="preserve"> </w:t>
            </w:r>
            <w:r>
              <w:t xml:space="preserve">                        </w:t>
            </w:r>
            <w:r w:rsidRPr="002D19A9">
              <w:t>на сороковой сессии Архангельского областного Собрания депутатов седьмого созыва.</w:t>
            </w:r>
          </w:p>
          <w:p w:rsidR="00EB3A0D" w:rsidRPr="00EB1F26" w:rsidRDefault="00EB3A0D" w:rsidP="00D074E8">
            <w:pPr>
              <w:jc w:val="both"/>
            </w:pPr>
          </w:p>
        </w:tc>
      </w:tr>
      <w:tr w:rsidR="00884921" w:rsidRPr="00EB1F26" w:rsidTr="00DB62AB">
        <w:trPr>
          <w:trHeight w:val="642"/>
        </w:trPr>
        <w:tc>
          <w:tcPr>
            <w:tcW w:w="675" w:type="dxa"/>
          </w:tcPr>
          <w:p w:rsidR="00884921" w:rsidRDefault="00B5178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9752C0" w:rsidRPr="009752C0" w:rsidRDefault="00884921" w:rsidP="009752C0">
            <w:bookmarkStart w:id="0" w:name="OLE_LINK1"/>
            <w:r>
              <w:t>Рассмотрение п</w:t>
            </w:r>
            <w:r w:rsidRPr="00AD5E4D">
              <w:t>роект</w:t>
            </w:r>
            <w:r>
              <w:t>а</w:t>
            </w:r>
            <w:r w:rsidRPr="00AD5E4D">
              <w:t xml:space="preserve"> </w:t>
            </w:r>
            <w:bookmarkEnd w:id="0"/>
            <w:r w:rsidR="000E4765">
              <w:t xml:space="preserve">  </w:t>
            </w:r>
            <w:r w:rsidR="00D074E8">
              <w:t xml:space="preserve">областного </w:t>
            </w:r>
            <w:r w:rsidR="00D074E8" w:rsidRPr="00294FB0">
              <w:t>закона</w:t>
            </w:r>
            <w:r w:rsidR="009752C0">
              <w:t xml:space="preserve"> </w:t>
            </w:r>
            <w:r w:rsidR="00D740D1" w:rsidRPr="00D740D1">
              <w:rPr>
                <w:b/>
              </w:rPr>
              <w:t>№ пз</w:t>
            </w:r>
            <w:proofErr w:type="gramStart"/>
            <w:r w:rsidR="00D740D1" w:rsidRPr="00D740D1">
              <w:rPr>
                <w:b/>
              </w:rPr>
              <w:t>7</w:t>
            </w:r>
            <w:proofErr w:type="gramEnd"/>
            <w:r w:rsidR="00D740D1" w:rsidRPr="00D740D1">
              <w:rPr>
                <w:b/>
              </w:rPr>
              <w:t>/896</w:t>
            </w:r>
            <w:r w:rsidR="00D740D1" w:rsidRPr="00D740D1">
              <w:t xml:space="preserve"> </w:t>
            </w:r>
            <w:r w:rsidR="00D740D1">
              <w:t xml:space="preserve">                          </w:t>
            </w:r>
            <w:r w:rsidR="009752C0" w:rsidRPr="009752C0">
              <w:t xml:space="preserve">«О внесении изменений в статьи 1.5 и 1.7 областного закона 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и статьи 1.4 и 1.6 областного закона «О размере налоговой ставки при применении упрощенной </w:t>
            </w:r>
            <w:r w:rsidR="009752C0" w:rsidRPr="009752C0">
              <w:lastRenderedPageBreak/>
              <w:t>системы налогообложения в случае, если объектом налогообложения являются доходы» (</w:t>
            </w:r>
            <w:r w:rsidR="009752C0" w:rsidRPr="00D740D1">
              <w:rPr>
                <w:b/>
              </w:rPr>
              <w:t>первое чтение</w:t>
            </w:r>
            <w:r w:rsidR="009752C0" w:rsidRPr="009752C0">
              <w:t>)</w:t>
            </w:r>
          </w:p>
          <w:p w:rsidR="009752C0" w:rsidRDefault="00D074E8" w:rsidP="009752C0">
            <w:pPr>
              <w:pStyle w:val="ac"/>
              <w:tabs>
                <w:tab w:val="left" w:pos="0"/>
              </w:tabs>
              <w:ind w:left="34" w:firstLine="533"/>
              <w:jc w:val="both"/>
              <w:rPr>
                <w:bCs/>
                <w:szCs w:val="28"/>
              </w:rPr>
            </w:pPr>
            <w:r w:rsidRPr="00294FB0">
              <w:t xml:space="preserve"> </w:t>
            </w:r>
          </w:p>
          <w:p w:rsidR="00884921" w:rsidRDefault="00884921" w:rsidP="00D074E8">
            <w:pPr>
              <w:pStyle w:val="ac"/>
              <w:tabs>
                <w:tab w:val="left" w:pos="0"/>
              </w:tabs>
              <w:ind w:left="34" w:firstLine="533"/>
              <w:jc w:val="both"/>
              <w:rPr>
                <w:bCs/>
                <w:szCs w:val="28"/>
              </w:rPr>
            </w:pPr>
          </w:p>
        </w:tc>
        <w:tc>
          <w:tcPr>
            <w:tcW w:w="1942" w:type="dxa"/>
          </w:tcPr>
          <w:p w:rsidR="00CC5607" w:rsidRDefault="00CC5607" w:rsidP="007C7E89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</w:t>
            </w:r>
          </w:p>
          <w:p w:rsidR="00884921" w:rsidRDefault="00CC5607" w:rsidP="007C7E89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Иконников В.М.</w:t>
            </w:r>
            <w:r w:rsidR="00884921" w:rsidRPr="00884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D740D1" w:rsidRDefault="00D740D1" w:rsidP="00D740D1">
            <w:pPr>
              <w:ind w:firstLine="360"/>
              <w:jc w:val="both"/>
            </w:pPr>
            <w:r>
              <w:t>Законопроектом предлагается: расширить перечень труднодоступных местностей (населенных пунктов) на территории Архангельской области в целях применения пониженных налоговых ставок по налогам, взимаемым в связи с применением налогоплательщиками упрощенной системы налогообложения при осуществлении ими видов экономической деятельности, соответствующих классу 47 «Торговля розничная, кроме торговли автотранспортными средствами  и мотоциклами» Общероссийского классификатора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 xml:space="preserve">ед. 2); </w:t>
            </w:r>
            <w:proofErr w:type="gramStart"/>
            <w:r>
              <w:t xml:space="preserve">скорректировать условия применения пониженных налоговых ставок по налогам, взимаемым в связи с применением налогоплательщиками упрощенной системы налогообложения при осуществлении ими отдельных видов экономической деятельности, не связанных с розничной торговлей </w:t>
            </w:r>
            <w:r w:rsidR="006D160C">
              <w:t xml:space="preserve">                         </w:t>
            </w:r>
            <w:r>
              <w:t xml:space="preserve">(к примеру, «издание компьютерных игр», «деятельность в области демонстрации кинофильмов», «деятельность web-порталов»), предусмотрев снижение с 70 до 50 процентов минимального объема общего дохода от реализации товаров (работ, услуг), являющихся </w:t>
            </w:r>
            <w:r>
              <w:lastRenderedPageBreak/>
              <w:t>результатом осуществления</w:t>
            </w:r>
            <w:proofErr w:type="gramEnd"/>
            <w:r>
              <w:t xml:space="preserve"> данными налогоплательщиками таких видов экономической деятельности; определить условия (критерии) включения местностей (населенных пунктов) в Перечень труднодоступных местностей, а также определить состав информации, которая                   должна содержаться в указанном Перечне. 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В Перечень труднодоступных местностей будут включены не только населенные пункты, предусмотренные приложением № 1 </w:t>
            </w:r>
            <w:r w:rsidR="00667711">
              <w:t xml:space="preserve">                             </w:t>
            </w:r>
            <w:r>
              <w:t>к областному закону № 249-32-ОЗ, но и другие труднодоступные населенные пункты, которые: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входят в состав муниципальных округов Архангельской области и в связи 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с этим подлежат исключению из приложения № 1 к областному закону </w:t>
            </w:r>
          </w:p>
          <w:p w:rsidR="00D740D1" w:rsidRDefault="00D740D1" w:rsidP="00D740D1">
            <w:pPr>
              <w:ind w:firstLine="360"/>
              <w:jc w:val="both"/>
            </w:pPr>
            <w:r>
              <w:t>№ 249-32-ОЗ или ранее были исключены по этой причине из данного приложения;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расположены на территориях Архангельской области, которые отнесены                     к территориям с низкой плотностью сельского населения, предусмотрены 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в Перечне субъектов Российской Федерации, отдельных муниципальных районов  в субъектах Российской Федерации, территории которых относятся </w:t>
            </w:r>
          </w:p>
          <w:p w:rsidR="00D740D1" w:rsidRDefault="00D740D1" w:rsidP="00D740D1">
            <w:pPr>
              <w:ind w:firstLine="360"/>
              <w:jc w:val="both"/>
            </w:pPr>
            <w:proofErr w:type="gramStart"/>
            <w:r>
              <w:t xml:space="preserve">к территориям с низкой плотностью сельского населения, утвержденном распоряжением Правительства Российской Федерации от 25 мая 2004 года № 707-р, </w:t>
            </w:r>
            <w:r w:rsidR="00667711">
              <w:t xml:space="preserve">                       </w:t>
            </w:r>
            <w:r>
              <w:t xml:space="preserve">и которые соответствуют одновременно условиям, указанным в подпунктах 2 и 3 пункта 2 статьи 4 областного закона </w:t>
            </w:r>
            <w:r w:rsidR="00667711">
              <w:t xml:space="preserve">                     </w:t>
            </w:r>
            <w:r>
              <w:t xml:space="preserve">от 24 сентября 2010 года  № 203-15-ОЗ </w:t>
            </w:r>
            <w:r w:rsidR="00667711">
              <w:t xml:space="preserve">                              </w:t>
            </w:r>
            <w:r>
              <w:t xml:space="preserve">«О предоставлении из областного бюджета субсидий местным бюджетам муниципальных </w:t>
            </w:r>
            <w:r>
              <w:lastRenderedPageBreak/>
              <w:t xml:space="preserve">районов Архангельской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созданию условий для</w:t>
            </w:r>
            <w:proofErr w:type="gramEnd"/>
            <w:r>
              <w:t xml:space="preserve"> обеспечения поселений </w:t>
            </w:r>
            <w:r w:rsidR="00667711">
              <w:t xml:space="preserve">                    </w:t>
            </w:r>
            <w:r>
              <w:t xml:space="preserve">услугами торговли, местным бюджетам муниципальных округов Архангельской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созданию условий для обеспечения жителей городских округов Архангельской области услугами торговли»;</w:t>
            </w:r>
          </w:p>
          <w:p w:rsidR="00D740D1" w:rsidRDefault="00D740D1" w:rsidP="00D740D1">
            <w:pPr>
              <w:ind w:firstLine="360"/>
              <w:jc w:val="both"/>
            </w:pPr>
            <w:proofErr w:type="gramStart"/>
            <w:r>
              <w:t xml:space="preserve">населенные пункты, которые являются историческим поселением, имеющим особое значение для истории и культуры </w:t>
            </w:r>
            <w:r w:rsidR="00667711">
              <w:t xml:space="preserve">                  </w:t>
            </w:r>
            <w:r>
              <w:t xml:space="preserve">Российской Федерации, не являющиеся административным центром муниципального округа Архангельской области,                            и транспортное сообщение между этими населенными пунктами и ближайшими административными центрами муниципальных районов, муниципальных округов, городских округов Архангельской области осуществляется посредством организации паромных, понтонных и (или) ледовых переправ (включен дополнительно город Сольвычегодск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Архангельской области).</w:t>
            </w:r>
            <w:proofErr w:type="gramEnd"/>
          </w:p>
          <w:p w:rsidR="00D740D1" w:rsidRDefault="00D740D1" w:rsidP="00D740D1">
            <w:pPr>
              <w:ind w:firstLine="360"/>
              <w:jc w:val="both"/>
            </w:pPr>
            <w:proofErr w:type="gramStart"/>
            <w:r>
              <w:t xml:space="preserve">В целях урегулирования указанных вопросов законопроектом предлагается предусмотреть, что одним из основных условий предоставления налогоплательщикам налоговых льгот является осуществление такими налогоплательщиками розничной торговли на территориях населенных пунктов, </w:t>
            </w:r>
            <w:r>
              <w:lastRenderedPageBreak/>
              <w:t xml:space="preserve">предусмотренных не в приложении № 1 </w:t>
            </w:r>
            <w:r w:rsidR="00667711">
              <w:t xml:space="preserve">                      </w:t>
            </w:r>
            <w:r>
              <w:t>к областному закону № 249-32-ОЗ,                              а в Перечне труднодоступных местностей (труднодоступных населенных пунктов) на территории Архангельской области в целях применения пониженных налоговых ставок по налогам, взимаемым в связи с</w:t>
            </w:r>
            <w:proofErr w:type="gramEnd"/>
            <w:r>
              <w:t xml:space="preserve"> применением налогоплательщиками упрощенной системы налогообложения (далее – Перечень труднодоступных местностей), который будет утверждаться постановлением Правительства Архангельской области. Это позволит оперативно корректировать (актуализировать) содержащуюся в данном перечне информацию.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В Перечень труднодоступных местностей предлагается включить населенные пункты, расположенные в труднодоступных местностях и ранее входившие в состав сельских поселений </w:t>
            </w:r>
            <w:proofErr w:type="spellStart"/>
            <w:r>
              <w:t>Виноградовского</w:t>
            </w:r>
            <w:proofErr w:type="spellEnd"/>
            <w:r>
              <w:t xml:space="preserve">, </w:t>
            </w:r>
            <w:proofErr w:type="spellStart"/>
            <w:r>
              <w:t>Верхнетоемского</w:t>
            </w:r>
            <w:proofErr w:type="spellEnd"/>
            <w:r>
              <w:t xml:space="preserve">, </w:t>
            </w:r>
            <w:proofErr w:type="spellStart"/>
            <w:r>
              <w:t>Плесецкого</w:t>
            </w:r>
            <w:proofErr w:type="spellEnd"/>
            <w:r>
              <w:t xml:space="preserve">, </w:t>
            </w:r>
            <w:proofErr w:type="spellStart"/>
            <w:r>
              <w:t>Вилегодского</w:t>
            </w:r>
            <w:proofErr w:type="spellEnd"/>
            <w:r>
              <w:t xml:space="preserve">, </w:t>
            </w:r>
            <w:proofErr w:type="spellStart"/>
            <w:r>
              <w:t>Каргопольского</w:t>
            </w:r>
            <w:proofErr w:type="spellEnd"/>
            <w:r>
              <w:t xml:space="preserve">, </w:t>
            </w:r>
            <w:proofErr w:type="spellStart"/>
            <w:r>
              <w:t>Няндомского</w:t>
            </w:r>
            <w:proofErr w:type="spellEnd"/>
            <w:r>
              <w:t xml:space="preserve">, Холмогорского, Шенкурского </w:t>
            </w:r>
            <w:r w:rsidR="00667711">
              <w:t xml:space="preserve">                </w:t>
            </w:r>
            <w:r>
              <w:t xml:space="preserve">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муниципальных районов Архангельской области, в связи </w:t>
            </w:r>
            <w:r w:rsidR="00667711">
              <w:t xml:space="preserve">                                     </w:t>
            </w:r>
            <w:r>
              <w:t>с преобразованием данных муниципальных районов в муниципальные округа.</w:t>
            </w:r>
          </w:p>
          <w:p w:rsidR="00D740D1" w:rsidRDefault="00D740D1" w:rsidP="00D740D1">
            <w:pPr>
              <w:ind w:firstLine="360"/>
              <w:jc w:val="both"/>
            </w:pPr>
            <w:proofErr w:type="gramStart"/>
            <w:r>
              <w:t xml:space="preserve">Кроме того, населенные пункты отдельных муниципальных образований Архангельской области (Онежский муниципальный район, </w:t>
            </w:r>
            <w:proofErr w:type="spellStart"/>
            <w:r>
              <w:t>Лешуконский</w:t>
            </w:r>
            <w:proofErr w:type="spellEnd"/>
            <w:r>
              <w:t xml:space="preserve">, Мезенский муниципальные округа Архангельской области) предлагается дополнительно включить в Перечень и отнести к труднодоступным местностям в силу того,                                 что данные территории являются территориями с низкой плотностью сельского населения, перечень которых утвержден распоряжением Правительства Российской Федерации </w:t>
            </w:r>
            <w:r w:rsidR="00667711">
              <w:t xml:space="preserve">                    </w:t>
            </w:r>
            <w:r>
              <w:t xml:space="preserve">от 25 мая 2004 года № 707-р. </w:t>
            </w:r>
            <w:proofErr w:type="gramEnd"/>
          </w:p>
          <w:p w:rsidR="00D740D1" w:rsidRDefault="00D740D1" w:rsidP="00D740D1">
            <w:pPr>
              <w:ind w:firstLine="360"/>
              <w:jc w:val="both"/>
            </w:pPr>
            <w:r>
              <w:lastRenderedPageBreak/>
              <w:t xml:space="preserve">Согласно законопроекту его положения </w:t>
            </w:r>
            <w:proofErr w:type="gramStart"/>
            <w:r>
              <w:t>вступают в силу со дня официального опубликования и распространяются</w:t>
            </w:r>
            <w:proofErr w:type="gramEnd"/>
            <w:r>
              <w:t xml:space="preserve"> </w:t>
            </w:r>
            <w:r w:rsidR="00667711">
              <w:t xml:space="preserve">                            </w:t>
            </w:r>
            <w:r>
              <w:t>на правоотношения, возникшие с 1 января                    2023 года.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В соответствии с финансово-экономическим обоснованием объем выпадающих налоговых доходов консолидированного бюджета Архангельской области в связи с реализацией положений законопроекта планируется в размере </w:t>
            </w:r>
            <w:r w:rsidR="00CC5607">
              <w:t xml:space="preserve">                                </w:t>
            </w:r>
            <w:r>
              <w:t>14 млн. рублей ежегодно.</w:t>
            </w:r>
          </w:p>
          <w:p w:rsidR="00D740D1" w:rsidRDefault="00D740D1" w:rsidP="00D740D1">
            <w:pPr>
              <w:ind w:firstLine="360"/>
              <w:jc w:val="both"/>
            </w:pPr>
            <w:proofErr w:type="gramStart"/>
            <w:r>
              <w:t xml:space="preserve">Данный законопроект внесен </w:t>
            </w:r>
            <w:r w:rsidR="00667711">
              <w:t xml:space="preserve">         </w:t>
            </w:r>
            <w:r>
              <w:t xml:space="preserve">Губернатором Архангельской области </w:t>
            </w:r>
            <w:r w:rsidR="00667711">
              <w:t xml:space="preserve">                      </w:t>
            </w:r>
            <w:r>
              <w:t xml:space="preserve">в порядке законодательной необходимости </w:t>
            </w:r>
            <w:r w:rsidR="00667711">
              <w:t xml:space="preserve">               </w:t>
            </w:r>
            <w:r>
              <w:t xml:space="preserve">в соответствии с дефисом первым абзацем вторым пункта 2 статьи 11.1 областного закона от 19 сентября 2001 года № 62-8-ОЗ </w:t>
            </w:r>
            <w:r w:rsidR="00667711">
              <w:t xml:space="preserve">                         </w:t>
            </w:r>
            <w:r>
              <w:t>«О порядке разработки, принятия и вступления в силу законов Архангельской области» в части установления налоговых льгот и оснований                      для их использования налогоплательщиком.</w:t>
            </w:r>
            <w:proofErr w:type="gramEnd"/>
          </w:p>
          <w:p w:rsidR="00D740D1" w:rsidRDefault="00D740D1" w:rsidP="00D740D1">
            <w:pPr>
              <w:ind w:firstLine="360"/>
              <w:jc w:val="both"/>
            </w:pPr>
            <w:proofErr w:type="gramStart"/>
            <w:r>
              <w:t xml:space="preserve">Комитет отмечает, что на данный законопроект отсутствуют заключения                            от контрольно-счетной палаты Архангельской области,  от Управления Министерства юстиции Российской Федерации </w:t>
            </w:r>
            <w:r w:rsidR="00667711">
              <w:t xml:space="preserve">                                 </w:t>
            </w:r>
            <w:r>
              <w:t xml:space="preserve">по Архангельской области и Ненецкому автономному округу, от Управления федеральной налоговой службы </w:t>
            </w:r>
            <w:r w:rsidR="00667711">
              <w:t xml:space="preserve">                                   </w:t>
            </w:r>
            <w:r>
              <w:t>по Архангельской области и Ненецкому автономному округу, от прокуратуры Архангельской области,</w:t>
            </w:r>
            <w:r w:rsidR="00667711">
              <w:t xml:space="preserve"> </w:t>
            </w:r>
            <w:r>
              <w:t xml:space="preserve">от муниципальных образований Архангельской области </w:t>
            </w:r>
            <w:r w:rsidR="00667711">
              <w:t xml:space="preserve">                                     </w:t>
            </w:r>
            <w:r>
              <w:t xml:space="preserve">и от других субъектов права законодательной инициативы. </w:t>
            </w:r>
            <w:proofErr w:type="gramEnd"/>
          </w:p>
          <w:p w:rsidR="00D740D1" w:rsidRDefault="00D740D1" w:rsidP="00D740D1">
            <w:pPr>
              <w:ind w:firstLine="360"/>
              <w:jc w:val="both"/>
            </w:pPr>
            <w:r>
              <w:t xml:space="preserve">Комитет акцентирует внимание депутатов, </w:t>
            </w:r>
            <w:r>
              <w:lastRenderedPageBreak/>
              <w:t>что депутатом областного Собрания депутатов Моисеевым С.В. внесен на рассмотрение Архангельского областного Собрания депутатов альтернативный проект областного закона от 27 июня 2022 года № пз</w:t>
            </w:r>
            <w:proofErr w:type="gramStart"/>
            <w:r>
              <w:t>7</w:t>
            </w:r>
            <w:proofErr w:type="gramEnd"/>
            <w:r>
              <w:t xml:space="preserve">/818 </w:t>
            </w:r>
            <w:r w:rsidR="00667711">
              <w:t xml:space="preserve">                      </w:t>
            </w:r>
            <w:r>
              <w:t xml:space="preserve">«О внесении изменений в отдельные областные законы в сфере налогов», которым предлагается включить новые островные территории и населенные пункты Архангельской области с численностью населения до 6 000 человек                                           и соответствующие следующим критериям: </w:t>
            </w:r>
          </w:p>
          <w:p w:rsidR="00D740D1" w:rsidRDefault="00D740D1" w:rsidP="00D740D1">
            <w:pPr>
              <w:ind w:firstLine="360"/>
              <w:jc w:val="both"/>
            </w:pPr>
            <w:r>
              <w:t>1)</w:t>
            </w:r>
            <w:r>
              <w:tab/>
              <w:t>расположенные на островной территории, входящей в состав городского округа, муниципального округа или муниципального района     (далее – островная территория), при наличии следующих условий:</w:t>
            </w:r>
          </w:p>
          <w:p w:rsidR="00D740D1" w:rsidRDefault="00D740D1" w:rsidP="00D740D1">
            <w:pPr>
              <w:ind w:firstLine="360"/>
              <w:jc w:val="both"/>
            </w:pPr>
            <w:r>
              <w:t>отсутствие круглогодичного автотранспортного и железнодорожного сообщения с административным центром такого городского округа, муниципального округа или муниципального района;</w:t>
            </w:r>
          </w:p>
          <w:p w:rsidR="00D740D1" w:rsidRDefault="00D740D1" w:rsidP="00D740D1">
            <w:pPr>
              <w:ind w:firstLine="360"/>
              <w:jc w:val="both"/>
            </w:pPr>
            <w:r>
              <w:t>наличие естественных преград 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и других технических сооружений подобного рода);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отсутствие регулярного водного </w:t>
            </w:r>
            <w:r w:rsidR="00667711">
              <w:t xml:space="preserve">                                </w:t>
            </w:r>
            <w:r>
              <w:t>и авиационного сообщения для перевозки товаров и нестандартных грузов;</w:t>
            </w:r>
          </w:p>
          <w:p w:rsidR="00D740D1" w:rsidRDefault="00D740D1" w:rsidP="00D740D1">
            <w:pPr>
              <w:ind w:firstLine="360"/>
              <w:jc w:val="both"/>
            </w:pPr>
            <w:proofErr w:type="gramStart"/>
            <w:r>
              <w:t>2) расположенные на территории муниципального округа или муниципального района, при наличии следующих условий:</w:t>
            </w:r>
            <w:proofErr w:type="gramEnd"/>
          </w:p>
          <w:p w:rsidR="00D740D1" w:rsidRDefault="00D740D1" w:rsidP="00D740D1">
            <w:pPr>
              <w:ind w:firstLine="360"/>
              <w:jc w:val="both"/>
            </w:pPr>
            <w:r>
              <w:t xml:space="preserve">отсутствие круглогодичного автотранспортного и железнодорожного </w:t>
            </w:r>
            <w:r>
              <w:lastRenderedPageBreak/>
              <w:t>сообщения с административным центром такого муниципального округа</w:t>
            </w:r>
            <w:r w:rsidR="00667711">
              <w:t xml:space="preserve"> </w:t>
            </w:r>
            <w:r>
              <w:t xml:space="preserve">или муниципального района; </w:t>
            </w:r>
          </w:p>
          <w:p w:rsidR="00D740D1" w:rsidRDefault="00D740D1" w:rsidP="00D740D1">
            <w:pPr>
              <w:ind w:firstLine="360"/>
              <w:jc w:val="both"/>
            </w:pPr>
            <w:r>
              <w:t>наличие естественных преград 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  и других технических сооружений подобного рода);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отсутствие регулярного водного </w:t>
            </w:r>
            <w:r w:rsidR="00667711">
              <w:t xml:space="preserve">                             </w:t>
            </w:r>
            <w:r>
              <w:t>и авиационного сообщения для перевозки товаров и нестандартных грузов.</w:t>
            </w:r>
          </w:p>
          <w:p w:rsidR="00D740D1" w:rsidRDefault="00D740D1" w:rsidP="00D740D1">
            <w:pPr>
              <w:ind w:firstLine="360"/>
              <w:jc w:val="both"/>
            </w:pPr>
            <w:r>
              <w:t xml:space="preserve">Согласно проекту  областного закона </w:t>
            </w:r>
            <w:r w:rsidR="00667711">
              <w:t xml:space="preserve">             </w:t>
            </w:r>
            <w:r>
              <w:t>от 27 июня 2022 года                                                         № пз</w:t>
            </w:r>
            <w:proofErr w:type="gramStart"/>
            <w:r>
              <w:t>7</w:t>
            </w:r>
            <w:proofErr w:type="gramEnd"/>
            <w:r>
              <w:t xml:space="preserve">/818 «О внесении изменений в отдельные областные законы в сфере налогов», внесенному депутатом областного Собрания депутатов Моисеевым С.В. предлагаемым </w:t>
            </w:r>
            <w:r w:rsidR="00B51783">
              <w:t xml:space="preserve">                       </w:t>
            </w:r>
            <w:r>
              <w:t xml:space="preserve">в проекте критериям соответствуют отдельные территории городского округа «Город Архангельск» - острова </w:t>
            </w:r>
            <w:proofErr w:type="spellStart"/>
            <w:r>
              <w:t>Бревенник</w:t>
            </w:r>
            <w:proofErr w:type="spellEnd"/>
            <w:r>
              <w:t xml:space="preserve">, </w:t>
            </w:r>
            <w:r w:rsidR="00B51783">
              <w:t xml:space="preserve">                    </w:t>
            </w:r>
            <w:proofErr w:type="spellStart"/>
            <w:r>
              <w:t>Хабарка</w:t>
            </w:r>
            <w:proofErr w:type="spellEnd"/>
            <w:r>
              <w:t xml:space="preserve">, </w:t>
            </w:r>
            <w:proofErr w:type="spellStart"/>
            <w:r>
              <w:t>Кего</w:t>
            </w:r>
            <w:proofErr w:type="spellEnd"/>
            <w:r>
              <w:t xml:space="preserve"> и отдельные населенные </w:t>
            </w:r>
            <w:r w:rsidR="00B51783">
              <w:t xml:space="preserve">               </w:t>
            </w:r>
            <w:r>
              <w:t xml:space="preserve">пункты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</w:t>
            </w:r>
            <w:r w:rsidR="00B51783">
              <w:t xml:space="preserve">                   </w:t>
            </w:r>
            <w:r>
              <w:t xml:space="preserve">округа (населенные пункты ранее </w:t>
            </w:r>
            <w:r w:rsidR="00667711">
              <w:t xml:space="preserve">                         </w:t>
            </w:r>
            <w:r>
              <w:t xml:space="preserve">находились на территории городского </w:t>
            </w:r>
            <w:r w:rsidR="00667711">
              <w:t xml:space="preserve">                             </w:t>
            </w:r>
            <w:r>
              <w:t>поселения муниципального образования «</w:t>
            </w:r>
            <w:proofErr w:type="spellStart"/>
            <w:proofErr w:type="gramStart"/>
            <w:r>
              <w:t>Сольвычегодское</w:t>
            </w:r>
            <w:proofErr w:type="spellEnd"/>
            <w:r>
              <w:t>»).</w:t>
            </w:r>
            <w:proofErr w:type="gramEnd"/>
          </w:p>
          <w:p w:rsidR="00D740D1" w:rsidRDefault="00D740D1" w:rsidP="00D740D1">
            <w:pPr>
              <w:ind w:firstLine="360"/>
              <w:jc w:val="both"/>
            </w:pPr>
            <w:r>
              <w:t>Комитет акцентирует внимание депутатов, что законопроектом № пз</w:t>
            </w:r>
            <w:proofErr w:type="gramStart"/>
            <w:r>
              <w:t>7</w:t>
            </w:r>
            <w:proofErr w:type="gramEnd"/>
            <w:r>
              <w:t xml:space="preserve">/896, внесенным Губернатором Архангельской области,  предусмотрены дополнительные условия (критерии) для включения местностей (населенных пунктов) в Перечень труднодоступных местностей с учетом того, что они расположены на территориях Архангельской области, которые отнесены                                   </w:t>
            </w:r>
            <w:r>
              <w:lastRenderedPageBreak/>
              <w:t xml:space="preserve">к территориям  с низкой плотностью сельского населения и предусмотрены в Перечне субъектов Российской Федерации, отдельных муниципальных районов в субъектах Российской Федерации, территории которых относятся к территориям  с низкой </w:t>
            </w:r>
            <w:r w:rsidR="00667711">
              <w:t xml:space="preserve">                                     </w:t>
            </w:r>
            <w:r>
              <w:t xml:space="preserve">плотностью сельского населения, утвержденном распоряжением Правительства Российской Федерации от 25 мая 2004 года </w:t>
            </w:r>
            <w:r w:rsidR="00667711">
              <w:t xml:space="preserve">              </w:t>
            </w:r>
            <w:r>
              <w:t xml:space="preserve">№ 707-р, что не позволяет включить </w:t>
            </w:r>
            <w:r w:rsidR="00667711">
              <w:t xml:space="preserve">                          </w:t>
            </w:r>
            <w:r>
              <w:t>в указанный Перечень населенные пункты, предложенные в законопроекте № пз</w:t>
            </w:r>
            <w:proofErr w:type="gramStart"/>
            <w:r>
              <w:t>7</w:t>
            </w:r>
            <w:proofErr w:type="gramEnd"/>
            <w:r>
              <w:t xml:space="preserve">/818 депутатом областного Собрания депутатов Моисеевым С.В. отдельные территории городского округа «Город Архангельск» - острова </w:t>
            </w:r>
            <w:proofErr w:type="spellStart"/>
            <w:r>
              <w:t>Бревенник</w:t>
            </w:r>
            <w:proofErr w:type="spellEnd"/>
            <w:r>
              <w:t xml:space="preserve">, </w:t>
            </w:r>
            <w:proofErr w:type="spellStart"/>
            <w:r>
              <w:t>Хабарка</w:t>
            </w:r>
            <w:proofErr w:type="spellEnd"/>
            <w:r>
              <w:t xml:space="preserve">, </w:t>
            </w:r>
            <w:proofErr w:type="spellStart"/>
            <w:r>
              <w:t>Кего</w:t>
            </w:r>
            <w:proofErr w:type="spellEnd"/>
            <w:r>
              <w:t xml:space="preserve"> и отдельные населенные пункты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(населенные пункты ранее находились на территории </w:t>
            </w:r>
            <w:r w:rsidR="00CC5607">
              <w:t xml:space="preserve">                      </w:t>
            </w:r>
            <w:r>
              <w:t>городского поселения муниципального образования «</w:t>
            </w:r>
            <w:proofErr w:type="spellStart"/>
            <w:r>
              <w:t>Сольвычегодское</w:t>
            </w:r>
            <w:proofErr w:type="spellEnd"/>
            <w:r>
              <w:t>»),</w:t>
            </w:r>
            <w:r w:rsidR="00CC5607">
              <w:t xml:space="preserve"> </w:t>
            </w:r>
            <w:r>
              <w:t>являющиеся труднодоступными местностями, так как транспортное сообщение между этими населенными пунктами и ближайшими административными центрами муниципальных округов, городских округов Архангельской области осуществляется в настоящее время посредством организации паромных, понтонных и ледовых переправ.</w:t>
            </w:r>
          </w:p>
          <w:p w:rsidR="007E7F22" w:rsidRDefault="00D740D1" w:rsidP="00D740D1">
            <w:pPr>
              <w:ind w:firstLine="360"/>
              <w:jc w:val="both"/>
            </w:pPr>
            <w:r>
              <w:t xml:space="preserve">Кроме того, следует обратить внимание депутатов на то, что многие </w:t>
            </w:r>
            <w:r w:rsidR="00CC5607">
              <w:t xml:space="preserve">                          </w:t>
            </w:r>
            <w:r>
              <w:t xml:space="preserve">территории населенных пунктов Архангельской области, не имеющие автотранспортного и железнодорожного сообщения с административными центрами, могут не относиться к территориям  с низкой плотностью сельского населения, но при этом </w:t>
            </w:r>
            <w:r>
              <w:lastRenderedPageBreak/>
              <w:t>являются труднодоступными местностями.</w:t>
            </w:r>
          </w:p>
          <w:p w:rsidR="00D740D1" w:rsidRDefault="00D740D1" w:rsidP="00D740D1">
            <w:pPr>
              <w:ind w:firstLine="360"/>
              <w:jc w:val="both"/>
            </w:pPr>
          </w:p>
        </w:tc>
        <w:tc>
          <w:tcPr>
            <w:tcW w:w="1843" w:type="dxa"/>
          </w:tcPr>
          <w:p w:rsidR="00884921" w:rsidRDefault="00D074E8" w:rsidP="009752C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9752C0">
              <w:rPr>
                <w:sz w:val="24"/>
                <w:szCs w:val="24"/>
              </w:rPr>
              <w:t>не плана</w:t>
            </w:r>
          </w:p>
        </w:tc>
        <w:tc>
          <w:tcPr>
            <w:tcW w:w="3544" w:type="dxa"/>
          </w:tcPr>
          <w:p w:rsidR="00CC5607" w:rsidRPr="00CC5607" w:rsidRDefault="00CC5607" w:rsidP="00CC5607">
            <w:pPr>
              <w:jc w:val="both"/>
            </w:pPr>
            <w:r>
              <w:t>К</w:t>
            </w:r>
            <w:r w:rsidRPr="00CC5607">
              <w:t xml:space="preserve">омитет по вопросам </w:t>
            </w:r>
            <w:r>
              <w:t xml:space="preserve">     </w:t>
            </w:r>
            <w:r w:rsidRPr="00CC5607">
              <w:t xml:space="preserve">бюджета, финансовой </w:t>
            </w:r>
            <w:r>
              <w:t xml:space="preserve">                            </w:t>
            </w:r>
            <w:r w:rsidRPr="00CC5607">
              <w:t>и налоговой политике предлагает инициатору проекта областного закона № пз</w:t>
            </w:r>
            <w:proofErr w:type="gramStart"/>
            <w:r w:rsidRPr="00CC5607">
              <w:t>7</w:t>
            </w:r>
            <w:proofErr w:type="gramEnd"/>
            <w:r w:rsidRPr="00CC5607">
              <w:t xml:space="preserve">/896 «О внесении изменений в статьи 1.5 и 1.7 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и статьи 1.4 и 1.6 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доходы» </w:t>
            </w:r>
            <w:r w:rsidRPr="00CC5607">
              <w:rPr>
                <w:b/>
              </w:rPr>
              <w:t xml:space="preserve">перенести его рассмотрение на сорок первую сессию </w:t>
            </w:r>
            <w:r w:rsidRPr="00CC5607">
              <w:t xml:space="preserve">областного Собрания депутатов </w:t>
            </w:r>
            <w:r w:rsidRPr="00CC5607">
              <w:rPr>
                <w:b/>
              </w:rPr>
              <w:t xml:space="preserve">с учетом предложений, озвученных                    на заседании комитета и </w:t>
            </w:r>
            <w:r w:rsidRPr="00CC5607">
              <w:rPr>
                <w:b/>
              </w:rPr>
              <w:lastRenderedPageBreak/>
              <w:t>необходимости его доработки</w:t>
            </w:r>
            <w:r w:rsidRPr="00CC5607">
              <w:t xml:space="preserve">.  </w:t>
            </w:r>
          </w:p>
          <w:p w:rsidR="00884921" w:rsidRPr="00EB1F26" w:rsidRDefault="00884921" w:rsidP="000E4765">
            <w:pPr>
              <w:jc w:val="both"/>
            </w:pPr>
          </w:p>
        </w:tc>
      </w:tr>
      <w:tr w:rsidR="00CC5607" w:rsidRPr="00EB1F26" w:rsidTr="00DB62AB">
        <w:trPr>
          <w:trHeight w:val="642"/>
        </w:trPr>
        <w:tc>
          <w:tcPr>
            <w:tcW w:w="675" w:type="dxa"/>
          </w:tcPr>
          <w:p w:rsidR="00CC5607" w:rsidRDefault="007D12E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B51783" w:rsidRPr="00F417C5" w:rsidRDefault="00B51783" w:rsidP="00B51783">
            <w:pPr>
              <w:pStyle w:val="ac"/>
              <w:ind w:left="34" w:firstLine="284"/>
              <w:jc w:val="both"/>
            </w:pPr>
            <w:r>
              <w:t>Рассмотрение п</w:t>
            </w:r>
            <w:r w:rsidRPr="00AD5E4D">
              <w:t>роект</w:t>
            </w:r>
            <w:r>
              <w:t>а</w:t>
            </w:r>
            <w:r w:rsidRPr="00AD5E4D">
              <w:t xml:space="preserve"> </w:t>
            </w:r>
            <w:r>
              <w:t xml:space="preserve">  областного </w:t>
            </w:r>
            <w:r w:rsidRPr="00294FB0">
              <w:t>закона</w:t>
            </w:r>
            <w:r>
              <w:t xml:space="preserve"> </w:t>
            </w:r>
            <w:r w:rsidRPr="00B51783">
              <w:rPr>
                <w:b/>
              </w:rPr>
              <w:t>№</w:t>
            </w:r>
            <w:r w:rsidRPr="00F417C5">
              <w:t xml:space="preserve"> </w:t>
            </w:r>
            <w:r w:rsidRPr="001F74C4">
              <w:rPr>
                <w:b/>
              </w:rPr>
              <w:t>пз</w:t>
            </w:r>
            <w:proofErr w:type="gramStart"/>
            <w:r w:rsidRPr="001F74C4">
              <w:rPr>
                <w:b/>
              </w:rPr>
              <w:t>7</w:t>
            </w:r>
            <w:proofErr w:type="gramEnd"/>
            <w:r w:rsidRPr="001F74C4">
              <w:rPr>
                <w:b/>
              </w:rPr>
              <w:t>/818</w:t>
            </w:r>
            <w:r>
              <w:t xml:space="preserve">                  </w:t>
            </w:r>
            <w:r w:rsidRPr="008B7C87">
              <w:t xml:space="preserve">«О внесении изменений </w:t>
            </w:r>
            <w:r>
              <w:t xml:space="preserve">                          </w:t>
            </w:r>
            <w:r w:rsidRPr="008B7C87">
              <w:t>в отдельные областные законы</w:t>
            </w:r>
            <w:r>
              <w:t xml:space="preserve"> </w:t>
            </w:r>
            <w:r w:rsidRPr="008B7C87">
              <w:t xml:space="preserve">в сфере налогов» </w:t>
            </w:r>
            <w:r w:rsidRPr="001F74C4">
              <w:rPr>
                <w:b/>
              </w:rPr>
              <w:t>(первое чтение)</w:t>
            </w:r>
          </w:p>
          <w:p w:rsidR="00CC5607" w:rsidRDefault="00CC5607" w:rsidP="009752C0"/>
        </w:tc>
        <w:tc>
          <w:tcPr>
            <w:tcW w:w="1942" w:type="dxa"/>
          </w:tcPr>
          <w:p w:rsidR="00CC5607" w:rsidRDefault="00B51783" w:rsidP="00B51783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 w:rsidRPr="00B51783">
              <w:rPr>
                <w:sz w:val="24"/>
                <w:szCs w:val="24"/>
              </w:rPr>
              <w:t>Депутат областного Собрания</w:t>
            </w:r>
            <w:r>
              <w:rPr>
                <w:sz w:val="24"/>
                <w:szCs w:val="24"/>
              </w:rPr>
              <w:t xml:space="preserve"> депутатов</w:t>
            </w:r>
          </w:p>
          <w:p w:rsidR="00B51783" w:rsidRDefault="00B51783" w:rsidP="00B51783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С.В./</w:t>
            </w:r>
          </w:p>
          <w:p w:rsidR="00B51783" w:rsidRDefault="00B51783" w:rsidP="00B51783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B51783" w:rsidRDefault="00B51783" w:rsidP="00B51783">
            <w:pPr>
              <w:ind w:firstLine="360"/>
              <w:jc w:val="both"/>
            </w:pPr>
            <w:proofErr w:type="gramStart"/>
            <w:r>
              <w:t xml:space="preserve">Законопроект подготовлен в целях необходимости сохранения объектов торговли, реализующих населению продовольственные товары повседневного спроса, в том числе товары первой необходимости, доставка которых на островные территории, входящие </w:t>
            </w:r>
            <w:r w:rsidR="007D12EC">
              <w:t xml:space="preserve">               </w:t>
            </w:r>
            <w:r>
              <w:t xml:space="preserve">в состав городского, муниципального </w:t>
            </w:r>
            <w:r w:rsidR="007D12EC">
              <w:t xml:space="preserve">                </w:t>
            </w:r>
            <w:r>
              <w:t xml:space="preserve">округа или муниципального района </w:t>
            </w:r>
            <w:r w:rsidR="007D12EC">
              <w:t xml:space="preserve">                                 </w:t>
            </w:r>
            <w:r>
              <w:t>и в населенные пункты, находящиеся</w:t>
            </w:r>
            <w:r w:rsidR="007D12EC">
              <w:t xml:space="preserve">                            </w:t>
            </w:r>
            <w:r>
              <w:t xml:space="preserve">на территории муниципального </w:t>
            </w:r>
            <w:r w:rsidR="007D12EC">
              <w:t xml:space="preserve">                                </w:t>
            </w:r>
            <w:r>
              <w:t>округа или муниципального района</w:t>
            </w:r>
            <w:r w:rsidR="007D12EC">
              <w:t xml:space="preserve">                             </w:t>
            </w:r>
            <w:r>
              <w:t>(не имеющих регулярного</w:t>
            </w:r>
            <w:r w:rsidR="007D12EC">
              <w:t xml:space="preserve">                        </w:t>
            </w:r>
            <w:r>
              <w:t xml:space="preserve">круглогодичного автотранспортного </w:t>
            </w:r>
            <w:r w:rsidR="007D12EC">
              <w:t xml:space="preserve">                             </w:t>
            </w:r>
            <w:r>
              <w:t xml:space="preserve">и железнодорожного сообщения </w:t>
            </w:r>
            <w:r w:rsidR="007D12EC">
              <w:t xml:space="preserve">                                       </w:t>
            </w:r>
            <w:r>
              <w:t>с административным центром такого городского округа</w:t>
            </w:r>
            <w:proofErr w:type="gramEnd"/>
            <w:r>
              <w:t xml:space="preserve">, </w:t>
            </w:r>
            <w:proofErr w:type="gramStart"/>
            <w:r>
              <w:t xml:space="preserve">муниципального округа или муниципального района) значительно затруднена, а осуществление торговой деятельности юридическими лицами </w:t>
            </w:r>
            <w:r w:rsidR="007D12EC">
              <w:t xml:space="preserve">                          </w:t>
            </w:r>
            <w:r>
              <w:t xml:space="preserve">и индивидуальными предпринимателями </w:t>
            </w:r>
            <w:r w:rsidR="007D12EC">
              <w:t xml:space="preserve">                 </w:t>
            </w:r>
            <w:r>
              <w:t xml:space="preserve">на указанных территориях не рентабельно </w:t>
            </w:r>
            <w:r w:rsidR="007D12EC">
              <w:t xml:space="preserve">                        </w:t>
            </w:r>
            <w:r>
              <w:t>и убыточно.</w:t>
            </w:r>
            <w:proofErr w:type="gramEnd"/>
          </w:p>
          <w:p w:rsidR="00B51783" w:rsidRDefault="00B51783" w:rsidP="00B51783">
            <w:pPr>
              <w:ind w:firstLine="360"/>
              <w:jc w:val="both"/>
            </w:pPr>
            <w:r>
              <w:t xml:space="preserve"> </w:t>
            </w:r>
            <w:proofErr w:type="gramStart"/>
            <w:r>
              <w:t xml:space="preserve">Законопроектом предлагается внести изменения в областной закон                             от 9 сентября 2002 года № 249-32-ОЗ </w:t>
            </w:r>
            <w:r w:rsidR="007D12EC">
              <w:t xml:space="preserve">                          </w:t>
            </w:r>
            <w:r>
              <w:t>«О перечнях труднодоступных местностей на территории Архангельской области», дополнив его новой статьей 2.1</w:t>
            </w:r>
            <w:r w:rsidR="007D12EC">
              <w:t xml:space="preserve"> </w:t>
            </w:r>
            <w:r>
              <w:t>по включению дополнительного перечня труднодоступных местностей на территории Архангельской области (приложение № 3 к настоящему закону), который бы применялся для установления налоговых льгот в соответствии                       со статьей 1.7 областного закона от 30 сентября 2019 года</w:t>
            </w:r>
            <w:proofErr w:type="gramEnd"/>
            <w:r>
              <w:t xml:space="preserve"> № 131-10-ОЗ</w:t>
            </w:r>
            <w:r w:rsidR="007D12EC">
              <w:t xml:space="preserve"> </w:t>
            </w:r>
            <w:r>
              <w:t xml:space="preserve">«О размере налоговой </w:t>
            </w:r>
            <w:r>
              <w:lastRenderedPageBreak/>
              <w:t xml:space="preserve">ставки при применении упрощенной системы налогообложения в случае, если объектом налогообложения являются доходы, уменьшенные на величину расходов» и статьей 1.6 областного закона от 27 апреля 2020 года </w:t>
            </w:r>
            <w:r w:rsidR="007D12EC">
              <w:t xml:space="preserve">    </w:t>
            </w:r>
            <w:r>
              <w:t>№ 254-16-ОЗ «О размере налоговой ставки при применении упрощенной системы налогообложения в случае, если объектом налогообложения являются доходы».</w:t>
            </w:r>
          </w:p>
          <w:p w:rsidR="00B51783" w:rsidRDefault="00B51783" w:rsidP="00B51783">
            <w:pPr>
              <w:ind w:firstLine="360"/>
              <w:jc w:val="both"/>
            </w:pPr>
            <w:r>
              <w:t xml:space="preserve">В перечень труднодоступных местностей на территории Архангельской области, предусмотренных приложением № 3 </w:t>
            </w:r>
            <w:r w:rsidR="007D12EC">
              <w:t xml:space="preserve">                             </w:t>
            </w:r>
            <w:r>
              <w:t xml:space="preserve">к настоящему закону предлагается, </w:t>
            </w:r>
            <w:proofErr w:type="gramStart"/>
            <w:r>
              <w:t>согласно</w:t>
            </w:r>
            <w:proofErr w:type="gramEnd"/>
            <w:r>
              <w:t xml:space="preserve"> пояснительной записки включить новые островные территории и населенные пункты Архангельской области с численностью населения до 6 000 человек, которые соответствуют следующим критериям: </w:t>
            </w:r>
          </w:p>
          <w:p w:rsidR="00B51783" w:rsidRDefault="00B51783" w:rsidP="00B51783">
            <w:pPr>
              <w:ind w:firstLine="360"/>
              <w:jc w:val="both"/>
            </w:pPr>
            <w:r>
              <w:t>1) расположенные на островной территории, входящей в состав городского округа, муниципального округа или муниципального района     (далее – островная территория), при наличии следующих условий:</w:t>
            </w:r>
          </w:p>
          <w:p w:rsidR="00B51783" w:rsidRDefault="00B51783" w:rsidP="00B51783">
            <w:pPr>
              <w:ind w:firstLine="360"/>
              <w:jc w:val="both"/>
            </w:pPr>
            <w:r>
              <w:t>отсутствие круглогодичного автотранспортного и железнодорожного сообщения с административным центром такого городского округа, муниципального округа или муниципального района;</w:t>
            </w:r>
          </w:p>
          <w:p w:rsidR="00B51783" w:rsidRDefault="00B51783" w:rsidP="00B51783">
            <w:pPr>
              <w:ind w:firstLine="360"/>
              <w:jc w:val="both"/>
            </w:pPr>
            <w:r>
              <w:t xml:space="preserve">наличие естественных преград </w:t>
            </w:r>
            <w:r w:rsidR="007D12EC">
              <w:t xml:space="preserve">                          </w:t>
            </w:r>
            <w:r>
              <w:t>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  и других технических сооружений подобного рода);</w:t>
            </w:r>
          </w:p>
          <w:p w:rsidR="00B51783" w:rsidRDefault="00B51783" w:rsidP="00B51783">
            <w:pPr>
              <w:ind w:firstLine="360"/>
              <w:jc w:val="both"/>
            </w:pPr>
            <w:r>
              <w:t xml:space="preserve">отсутствие регулярного водного </w:t>
            </w:r>
            <w:r w:rsidR="007D12EC">
              <w:t xml:space="preserve">                             </w:t>
            </w:r>
            <w:r>
              <w:t xml:space="preserve">и авиационного сообщения для перевозки </w:t>
            </w:r>
            <w:r>
              <w:lastRenderedPageBreak/>
              <w:t>товаров и нестандартных грузов;</w:t>
            </w:r>
          </w:p>
          <w:p w:rsidR="00B51783" w:rsidRDefault="00B51783" w:rsidP="00B51783">
            <w:pPr>
              <w:ind w:firstLine="360"/>
              <w:jc w:val="both"/>
            </w:pPr>
            <w:proofErr w:type="gramStart"/>
            <w:r>
              <w:t>2) расположенные на территории муниципального округа или муниципального района, при наличии следующих условий:</w:t>
            </w:r>
            <w:proofErr w:type="gramEnd"/>
          </w:p>
          <w:p w:rsidR="00B51783" w:rsidRDefault="00B51783" w:rsidP="00B51783">
            <w:pPr>
              <w:ind w:firstLine="360"/>
              <w:jc w:val="both"/>
            </w:pPr>
            <w:r>
              <w:t xml:space="preserve">отсутствие круглогодичного автотранспортного и железнодорожного сообщения с административным центром такого муниципального округа </w:t>
            </w:r>
            <w:r w:rsidR="005218E2">
              <w:t xml:space="preserve">                                   </w:t>
            </w:r>
            <w:r>
              <w:t xml:space="preserve">или муниципального района; </w:t>
            </w:r>
          </w:p>
          <w:p w:rsidR="00B51783" w:rsidRDefault="00B51783" w:rsidP="00B51783">
            <w:pPr>
              <w:ind w:firstLine="360"/>
              <w:jc w:val="both"/>
            </w:pPr>
            <w:r>
              <w:t>наличие естественных преград для передвижения любого вида наземного транспорта (ледоход, половодье, отсутствие капитальных мостовых сооружений, бесплатных паромных, понтонных переправ (наплавных мостов)   и других технических сооружений подобного рода);</w:t>
            </w:r>
          </w:p>
          <w:p w:rsidR="00B51783" w:rsidRDefault="00B51783" w:rsidP="00B51783">
            <w:pPr>
              <w:ind w:firstLine="360"/>
              <w:jc w:val="both"/>
            </w:pPr>
            <w:r>
              <w:t>отсутствие регулярного водного и авиационного сообщения для перевозки товаров и нестандартных грузов.</w:t>
            </w:r>
          </w:p>
          <w:p w:rsidR="00B51783" w:rsidRDefault="00B51783" w:rsidP="00B51783">
            <w:pPr>
              <w:ind w:firstLine="360"/>
              <w:jc w:val="both"/>
            </w:pPr>
            <w:proofErr w:type="gramStart"/>
            <w:r>
              <w:t xml:space="preserve">Указанным критериям соответствуют отдельные территории городского округа «Город Архангельск» - острова </w:t>
            </w:r>
            <w:proofErr w:type="spellStart"/>
            <w:r>
              <w:t>Бревенник</w:t>
            </w:r>
            <w:proofErr w:type="spellEnd"/>
            <w:r>
              <w:t xml:space="preserve">, </w:t>
            </w:r>
            <w:proofErr w:type="spellStart"/>
            <w:r>
              <w:t>Хабарка</w:t>
            </w:r>
            <w:proofErr w:type="spellEnd"/>
            <w:r>
              <w:t xml:space="preserve">, </w:t>
            </w:r>
            <w:proofErr w:type="spellStart"/>
            <w:r>
              <w:t>Кего</w:t>
            </w:r>
            <w:proofErr w:type="spellEnd"/>
            <w:r>
              <w:t xml:space="preserve"> и 94 населенных пункта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(населенные пункты ранее находились </w:t>
            </w:r>
            <w:r w:rsidR="005218E2">
              <w:t xml:space="preserve">                      </w:t>
            </w:r>
            <w:r>
              <w:t xml:space="preserve">на территории городского </w:t>
            </w:r>
            <w:r w:rsidR="005218E2">
              <w:t xml:space="preserve">                              </w:t>
            </w:r>
            <w:r>
              <w:t>поселения муниципального образования «</w:t>
            </w:r>
            <w:proofErr w:type="spellStart"/>
            <w:r>
              <w:t>Сольвычегодское</w:t>
            </w:r>
            <w:proofErr w:type="spellEnd"/>
            <w:r>
              <w:t xml:space="preserve">»), которые предлагается включить в новое Приложение № 3 </w:t>
            </w:r>
            <w:r w:rsidR="005218E2">
              <w:t xml:space="preserve">                             </w:t>
            </w:r>
            <w:r>
              <w:t>к областному закону от 9 сентября                                                   2004 года № 249-32-ОЗ «ДОПОЛНИТЕЛЬНЫЙ ПЕРЕЧЕНЬ труднодоступных местностей на территории Архангельской области для установления налоговых льгот в</w:t>
            </w:r>
            <w:proofErr w:type="gramEnd"/>
            <w:r>
              <w:t xml:space="preserve"> </w:t>
            </w:r>
            <w:proofErr w:type="gramStart"/>
            <w:r>
              <w:t xml:space="preserve">соответствии со статьей 1.7 областного закона от 30 сентября 2019 года № 131-10-ОЗ «О размере налоговой ставки при применении упрощенной системы </w:t>
            </w:r>
            <w:r>
              <w:lastRenderedPageBreak/>
              <w:t xml:space="preserve">налогообложения в случае, если объектом налогообложения являются доходы, уменьшенные на величину расходов» и статьей 1.6 областного закона от 27 апреля 2020 года </w:t>
            </w:r>
            <w:r w:rsidR="005218E2">
              <w:t xml:space="preserve">         </w:t>
            </w:r>
            <w:r>
              <w:t xml:space="preserve">№ 254-16-ОЗ «О размере налоговой ставки                                при применении упрощенной системы налогообложения в случае, если объектом налогообложения являются доходы» </w:t>
            </w:r>
            <w:r w:rsidR="005218E2">
              <w:t xml:space="preserve">                      </w:t>
            </w:r>
            <w:r>
              <w:t>для</w:t>
            </w:r>
            <w:proofErr w:type="gramEnd"/>
            <w:r>
              <w:t xml:space="preserve"> применения юридическими лицами </w:t>
            </w:r>
            <w:r w:rsidR="005218E2">
              <w:t xml:space="preserve">                      </w:t>
            </w:r>
            <w:r>
              <w:t>и индивидуальными предпринимателями налоговых льгот, установленных областным законодательством.</w:t>
            </w:r>
          </w:p>
          <w:p w:rsidR="00B51783" w:rsidRDefault="00B51783" w:rsidP="00B51783">
            <w:pPr>
              <w:ind w:firstLine="360"/>
              <w:jc w:val="both"/>
            </w:pPr>
            <w:proofErr w:type="gramStart"/>
            <w:r>
              <w:t xml:space="preserve">Кроме того, вносятся дополнения </w:t>
            </w:r>
            <w:r w:rsidR="005218E2">
              <w:t xml:space="preserve">                          </w:t>
            </w:r>
            <w:r>
              <w:t xml:space="preserve">в областные законы от 30 сентября 2019 года </w:t>
            </w:r>
            <w:r w:rsidR="005218E2">
              <w:t xml:space="preserve">            </w:t>
            </w:r>
            <w:r>
              <w:t xml:space="preserve">№ 131-10-ОЗ «О размере налоговой ставки                                                            при применении упрощенной системы налогообложения в случае, если объектом налогообложения являются доходы, уменьшенные на величину расходов» </w:t>
            </w:r>
            <w:r w:rsidR="005218E2">
              <w:t xml:space="preserve">                      </w:t>
            </w:r>
            <w:r>
              <w:t xml:space="preserve">и от 27 апреля 2020 года № 254-16-ОЗ </w:t>
            </w:r>
            <w:r w:rsidR="005218E2">
              <w:t xml:space="preserve">                       </w:t>
            </w:r>
            <w:r>
              <w:t xml:space="preserve">«О размере налоговой ставки при применении упрощенной системы налогообложения </w:t>
            </w:r>
            <w:r w:rsidR="005218E2">
              <w:t xml:space="preserve">                      </w:t>
            </w:r>
            <w:r>
              <w:t>в случае, если объектом налогообложения являются доходы», в соответствии с которыми</w:t>
            </w:r>
            <w:proofErr w:type="gramEnd"/>
            <w:r>
              <w:t xml:space="preserve"> </w:t>
            </w:r>
            <w:proofErr w:type="gramStart"/>
            <w:r>
              <w:t xml:space="preserve">предлагается установить с 1 января 2022 года по 31 декабря 2024 года включительно налоговые льготы по налогу, взимаемому </w:t>
            </w:r>
            <w:r w:rsidR="005218E2">
              <w:t xml:space="preserve">                       </w:t>
            </w:r>
            <w:r>
              <w:t>в связи с применением упрощенной системы налогообложения в случае, если объектом налогообложения являются доходы, уменьшенные на величину расходов, либо, если объектом налогообложения являются доходы в размерах пяти и одного процента соответственно, для налогоплательщиков, осуществляющих вид экономической деятельности «Торговля розничная, кроме торговли автотранспортными</w:t>
            </w:r>
            <w:proofErr w:type="gramEnd"/>
            <w:r>
              <w:t xml:space="preserve"> средствами </w:t>
            </w:r>
            <w:r w:rsidR="005218E2">
              <w:t xml:space="preserve">                      </w:t>
            </w:r>
            <w:r>
              <w:lastRenderedPageBreak/>
              <w:t xml:space="preserve">и мотоциклами» в труднодоступных населенных пунктах и на островных территориях Архангельской области.                        В настоящее время перечень населенных пунктов Архангельской области </w:t>
            </w:r>
            <w:r w:rsidR="005218E2">
              <w:t xml:space="preserve">                                        </w:t>
            </w:r>
            <w:r>
              <w:t xml:space="preserve">в труднодоступных местностях на территории Архангельской области определен </w:t>
            </w:r>
            <w:r w:rsidR="005218E2">
              <w:t xml:space="preserve">                                       </w:t>
            </w:r>
            <w:r>
              <w:t xml:space="preserve">в приложении № 1 к областному закону </w:t>
            </w:r>
            <w:r w:rsidR="005218E2">
              <w:t xml:space="preserve">                    </w:t>
            </w:r>
            <w:r>
              <w:t xml:space="preserve">от 9 сентября 2004 года № 249-32-ОЗ </w:t>
            </w:r>
            <w:r w:rsidR="005218E2">
              <w:t xml:space="preserve">                           </w:t>
            </w:r>
            <w:r>
              <w:t xml:space="preserve">«О перечнях труднодоступных местностей </w:t>
            </w:r>
            <w:r w:rsidR="005218E2">
              <w:t xml:space="preserve">                  </w:t>
            </w:r>
            <w:r>
              <w:t xml:space="preserve">на территории Архангельской области», </w:t>
            </w:r>
            <w:r w:rsidR="005218E2">
              <w:t xml:space="preserve">                        </w:t>
            </w:r>
            <w:proofErr w:type="gramStart"/>
            <w:r>
              <w:t>в</w:t>
            </w:r>
            <w:proofErr w:type="gramEnd"/>
            <w:r>
              <w:t xml:space="preserve"> который включено 419 населенных пунктов Архангельской области.</w:t>
            </w:r>
          </w:p>
          <w:p w:rsidR="00B51783" w:rsidRDefault="00B51783" w:rsidP="00B51783">
            <w:pPr>
              <w:ind w:firstLine="360"/>
              <w:jc w:val="both"/>
            </w:pPr>
            <w:proofErr w:type="gramStart"/>
            <w:r>
              <w:t xml:space="preserve">Пониженные налоговые ставки применяются такими налогоплательщиками при условии отсутствия неисполненной обязанности по уплате налогов, сборов </w:t>
            </w:r>
            <w:r w:rsidR="005218E2">
              <w:t xml:space="preserve">                          </w:t>
            </w:r>
            <w:r>
              <w:t xml:space="preserve">и страховых взносов, срок исполнения которой наступил в соответствии с законодательством Российской Федерации, а также при </w:t>
            </w:r>
            <w:r w:rsidR="005218E2">
              <w:t xml:space="preserve">                    </w:t>
            </w:r>
            <w:r>
              <w:t xml:space="preserve">условии получения дохода от реализации </w:t>
            </w:r>
            <w:r w:rsidR="005218E2">
              <w:t xml:space="preserve">                          </w:t>
            </w:r>
            <w:r>
              <w:t>товаров (работ, услуг), являющихся результатом осуществления указанных видов                           экономической деятельности на отдельных территориях, предусмотренных в перечне труднодоступных местностей на территории Архангельской области, в размере</w:t>
            </w:r>
            <w:proofErr w:type="gramEnd"/>
            <w:r>
              <w:t xml:space="preserve"> не менее </w:t>
            </w:r>
            <w:r w:rsidR="005218E2">
              <w:t xml:space="preserve">                      </w:t>
            </w:r>
            <w:r>
              <w:t>50 процентов от общего дохода от реализации                             товаров (работ, услуг).</w:t>
            </w:r>
          </w:p>
          <w:p w:rsidR="00B51783" w:rsidRDefault="00B51783" w:rsidP="00B51783">
            <w:pPr>
              <w:ind w:firstLine="360"/>
              <w:jc w:val="both"/>
            </w:pPr>
            <w:proofErr w:type="gramStart"/>
            <w:r>
              <w:t xml:space="preserve">Законопроектом предлагается </w:t>
            </w:r>
            <w:r w:rsidR="005218E2">
              <w:t xml:space="preserve">                    </w:t>
            </w:r>
            <w:r>
              <w:t xml:space="preserve">улучшить положение налогоплательщиков, применяющих упрощенную систему налогообложения, снизив налоговые ставки </w:t>
            </w:r>
            <w:r w:rsidR="005218E2">
              <w:t xml:space="preserve">                </w:t>
            </w:r>
            <w:r>
              <w:t xml:space="preserve">в случае, если объектом налогообложения являются доходы с 6 до 1 процента, в случае, если объектом налогообложения являются доходы, уменьшенные на величину расходов с </w:t>
            </w:r>
            <w:r>
              <w:lastRenderedPageBreak/>
              <w:t xml:space="preserve">15 до 5 процентов и распространить                  его действие на правоотношения, возникшие </w:t>
            </w:r>
            <w:r w:rsidR="005218E2">
              <w:t xml:space="preserve">                      </w:t>
            </w:r>
            <w:r>
              <w:t>с 1 января 2022 года.</w:t>
            </w:r>
            <w:proofErr w:type="gramEnd"/>
          </w:p>
          <w:p w:rsidR="00B51783" w:rsidRDefault="00B51783" w:rsidP="00B51783">
            <w:pPr>
              <w:ind w:firstLine="360"/>
              <w:jc w:val="both"/>
            </w:pPr>
            <w:r>
              <w:t xml:space="preserve">Согласно финансово-экономическому обоснованию к законопроекту  реализация положений указанного проекта областного закона повлечет выпадающие налоговые доходы областного бюджета в 2022 году.                                     </w:t>
            </w:r>
            <w:proofErr w:type="gramStart"/>
            <w:r>
              <w:t xml:space="preserve">По данным УФНС России по Архангельской области и НАО размеры выпадающих налоговых доходов областного бюджета </w:t>
            </w:r>
            <w:r w:rsidR="007D12EC">
              <w:t xml:space="preserve">                        </w:t>
            </w:r>
            <w:r>
              <w:t xml:space="preserve">в связи с реализацией положений проекта областного закона «О внесении изменений </w:t>
            </w:r>
            <w:r w:rsidR="007D12EC">
              <w:t xml:space="preserve">                  </w:t>
            </w:r>
            <w:r>
              <w:t xml:space="preserve">в отдельные областные законы в сфере налогов» в 2022 году от предоставления пониженных налоговых ставок </w:t>
            </w:r>
            <w:r w:rsidR="007D12EC">
              <w:t xml:space="preserve">                                    </w:t>
            </w:r>
            <w:r>
              <w:t xml:space="preserve">по 4 юридическим лицам, использующим упрощенную систему налогообложения на указанных территориях при осуществлении торговой деятельности составят порядка </w:t>
            </w:r>
            <w:r w:rsidR="007D12EC">
              <w:t xml:space="preserve">                    </w:t>
            </w:r>
            <w:r>
              <w:t>657 тыс</w:t>
            </w:r>
            <w:proofErr w:type="gramEnd"/>
            <w:r>
              <w:t xml:space="preserve">. </w:t>
            </w:r>
            <w:proofErr w:type="gramStart"/>
            <w:r>
              <w:t xml:space="preserve">рублей (если объектом налогообложения являются доходы, </w:t>
            </w:r>
            <w:r w:rsidR="005218E2">
              <w:t xml:space="preserve">                         </w:t>
            </w:r>
            <w:r>
              <w:t>при снижении налоговых ставок с 6 % до 1 % выпадающие доходы по 3 юридическим лицам составят 392 тыс. рублей, в случае, если объектом налогообложения являются доходы, уменьшенные на величину расходов, при снижении налоговых ставок  с 15 % до 5 % выпадающие доходы  по 1 юридическому лицу составят 265 тыс. рублей).</w:t>
            </w:r>
            <w:proofErr w:type="gramEnd"/>
          </w:p>
          <w:p w:rsidR="00B51783" w:rsidRDefault="00B51783" w:rsidP="00B51783">
            <w:pPr>
              <w:ind w:firstLine="360"/>
              <w:jc w:val="both"/>
            </w:pPr>
            <w:r>
              <w:t xml:space="preserve">Кроме того, минимальный налог </w:t>
            </w:r>
            <w:r w:rsidR="007D12EC">
              <w:t xml:space="preserve">                              </w:t>
            </w:r>
            <w:r>
              <w:t>в размере 1 % при использовании                       упрощенной системы налогообложения на указанных территориях в 2021 году уплачивали 3 юридических лица, осуществляющих торговую деятельность</w:t>
            </w:r>
            <w:r w:rsidR="00B013F6">
              <w:t xml:space="preserve"> </w:t>
            </w:r>
            <w:r>
              <w:t xml:space="preserve">с финансовым результатом – убыток. В соответствии </w:t>
            </w:r>
            <w:r w:rsidR="007D12EC">
              <w:t xml:space="preserve">                          </w:t>
            </w:r>
            <w:r>
              <w:lastRenderedPageBreak/>
              <w:t>со статьей 346.18 Налогового кодекса РФ минимальный налог уплачивается в случае, если за налоговый период сумма исчисленного в общем порядке налога меньше суммы исчисленного минимального налога.</w:t>
            </w:r>
          </w:p>
          <w:p w:rsidR="00B51783" w:rsidRDefault="00B51783" w:rsidP="00B51783">
            <w:pPr>
              <w:ind w:firstLine="360"/>
              <w:jc w:val="both"/>
            </w:pPr>
            <w:r>
              <w:t xml:space="preserve">В 2023 – 2024 годах размер выпадающих налоговых доходов областного бюджета </w:t>
            </w:r>
            <w:r w:rsidR="00B013F6">
              <w:t xml:space="preserve">                          </w:t>
            </w:r>
            <w:r>
              <w:t xml:space="preserve">в связи с реализацией указанного проекта областного закона будет зависеть </w:t>
            </w:r>
            <w:r w:rsidR="00B013F6">
              <w:t xml:space="preserve">                               </w:t>
            </w:r>
            <w:r>
              <w:t xml:space="preserve">от количества юридических и физических лиц, которые будут осуществлять розничную торговлю на указанных труднодоступных территориях, а также от использования ими права на применение установленных областным законом налоговых льгот. </w:t>
            </w:r>
          </w:p>
          <w:p w:rsidR="00B51783" w:rsidRDefault="00B51783" w:rsidP="00B51783">
            <w:pPr>
              <w:ind w:firstLine="360"/>
              <w:jc w:val="both"/>
            </w:pPr>
            <w:r>
              <w:t xml:space="preserve">Предполагается, что положения законопроекта </w:t>
            </w:r>
            <w:proofErr w:type="gramStart"/>
            <w:r>
              <w:t xml:space="preserve">вступают в силу со дня                                его официального опубликования </w:t>
            </w:r>
            <w:r w:rsidR="00B013F6">
              <w:t xml:space="preserve">                                 </w:t>
            </w:r>
            <w:r>
              <w:t>и распространяется</w:t>
            </w:r>
            <w:proofErr w:type="gramEnd"/>
            <w:r>
              <w:t xml:space="preserve"> на правоотношения, возникшие с 1 января 2022 года.</w:t>
            </w:r>
          </w:p>
          <w:p w:rsidR="00B51783" w:rsidRDefault="00B51783" w:rsidP="00B51783">
            <w:pPr>
              <w:ind w:firstLine="360"/>
              <w:jc w:val="both"/>
            </w:pPr>
            <w:r>
              <w:t xml:space="preserve"> </w:t>
            </w:r>
            <w:proofErr w:type="gramStart"/>
            <w:r>
              <w:t xml:space="preserve">На данный законопроект поступили заключения от Управления Министерства юстиции Российской Федерации </w:t>
            </w:r>
            <w:r w:rsidR="00B013F6">
              <w:t xml:space="preserve">                                  </w:t>
            </w:r>
            <w:r>
              <w:t>по Архангельской области и Ненецкому автономному округу,</w:t>
            </w:r>
            <w:r w:rsidR="00B013F6">
              <w:t xml:space="preserve"> </w:t>
            </w:r>
            <w:r>
              <w:t xml:space="preserve">от контрольно-счетной палаты Архангельской области, </w:t>
            </w:r>
            <w:r w:rsidR="005218E2">
              <w:t xml:space="preserve">                                        </w:t>
            </w:r>
            <w:r>
              <w:t xml:space="preserve">от Управления Федеральной налоговой службы </w:t>
            </w:r>
            <w:r w:rsidR="00B013F6">
              <w:t xml:space="preserve">                                  </w:t>
            </w:r>
            <w:r>
              <w:t xml:space="preserve">по Архангельской области и Ненецкому автономному округу, от муниципальных образований Архангельской области: городской округ «Город Коряжма», «Шенкурский муниципальный район», </w:t>
            </w:r>
            <w:r w:rsidR="00B013F6">
              <w:t xml:space="preserve">                       </w:t>
            </w:r>
            <w:r>
              <w:t xml:space="preserve">в которых не содержатся замечания </w:t>
            </w:r>
            <w:r w:rsidR="00B013F6">
              <w:t xml:space="preserve">                                 </w:t>
            </w:r>
            <w:r>
              <w:t xml:space="preserve">и предложения. </w:t>
            </w:r>
            <w:proofErr w:type="gramEnd"/>
          </w:p>
          <w:p w:rsidR="00B51783" w:rsidRDefault="00B51783" w:rsidP="00B51783">
            <w:pPr>
              <w:ind w:firstLine="360"/>
              <w:jc w:val="both"/>
            </w:pPr>
            <w:proofErr w:type="gramStart"/>
            <w:r>
              <w:t xml:space="preserve">Также получены заключения </w:t>
            </w:r>
            <w:r w:rsidR="00B013F6">
              <w:t xml:space="preserve">                                     </w:t>
            </w:r>
            <w:r>
              <w:t xml:space="preserve">от муниципальных образований Архангельской области: от муниципального района </w:t>
            </w:r>
            <w:r>
              <w:lastRenderedPageBreak/>
              <w:t xml:space="preserve">«Онежский муниципальный район»                                       и от «Приморский муниципальный </w:t>
            </w:r>
            <w:r w:rsidR="00B013F6">
              <w:t xml:space="preserve">                        </w:t>
            </w:r>
            <w:r>
              <w:t xml:space="preserve">район» с предложением дополнить </w:t>
            </w:r>
            <w:r w:rsidR="00B013F6">
              <w:t xml:space="preserve">                                 </w:t>
            </w:r>
            <w:r>
              <w:t xml:space="preserve">перечень труднодоступных местностей на территории Архангельской области отдельными населенными пунктами данных районов для получения субъектами МСП, которые осуществляют торговую </w:t>
            </w:r>
            <w:r w:rsidR="00B013F6">
              <w:t xml:space="preserve">                   </w:t>
            </w:r>
            <w:r>
              <w:t xml:space="preserve">деятельность на территории указанных муниципальных образований, налоговых льгот </w:t>
            </w:r>
            <w:r w:rsidR="00B013F6">
              <w:t xml:space="preserve">                                       </w:t>
            </w:r>
            <w:r>
              <w:t xml:space="preserve">по налогообложению при применении упрощенной системы налогообложения, </w:t>
            </w:r>
            <w:r w:rsidR="00B013F6">
              <w:t xml:space="preserve">                  </w:t>
            </w:r>
            <w:r>
              <w:t>что положительно скажется на</w:t>
            </w:r>
            <w:proofErr w:type="gramEnd"/>
            <w:r>
              <w:t xml:space="preserve"> </w:t>
            </w:r>
            <w:proofErr w:type="gramStart"/>
            <w:r>
              <w:t>развитии</w:t>
            </w:r>
            <w:proofErr w:type="gramEnd"/>
            <w:r>
              <w:t xml:space="preserve"> торгового бизнеса и жизни на отдаленных территориях и малочисленных населенных пунктах.  </w:t>
            </w:r>
          </w:p>
          <w:p w:rsidR="00B51783" w:rsidRDefault="00B51783" w:rsidP="00B51783">
            <w:pPr>
              <w:ind w:firstLine="360"/>
              <w:jc w:val="both"/>
            </w:pPr>
            <w:proofErr w:type="gramStart"/>
            <w:r>
              <w:t xml:space="preserve">Кроме того, на данный </w:t>
            </w:r>
            <w:r w:rsidR="00B013F6">
              <w:t xml:space="preserve">                          </w:t>
            </w:r>
            <w:r>
              <w:t>законопроект получено</w:t>
            </w:r>
            <w:r w:rsidR="00B013F6">
              <w:t xml:space="preserve"> </w:t>
            </w:r>
            <w:r>
              <w:t xml:space="preserve">заключение                                           от муниципального Собрания </w:t>
            </w:r>
            <w:proofErr w:type="spellStart"/>
            <w:r>
              <w:t>Виноградовского</w:t>
            </w:r>
            <w:proofErr w:type="spellEnd"/>
            <w:r>
              <w:t xml:space="preserve"> муниципального округа о необходимости всестороннего обсуждения предлагаемых законопроектом изменений с учетом иных имеющихся территорий Архангельской области, которые отвечают критериям </w:t>
            </w:r>
            <w:r w:rsidR="00B013F6">
              <w:t xml:space="preserve">                       </w:t>
            </w:r>
            <w:r>
              <w:t xml:space="preserve">для определения труднодоступных территорий, обозначенных в пояснительной записке </w:t>
            </w:r>
            <w:r w:rsidR="00B013F6">
              <w:t xml:space="preserve">                        </w:t>
            </w:r>
            <w:r>
              <w:t xml:space="preserve">к законопроекту, а также состоявшимся объединением уже имеющихся </w:t>
            </w:r>
            <w:r w:rsidR="00B013F6">
              <w:t xml:space="preserve">                      </w:t>
            </w:r>
            <w:r>
              <w:t>поселений</w:t>
            </w:r>
            <w:r w:rsidR="00B013F6">
              <w:t xml:space="preserve"> </w:t>
            </w:r>
            <w:r>
              <w:t xml:space="preserve">в муниципальные округа                                            и необходимостью их исключения </w:t>
            </w:r>
            <w:r w:rsidR="00B013F6">
              <w:t xml:space="preserve">                                </w:t>
            </w:r>
            <w:r>
              <w:t>из приложения № 1 к областному закону</w:t>
            </w:r>
            <w:proofErr w:type="gramEnd"/>
            <w:r>
              <w:t xml:space="preserve">                      от 9 сентября 2002 года № 249-32-ОЗ </w:t>
            </w:r>
            <w:r w:rsidR="00B013F6">
              <w:t xml:space="preserve">                          </w:t>
            </w:r>
            <w:r>
              <w:t xml:space="preserve">«О перечнях труднодоступных местностей </w:t>
            </w:r>
            <w:r w:rsidR="00B013F6">
              <w:t xml:space="preserve">                   </w:t>
            </w:r>
            <w:r>
              <w:t>на территории Архангельской области».</w:t>
            </w:r>
          </w:p>
          <w:p w:rsidR="00B51783" w:rsidRDefault="00B51783" w:rsidP="00B51783">
            <w:pPr>
              <w:ind w:firstLine="360"/>
              <w:jc w:val="both"/>
            </w:pPr>
            <w:proofErr w:type="gramStart"/>
            <w:r>
              <w:t xml:space="preserve">Также на данный законопроект поступило заключение от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А.В., согласно которому </w:t>
            </w:r>
            <w:r>
              <w:lastRenderedPageBreak/>
              <w:t xml:space="preserve">его принятие при  рассмотрении в первом чтении не поддерживается, так как предложенное законодательное решение </w:t>
            </w:r>
            <w:r w:rsidR="00B013F6">
              <w:t xml:space="preserve">                   </w:t>
            </w:r>
            <w:r>
              <w:t xml:space="preserve">не носит комплексный (системный) характер                                                       и реализация законопроекта приведет </w:t>
            </w:r>
            <w:r w:rsidR="00B013F6">
              <w:t xml:space="preserve">                            </w:t>
            </w:r>
            <w:r>
              <w:t xml:space="preserve">к дальнейшему расширению перечня населенных пунктов, подлежащих отнесению </w:t>
            </w:r>
            <w:r w:rsidR="00B013F6">
              <w:t xml:space="preserve">                         </w:t>
            </w:r>
            <w:r>
              <w:t>к труднодоступным местностям, что в свою очередь приведет к выпадающим доходам областного бюджета в связи</w:t>
            </w:r>
            <w:proofErr w:type="gramEnd"/>
            <w:r>
              <w:t xml:space="preserve"> с предоставлением налоговой льготы налогоплательщикам. Кроме того, в заключени</w:t>
            </w:r>
            <w:proofErr w:type="gramStart"/>
            <w:r>
              <w:t>и</w:t>
            </w:r>
            <w:proofErr w:type="gramEnd"/>
            <w:r>
              <w:t xml:space="preserve"> Губернатора Архангельской области отмечается, </w:t>
            </w:r>
            <w:r w:rsidR="00B013F6">
              <w:t xml:space="preserve">                            </w:t>
            </w:r>
            <w:r>
              <w:t xml:space="preserve">что требуется детальная проработка концепции условий применения налогоплательщиками, осуществляющими розничную торговлю </w:t>
            </w:r>
            <w:r w:rsidR="00B013F6">
              <w:t xml:space="preserve">                          </w:t>
            </w:r>
            <w:r>
              <w:t xml:space="preserve">в указанных населенных пунктах налоговых льгот, а также  в связи с созданием муниципальных округов  на территории Архангельской области необходима дальнейшая корректировка приложения </w:t>
            </w:r>
            <w:r w:rsidR="00B013F6">
              <w:t xml:space="preserve">            </w:t>
            </w:r>
            <w:r>
              <w:t xml:space="preserve">№ 1 к областному закону № 249-32-ОЗ </w:t>
            </w:r>
            <w:r w:rsidR="00B013F6">
              <w:t xml:space="preserve">                           </w:t>
            </w:r>
            <w:r>
              <w:t xml:space="preserve">на предмет определения в областном законе исчерпывающего перечня населенных пунктов, расположенных в труднодоступных местностях на территории Архангельской области. </w:t>
            </w:r>
          </w:p>
          <w:p w:rsidR="00B51783" w:rsidRDefault="00B51783" w:rsidP="00B51783">
            <w:pPr>
              <w:ind w:firstLine="360"/>
              <w:jc w:val="both"/>
            </w:pPr>
            <w:r>
              <w:t xml:space="preserve">Кроме того, прокуратура Архангельской области указывала Правительству Архангельской области на </w:t>
            </w:r>
            <w:r w:rsidR="005218E2">
              <w:t xml:space="preserve">                      </w:t>
            </w:r>
            <w:r>
              <w:t xml:space="preserve">необходимость выработки критериев </w:t>
            </w:r>
            <w:r w:rsidR="005218E2">
              <w:t xml:space="preserve">                                  </w:t>
            </w:r>
            <w:r>
              <w:t xml:space="preserve">комплексного и справедливого определения </w:t>
            </w:r>
            <w:r w:rsidR="00B013F6">
              <w:t xml:space="preserve">                        </w:t>
            </w:r>
            <w:r>
              <w:t xml:space="preserve">населенных пунктов, расположенных                                         в труднодоступных местностях на территории Архангельской области для целей предоставления налоговых льгот налогоплательщикам, осуществляющим в этих населенных пунктах розничную торговлю. </w:t>
            </w:r>
          </w:p>
          <w:p w:rsidR="00B51783" w:rsidRDefault="00B51783" w:rsidP="00B51783">
            <w:pPr>
              <w:ind w:firstLine="360"/>
              <w:jc w:val="both"/>
            </w:pPr>
            <w:r>
              <w:lastRenderedPageBreak/>
              <w:t xml:space="preserve">Кроме того, </w:t>
            </w:r>
            <w:r>
              <w:tab/>
              <w:t xml:space="preserve">комитетом в адрес министерства экономического развития, промышленности и науки Архангельской области направлялись различные предложения по критериям отнесения территорий </w:t>
            </w:r>
            <w:r w:rsidR="00B013F6">
              <w:t xml:space="preserve">                                   </w:t>
            </w:r>
            <w:r>
              <w:t xml:space="preserve">к труднодоступным местностям Архангельской области и необходимости предоставления налоговых льгот налогоплательщикам, осуществляющим торговый бизнес на данных территориях, а также необходимости решения указанных проблем комплексно. </w:t>
            </w:r>
          </w:p>
          <w:p w:rsidR="00B51783" w:rsidRDefault="00B51783" w:rsidP="00B51783">
            <w:pPr>
              <w:ind w:firstLine="360"/>
              <w:jc w:val="both"/>
            </w:pPr>
            <w:r>
              <w:t xml:space="preserve">Губернатором Архангельской области </w:t>
            </w:r>
            <w:proofErr w:type="spellStart"/>
            <w:r>
              <w:t>Цыбульским</w:t>
            </w:r>
            <w:proofErr w:type="spellEnd"/>
            <w:r>
              <w:t xml:space="preserve"> А.В. внесен на рассмотрение сороковой сессии Архангельского областного Собрания депутатов в двух чтениях проект областного закона № пз</w:t>
            </w:r>
            <w:proofErr w:type="gramStart"/>
            <w:r>
              <w:t>7</w:t>
            </w:r>
            <w:proofErr w:type="gramEnd"/>
            <w:r>
              <w:t xml:space="preserve">/896 «О внесении изменений в статьи 1.5 и 1.7 областного закона «О размере налоговой ставки при применении упрощенной системы налогообложения </w:t>
            </w:r>
            <w:r w:rsidR="00B013F6">
              <w:t xml:space="preserve">                          </w:t>
            </w:r>
            <w:r>
              <w:t xml:space="preserve">в случае, если объектом налогообложения являются доходы, уменьшенные на величину расходов» и статьи 1.4 и 1.6 областного закона «О </w:t>
            </w:r>
            <w:proofErr w:type="gramStart"/>
            <w:r>
              <w:t>размере</w:t>
            </w:r>
            <w:proofErr w:type="gramEnd"/>
            <w:r>
              <w:t xml:space="preserve"> налоговой ставки при применении упрощенной системы налогообложения               в случае, если объектом налогообложения являются доходы». Законопроектом № пз7/896 предлагается расширить перечень труднодоступных местностей (населенных пунктов) на территории Архангельской области в целях применения пониженных налоговых ставок по налогам, взимаемым в связи с применением налогоплательщиками упрощенной системы налогообложения при осуществлении ими видов экономической деятельности, соответствующих классу </w:t>
            </w:r>
            <w:r w:rsidR="005218E2">
              <w:t xml:space="preserve">                       </w:t>
            </w:r>
            <w:r>
              <w:t xml:space="preserve">47 «Торговля розничная, кроме торговли автотранспортными средствами </w:t>
            </w:r>
            <w:r w:rsidR="005218E2">
              <w:t xml:space="preserve">                                      </w:t>
            </w:r>
            <w:r>
              <w:lastRenderedPageBreak/>
              <w:t>и мотоциклами» Общероссийского классификатора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 xml:space="preserve">ед. 2),                    а также </w:t>
            </w:r>
            <w:proofErr w:type="gramStart"/>
            <w:r>
              <w:t>предлагается скорректировать условия применения пониженных налоговых ставок по налогам, взимаемым в связи с применением налогоплательщиками упрощенной системы налогообложения при осуществлении ими отдельных видов экономической деятельности,                                не связанных с розничной торговлей                                (к примеру, «издание компьютерных                          игр», «деятельность в области                     демонстрации кинофильмов»,  «деятельность                       web-порталов»), предусмотрев снижение                   с 70 до 50 процентов минимального объема общего дохода от реализации товаров (работ, услуг), являющихся результатом</w:t>
            </w:r>
            <w:proofErr w:type="gramEnd"/>
            <w:r>
              <w:t xml:space="preserve"> осуществления данными налогоплательщиками таких видов экономической деятельности. </w:t>
            </w:r>
          </w:p>
          <w:p w:rsidR="00CC5607" w:rsidRDefault="00B51783" w:rsidP="008D7424">
            <w:pPr>
              <w:ind w:firstLine="360"/>
              <w:jc w:val="both"/>
            </w:pPr>
            <w:r>
              <w:t>Следует отметить, что законопроектом                        № пз</w:t>
            </w:r>
            <w:proofErr w:type="gramStart"/>
            <w:r>
              <w:t>7</w:t>
            </w:r>
            <w:proofErr w:type="gramEnd"/>
            <w:r>
              <w:t xml:space="preserve">/896, внесенным Губернатором Архангельской области,  предусмотрены дополнительные условия (критерии) для включения местностей (населенных пунктов)                             в Перечень труднодоступных местностей                        с учетом того, что они расположены                             на территориях Архангельской области, которые отнесены к территориям с низкой плотностью сельского населения, предусмотрены в Перечне субъектов Российской Федерации, отдельных муниципальных районов в субъектах Российской Федерации, территории которых относятся к территориям </w:t>
            </w:r>
            <w:proofErr w:type="gramStart"/>
            <w:r>
              <w:t xml:space="preserve">с низкой плотностью сельского населения, утвержденном распоряжением Правительства Российской Федерации от 25 мая 2004 года № 707-р, </w:t>
            </w:r>
            <w:r w:rsidR="008D7424">
              <w:t xml:space="preserve">                      </w:t>
            </w:r>
            <w:r>
              <w:lastRenderedPageBreak/>
              <w:t xml:space="preserve">что не позволяет включить в указанный Перечень населенные пункты, предложенные в данном законопроекте депутатом областного Собрания депутатов Моисеевым С.В. отдельные территории городского округа «Город Архангельск» - острова </w:t>
            </w:r>
            <w:proofErr w:type="spellStart"/>
            <w:r>
              <w:t>Бревенник</w:t>
            </w:r>
            <w:proofErr w:type="spellEnd"/>
            <w:r>
              <w:t xml:space="preserve">, </w:t>
            </w:r>
            <w:proofErr w:type="spellStart"/>
            <w:r>
              <w:t>Хабарка</w:t>
            </w:r>
            <w:proofErr w:type="spellEnd"/>
            <w:r>
              <w:t xml:space="preserve">, </w:t>
            </w:r>
            <w:proofErr w:type="spellStart"/>
            <w:r>
              <w:t>Кего</w:t>
            </w:r>
            <w:proofErr w:type="spellEnd"/>
            <w:r>
              <w:t xml:space="preserve"> и 94 населенных пункта </w:t>
            </w:r>
            <w:proofErr w:type="spellStart"/>
            <w:r>
              <w:t>Котласского</w:t>
            </w:r>
            <w:proofErr w:type="spellEnd"/>
            <w:r>
              <w:t xml:space="preserve"> муниципального округа (населенные пункты ранее </w:t>
            </w:r>
            <w:r w:rsidR="008D7424">
              <w:t xml:space="preserve">                             </w:t>
            </w:r>
            <w:r>
              <w:t xml:space="preserve">находились на территории </w:t>
            </w:r>
            <w:r w:rsidR="008D7424">
              <w:t xml:space="preserve">                              </w:t>
            </w:r>
            <w:r>
              <w:t>городского поселения</w:t>
            </w:r>
            <w:proofErr w:type="gramEnd"/>
            <w:r>
              <w:t xml:space="preserve"> муниципального </w:t>
            </w:r>
            <w:r w:rsidR="008D7424">
              <w:t xml:space="preserve">                          </w:t>
            </w:r>
            <w:r>
              <w:t>образования «</w:t>
            </w:r>
            <w:proofErr w:type="spellStart"/>
            <w:r>
              <w:t>Сольвычегодское</w:t>
            </w:r>
            <w:proofErr w:type="spellEnd"/>
            <w:r>
              <w:t xml:space="preserve">»), являющиеся труднодоступными местностями, так </w:t>
            </w:r>
            <w:r w:rsidR="008D7424">
              <w:t xml:space="preserve">                          </w:t>
            </w:r>
            <w:r>
              <w:t>как транспортное сообщение между этими населенными пунктами и ближайшими административными центрами муниципальных округов, городских округов Архангельской области осуществляется в настоящее время посредством организации паромных, понтонных и ледовых переправ.</w:t>
            </w:r>
          </w:p>
          <w:p w:rsidR="008D7424" w:rsidRDefault="008D7424" w:rsidP="008D7424">
            <w:pPr>
              <w:ind w:firstLine="360"/>
              <w:jc w:val="both"/>
            </w:pPr>
          </w:p>
        </w:tc>
        <w:tc>
          <w:tcPr>
            <w:tcW w:w="1843" w:type="dxa"/>
          </w:tcPr>
          <w:p w:rsidR="00CC5607" w:rsidRDefault="008D7424" w:rsidP="009752C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FF09AC" w:rsidRDefault="00FF09AC" w:rsidP="00FF09AC">
            <w:pPr>
              <w:ind w:firstLine="175"/>
              <w:jc w:val="both"/>
            </w:pPr>
            <w:r>
              <w:t>Проект областного закона                                           № пз</w:t>
            </w:r>
            <w:proofErr w:type="gramStart"/>
            <w:r>
              <w:t>7</w:t>
            </w:r>
            <w:proofErr w:type="gramEnd"/>
            <w:r>
              <w:t xml:space="preserve">/818 «О внесении изменений в отдельные областные законы в сфере налогов» </w:t>
            </w:r>
            <w:r w:rsidRPr="00FF09AC">
              <w:rPr>
                <w:b/>
              </w:rPr>
              <w:t>перенесен депутатом областного Собрания депутатов</w:t>
            </w:r>
            <w:r>
              <w:t xml:space="preserve"> </w:t>
            </w:r>
            <w:r w:rsidRPr="00FF09AC">
              <w:rPr>
                <w:b/>
              </w:rPr>
              <w:t>Моисеевым С.В.</w:t>
            </w:r>
            <w:r>
              <w:t xml:space="preserve">                  </w:t>
            </w:r>
            <w:r w:rsidRPr="00FF09AC">
              <w:rPr>
                <w:b/>
              </w:rPr>
              <w:t>на рассмотрение 41 сессии</w:t>
            </w:r>
            <w:r>
              <w:t xml:space="preserve"> областного Собрания депутатов. </w:t>
            </w:r>
          </w:p>
          <w:p w:rsidR="00FF09AC" w:rsidRDefault="00FF09AC" w:rsidP="00FF09AC">
            <w:pPr>
              <w:ind w:firstLine="175"/>
              <w:jc w:val="both"/>
            </w:pPr>
            <w:r>
              <w:t>Необходимость перенесения рассмотрения данного проекта областного закона № пз</w:t>
            </w:r>
            <w:proofErr w:type="gramStart"/>
            <w:r>
              <w:t>7</w:t>
            </w:r>
            <w:proofErr w:type="gramEnd"/>
            <w:r>
              <w:t xml:space="preserve">/818 «О внесении изменений                         в отдельные областные законы в сфере налогов» обусловлена тем, что на заседании комитета по вопросам бюджета, финансовой и налоговой политике заявлено о том, что Губернатором Архангельской области внесен проект областного закона № пз7/896                                    «О внесении изменений                           в статьи 1.5 и 1.7 областного закона «О размере налоговой ставки при </w:t>
            </w:r>
            <w:proofErr w:type="gramStart"/>
            <w:r>
              <w:t xml:space="preserve">применении упрощенной системы налогообложения в случае,       если объектом налогообложения являются доходы, уменьшенные                        на величину расходов» и статьи 1.4 и 1.6 областного закона                 «О размере налоговой ставки </w:t>
            </w:r>
            <w:r>
              <w:lastRenderedPageBreak/>
              <w:t>при применении упрощенной системы налогообложения                       в случае, если объектом налогообложения являются доходы», которым расширяется перечень труднодоступных местностей (населенных пунктов) на территории Архангельской области (в целях применения пониженных налоговых ставок  по                         налогам, взимаемым                      в связи</w:t>
            </w:r>
            <w:proofErr w:type="gramEnd"/>
            <w:r>
              <w:t xml:space="preserve"> с применением налогоплательщиками упрощенной системы налогообложения при осуществлении ими видов экономической деятельности, соответствующих классу 47 «Торговля розничная, кроме торговли автотранспортными средствами и мотоциклами» Общероссийского классификатора видов экономической деятельности                                  ОК 029-2014 (КДЕС</w:t>
            </w:r>
            <w:proofErr w:type="gramStart"/>
            <w:r>
              <w:t xml:space="preserve"> Р</w:t>
            </w:r>
            <w:proofErr w:type="gramEnd"/>
            <w:r>
              <w:t>ед. 2)), который предполагается рассмотреть на следующей очередной сессии областного Собрания депутатов.</w:t>
            </w:r>
          </w:p>
          <w:p w:rsidR="00CC5607" w:rsidRDefault="00CC5607" w:rsidP="00CC5607">
            <w:pPr>
              <w:jc w:val="both"/>
            </w:pPr>
          </w:p>
        </w:tc>
      </w:tr>
      <w:tr w:rsidR="0004031E" w:rsidRPr="00EB1F26" w:rsidTr="00DB62AB">
        <w:trPr>
          <w:trHeight w:val="643"/>
        </w:trPr>
        <w:tc>
          <w:tcPr>
            <w:tcW w:w="675" w:type="dxa"/>
          </w:tcPr>
          <w:p w:rsidR="0004031E" w:rsidRDefault="0004031E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04031E" w:rsidRDefault="0004031E" w:rsidP="0004031E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</w:rPr>
            </w:pPr>
            <w:r>
              <w:t>Рассмотрение п</w:t>
            </w:r>
            <w:r w:rsidRPr="00A56213">
              <w:t>роект</w:t>
            </w:r>
            <w:r>
              <w:t>а</w:t>
            </w:r>
            <w:r w:rsidRPr="00A56213">
              <w:t xml:space="preserve"> </w:t>
            </w:r>
            <w:r w:rsidRPr="0007361B">
              <w:t>областного закона</w:t>
            </w:r>
            <w:r>
              <w:t xml:space="preserve"> </w:t>
            </w:r>
            <w:r w:rsidRPr="00294FB0">
              <w:t xml:space="preserve">№ </w:t>
            </w:r>
            <w:r w:rsidRPr="00294FB0">
              <w:rPr>
                <w:b/>
              </w:rPr>
              <w:t>пз</w:t>
            </w:r>
            <w:proofErr w:type="gramStart"/>
            <w:r w:rsidRPr="00294FB0">
              <w:rPr>
                <w:b/>
              </w:rPr>
              <w:t>7</w:t>
            </w:r>
            <w:proofErr w:type="gramEnd"/>
            <w:r w:rsidRPr="00294FB0">
              <w:rPr>
                <w:b/>
              </w:rPr>
              <w:t>/845</w:t>
            </w:r>
            <w:r w:rsidRPr="00294FB0">
              <w:t xml:space="preserve"> </w:t>
            </w:r>
            <w:r>
              <w:t xml:space="preserve">                </w:t>
            </w:r>
            <w:r w:rsidRPr="00294FB0">
              <w:t xml:space="preserve">«О внесении изменений в статью 4 областного закона </w:t>
            </w:r>
            <w:r>
              <w:t xml:space="preserve">                                </w:t>
            </w:r>
            <w:r w:rsidRPr="00294FB0">
              <w:t xml:space="preserve">«О транспортном налоге» </w:t>
            </w:r>
            <w:r w:rsidRPr="00294FB0">
              <w:rPr>
                <w:b/>
              </w:rPr>
              <w:t>(взамен ранее внесенного №</w:t>
            </w:r>
            <w:r>
              <w:rPr>
                <w:b/>
              </w:rPr>
              <w:t xml:space="preserve"> </w:t>
            </w:r>
            <w:r w:rsidRPr="00294FB0">
              <w:rPr>
                <w:b/>
              </w:rPr>
              <w:t>пз7/813 от 10.06.2022) (первое чтение)</w:t>
            </w:r>
          </w:p>
          <w:p w:rsidR="0004031E" w:rsidRDefault="0004031E" w:rsidP="0004031E">
            <w:pPr>
              <w:pStyle w:val="ac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1942" w:type="dxa"/>
          </w:tcPr>
          <w:p w:rsidR="0004031E" w:rsidRDefault="0004031E" w:rsidP="000D2F30">
            <w:pPr>
              <w:pStyle w:val="ac"/>
              <w:ind w:left="0"/>
              <w:jc w:val="both"/>
            </w:pPr>
            <w:r>
              <w:t>Депутат областного Собрания депутатов</w:t>
            </w:r>
          </w:p>
          <w:p w:rsidR="0004031E" w:rsidRDefault="0004031E" w:rsidP="000D2F30">
            <w:pPr>
              <w:pStyle w:val="ac"/>
              <w:ind w:left="0"/>
              <w:jc w:val="both"/>
            </w:pPr>
            <w:r>
              <w:t>Губанов Г.Н./</w:t>
            </w:r>
          </w:p>
          <w:p w:rsidR="0004031E" w:rsidRPr="00C82333" w:rsidRDefault="0004031E" w:rsidP="000D2F30">
            <w:pPr>
              <w:pStyle w:val="ac"/>
              <w:ind w:left="0"/>
              <w:jc w:val="both"/>
            </w:pPr>
            <w:r>
              <w:t>Губанов Г.Н.</w:t>
            </w:r>
          </w:p>
        </w:tc>
        <w:tc>
          <w:tcPr>
            <w:tcW w:w="5146" w:type="dxa"/>
          </w:tcPr>
          <w:p w:rsidR="0004031E" w:rsidRDefault="0004031E" w:rsidP="0004031E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Законопроектом предлагается установить налоговую льготу в виде освобождения от уплаты транспортного налога для владельцев                    электромобилей, ограничивая мощность указанных автомобилей до 200 л.с.                    (до 147,1 кВт).</w:t>
            </w:r>
          </w:p>
          <w:p w:rsidR="0004031E" w:rsidRDefault="0004031E" w:rsidP="0004031E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Предполагается, что положения законопроекта распространятся </w:t>
            </w:r>
            <w:r w:rsidR="00AC7E2B">
              <w:t xml:space="preserve">                                   </w:t>
            </w:r>
            <w:r>
              <w:t xml:space="preserve">на правоотношения, возникшие с 1 января </w:t>
            </w:r>
            <w:r w:rsidR="00AC7E2B">
              <w:t xml:space="preserve">     </w:t>
            </w:r>
            <w:r>
              <w:t xml:space="preserve">2023 года, но не ранее </w:t>
            </w:r>
            <w:r w:rsidR="00AC7E2B">
              <w:t xml:space="preserve">                                               </w:t>
            </w:r>
            <w:r>
              <w:t xml:space="preserve">чем  по истечении одного месяца со дня </w:t>
            </w:r>
            <w:r w:rsidR="00AC7E2B">
              <w:t xml:space="preserve">                    </w:t>
            </w:r>
            <w:r>
              <w:t xml:space="preserve">его официального опубликования и не ранее                      1-го числа очередного налогового периода </w:t>
            </w:r>
            <w:r w:rsidR="00AC7E2B">
              <w:t xml:space="preserve">                   </w:t>
            </w:r>
            <w:r>
              <w:t>по транспортному налогу.</w:t>
            </w:r>
          </w:p>
          <w:p w:rsidR="0004031E" w:rsidRDefault="0004031E" w:rsidP="0004031E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Согласно информации, представленной Управления Федеральной налоговой службы </w:t>
            </w:r>
            <w:r w:rsidR="00AC7E2B">
              <w:t xml:space="preserve">                </w:t>
            </w:r>
            <w:r>
              <w:lastRenderedPageBreak/>
              <w:t xml:space="preserve">по Архангельской области и Ненецкому автономному округу, по состоянию                            на 13 сентября 2022 года на территории Архангельской области зарегистрировано                     21 транспортное средство, оснащенное исключительно электрическим двигателем                 с мощность до 200 л.с. включительно. </w:t>
            </w:r>
            <w:r w:rsidR="00AC7E2B">
              <w:t xml:space="preserve">                         </w:t>
            </w:r>
            <w:r>
              <w:t>В случае принятия данного законопроекта предварительная сумма выпадающих доходов по транспортному налогу за налоговый период 2023 года составит порядка 80,0 тыс. рублей.</w:t>
            </w:r>
          </w:p>
          <w:p w:rsidR="0004031E" w:rsidRDefault="0004031E" w:rsidP="0004031E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На данный законопроект поступило заключение от Губернатора Архангельской области </w:t>
            </w:r>
            <w:proofErr w:type="spellStart"/>
            <w:r>
              <w:t>Цыбульского</w:t>
            </w:r>
            <w:proofErr w:type="spellEnd"/>
            <w:r>
              <w:t xml:space="preserve"> А.В., в котором указывается, что</w:t>
            </w:r>
            <w:r w:rsidR="00AC7E2B">
              <w:t xml:space="preserve"> </w:t>
            </w:r>
            <w:r>
              <w:t xml:space="preserve">в соответствии </w:t>
            </w:r>
            <w:r w:rsidR="00E2161D">
              <w:t xml:space="preserve">                                       </w:t>
            </w:r>
            <w:r>
              <w:t xml:space="preserve">с данным законопроектом налоговые </w:t>
            </w:r>
            <w:r w:rsidR="00E2161D">
              <w:t xml:space="preserve">                      </w:t>
            </w:r>
            <w:r>
              <w:t xml:space="preserve">льготы по транспортному налогу </w:t>
            </w:r>
            <w:r w:rsidR="00AC7E2B">
              <w:t xml:space="preserve">                          </w:t>
            </w:r>
            <w:r>
              <w:t xml:space="preserve">предоставляются всем гражданам </w:t>
            </w:r>
            <w:r w:rsidR="00AC7E2B">
              <w:t xml:space="preserve">                                   </w:t>
            </w:r>
            <w:r>
              <w:t xml:space="preserve">и организациям, имеющим </w:t>
            </w:r>
            <w:r w:rsidR="00E2161D">
              <w:t xml:space="preserve">                          </w:t>
            </w:r>
            <w:r>
              <w:t xml:space="preserve">электрические транспортные средства, </w:t>
            </w:r>
            <w:r w:rsidR="00E2161D">
              <w:t xml:space="preserve">                            </w:t>
            </w:r>
            <w:r>
              <w:t xml:space="preserve">а внесение изменений, предусмотренных </w:t>
            </w:r>
            <w:r w:rsidR="00E2161D">
              <w:t xml:space="preserve">                    </w:t>
            </w:r>
            <w:r>
              <w:t xml:space="preserve">законопроектом, </w:t>
            </w:r>
            <w:proofErr w:type="gramStart"/>
            <w:r>
              <w:t>представляется преждевременным и предлагается</w:t>
            </w:r>
            <w:proofErr w:type="gramEnd"/>
            <w:r>
              <w:t xml:space="preserve"> отклонить законопроект при  рассмотрении в первом чтении.</w:t>
            </w:r>
            <w:r>
              <w:tab/>
            </w:r>
          </w:p>
          <w:p w:rsidR="0004031E" w:rsidRDefault="0004031E" w:rsidP="0004031E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Также на законопроект поступили заключения от контрольно-счетной палаты Архангельской области,</w:t>
            </w:r>
            <w:r w:rsidR="00AC7E2B">
              <w:t xml:space="preserve"> </w:t>
            </w:r>
            <w:r>
              <w:t xml:space="preserve">от Управления Министерства юстиции Российской Федерации по Архангельской области и Ненецкому автономному округу,  от муниципальных образований Архангельской области  городского округа «Мирный», городского округа «Город Коряжма», Собрания депутатов Вельского муниципального района, администрации Вельского муниципального района Архангельской области, которые </w:t>
            </w:r>
            <w:r w:rsidR="00AC7E2B">
              <w:t xml:space="preserve">                        </w:t>
            </w:r>
            <w:r>
              <w:lastRenderedPageBreak/>
              <w:t xml:space="preserve">не содержат замечаний и предложений. </w:t>
            </w:r>
            <w:proofErr w:type="gramEnd"/>
          </w:p>
          <w:p w:rsidR="0004031E" w:rsidRDefault="0004031E" w:rsidP="0004031E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Комитет акцентирует внимание депутатов, что Архангельским областным Собранием депутатов в двух чтениях принят областной закон от 29 июня 2022 года                                     № 590-36-ОЗ «О внесении изменений </w:t>
            </w:r>
            <w:r w:rsidR="00AC7E2B">
              <w:t xml:space="preserve">                           </w:t>
            </w:r>
            <w:r>
              <w:t xml:space="preserve">в отдельные областные законы </w:t>
            </w:r>
            <w:r w:rsidR="00AC7E2B">
              <w:t xml:space="preserve">                                </w:t>
            </w:r>
            <w:r>
              <w:t xml:space="preserve">в сфере регулирования межбюджетных </w:t>
            </w:r>
            <w:r w:rsidR="00AC7E2B">
              <w:t xml:space="preserve">                     </w:t>
            </w:r>
            <w:r>
              <w:t xml:space="preserve">отношений», в соответствии с которым                                     с 1 января 2023 года вместо ежегодного предоставления местным бюджетам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дорожной деятельности установлены единые нормативы отчислений </w:t>
            </w:r>
            <w:r w:rsidR="00AC7E2B">
              <w:t xml:space="preserve">                </w:t>
            </w:r>
            <w:r>
              <w:t>от транспортного налога с</w:t>
            </w:r>
            <w:proofErr w:type="gramEnd"/>
            <w:r>
              <w:t xml:space="preserve"> физических лиц </w:t>
            </w:r>
            <w:r w:rsidR="00AC7E2B">
              <w:t xml:space="preserve">                  </w:t>
            </w:r>
            <w:r>
              <w:t xml:space="preserve">в местные бюджеты муниципальных районов </w:t>
            </w:r>
            <w:r w:rsidR="00AC7E2B">
              <w:t xml:space="preserve">                </w:t>
            </w:r>
            <w:r>
              <w:t>в размере 50 процентов, а в местные бюджеты муниципальных округов и городских округов – в размере 80 процентов налогового дохода консолидированного бюджета Архангельской области от указанного налога. Эти дополнительные доходы местных бюджетов будут поступать в муниципальные дорожные фонды для приведения в нормативное состояние автомобильных дорог местного значения.</w:t>
            </w:r>
            <w:r>
              <w:tab/>
            </w:r>
          </w:p>
          <w:p w:rsidR="00AC7E2B" w:rsidRDefault="0004031E" w:rsidP="00AC7E2B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Кроме того, </w:t>
            </w:r>
            <w:r>
              <w:tab/>
              <w:t xml:space="preserve">на заседании комитета </w:t>
            </w:r>
            <w:r w:rsidR="00AC7E2B">
              <w:t xml:space="preserve">               </w:t>
            </w:r>
            <w:r>
              <w:t xml:space="preserve">20 сентября 2021 года рассматривался аналогичный проект областного закона </w:t>
            </w:r>
            <w:r w:rsidR="00AC7E2B">
              <w:t xml:space="preserve">                      </w:t>
            </w:r>
            <w:r>
              <w:t>№ пз</w:t>
            </w:r>
            <w:proofErr w:type="gramStart"/>
            <w:r>
              <w:t>7</w:t>
            </w:r>
            <w:proofErr w:type="gramEnd"/>
            <w:r>
              <w:t xml:space="preserve">/642 «О внесении изменений в статью                       4 областного закона «О транспортном налоге», внесенный в порядке законодательной инициативы депутатом областного Собрания Губановым Г.Н. и автору законопроекта предложено снять его с рассмотрения </w:t>
            </w:r>
            <w:r w:rsidR="00AC7E2B">
              <w:t xml:space="preserve">                           </w:t>
            </w:r>
            <w:r>
              <w:t xml:space="preserve">28-й сессии областного Собрания депутатов,                      а депутатам областного Собрания депутатов комитетом предложено отклонить данный </w:t>
            </w:r>
            <w:r>
              <w:lastRenderedPageBreak/>
              <w:t xml:space="preserve">законопроект на 28-сессии Архангельского областного Собрания депутатов. </w:t>
            </w:r>
          </w:p>
          <w:p w:rsidR="0004031E" w:rsidRDefault="0004031E" w:rsidP="00AC7E2B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Указанный законопроект № пз</w:t>
            </w:r>
            <w:proofErr w:type="gramStart"/>
            <w:r>
              <w:t>7</w:t>
            </w:r>
            <w:proofErr w:type="gramEnd"/>
            <w:r>
              <w:t>/642 отклонен на сессии Архангельского областного Собрания депутатов (постановлением Архангельского областного Собрания депутатов от 22 сентября 2021 года № 1340).</w:t>
            </w:r>
          </w:p>
          <w:p w:rsidR="00AC7E2B" w:rsidRDefault="00AC7E2B" w:rsidP="00AC7E2B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04031E" w:rsidRDefault="00AC7E2B" w:rsidP="003201EB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04031E" w:rsidRDefault="00AC7E2B" w:rsidP="00AC7E2B">
            <w:pPr>
              <w:ind w:firstLine="175"/>
              <w:jc w:val="both"/>
            </w:pPr>
            <w:r>
              <w:t>К</w:t>
            </w:r>
            <w:r w:rsidRPr="00AC7E2B">
              <w:t xml:space="preserve">омитет по вопросам бюджета, финансовой                  и налоговой политике </w:t>
            </w:r>
            <w:r w:rsidRPr="00E2161D">
              <w:rPr>
                <w:b/>
              </w:rPr>
              <w:t>предлагает депутатам областного Собрания                депутатов отклонить указанный проект областного закона</w:t>
            </w:r>
            <w:r w:rsidRPr="00AC7E2B">
              <w:t xml:space="preserve"> </w:t>
            </w:r>
            <w:r>
              <w:t xml:space="preserve">                                    </w:t>
            </w:r>
            <w:r w:rsidRPr="00AC7E2B">
              <w:t>на сороковой сессии Архангельского областного Собрания депутатов седьмого созыва.</w:t>
            </w:r>
          </w:p>
        </w:tc>
      </w:tr>
      <w:tr w:rsidR="007E7F22" w:rsidRPr="00EB1F26" w:rsidTr="00DB62AB">
        <w:trPr>
          <w:trHeight w:val="643"/>
        </w:trPr>
        <w:tc>
          <w:tcPr>
            <w:tcW w:w="675" w:type="dxa"/>
          </w:tcPr>
          <w:p w:rsidR="007E7F22" w:rsidRDefault="0004031E" w:rsidP="0004031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04031E" w:rsidRPr="00995DB8" w:rsidRDefault="00E2161D" w:rsidP="00E2161D">
            <w:pPr>
              <w:pStyle w:val="ac"/>
              <w:autoSpaceDE w:val="0"/>
              <w:autoSpaceDN w:val="0"/>
              <w:adjustRightInd w:val="0"/>
              <w:ind w:left="34" w:firstLine="392"/>
              <w:jc w:val="both"/>
              <w:rPr>
                <w:rFonts w:eastAsia="Calibri"/>
                <w:b/>
              </w:rPr>
            </w:pPr>
            <w:r>
              <w:t>Рассмотрение п</w:t>
            </w:r>
            <w:r w:rsidRPr="00A56213">
              <w:t>роект</w:t>
            </w:r>
            <w:r>
              <w:t>а</w:t>
            </w:r>
            <w:r w:rsidRPr="00A56213">
              <w:t xml:space="preserve"> </w:t>
            </w:r>
            <w:r w:rsidRPr="0007361B">
              <w:t>областного закона</w:t>
            </w:r>
            <w:r>
              <w:t xml:space="preserve"> </w:t>
            </w:r>
            <w:r w:rsidR="0004031E">
              <w:t xml:space="preserve">№ </w:t>
            </w:r>
            <w:r w:rsidR="0004031E" w:rsidRPr="00995DB8">
              <w:rPr>
                <w:b/>
              </w:rPr>
              <w:t>пз</w:t>
            </w:r>
            <w:proofErr w:type="gramStart"/>
            <w:r w:rsidR="0004031E" w:rsidRPr="00995DB8">
              <w:rPr>
                <w:b/>
              </w:rPr>
              <w:t>7</w:t>
            </w:r>
            <w:proofErr w:type="gramEnd"/>
            <w:r w:rsidR="0004031E" w:rsidRPr="00995DB8">
              <w:rPr>
                <w:b/>
              </w:rPr>
              <w:t>/89</w:t>
            </w:r>
            <w:r w:rsidR="0004031E">
              <w:rPr>
                <w:b/>
              </w:rPr>
              <w:t>4</w:t>
            </w:r>
            <w:r w:rsidR="0004031E" w:rsidRPr="00995DB8">
              <w:rPr>
                <w:b/>
              </w:rPr>
              <w:t xml:space="preserve"> </w:t>
            </w:r>
            <w:r w:rsidR="0004031E">
              <w:rPr>
                <w:b/>
              </w:rPr>
              <w:t xml:space="preserve">                      </w:t>
            </w:r>
            <w:r w:rsidR="0004031E" w:rsidRPr="00995DB8">
              <w:t>«</w:t>
            </w:r>
            <w:r w:rsidR="0004031E" w:rsidRPr="00995DB8">
              <w:rPr>
                <w:rFonts w:eastAsia="Calibri"/>
                <w:szCs w:val="28"/>
              </w:rPr>
              <w:t>О внесении изменений в статью 4 областного закона «О транспортном налоге»</w:t>
            </w:r>
            <w:r w:rsidR="0004031E" w:rsidRPr="00294FB0">
              <w:rPr>
                <w:b/>
              </w:rPr>
              <w:t xml:space="preserve"> </w:t>
            </w:r>
            <w:r w:rsidR="0004031E" w:rsidRPr="00995DB8">
              <w:rPr>
                <w:b/>
              </w:rPr>
              <w:t xml:space="preserve">(взамен ранее внесенного № </w:t>
            </w:r>
            <w:r w:rsidR="0004031E">
              <w:rPr>
                <w:rFonts w:eastAsia="Calibri"/>
                <w:b/>
              </w:rPr>
              <w:t xml:space="preserve">пз7/890 </w:t>
            </w:r>
            <w:r>
              <w:rPr>
                <w:rFonts w:eastAsia="Calibri"/>
                <w:b/>
              </w:rPr>
              <w:t xml:space="preserve">                         </w:t>
            </w:r>
            <w:r w:rsidR="0004031E">
              <w:rPr>
                <w:rFonts w:eastAsia="Calibri"/>
                <w:b/>
              </w:rPr>
              <w:t>от 29.11</w:t>
            </w:r>
            <w:r w:rsidR="0004031E" w:rsidRPr="00995DB8">
              <w:rPr>
                <w:rFonts w:eastAsia="Calibri"/>
                <w:b/>
              </w:rPr>
              <w:t>.2022</w:t>
            </w:r>
            <w:r w:rsidR="0004031E" w:rsidRPr="00995DB8">
              <w:rPr>
                <w:b/>
              </w:rPr>
              <w:t>) (первое чтение)</w:t>
            </w:r>
          </w:p>
          <w:p w:rsidR="007E7F22" w:rsidRDefault="007E7F22" w:rsidP="0004031E">
            <w:pPr>
              <w:pStyle w:val="ac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1942" w:type="dxa"/>
          </w:tcPr>
          <w:p w:rsidR="000E4765" w:rsidRDefault="003E3646" w:rsidP="000D2F30">
            <w:pPr>
              <w:pStyle w:val="ac"/>
              <w:ind w:left="0"/>
              <w:jc w:val="both"/>
            </w:pPr>
            <w:r w:rsidRPr="00C82333">
              <w:t xml:space="preserve">Депутаты областного Собрания Едемский С.А., Носарев А.Н., Седунова Т.Н., Смелов В.С., Черненко О.В. </w:t>
            </w:r>
            <w:r w:rsidR="000D2F30">
              <w:t>/</w:t>
            </w:r>
          </w:p>
          <w:p w:rsidR="000D2F30" w:rsidRDefault="000D2F30" w:rsidP="000D2F30">
            <w:pPr>
              <w:pStyle w:val="ac"/>
              <w:ind w:left="0"/>
              <w:jc w:val="both"/>
            </w:pPr>
            <w:r w:rsidRPr="00C82333">
              <w:t>Носарев А.Н.</w:t>
            </w:r>
          </w:p>
        </w:tc>
        <w:tc>
          <w:tcPr>
            <w:tcW w:w="5146" w:type="dxa"/>
          </w:tcPr>
          <w:p w:rsidR="00E2161D" w:rsidRDefault="00E2161D" w:rsidP="00E2161D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В связи с тем, что законопроект предусматривает дополнительные расходы, финансовое обеспечение которых осуществляется за счет средств областного бюджета, то в соответствии с пунктом 5 стати 12 областного закона от 19 сентября 2001 года № 62-8-ОЗ «О порядке разработки, принятия и вступления в силу законов Архангельской области», в обязательном порядке должно быть заключение Губернатора Архангельской области (срок – 21 день).</w:t>
            </w:r>
            <w:proofErr w:type="gramEnd"/>
          </w:p>
          <w:p w:rsidR="006A7D14" w:rsidRDefault="00E2161D" w:rsidP="0057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Так как на текущую дату заключение                                        от Губернатора в областное Собрание                           не поступило.  </w:t>
            </w:r>
          </w:p>
        </w:tc>
        <w:tc>
          <w:tcPr>
            <w:tcW w:w="1843" w:type="dxa"/>
          </w:tcPr>
          <w:p w:rsidR="007E7F22" w:rsidRDefault="003E645A" w:rsidP="003201EB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01EB">
              <w:rPr>
                <w:sz w:val="24"/>
                <w:szCs w:val="24"/>
              </w:rPr>
              <w:t xml:space="preserve"> соответствии с планом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E7F22" w:rsidRDefault="00E2161D" w:rsidP="00574F77">
            <w:pPr>
              <w:ind w:firstLine="317"/>
              <w:jc w:val="both"/>
            </w:pPr>
            <w:r>
              <w:t>Вопрос рассмотрения законопроекта № пз</w:t>
            </w:r>
            <w:proofErr w:type="gramStart"/>
            <w:r>
              <w:t>7</w:t>
            </w:r>
            <w:proofErr w:type="gramEnd"/>
            <w:r>
              <w:t>/894 сня</w:t>
            </w:r>
            <w:r w:rsidR="005A6CC2">
              <w:t>т</w:t>
            </w:r>
            <w:r>
              <w:t xml:space="preserve"> </w:t>
            </w:r>
            <w:r w:rsidR="00574F77">
              <w:t xml:space="preserve">      </w:t>
            </w:r>
            <w:r>
              <w:t xml:space="preserve">с </w:t>
            </w:r>
            <w:r w:rsidR="00574F77">
              <w:t>рассмотрения</w:t>
            </w:r>
            <w:r>
              <w:t xml:space="preserve"> заседания комитета</w:t>
            </w:r>
            <w:r w:rsidR="005A6CC2">
              <w:t>, так как на данный проект отсутствует заключение Губернатора Архангельской области.</w:t>
            </w:r>
          </w:p>
        </w:tc>
      </w:tr>
      <w:tr w:rsidR="00970C40" w:rsidRPr="00EB1F26" w:rsidTr="00DB62AB">
        <w:trPr>
          <w:trHeight w:val="642"/>
        </w:trPr>
        <w:tc>
          <w:tcPr>
            <w:tcW w:w="675" w:type="dxa"/>
          </w:tcPr>
          <w:p w:rsidR="00970C40" w:rsidRDefault="00574F77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74F77" w:rsidRPr="00574F77" w:rsidRDefault="00574F77" w:rsidP="00574F77">
            <w:pPr>
              <w:jc w:val="both"/>
            </w:pPr>
            <w:r w:rsidRPr="00574F77">
              <w:t xml:space="preserve">Рассмотрение проекта постановления                      </w:t>
            </w:r>
            <w:r w:rsidRPr="00574F77">
              <w:rPr>
                <w:b/>
              </w:rPr>
              <w:t>№ пп</w:t>
            </w:r>
            <w:proofErr w:type="gramStart"/>
            <w:r w:rsidRPr="00574F77">
              <w:rPr>
                <w:b/>
              </w:rPr>
              <w:t>7</w:t>
            </w:r>
            <w:proofErr w:type="gramEnd"/>
            <w:r w:rsidRPr="00574F77">
              <w:rPr>
                <w:b/>
              </w:rPr>
              <w:t>/634</w:t>
            </w:r>
            <w:r w:rsidRPr="00574F77">
              <w:t xml:space="preserve"> </w:t>
            </w:r>
            <w:r>
              <w:t xml:space="preserve">                          </w:t>
            </w:r>
            <w:r w:rsidRPr="00574F77">
              <w:t xml:space="preserve">«О включении поручений Архангельского областного  Собрания депутатов в план работы контрольно-счетной </w:t>
            </w:r>
            <w:r w:rsidR="00FF4D8B">
              <w:t xml:space="preserve">                   </w:t>
            </w:r>
            <w:r w:rsidRPr="00574F77">
              <w:t xml:space="preserve">палаты Архангельской </w:t>
            </w:r>
            <w:r w:rsidRPr="00574F77">
              <w:lastRenderedPageBreak/>
              <w:t>области на 2023 год»</w:t>
            </w:r>
          </w:p>
          <w:p w:rsidR="00970C40" w:rsidRPr="002767D6" w:rsidRDefault="00970C40" w:rsidP="000D2F30">
            <w:pPr>
              <w:pStyle w:val="ac"/>
              <w:ind w:left="34" w:firstLine="142"/>
              <w:jc w:val="both"/>
            </w:pPr>
          </w:p>
        </w:tc>
        <w:tc>
          <w:tcPr>
            <w:tcW w:w="1942" w:type="dxa"/>
          </w:tcPr>
          <w:p w:rsidR="00301315" w:rsidRDefault="00574F77" w:rsidP="000D2F30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Архангельского областного Собрания депутатов</w:t>
            </w:r>
          </w:p>
          <w:p w:rsidR="00574F77" w:rsidRPr="00301315" w:rsidRDefault="00574F77" w:rsidP="000D2F30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Е.В.</w:t>
            </w:r>
          </w:p>
        </w:tc>
        <w:tc>
          <w:tcPr>
            <w:tcW w:w="5146" w:type="dxa"/>
          </w:tcPr>
          <w:p w:rsidR="00574F77" w:rsidRDefault="00574F77" w:rsidP="0057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Решение о </w:t>
            </w:r>
            <w:proofErr w:type="gramStart"/>
            <w:r>
              <w:t>включении</w:t>
            </w:r>
            <w:proofErr w:type="gramEnd"/>
            <w:r>
              <w:t xml:space="preserve"> поручений Архангельского областного Собрания депутатов в план работы контрольно-счетной палаты Архангельской области принимается постановлением Архангельского областного Собрания депутатов.</w:t>
            </w:r>
          </w:p>
          <w:p w:rsidR="00574F77" w:rsidRDefault="00574F77" w:rsidP="0057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Порядок формирования предложений </w:t>
            </w:r>
            <w:r>
              <w:t xml:space="preserve">                           </w:t>
            </w:r>
            <w:r>
              <w:t xml:space="preserve">к проекту постановления Архангельского областного Собрания депутатов о </w:t>
            </w:r>
            <w:proofErr w:type="gramStart"/>
            <w:r>
              <w:t>включении</w:t>
            </w:r>
            <w:proofErr w:type="gramEnd"/>
            <w:r>
              <w:t xml:space="preserve"> поручений Архангельского областного Собрания депутатов в план работы контрольно-счетной палаты Архангельской области устанавливается регламентом Архангельского областного Собрания депутатов.</w:t>
            </w:r>
          </w:p>
          <w:p w:rsidR="00574F77" w:rsidRDefault="00574F77" w:rsidP="0057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28 ноября 2022 года состоялось заседание </w:t>
            </w:r>
            <w:r>
              <w:lastRenderedPageBreak/>
              <w:t xml:space="preserve">комитета, на котором были рассмотрены </w:t>
            </w:r>
            <w:r>
              <w:t xml:space="preserve">                      </w:t>
            </w:r>
            <w:r>
              <w:t xml:space="preserve">все поступившие в срок предложения </w:t>
            </w:r>
            <w:r>
              <w:t xml:space="preserve">                         </w:t>
            </w:r>
            <w:r>
              <w:t xml:space="preserve">от депутатов, заместителей и председателей профильных комитетов областного Собрания депутатов в план работы контрольно-счетной палаты Архангельской области на                   2023 год. Всего поступило 13 предложений. </w:t>
            </w:r>
            <w:r>
              <w:t xml:space="preserve">    </w:t>
            </w:r>
            <w:r>
              <w:t xml:space="preserve">По итогам рассмотрения в проект постановления включены все поступившие предложения. </w:t>
            </w:r>
          </w:p>
          <w:p w:rsidR="00574F77" w:rsidRDefault="00574F77" w:rsidP="00574F77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Поправок к проекту постановления </w:t>
            </w:r>
            <w:r>
              <w:t xml:space="preserve">                          </w:t>
            </w:r>
            <w:r>
              <w:t>не поступило.</w:t>
            </w:r>
          </w:p>
          <w:p w:rsidR="006A7D14" w:rsidRDefault="006A7D14" w:rsidP="00551BFF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970C40" w:rsidRDefault="00574F77" w:rsidP="00AB373D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FF4D8B" w:rsidRPr="00FF4D8B" w:rsidRDefault="00FF4D8B" w:rsidP="00FF4D8B">
            <w:pPr>
              <w:ind w:firstLine="567"/>
              <w:jc w:val="both"/>
            </w:pPr>
            <w:r w:rsidRPr="00FF4D8B">
              <w:t xml:space="preserve">На основании вышеизложенного комитет </w:t>
            </w:r>
            <w:r>
              <w:t xml:space="preserve">                 </w:t>
            </w:r>
            <w:r w:rsidRPr="00FF4D8B">
              <w:t xml:space="preserve">по вопросам </w:t>
            </w:r>
            <w:r>
              <w:t xml:space="preserve">                              </w:t>
            </w:r>
            <w:r w:rsidRPr="00FF4D8B">
              <w:t xml:space="preserve">бюджета, финансовой </w:t>
            </w:r>
            <w:r>
              <w:t xml:space="preserve">                           </w:t>
            </w:r>
            <w:r w:rsidRPr="00FF4D8B">
              <w:t>и налоговой политике рекомендует депутатам областного</w:t>
            </w:r>
            <w:r>
              <w:t xml:space="preserve"> </w:t>
            </w:r>
            <w:r w:rsidRPr="00FF4D8B">
              <w:t xml:space="preserve">Собрания депутатов </w:t>
            </w:r>
            <w:r>
              <w:t xml:space="preserve">                     </w:t>
            </w:r>
            <w:r w:rsidRPr="00FF4D8B">
              <w:rPr>
                <w:b/>
              </w:rPr>
              <w:t xml:space="preserve">принять предложенный проект постановления </w:t>
            </w:r>
            <w:r>
              <w:rPr>
                <w:b/>
              </w:rPr>
              <w:t xml:space="preserve">                           </w:t>
            </w:r>
            <w:r w:rsidRPr="00FF4D8B">
              <w:t>на сороковой сессии Архангельского областного Собрания депутатов седьмого созыва.</w:t>
            </w:r>
          </w:p>
          <w:p w:rsidR="00970C40" w:rsidRPr="00EB3858" w:rsidRDefault="00970C40" w:rsidP="004B56B2">
            <w:pPr>
              <w:jc w:val="both"/>
            </w:pPr>
          </w:p>
        </w:tc>
      </w:tr>
      <w:tr w:rsidR="00CA5B16" w:rsidRPr="00EB1F26" w:rsidTr="00DB62AB">
        <w:trPr>
          <w:trHeight w:val="642"/>
        </w:trPr>
        <w:tc>
          <w:tcPr>
            <w:tcW w:w="675" w:type="dxa"/>
          </w:tcPr>
          <w:p w:rsidR="00CA5B16" w:rsidRDefault="00CA5B16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CA5B16" w:rsidRDefault="00CA5B16" w:rsidP="00CA5B16">
            <w:pPr>
              <w:pStyle w:val="ac"/>
              <w:ind w:left="0"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Рассмотрение ходатайств                            о награждении </w:t>
            </w:r>
            <w:r>
              <w:rPr>
                <w:bCs/>
                <w:szCs w:val="28"/>
              </w:rPr>
              <w:t>Почетной грамотой Архангельского областного Собрания депутатов</w:t>
            </w:r>
          </w:p>
        </w:tc>
        <w:tc>
          <w:tcPr>
            <w:tcW w:w="1942" w:type="dxa"/>
          </w:tcPr>
          <w:p w:rsidR="00625097" w:rsidRDefault="00CA5B16" w:rsidP="00625097">
            <w:pPr>
              <w:pStyle w:val="a3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 w:rsidRPr="00CA5B16">
              <w:rPr>
                <w:color w:val="000000"/>
                <w:sz w:val="24"/>
                <w:szCs w:val="24"/>
              </w:rPr>
              <w:t>одатайство</w:t>
            </w:r>
            <w:r w:rsidR="00625097">
              <w:rPr>
                <w:color w:val="000000"/>
                <w:sz w:val="24"/>
                <w:szCs w:val="24"/>
              </w:rPr>
              <w:t xml:space="preserve"> </w:t>
            </w:r>
            <w:r w:rsidRPr="00CA5B16">
              <w:rPr>
                <w:color w:val="000000"/>
                <w:sz w:val="24"/>
                <w:szCs w:val="24"/>
              </w:rPr>
              <w:t xml:space="preserve"> </w:t>
            </w:r>
            <w:r w:rsidR="00625097" w:rsidRPr="00625097">
              <w:rPr>
                <w:sz w:val="24"/>
                <w:szCs w:val="24"/>
              </w:rPr>
              <w:t>председателя контрольно-счетной палаты Архангельской области                   Дементьева А.А.</w:t>
            </w:r>
          </w:p>
          <w:p w:rsidR="00F02081" w:rsidRPr="004D20EF" w:rsidRDefault="00625097" w:rsidP="00625097">
            <w:pPr>
              <w:pStyle w:val="a3"/>
              <w:ind w:left="-108" w:firstLine="108"/>
              <w:rPr>
                <w:color w:val="000000"/>
                <w:sz w:val="24"/>
                <w:szCs w:val="24"/>
              </w:rPr>
            </w:pPr>
            <w:r w:rsidRPr="00625097">
              <w:rPr>
                <w:sz w:val="24"/>
                <w:szCs w:val="24"/>
              </w:rPr>
              <w:t>(исх</w:t>
            </w:r>
            <w:r>
              <w:rPr>
                <w:sz w:val="24"/>
                <w:szCs w:val="24"/>
              </w:rPr>
              <w:t xml:space="preserve">. </w:t>
            </w:r>
            <w:r w:rsidRPr="00625097">
              <w:rPr>
                <w:sz w:val="24"/>
                <w:szCs w:val="24"/>
              </w:rPr>
              <w:t xml:space="preserve">от 18.11.2022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625097">
              <w:rPr>
                <w:sz w:val="24"/>
                <w:szCs w:val="24"/>
              </w:rPr>
              <w:t>№ 01-02/1117)</w:t>
            </w:r>
          </w:p>
        </w:tc>
        <w:tc>
          <w:tcPr>
            <w:tcW w:w="5146" w:type="dxa"/>
          </w:tcPr>
          <w:p w:rsidR="000A341B" w:rsidRPr="004D20EF" w:rsidRDefault="000A341B" w:rsidP="00625097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lang w:bidi="ru-RU"/>
              </w:rPr>
            </w:pPr>
            <w:r>
              <w:rPr>
                <w:szCs w:val="28"/>
              </w:rPr>
              <w:t xml:space="preserve">Заслушивали информацию </w:t>
            </w:r>
            <w:r w:rsidRPr="00B3002F">
              <w:rPr>
                <w:szCs w:val="28"/>
              </w:rPr>
              <w:t xml:space="preserve">о </w:t>
            </w:r>
            <w:proofErr w:type="gramStart"/>
            <w:r w:rsidRPr="00B3002F">
              <w:rPr>
                <w:szCs w:val="28"/>
              </w:rPr>
              <w:t>награждении</w:t>
            </w:r>
            <w:proofErr w:type="gramEnd"/>
            <w:r w:rsidRPr="00B3002F">
              <w:rPr>
                <w:szCs w:val="28"/>
              </w:rPr>
              <w:t xml:space="preserve"> Почетной грамотой Архангельского областного Собрания депутатов </w:t>
            </w:r>
            <w:r w:rsidR="00625097" w:rsidRPr="00625097">
              <w:rPr>
                <w:szCs w:val="28"/>
              </w:rPr>
              <w:t>Гагарин</w:t>
            </w:r>
            <w:r w:rsidR="00625097">
              <w:rPr>
                <w:szCs w:val="28"/>
              </w:rPr>
              <w:t>у</w:t>
            </w:r>
            <w:r w:rsidR="00625097" w:rsidRPr="00625097">
              <w:rPr>
                <w:szCs w:val="28"/>
              </w:rPr>
              <w:t xml:space="preserve"> Зинаид</w:t>
            </w:r>
            <w:r w:rsidR="00625097">
              <w:rPr>
                <w:szCs w:val="28"/>
              </w:rPr>
              <w:t>у</w:t>
            </w:r>
            <w:r w:rsidR="00625097" w:rsidRPr="00625097">
              <w:rPr>
                <w:szCs w:val="28"/>
              </w:rPr>
              <w:t xml:space="preserve"> Анатольевн</w:t>
            </w:r>
            <w:r w:rsidR="00625097">
              <w:rPr>
                <w:szCs w:val="28"/>
              </w:rPr>
              <w:t>у</w:t>
            </w:r>
            <w:r w:rsidR="00625097" w:rsidRPr="00625097">
              <w:rPr>
                <w:szCs w:val="28"/>
              </w:rPr>
              <w:t xml:space="preserve"> – ведущего инспектора контрольно-счетной палаты Архангельской области</w:t>
            </w:r>
            <w:r w:rsidR="00625097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CA5B16" w:rsidRDefault="000A341B" w:rsidP="00AB373D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625097" w:rsidRPr="00625097" w:rsidRDefault="000A341B" w:rsidP="00625097">
            <w:pPr>
              <w:ind w:firstLine="317"/>
              <w:jc w:val="both"/>
            </w:pPr>
            <w:r>
              <w:t xml:space="preserve">Комитет </w:t>
            </w:r>
            <w:r w:rsidRPr="00625097">
              <w:rPr>
                <w:b/>
              </w:rPr>
              <w:t xml:space="preserve">рекомендовал </w:t>
            </w:r>
            <w:r w:rsidR="00625097" w:rsidRPr="00625097">
              <w:rPr>
                <w:b/>
              </w:rPr>
              <w:t>наградить Почетной грамотой Архангельского областного Собрания депутатов Гагарину Зинаиду Анатольевну</w:t>
            </w:r>
            <w:r w:rsidR="00625097" w:rsidRPr="00625097">
              <w:t xml:space="preserve"> – за многолетний добросовестный труд, значительный личный вклад в развитие и осуществление внешнего государственного финансового контроля Архангельской области и в связи с юбилейным днем рождения.</w:t>
            </w:r>
          </w:p>
          <w:p w:rsidR="00CA5B16" w:rsidRPr="00CA5B16" w:rsidRDefault="00CA5B16" w:rsidP="00625097">
            <w:pPr>
              <w:jc w:val="both"/>
            </w:pP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78" w:rsidRDefault="001E6178" w:rsidP="00FB2581">
      <w:r>
        <w:separator/>
      </w:r>
    </w:p>
  </w:endnote>
  <w:endnote w:type="continuationSeparator" w:id="0">
    <w:p w:rsidR="001E6178" w:rsidRDefault="001E6178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78" w:rsidRDefault="001E6178" w:rsidP="00FB2581">
      <w:r>
        <w:separator/>
      </w:r>
    </w:p>
  </w:footnote>
  <w:footnote w:type="continuationSeparator" w:id="0">
    <w:p w:rsidR="001E6178" w:rsidRDefault="001E6178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1D" w:rsidRDefault="00E2161D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161D" w:rsidRDefault="00E216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1D" w:rsidRDefault="00E2161D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7CED">
      <w:rPr>
        <w:rStyle w:val="a7"/>
        <w:noProof/>
      </w:rPr>
      <w:t>2</w:t>
    </w:r>
    <w:r>
      <w:rPr>
        <w:rStyle w:val="a7"/>
      </w:rPr>
      <w:fldChar w:fldCharType="end"/>
    </w:r>
  </w:p>
  <w:p w:rsidR="00E2161D" w:rsidRDefault="00E216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AC610AE"/>
    <w:multiLevelType w:val="hybridMultilevel"/>
    <w:tmpl w:val="C4B6EE84"/>
    <w:lvl w:ilvl="0" w:tplc="F8022F1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32BE"/>
    <w:multiLevelType w:val="hybridMultilevel"/>
    <w:tmpl w:val="9F5AEB26"/>
    <w:lvl w:ilvl="0" w:tplc="8EDAC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D801E3"/>
    <w:multiLevelType w:val="hybridMultilevel"/>
    <w:tmpl w:val="41A840A6"/>
    <w:lvl w:ilvl="0" w:tplc="B17EB4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72B0"/>
    <w:multiLevelType w:val="hybridMultilevel"/>
    <w:tmpl w:val="CB32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7544D"/>
    <w:multiLevelType w:val="hybridMultilevel"/>
    <w:tmpl w:val="3738C67A"/>
    <w:lvl w:ilvl="0" w:tplc="34CE2F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95145"/>
    <w:multiLevelType w:val="hybridMultilevel"/>
    <w:tmpl w:val="57C0CB24"/>
    <w:lvl w:ilvl="0" w:tplc="9968C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81B89"/>
    <w:multiLevelType w:val="hybridMultilevel"/>
    <w:tmpl w:val="47BE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C71DA"/>
    <w:multiLevelType w:val="hybridMultilevel"/>
    <w:tmpl w:val="1E06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8086C"/>
    <w:multiLevelType w:val="hybridMultilevel"/>
    <w:tmpl w:val="846CB8F4"/>
    <w:lvl w:ilvl="0" w:tplc="EEDC26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8A2E2F"/>
    <w:multiLevelType w:val="hybridMultilevel"/>
    <w:tmpl w:val="F34E8ECC"/>
    <w:lvl w:ilvl="0" w:tplc="1E9A5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014E1"/>
    <w:multiLevelType w:val="hybridMultilevel"/>
    <w:tmpl w:val="F782D578"/>
    <w:lvl w:ilvl="0" w:tplc="C3F2C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E96726"/>
    <w:multiLevelType w:val="hybridMultilevel"/>
    <w:tmpl w:val="0E68301A"/>
    <w:lvl w:ilvl="0" w:tplc="11869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>
    <w:nsid w:val="4E914FEB"/>
    <w:multiLevelType w:val="hybridMultilevel"/>
    <w:tmpl w:val="34644808"/>
    <w:lvl w:ilvl="0" w:tplc="FB3A9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E35061"/>
    <w:multiLevelType w:val="hybridMultilevel"/>
    <w:tmpl w:val="A89E2ACC"/>
    <w:lvl w:ilvl="0" w:tplc="1E5AB18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AF1BE6"/>
    <w:multiLevelType w:val="hybridMultilevel"/>
    <w:tmpl w:val="4D867A76"/>
    <w:lvl w:ilvl="0" w:tplc="790C4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A64489"/>
    <w:multiLevelType w:val="hybridMultilevel"/>
    <w:tmpl w:val="87D0C96C"/>
    <w:lvl w:ilvl="0" w:tplc="18967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884DBE"/>
    <w:multiLevelType w:val="hybridMultilevel"/>
    <w:tmpl w:val="8E32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949DF"/>
    <w:multiLevelType w:val="hybridMultilevel"/>
    <w:tmpl w:val="3894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CFF0403"/>
    <w:multiLevelType w:val="hybridMultilevel"/>
    <w:tmpl w:val="DEAE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0"/>
  </w:num>
  <w:num w:numId="4">
    <w:abstractNumId w:val="12"/>
  </w:num>
  <w:num w:numId="5">
    <w:abstractNumId w:val="28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33"/>
  </w:num>
  <w:num w:numId="12">
    <w:abstractNumId w:val="21"/>
  </w:num>
  <w:num w:numId="13">
    <w:abstractNumId w:val="34"/>
  </w:num>
  <w:num w:numId="14">
    <w:abstractNumId w:val="22"/>
  </w:num>
  <w:num w:numId="15">
    <w:abstractNumId w:val="1"/>
  </w:num>
  <w:num w:numId="16">
    <w:abstractNumId w:val="0"/>
  </w:num>
  <w:num w:numId="17">
    <w:abstractNumId w:val="25"/>
  </w:num>
  <w:num w:numId="18">
    <w:abstractNumId w:val="11"/>
  </w:num>
  <w:num w:numId="19">
    <w:abstractNumId w:val="7"/>
  </w:num>
  <w:num w:numId="20">
    <w:abstractNumId w:val="23"/>
  </w:num>
  <w:num w:numId="21">
    <w:abstractNumId w:val="16"/>
  </w:num>
  <w:num w:numId="22">
    <w:abstractNumId w:val="29"/>
  </w:num>
  <w:num w:numId="23">
    <w:abstractNumId w:val="18"/>
  </w:num>
  <w:num w:numId="24">
    <w:abstractNumId w:val="3"/>
  </w:num>
  <w:num w:numId="25">
    <w:abstractNumId w:val="27"/>
  </w:num>
  <w:num w:numId="26">
    <w:abstractNumId w:val="13"/>
  </w:num>
  <w:num w:numId="27">
    <w:abstractNumId w:val="14"/>
  </w:num>
  <w:num w:numId="28">
    <w:abstractNumId w:val="31"/>
  </w:num>
  <w:num w:numId="29">
    <w:abstractNumId w:val="32"/>
  </w:num>
  <w:num w:numId="30">
    <w:abstractNumId w:val="15"/>
  </w:num>
  <w:num w:numId="31">
    <w:abstractNumId w:val="35"/>
  </w:num>
  <w:num w:numId="32">
    <w:abstractNumId w:val="2"/>
  </w:num>
  <w:num w:numId="33">
    <w:abstractNumId w:val="24"/>
  </w:num>
  <w:num w:numId="34">
    <w:abstractNumId w:val="6"/>
  </w:num>
  <w:num w:numId="35">
    <w:abstractNumId w:val="1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22E7E"/>
    <w:rsid w:val="00024B62"/>
    <w:rsid w:val="00031E4C"/>
    <w:rsid w:val="0004031E"/>
    <w:rsid w:val="000479E9"/>
    <w:rsid w:val="00050078"/>
    <w:rsid w:val="0005446F"/>
    <w:rsid w:val="00057E63"/>
    <w:rsid w:val="00065D99"/>
    <w:rsid w:val="00067FB3"/>
    <w:rsid w:val="000737D3"/>
    <w:rsid w:val="000807E4"/>
    <w:rsid w:val="00097340"/>
    <w:rsid w:val="000A341B"/>
    <w:rsid w:val="000A7DF3"/>
    <w:rsid w:val="000B0F25"/>
    <w:rsid w:val="000B5C76"/>
    <w:rsid w:val="000B7602"/>
    <w:rsid w:val="000C09C5"/>
    <w:rsid w:val="000C169A"/>
    <w:rsid w:val="000D2F30"/>
    <w:rsid w:val="000E1424"/>
    <w:rsid w:val="000E4765"/>
    <w:rsid w:val="000F1033"/>
    <w:rsid w:val="000F432B"/>
    <w:rsid w:val="000F6C21"/>
    <w:rsid w:val="000F7CED"/>
    <w:rsid w:val="0011070C"/>
    <w:rsid w:val="00122E29"/>
    <w:rsid w:val="00124FFA"/>
    <w:rsid w:val="001252CD"/>
    <w:rsid w:val="0016448A"/>
    <w:rsid w:val="001751A2"/>
    <w:rsid w:val="0017639B"/>
    <w:rsid w:val="001879ED"/>
    <w:rsid w:val="001A1F84"/>
    <w:rsid w:val="001A3517"/>
    <w:rsid w:val="001A437E"/>
    <w:rsid w:val="001A634A"/>
    <w:rsid w:val="001B7F68"/>
    <w:rsid w:val="001C12D8"/>
    <w:rsid w:val="001C1BD7"/>
    <w:rsid w:val="001C4D0C"/>
    <w:rsid w:val="001D33F5"/>
    <w:rsid w:val="001D6DB7"/>
    <w:rsid w:val="001E54C9"/>
    <w:rsid w:val="001E5DC9"/>
    <w:rsid w:val="001E6178"/>
    <w:rsid w:val="001E664A"/>
    <w:rsid w:val="001F2AB5"/>
    <w:rsid w:val="001F5238"/>
    <w:rsid w:val="001F7335"/>
    <w:rsid w:val="002035D8"/>
    <w:rsid w:val="0022746E"/>
    <w:rsid w:val="0023644D"/>
    <w:rsid w:val="00246CDD"/>
    <w:rsid w:val="002548D6"/>
    <w:rsid w:val="002564BC"/>
    <w:rsid w:val="00257441"/>
    <w:rsid w:val="00264006"/>
    <w:rsid w:val="0026497F"/>
    <w:rsid w:val="00266809"/>
    <w:rsid w:val="002765F3"/>
    <w:rsid w:val="002767D6"/>
    <w:rsid w:val="00283EEB"/>
    <w:rsid w:val="00284823"/>
    <w:rsid w:val="00287F00"/>
    <w:rsid w:val="002915F9"/>
    <w:rsid w:val="00291BBE"/>
    <w:rsid w:val="002935AF"/>
    <w:rsid w:val="00296D6E"/>
    <w:rsid w:val="002A0A5F"/>
    <w:rsid w:val="002A1186"/>
    <w:rsid w:val="002A55CB"/>
    <w:rsid w:val="002B16B9"/>
    <w:rsid w:val="002C3A6E"/>
    <w:rsid w:val="002C63DE"/>
    <w:rsid w:val="002D19A9"/>
    <w:rsid w:val="002D21AC"/>
    <w:rsid w:val="002D3726"/>
    <w:rsid w:val="002D5A36"/>
    <w:rsid w:val="002D5D5B"/>
    <w:rsid w:val="002F00D0"/>
    <w:rsid w:val="002F0FE2"/>
    <w:rsid w:val="002F3764"/>
    <w:rsid w:val="002F4EE1"/>
    <w:rsid w:val="002F6BCA"/>
    <w:rsid w:val="002F77D0"/>
    <w:rsid w:val="002F7926"/>
    <w:rsid w:val="00300039"/>
    <w:rsid w:val="00300A99"/>
    <w:rsid w:val="00301315"/>
    <w:rsid w:val="00307F38"/>
    <w:rsid w:val="00312CA2"/>
    <w:rsid w:val="00314CE5"/>
    <w:rsid w:val="003201EB"/>
    <w:rsid w:val="00320E02"/>
    <w:rsid w:val="0032510C"/>
    <w:rsid w:val="003266BF"/>
    <w:rsid w:val="003307E9"/>
    <w:rsid w:val="0034432B"/>
    <w:rsid w:val="00344FDA"/>
    <w:rsid w:val="00345CDF"/>
    <w:rsid w:val="003516A3"/>
    <w:rsid w:val="00352212"/>
    <w:rsid w:val="00352AAD"/>
    <w:rsid w:val="0035704B"/>
    <w:rsid w:val="0035784B"/>
    <w:rsid w:val="00365038"/>
    <w:rsid w:val="00365B46"/>
    <w:rsid w:val="003665C6"/>
    <w:rsid w:val="00366A0E"/>
    <w:rsid w:val="00377D48"/>
    <w:rsid w:val="00377E25"/>
    <w:rsid w:val="00391E77"/>
    <w:rsid w:val="003966C2"/>
    <w:rsid w:val="003B09EA"/>
    <w:rsid w:val="003B1C87"/>
    <w:rsid w:val="003C5B5A"/>
    <w:rsid w:val="003D3A43"/>
    <w:rsid w:val="003D3D21"/>
    <w:rsid w:val="003E0BCF"/>
    <w:rsid w:val="003E0F14"/>
    <w:rsid w:val="003E120D"/>
    <w:rsid w:val="003E3646"/>
    <w:rsid w:val="003E645A"/>
    <w:rsid w:val="003E6686"/>
    <w:rsid w:val="003E6E15"/>
    <w:rsid w:val="003F0D31"/>
    <w:rsid w:val="003F4808"/>
    <w:rsid w:val="003F7BA7"/>
    <w:rsid w:val="00402BC3"/>
    <w:rsid w:val="00412229"/>
    <w:rsid w:val="00412288"/>
    <w:rsid w:val="00412953"/>
    <w:rsid w:val="00413F5F"/>
    <w:rsid w:val="00420A5A"/>
    <w:rsid w:val="00420C01"/>
    <w:rsid w:val="00424DA8"/>
    <w:rsid w:val="00433A57"/>
    <w:rsid w:val="00436DE2"/>
    <w:rsid w:val="00437F1A"/>
    <w:rsid w:val="004452A7"/>
    <w:rsid w:val="0044582E"/>
    <w:rsid w:val="00450E9C"/>
    <w:rsid w:val="004616FB"/>
    <w:rsid w:val="00476A40"/>
    <w:rsid w:val="00481700"/>
    <w:rsid w:val="004821A8"/>
    <w:rsid w:val="00485BF1"/>
    <w:rsid w:val="00487A89"/>
    <w:rsid w:val="004939E2"/>
    <w:rsid w:val="004940BA"/>
    <w:rsid w:val="004A1424"/>
    <w:rsid w:val="004A39CB"/>
    <w:rsid w:val="004B56B2"/>
    <w:rsid w:val="004B62DD"/>
    <w:rsid w:val="004C5D0E"/>
    <w:rsid w:val="004D051B"/>
    <w:rsid w:val="004D1945"/>
    <w:rsid w:val="004D20EF"/>
    <w:rsid w:val="004D22F4"/>
    <w:rsid w:val="004D5515"/>
    <w:rsid w:val="004F7B5E"/>
    <w:rsid w:val="0050065E"/>
    <w:rsid w:val="00501C86"/>
    <w:rsid w:val="00514456"/>
    <w:rsid w:val="005164D5"/>
    <w:rsid w:val="005202E4"/>
    <w:rsid w:val="005218E2"/>
    <w:rsid w:val="00522DCB"/>
    <w:rsid w:val="00523806"/>
    <w:rsid w:val="005252D0"/>
    <w:rsid w:val="00527C6D"/>
    <w:rsid w:val="0053240B"/>
    <w:rsid w:val="00535DBC"/>
    <w:rsid w:val="00541C44"/>
    <w:rsid w:val="005436C0"/>
    <w:rsid w:val="00544AD0"/>
    <w:rsid w:val="00550CAA"/>
    <w:rsid w:val="00551BFF"/>
    <w:rsid w:val="00556415"/>
    <w:rsid w:val="00563343"/>
    <w:rsid w:val="0056345B"/>
    <w:rsid w:val="0056539D"/>
    <w:rsid w:val="00566234"/>
    <w:rsid w:val="00574F77"/>
    <w:rsid w:val="00576098"/>
    <w:rsid w:val="00577708"/>
    <w:rsid w:val="00580B58"/>
    <w:rsid w:val="00591E7F"/>
    <w:rsid w:val="005A22F9"/>
    <w:rsid w:val="005A5E8C"/>
    <w:rsid w:val="005A6CC2"/>
    <w:rsid w:val="005C4E94"/>
    <w:rsid w:val="005C6B92"/>
    <w:rsid w:val="005C7B08"/>
    <w:rsid w:val="005E6833"/>
    <w:rsid w:val="005F3147"/>
    <w:rsid w:val="005F4958"/>
    <w:rsid w:val="00601678"/>
    <w:rsid w:val="0060212C"/>
    <w:rsid w:val="006137E9"/>
    <w:rsid w:val="006178E8"/>
    <w:rsid w:val="00622A6A"/>
    <w:rsid w:val="00625097"/>
    <w:rsid w:val="0062758A"/>
    <w:rsid w:val="006425F2"/>
    <w:rsid w:val="00646877"/>
    <w:rsid w:val="00647DAF"/>
    <w:rsid w:val="006500C4"/>
    <w:rsid w:val="00650BA7"/>
    <w:rsid w:val="00652A76"/>
    <w:rsid w:val="006615A2"/>
    <w:rsid w:val="00662BCB"/>
    <w:rsid w:val="00665427"/>
    <w:rsid w:val="00667478"/>
    <w:rsid w:val="00667711"/>
    <w:rsid w:val="00670C30"/>
    <w:rsid w:val="006710FB"/>
    <w:rsid w:val="006755FF"/>
    <w:rsid w:val="006847D4"/>
    <w:rsid w:val="00685285"/>
    <w:rsid w:val="00686016"/>
    <w:rsid w:val="0069068A"/>
    <w:rsid w:val="00696B12"/>
    <w:rsid w:val="006A1522"/>
    <w:rsid w:val="006A261A"/>
    <w:rsid w:val="006A5AFF"/>
    <w:rsid w:val="006A633A"/>
    <w:rsid w:val="006A7D14"/>
    <w:rsid w:val="006B340F"/>
    <w:rsid w:val="006B6159"/>
    <w:rsid w:val="006B7534"/>
    <w:rsid w:val="006C3D7F"/>
    <w:rsid w:val="006D160C"/>
    <w:rsid w:val="006D62F5"/>
    <w:rsid w:val="006E3180"/>
    <w:rsid w:val="006E707C"/>
    <w:rsid w:val="006F0696"/>
    <w:rsid w:val="006F5BC7"/>
    <w:rsid w:val="006F7547"/>
    <w:rsid w:val="00703DAF"/>
    <w:rsid w:val="007057C0"/>
    <w:rsid w:val="00711750"/>
    <w:rsid w:val="00713098"/>
    <w:rsid w:val="00715065"/>
    <w:rsid w:val="00721DA3"/>
    <w:rsid w:val="007243C5"/>
    <w:rsid w:val="00724808"/>
    <w:rsid w:val="00732BD4"/>
    <w:rsid w:val="00742B82"/>
    <w:rsid w:val="0074669A"/>
    <w:rsid w:val="00752BBC"/>
    <w:rsid w:val="007534BA"/>
    <w:rsid w:val="00754733"/>
    <w:rsid w:val="00755CB7"/>
    <w:rsid w:val="00755D14"/>
    <w:rsid w:val="007759C4"/>
    <w:rsid w:val="00780676"/>
    <w:rsid w:val="00781E8D"/>
    <w:rsid w:val="00784F5E"/>
    <w:rsid w:val="007A6F5C"/>
    <w:rsid w:val="007B03F1"/>
    <w:rsid w:val="007B0782"/>
    <w:rsid w:val="007B1100"/>
    <w:rsid w:val="007B65C9"/>
    <w:rsid w:val="007C7530"/>
    <w:rsid w:val="007C7E89"/>
    <w:rsid w:val="007D12EC"/>
    <w:rsid w:val="007D21CE"/>
    <w:rsid w:val="007D32D8"/>
    <w:rsid w:val="007E0BB5"/>
    <w:rsid w:val="007E3F28"/>
    <w:rsid w:val="007E5CE9"/>
    <w:rsid w:val="007E7F22"/>
    <w:rsid w:val="007F2052"/>
    <w:rsid w:val="00800E05"/>
    <w:rsid w:val="00802375"/>
    <w:rsid w:val="00806F7E"/>
    <w:rsid w:val="008206F2"/>
    <w:rsid w:val="00842FC4"/>
    <w:rsid w:val="008457D4"/>
    <w:rsid w:val="00854F55"/>
    <w:rsid w:val="00863332"/>
    <w:rsid w:val="00876E96"/>
    <w:rsid w:val="00884921"/>
    <w:rsid w:val="00886D41"/>
    <w:rsid w:val="00895257"/>
    <w:rsid w:val="00897D34"/>
    <w:rsid w:val="008B32B4"/>
    <w:rsid w:val="008B69EA"/>
    <w:rsid w:val="008B7BFC"/>
    <w:rsid w:val="008C7000"/>
    <w:rsid w:val="008D486B"/>
    <w:rsid w:val="008D4C76"/>
    <w:rsid w:val="008D4E2A"/>
    <w:rsid w:val="008D7424"/>
    <w:rsid w:val="008E2975"/>
    <w:rsid w:val="008E30B6"/>
    <w:rsid w:val="008E52F9"/>
    <w:rsid w:val="008E7A3F"/>
    <w:rsid w:val="008F00EA"/>
    <w:rsid w:val="008F3099"/>
    <w:rsid w:val="009055EC"/>
    <w:rsid w:val="00907D74"/>
    <w:rsid w:val="00921AE8"/>
    <w:rsid w:val="00924E27"/>
    <w:rsid w:val="00926CD1"/>
    <w:rsid w:val="009400D4"/>
    <w:rsid w:val="009413F5"/>
    <w:rsid w:val="00945AFD"/>
    <w:rsid w:val="00953A09"/>
    <w:rsid w:val="0095591D"/>
    <w:rsid w:val="00955DC5"/>
    <w:rsid w:val="009629A4"/>
    <w:rsid w:val="009631C4"/>
    <w:rsid w:val="00965345"/>
    <w:rsid w:val="00970C40"/>
    <w:rsid w:val="00971E0A"/>
    <w:rsid w:val="009752C0"/>
    <w:rsid w:val="00984D9A"/>
    <w:rsid w:val="0099235F"/>
    <w:rsid w:val="00993591"/>
    <w:rsid w:val="009A2946"/>
    <w:rsid w:val="009A437D"/>
    <w:rsid w:val="009B37E4"/>
    <w:rsid w:val="009C7D5B"/>
    <w:rsid w:val="009D607C"/>
    <w:rsid w:val="009E2620"/>
    <w:rsid w:val="009E2670"/>
    <w:rsid w:val="009E3999"/>
    <w:rsid w:val="009E5C24"/>
    <w:rsid w:val="009F27E3"/>
    <w:rsid w:val="009F27E6"/>
    <w:rsid w:val="009F4F78"/>
    <w:rsid w:val="00A002FF"/>
    <w:rsid w:val="00A0745F"/>
    <w:rsid w:val="00A16B17"/>
    <w:rsid w:val="00A234C5"/>
    <w:rsid w:val="00A235AF"/>
    <w:rsid w:val="00A32634"/>
    <w:rsid w:val="00A33212"/>
    <w:rsid w:val="00A338EE"/>
    <w:rsid w:val="00A34B66"/>
    <w:rsid w:val="00A52E50"/>
    <w:rsid w:val="00A5441E"/>
    <w:rsid w:val="00A608C7"/>
    <w:rsid w:val="00A61ACF"/>
    <w:rsid w:val="00A660FD"/>
    <w:rsid w:val="00A664A0"/>
    <w:rsid w:val="00A66AC0"/>
    <w:rsid w:val="00A71DB2"/>
    <w:rsid w:val="00A72A9E"/>
    <w:rsid w:val="00A72C61"/>
    <w:rsid w:val="00A76A52"/>
    <w:rsid w:val="00A85D23"/>
    <w:rsid w:val="00A86805"/>
    <w:rsid w:val="00AA1816"/>
    <w:rsid w:val="00AA262A"/>
    <w:rsid w:val="00AB373D"/>
    <w:rsid w:val="00AB7070"/>
    <w:rsid w:val="00AB7502"/>
    <w:rsid w:val="00AC167E"/>
    <w:rsid w:val="00AC37DC"/>
    <w:rsid w:val="00AC7E2B"/>
    <w:rsid w:val="00AD1120"/>
    <w:rsid w:val="00AD39E4"/>
    <w:rsid w:val="00AD55D0"/>
    <w:rsid w:val="00AE726D"/>
    <w:rsid w:val="00AF08D4"/>
    <w:rsid w:val="00AF10AF"/>
    <w:rsid w:val="00AF610A"/>
    <w:rsid w:val="00B01177"/>
    <w:rsid w:val="00B013F6"/>
    <w:rsid w:val="00B01E9D"/>
    <w:rsid w:val="00B07825"/>
    <w:rsid w:val="00B1523E"/>
    <w:rsid w:val="00B21D5D"/>
    <w:rsid w:val="00B26B90"/>
    <w:rsid w:val="00B26BD5"/>
    <w:rsid w:val="00B276D8"/>
    <w:rsid w:val="00B3169F"/>
    <w:rsid w:val="00B31AB8"/>
    <w:rsid w:val="00B331DC"/>
    <w:rsid w:val="00B47063"/>
    <w:rsid w:val="00B47D2D"/>
    <w:rsid w:val="00B51783"/>
    <w:rsid w:val="00B62664"/>
    <w:rsid w:val="00B64FDB"/>
    <w:rsid w:val="00B65805"/>
    <w:rsid w:val="00B668E9"/>
    <w:rsid w:val="00B714B5"/>
    <w:rsid w:val="00B82D48"/>
    <w:rsid w:val="00B90C8C"/>
    <w:rsid w:val="00BA10AF"/>
    <w:rsid w:val="00BA10B2"/>
    <w:rsid w:val="00BA2CDF"/>
    <w:rsid w:val="00BB0022"/>
    <w:rsid w:val="00BB18B2"/>
    <w:rsid w:val="00BB362C"/>
    <w:rsid w:val="00BC4A06"/>
    <w:rsid w:val="00BD00B4"/>
    <w:rsid w:val="00BD07A3"/>
    <w:rsid w:val="00BD21E6"/>
    <w:rsid w:val="00BD2AF5"/>
    <w:rsid w:val="00BD4D92"/>
    <w:rsid w:val="00BD70B0"/>
    <w:rsid w:val="00BD7C63"/>
    <w:rsid w:val="00BE5D3D"/>
    <w:rsid w:val="00BF01DF"/>
    <w:rsid w:val="00BF06F7"/>
    <w:rsid w:val="00BF1BA8"/>
    <w:rsid w:val="00BF33AC"/>
    <w:rsid w:val="00C0040E"/>
    <w:rsid w:val="00C03868"/>
    <w:rsid w:val="00C05E36"/>
    <w:rsid w:val="00C06FAA"/>
    <w:rsid w:val="00C15FAC"/>
    <w:rsid w:val="00C21562"/>
    <w:rsid w:val="00C24F77"/>
    <w:rsid w:val="00C25474"/>
    <w:rsid w:val="00C26E6E"/>
    <w:rsid w:val="00C33019"/>
    <w:rsid w:val="00C34504"/>
    <w:rsid w:val="00C367C6"/>
    <w:rsid w:val="00C54558"/>
    <w:rsid w:val="00C57CFB"/>
    <w:rsid w:val="00C6005A"/>
    <w:rsid w:val="00C80472"/>
    <w:rsid w:val="00C81A3B"/>
    <w:rsid w:val="00C82198"/>
    <w:rsid w:val="00C821DE"/>
    <w:rsid w:val="00C82333"/>
    <w:rsid w:val="00C87C3F"/>
    <w:rsid w:val="00C9409E"/>
    <w:rsid w:val="00CA0FED"/>
    <w:rsid w:val="00CA5B16"/>
    <w:rsid w:val="00CA5B6A"/>
    <w:rsid w:val="00CB08B0"/>
    <w:rsid w:val="00CB1E9A"/>
    <w:rsid w:val="00CB295F"/>
    <w:rsid w:val="00CC5607"/>
    <w:rsid w:val="00CC6904"/>
    <w:rsid w:val="00CE01BE"/>
    <w:rsid w:val="00CE5126"/>
    <w:rsid w:val="00CE7A62"/>
    <w:rsid w:val="00CF2723"/>
    <w:rsid w:val="00CF63EE"/>
    <w:rsid w:val="00CF641D"/>
    <w:rsid w:val="00CF6887"/>
    <w:rsid w:val="00CF68D3"/>
    <w:rsid w:val="00CF6AA1"/>
    <w:rsid w:val="00CF6AAD"/>
    <w:rsid w:val="00CF7D56"/>
    <w:rsid w:val="00D004C3"/>
    <w:rsid w:val="00D0054F"/>
    <w:rsid w:val="00D055F7"/>
    <w:rsid w:val="00D074E8"/>
    <w:rsid w:val="00D223A4"/>
    <w:rsid w:val="00D32BB6"/>
    <w:rsid w:val="00D3372D"/>
    <w:rsid w:val="00D45157"/>
    <w:rsid w:val="00D50FB3"/>
    <w:rsid w:val="00D6453F"/>
    <w:rsid w:val="00D6471F"/>
    <w:rsid w:val="00D740D1"/>
    <w:rsid w:val="00D772A3"/>
    <w:rsid w:val="00DA24D3"/>
    <w:rsid w:val="00DA3F89"/>
    <w:rsid w:val="00DA6243"/>
    <w:rsid w:val="00DA675A"/>
    <w:rsid w:val="00DB1E66"/>
    <w:rsid w:val="00DB2ACE"/>
    <w:rsid w:val="00DB4300"/>
    <w:rsid w:val="00DB4979"/>
    <w:rsid w:val="00DB62AB"/>
    <w:rsid w:val="00DB7676"/>
    <w:rsid w:val="00DC047C"/>
    <w:rsid w:val="00DC431F"/>
    <w:rsid w:val="00DC7F26"/>
    <w:rsid w:val="00DD3515"/>
    <w:rsid w:val="00DE273E"/>
    <w:rsid w:val="00DE41D4"/>
    <w:rsid w:val="00DF3844"/>
    <w:rsid w:val="00DF3A83"/>
    <w:rsid w:val="00DF5743"/>
    <w:rsid w:val="00E012DE"/>
    <w:rsid w:val="00E03806"/>
    <w:rsid w:val="00E041A5"/>
    <w:rsid w:val="00E111CD"/>
    <w:rsid w:val="00E136AF"/>
    <w:rsid w:val="00E13C0A"/>
    <w:rsid w:val="00E2161D"/>
    <w:rsid w:val="00E222F8"/>
    <w:rsid w:val="00E24109"/>
    <w:rsid w:val="00E25474"/>
    <w:rsid w:val="00E27F75"/>
    <w:rsid w:val="00E32E77"/>
    <w:rsid w:val="00E34295"/>
    <w:rsid w:val="00E356E9"/>
    <w:rsid w:val="00E4048E"/>
    <w:rsid w:val="00E40939"/>
    <w:rsid w:val="00E41718"/>
    <w:rsid w:val="00E427D0"/>
    <w:rsid w:val="00E5165E"/>
    <w:rsid w:val="00E52E0E"/>
    <w:rsid w:val="00E53B94"/>
    <w:rsid w:val="00E55260"/>
    <w:rsid w:val="00E614C1"/>
    <w:rsid w:val="00E61878"/>
    <w:rsid w:val="00E618A6"/>
    <w:rsid w:val="00E64872"/>
    <w:rsid w:val="00E72DB1"/>
    <w:rsid w:val="00E73655"/>
    <w:rsid w:val="00E8648A"/>
    <w:rsid w:val="00E87FBD"/>
    <w:rsid w:val="00E93DD7"/>
    <w:rsid w:val="00E951A2"/>
    <w:rsid w:val="00E97520"/>
    <w:rsid w:val="00E97A0E"/>
    <w:rsid w:val="00EA422E"/>
    <w:rsid w:val="00EA7F36"/>
    <w:rsid w:val="00EB1F26"/>
    <w:rsid w:val="00EB2DF5"/>
    <w:rsid w:val="00EB3858"/>
    <w:rsid w:val="00EB38A1"/>
    <w:rsid w:val="00EB3A0D"/>
    <w:rsid w:val="00EC3B85"/>
    <w:rsid w:val="00ED7ABB"/>
    <w:rsid w:val="00EE06B5"/>
    <w:rsid w:val="00EE7A59"/>
    <w:rsid w:val="00EF4AFD"/>
    <w:rsid w:val="00F02081"/>
    <w:rsid w:val="00F029FB"/>
    <w:rsid w:val="00F0464A"/>
    <w:rsid w:val="00F04B55"/>
    <w:rsid w:val="00F053EE"/>
    <w:rsid w:val="00F15E44"/>
    <w:rsid w:val="00F160F3"/>
    <w:rsid w:val="00F16B13"/>
    <w:rsid w:val="00F202D6"/>
    <w:rsid w:val="00F23B5C"/>
    <w:rsid w:val="00F33C93"/>
    <w:rsid w:val="00F41768"/>
    <w:rsid w:val="00F4301B"/>
    <w:rsid w:val="00F52415"/>
    <w:rsid w:val="00F534F1"/>
    <w:rsid w:val="00F64D79"/>
    <w:rsid w:val="00F73D48"/>
    <w:rsid w:val="00F755AB"/>
    <w:rsid w:val="00F80B55"/>
    <w:rsid w:val="00F828EC"/>
    <w:rsid w:val="00F8673B"/>
    <w:rsid w:val="00F90493"/>
    <w:rsid w:val="00F90CF9"/>
    <w:rsid w:val="00F92A45"/>
    <w:rsid w:val="00F96A32"/>
    <w:rsid w:val="00FA47D3"/>
    <w:rsid w:val="00FB041A"/>
    <w:rsid w:val="00FB2581"/>
    <w:rsid w:val="00FB6525"/>
    <w:rsid w:val="00FC27CD"/>
    <w:rsid w:val="00FD2A3A"/>
    <w:rsid w:val="00FD3CB7"/>
    <w:rsid w:val="00FD62AB"/>
    <w:rsid w:val="00FD6C98"/>
    <w:rsid w:val="00FD7A6E"/>
    <w:rsid w:val="00FE351D"/>
    <w:rsid w:val="00FF09AC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7335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5202E4"/>
    <w:rPr>
      <w:rFonts w:ascii="Times New Roman" w:hAnsi="Times New Roman" w:cs="Times New Roman"/>
      <w:sz w:val="26"/>
      <w:szCs w:val="26"/>
    </w:rPr>
  </w:style>
  <w:style w:type="character" w:customStyle="1" w:styleId="fe-comment-author4">
    <w:name w:val="fe-comment-author4"/>
    <w:basedOn w:val="a0"/>
    <w:rsid w:val="00E97520"/>
  </w:style>
  <w:style w:type="character" w:styleId="af4">
    <w:name w:val="Hyperlink"/>
    <w:basedOn w:val="a0"/>
    <w:rsid w:val="004616F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365B46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1A3517"/>
  </w:style>
  <w:style w:type="character" w:customStyle="1" w:styleId="FontStyle13">
    <w:name w:val="Font Style13"/>
    <w:uiPriority w:val="99"/>
    <w:rsid w:val="008E30B6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1F7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e-comment-title4">
    <w:name w:val="fe-comment-title4"/>
    <w:basedOn w:val="a0"/>
    <w:rsid w:val="008D4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67FF9-3EA7-4A88-AB46-8BD6E290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81</Pages>
  <Words>20059</Words>
  <Characters>114342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99</cp:revision>
  <dcterms:created xsi:type="dcterms:W3CDTF">2021-02-09T08:58:00Z</dcterms:created>
  <dcterms:modified xsi:type="dcterms:W3CDTF">2022-12-22T09:29:00Z</dcterms:modified>
</cp:coreProperties>
</file>