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D" w:rsidRDefault="001879ED" w:rsidP="001879E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514456">
        <w:rPr>
          <w:b/>
          <w:iCs/>
          <w:sz w:val="24"/>
        </w:rPr>
        <w:t>7</w:t>
      </w:r>
    </w:p>
    <w:p w:rsidR="001879ED" w:rsidRDefault="001879ED" w:rsidP="001879ED">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1879ED" w:rsidRPr="002E551F" w:rsidRDefault="001879ED" w:rsidP="001879ED">
      <w:pPr>
        <w:pStyle w:val="a3"/>
        <w:ind w:firstLine="0"/>
        <w:jc w:val="center"/>
        <w:rPr>
          <w:b/>
          <w:i/>
          <w:iCs/>
          <w:sz w:val="24"/>
        </w:rPr>
      </w:pPr>
    </w:p>
    <w:p w:rsidR="001879ED" w:rsidRPr="00BF55F1" w:rsidRDefault="001879ED" w:rsidP="001879ED">
      <w:pPr>
        <w:pStyle w:val="a3"/>
        <w:ind w:firstLine="0"/>
        <w:rPr>
          <w:b/>
          <w:sz w:val="24"/>
          <w:szCs w:val="24"/>
        </w:rPr>
      </w:pPr>
      <w:r>
        <w:rPr>
          <w:b/>
          <w:sz w:val="24"/>
          <w:szCs w:val="24"/>
        </w:rPr>
        <w:t xml:space="preserve">                                                                                                                                                                                    </w:t>
      </w:r>
      <w:r w:rsidR="00A72C61">
        <w:rPr>
          <w:b/>
          <w:sz w:val="24"/>
          <w:szCs w:val="24"/>
        </w:rPr>
        <w:t xml:space="preserve">                 </w:t>
      </w:r>
      <w:r>
        <w:rPr>
          <w:b/>
          <w:sz w:val="24"/>
          <w:szCs w:val="24"/>
        </w:rPr>
        <w:t>«</w:t>
      </w:r>
      <w:r w:rsidR="00514456">
        <w:rPr>
          <w:b/>
          <w:sz w:val="24"/>
          <w:szCs w:val="24"/>
        </w:rPr>
        <w:t>19</w:t>
      </w:r>
      <w:r>
        <w:rPr>
          <w:b/>
          <w:sz w:val="24"/>
          <w:szCs w:val="24"/>
        </w:rPr>
        <w:t>»</w:t>
      </w:r>
      <w:r w:rsidR="00E97520">
        <w:rPr>
          <w:b/>
          <w:sz w:val="24"/>
          <w:szCs w:val="24"/>
        </w:rPr>
        <w:t xml:space="preserve"> </w:t>
      </w:r>
      <w:r w:rsidR="00514456">
        <w:rPr>
          <w:b/>
          <w:sz w:val="24"/>
          <w:szCs w:val="24"/>
        </w:rPr>
        <w:t>сентября</w:t>
      </w:r>
      <w:r>
        <w:rPr>
          <w:b/>
          <w:sz w:val="24"/>
          <w:szCs w:val="24"/>
        </w:rPr>
        <w:t xml:space="preserve"> </w:t>
      </w:r>
      <w:r w:rsidRPr="00BF55F1">
        <w:rPr>
          <w:b/>
          <w:sz w:val="24"/>
          <w:szCs w:val="24"/>
        </w:rPr>
        <w:t>20</w:t>
      </w:r>
      <w:r>
        <w:rPr>
          <w:b/>
          <w:sz w:val="24"/>
          <w:szCs w:val="24"/>
        </w:rPr>
        <w:t>2</w:t>
      </w:r>
      <w:r w:rsidR="00D6453F">
        <w:rPr>
          <w:b/>
          <w:sz w:val="24"/>
          <w:szCs w:val="24"/>
        </w:rPr>
        <w:t>2</w:t>
      </w:r>
      <w:r w:rsidRPr="00BF55F1">
        <w:rPr>
          <w:b/>
          <w:sz w:val="24"/>
          <w:szCs w:val="24"/>
        </w:rPr>
        <w:t xml:space="preserve"> года</w:t>
      </w:r>
      <w:r>
        <w:rPr>
          <w:b/>
          <w:sz w:val="24"/>
          <w:szCs w:val="24"/>
        </w:rPr>
        <w:t xml:space="preserve"> </w:t>
      </w:r>
      <w:r w:rsidR="006425F2">
        <w:rPr>
          <w:b/>
          <w:sz w:val="24"/>
          <w:szCs w:val="24"/>
        </w:rPr>
        <w:t xml:space="preserve">в </w:t>
      </w:r>
      <w:r w:rsidR="00A34B66">
        <w:rPr>
          <w:b/>
          <w:sz w:val="24"/>
          <w:szCs w:val="24"/>
        </w:rPr>
        <w:t>1</w:t>
      </w:r>
      <w:r w:rsidR="006425F2">
        <w:rPr>
          <w:b/>
          <w:sz w:val="24"/>
          <w:szCs w:val="24"/>
        </w:rPr>
        <w:t>1.00</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1942"/>
        <w:gridCol w:w="5146"/>
        <w:gridCol w:w="1843"/>
        <w:gridCol w:w="3544"/>
      </w:tblGrid>
      <w:tr w:rsidR="001879ED" w:rsidTr="00DB62AB">
        <w:trPr>
          <w:trHeight w:val="2140"/>
        </w:trPr>
        <w:tc>
          <w:tcPr>
            <w:tcW w:w="675" w:type="dxa"/>
            <w:vAlign w:val="center"/>
          </w:tcPr>
          <w:p w:rsidR="001879ED" w:rsidRPr="005366CD" w:rsidRDefault="001879ED" w:rsidP="002F3764">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268" w:type="dxa"/>
            <w:vAlign w:val="center"/>
          </w:tcPr>
          <w:p w:rsidR="001879ED" w:rsidRPr="005366CD" w:rsidRDefault="001879ED" w:rsidP="002F3764">
            <w:pPr>
              <w:pStyle w:val="a3"/>
              <w:ind w:firstLine="0"/>
              <w:jc w:val="center"/>
              <w:rPr>
                <w:b/>
                <w:sz w:val="20"/>
              </w:rPr>
            </w:pPr>
            <w:r w:rsidRPr="005366CD">
              <w:rPr>
                <w:b/>
                <w:sz w:val="20"/>
              </w:rPr>
              <w:t xml:space="preserve">Наименование </w:t>
            </w:r>
          </w:p>
          <w:p w:rsidR="001879ED" w:rsidRDefault="001879ED" w:rsidP="002F3764">
            <w:pPr>
              <w:pStyle w:val="a3"/>
              <w:ind w:firstLine="0"/>
              <w:jc w:val="center"/>
              <w:rPr>
                <w:b/>
                <w:sz w:val="20"/>
              </w:rPr>
            </w:pPr>
            <w:r w:rsidRPr="005366CD">
              <w:rPr>
                <w:b/>
                <w:sz w:val="20"/>
              </w:rPr>
              <w:t>проекта нормативного правового акта</w:t>
            </w:r>
          </w:p>
          <w:p w:rsidR="001879ED" w:rsidRPr="005366CD" w:rsidRDefault="001879ED" w:rsidP="002F37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942" w:type="dxa"/>
            <w:vAlign w:val="center"/>
          </w:tcPr>
          <w:p w:rsidR="001879ED" w:rsidRPr="005366CD" w:rsidRDefault="001879ED" w:rsidP="002F3764">
            <w:pPr>
              <w:pStyle w:val="a3"/>
              <w:ind w:firstLine="0"/>
              <w:jc w:val="center"/>
              <w:rPr>
                <w:b/>
                <w:sz w:val="20"/>
              </w:rPr>
            </w:pPr>
            <w:r w:rsidRPr="005366CD">
              <w:rPr>
                <w:b/>
                <w:sz w:val="20"/>
              </w:rPr>
              <w:t xml:space="preserve">Субъект </w:t>
            </w:r>
          </w:p>
          <w:p w:rsidR="001879ED" w:rsidRPr="005366CD" w:rsidRDefault="001879ED" w:rsidP="002F3764">
            <w:pPr>
              <w:pStyle w:val="a3"/>
              <w:ind w:firstLine="0"/>
              <w:jc w:val="center"/>
              <w:rPr>
                <w:b/>
                <w:sz w:val="20"/>
              </w:rPr>
            </w:pPr>
            <w:r w:rsidRPr="005366CD">
              <w:rPr>
                <w:b/>
                <w:sz w:val="20"/>
              </w:rPr>
              <w:t xml:space="preserve">законодательной </w:t>
            </w:r>
          </w:p>
          <w:p w:rsidR="001879ED" w:rsidRPr="005366CD" w:rsidRDefault="001879ED" w:rsidP="002F3764">
            <w:pPr>
              <w:pStyle w:val="a3"/>
              <w:ind w:firstLine="0"/>
              <w:jc w:val="center"/>
              <w:rPr>
                <w:b/>
                <w:sz w:val="20"/>
              </w:rPr>
            </w:pPr>
            <w:r w:rsidRPr="005366CD">
              <w:rPr>
                <w:b/>
                <w:sz w:val="20"/>
              </w:rPr>
              <w:t>инициативы</w:t>
            </w:r>
          </w:p>
          <w:p w:rsidR="001879ED" w:rsidRPr="005366CD" w:rsidRDefault="001879ED" w:rsidP="002F3764">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1879ED" w:rsidRPr="005366CD" w:rsidRDefault="001879ED" w:rsidP="002F37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843" w:type="dxa"/>
            <w:vAlign w:val="center"/>
          </w:tcPr>
          <w:p w:rsidR="001879ED" w:rsidRPr="005366CD" w:rsidRDefault="001879ED" w:rsidP="002F3764">
            <w:pPr>
              <w:pStyle w:val="a3"/>
              <w:ind w:left="-76" w:right="-56" w:firstLine="0"/>
              <w:jc w:val="center"/>
              <w:rPr>
                <w:b/>
                <w:sz w:val="20"/>
              </w:rPr>
            </w:pPr>
            <w:r w:rsidRPr="005366CD">
              <w:rPr>
                <w:b/>
                <w:sz w:val="20"/>
              </w:rPr>
              <w:t>Соответствие плану деятельности комитета на 20</w:t>
            </w:r>
            <w:r>
              <w:rPr>
                <w:b/>
                <w:sz w:val="20"/>
              </w:rPr>
              <w:t>2</w:t>
            </w:r>
            <w:r w:rsidR="006425F2">
              <w:rPr>
                <w:b/>
                <w:sz w:val="20"/>
              </w:rPr>
              <w:t>2</w:t>
            </w:r>
            <w:r w:rsidRPr="005366CD">
              <w:rPr>
                <w:b/>
                <w:sz w:val="20"/>
              </w:rPr>
              <w:t xml:space="preserve"> </w:t>
            </w:r>
          </w:p>
          <w:p w:rsidR="001879ED" w:rsidRPr="005366CD" w:rsidRDefault="001879ED" w:rsidP="002F3764">
            <w:pPr>
              <w:pStyle w:val="a3"/>
              <w:ind w:left="-76" w:right="-56" w:firstLine="0"/>
              <w:jc w:val="center"/>
              <w:rPr>
                <w:b/>
                <w:sz w:val="20"/>
              </w:rPr>
            </w:pPr>
            <w:r w:rsidRPr="005366CD">
              <w:rPr>
                <w:b/>
                <w:sz w:val="20"/>
              </w:rPr>
              <w:t>год</w:t>
            </w:r>
          </w:p>
        </w:tc>
        <w:tc>
          <w:tcPr>
            <w:tcW w:w="3544" w:type="dxa"/>
            <w:vAlign w:val="center"/>
          </w:tcPr>
          <w:p w:rsidR="001879ED" w:rsidRPr="005366CD" w:rsidRDefault="001879ED" w:rsidP="002F3764">
            <w:pPr>
              <w:pStyle w:val="a3"/>
              <w:ind w:firstLine="0"/>
              <w:jc w:val="center"/>
              <w:rPr>
                <w:b/>
                <w:sz w:val="20"/>
              </w:rPr>
            </w:pPr>
            <w:r w:rsidRPr="005366CD">
              <w:rPr>
                <w:b/>
                <w:sz w:val="20"/>
              </w:rPr>
              <w:t>Результаты рассмотрения</w:t>
            </w:r>
          </w:p>
        </w:tc>
      </w:tr>
      <w:tr w:rsidR="001879ED" w:rsidRPr="00B27A37" w:rsidTr="00DB62AB">
        <w:trPr>
          <w:trHeight w:val="344"/>
        </w:trPr>
        <w:tc>
          <w:tcPr>
            <w:tcW w:w="675" w:type="dxa"/>
          </w:tcPr>
          <w:p w:rsidR="001879ED" w:rsidRPr="005366CD" w:rsidRDefault="001879ED" w:rsidP="002F3764">
            <w:pPr>
              <w:pStyle w:val="a3"/>
              <w:ind w:firstLine="0"/>
              <w:jc w:val="center"/>
              <w:rPr>
                <w:sz w:val="20"/>
              </w:rPr>
            </w:pPr>
            <w:r w:rsidRPr="005366CD">
              <w:rPr>
                <w:sz w:val="20"/>
              </w:rPr>
              <w:t>1</w:t>
            </w:r>
          </w:p>
        </w:tc>
        <w:tc>
          <w:tcPr>
            <w:tcW w:w="2268" w:type="dxa"/>
          </w:tcPr>
          <w:p w:rsidR="001879ED" w:rsidRPr="005366CD" w:rsidRDefault="001879ED" w:rsidP="002F3764">
            <w:pPr>
              <w:pStyle w:val="a3"/>
              <w:ind w:firstLine="0"/>
              <w:jc w:val="center"/>
              <w:rPr>
                <w:sz w:val="24"/>
                <w:szCs w:val="24"/>
              </w:rPr>
            </w:pPr>
            <w:r w:rsidRPr="005366CD">
              <w:rPr>
                <w:sz w:val="24"/>
                <w:szCs w:val="24"/>
              </w:rPr>
              <w:t>2</w:t>
            </w:r>
          </w:p>
        </w:tc>
        <w:tc>
          <w:tcPr>
            <w:tcW w:w="1942" w:type="dxa"/>
          </w:tcPr>
          <w:p w:rsidR="001879ED" w:rsidRPr="005366CD" w:rsidRDefault="001879ED" w:rsidP="002F3764">
            <w:pPr>
              <w:pStyle w:val="a3"/>
              <w:ind w:left="-66" w:firstLine="0"/>
              <w:jc w:val="center"/>
              <w:rPr>
                <w:sz w:val="20"/>
              </w:rPr>
            </w:pPr>
            <w:r w:rsidRPr="005366CD">
              <w:rPr>
                <w:sz w:val="20"/>
              </w:rPr>
              <w:t>3</w:t>
            </w:r>
          </w:p>
        </w:tc>
        <w:tc>
          <w:tcPr>
            <w:tcW w:w="5146" w:type="dxa"/>
          </w:tcPr>
          <w:p w:rsidR="001879ED" w:rsidRPr="00EE4528" w:rsidRDefault="001879ED" w:rsidP="002F3764">
            <w:pPr>
              <w:widowControl w:val="0"/>
              <w:autoSpaceDE w:val="0"/>
              <w:autoSpaceDN w:val="0"/>
              <w:adjustRightInd w:val="0"/>
              <w:ind w:firstLine="708"/>
              <w:jc w:val="center"/>
            </w:pPr>
            <w:r>
              <w:t>4</w:t>
            </w:r>
          </w:p>
        </w:tc>
        <w:tc>
          <w:tcPr>
            <w:tcW w:w="1843" w:type="dxa"/>
          </w:tcPr>
          <w:p w:rsidR="001879ED" w:rsidRPr="005366CD" w:rsidRDefault="001879ED" w:rsidP="002F3764">
            <w:pPr>
              <w:pStyle w:val="a3"/>
              <w:ind w:left="-76" w:right="-56" w:firstLine="0"/>
              <w:jc w:val="center"/>
              <w:rPr>
                <w:sz w:val="20"/>
              </w:rPr>
            </w:pPr>
            <w:r w:rsidRPr="005366CD">
              <w:rPr>
                <w:sz w:val="20"/>
              </w:rPr>
              <w:t>5</w:t>
            </w:r>
          </w:p>
        </w:tc>
        <w:tc>
          <w:tcPr>
            <w:tcW w:w="3544" w:type="dxa"/>
          </w:tcPr>
          <w:p w:rsidR="001879ED" w:rsidRPr="005366CD" w:rsidRDefault="001879ED" w:rsidP="002F3764">
            <w:pPr>
              <w:pStyle w:val="a3"/>
              <w:ind w:firstLine="0"/>
              <w:jc w:val="center"/>
              <w:rPr>
                <w:sz w:val="24"/>
                <w:szCs w:val="24"/>
              </w:rPr>
            </w:pPr>
            <w:r w:rsidRPr="005366CD">
              <w:rPr>
                <w:sz w:val="24"/>
                <w:szCs w:val="24"/>
              </w:rPr>
              <w:t>6</w:t>
            </w:r>
          </w:p>
        </w:tc>
      </w:tr>
      <w:tr w:rsidR="007A6F5C" w:rsidRPr="002D0B31" w:rsidTr="00DB62AB">
        <w:trPr>
          <w:trHeight w:val="642"/>
        </w:trPr>
        <w:tc>
          <w:tcPr>
            <w:tcW w:w="675" w:type="dxa"/>
          </w:tcPr>
          <w:p w:rsidR="007A6F5C" w:rsidRDefault="007A6F5C" w:rsidP="002F3764">
            <w:pPr>
              <w:pStyle w:val="a3"/>
              <w:ind w:firstLine="0"/>
              <w:jc w:val="center"/>
              <w:rPr>
                <w:sz w:val="24"/>
                <w:szCs w:val="24"/>
              </w:rPr>
            </w:pPr>
            <w:r>
              <w:rPr>
                <w:sz w:val="24"/>
                <w:szCs w:val="24"/>
              </w:rPr>
              <w:t>1.</w:t>
            </w:r>
          </w:p>
        </w:tc>
        <w:tc>
          <w:tcPr>
            <w:tcW w:w="2268" w:type="dxa"/>
          </w:tcPr>
          <w:p w:rsidR="00514456" w:rsidRPr="00514456" w:rsidRDefault="001A3517" w:rsidP="00514456">
            <w:pPr>
              <w:pStyle w:val="a3"/>
              <w:ind w:left="34" w:firstLine="326"/>
              <w:rPr>
                <w:sz w:val="24"/>
                <w:szCs w:val="24"/>
              </w:rPr>
            </w:pPr>
            <w:r w:rsidRPr="00514456">
              <w:rPr>
                <w:bCs/>
                <w:sz w:val="24"/>
                <w:szCs w:val="24"/>
              </w:rPr>
              <w:t xml:space="preserve">Рассмотрение </w:t>
            </w:r>
            <w:r w:rsidR="00514456" w:rsidRPr="00514456">
              <w:rPr>
                <w:bCs/>
                <w:sz w:val="24"/>
                <w:szCs w:val="24"/>
              </w:rPr>
              <w:t>п</w:t>
            </w:r>
            <w:r w:rsidR="00514456" w:rsidRPr="00514456">
              <w:rPr>
                <w:sz w:val="24"/>
                <w:szCs w:val="24"/>
              </w:rPr>
              <w:t xml:space="preserve">роекта постановления </w:t>
            </w:r>
            <w:r w:rsidR="00514456">
              <w:rPr>
                <w:sz w:val="24"/>
                <w:szCs w:val="24"/>
              </w:rPr>
              <w:t xml:space="preserve">                  </w:t>
            </w:r>
            <w:r w:rsidR="00514456" w:rsidRPr="00514456">
              <w:rPr>
                <w:color w:val="000000"/>
                <w:sz w:val="24"/>
                <w:szCs w:val="24"/>
              </w:rPr>
              <w:t xml:space="preserve">№ </w:t>
            </w:r>
            <w:r w:rsidR="00514456" w:rsidRPr="00514456">
              <w:rPr>
                <w:b/>
                <w:color w:val="000000"/>
                <w:sz w:val="24"/>
                <w:szCs w:val="24"/>
              </w:rPr>
              <w:t>пп</w:t>
            </w:r>
            <w:proofErr w:type="gramStart"/>
            <w:r w:rsidR="00514456" w:rsidRPr="00514456">
              <w:rPr>
                <w:b/>
                <w:color w:val="000000"/>
                <w:sz w:val="24"/>
                <w:szCs w:val="24"/>
              </w:rPr>
              <w:t>7</w:t>
            </w:r>
            <w:proofErr w:type="gramEnd"/>
            <w:r w:rsidR="00514456" w:rsidRPr="00514456">
              <w:rPr>
                <w:b/>
                <w:color w:val="000000"/>
                <w:sz w:val="24"/>
                <w:szCs w:val="24"/>
              </w:rPr>
              <w:t>/585</w:t>
            </w:r>
            <w:r w:rsidR="00514456" w:rsidRPr="00514456">
              <w:rPr>
                <w:color w:val="000000"/>
                <w:sz w:val="24"/>
                <w:szCs w:val="24"/>
              </w:rPr>
              <w:t xml:space="preserve">                       «Об отчете об исполнении бюджета территориального фонда</w:t>
            </w:r>
            <w:r w:rsidR="00514456" w:rsidRPr="00514456">
              <w:rPr>
                <w:color w:val="000000"/>
                <w:sz w:val="24"/>
                <w:szCs w:val="24"/>
              </w:rPr>
              <w:br/>
              <w:t>обязательного медицинского страхования Архангельской области за первое полугодие               2022 года»</w:t>
            </w:r>
          </w:p>
          <w:p w:rsidR="007A6F5C" w:rsidRPr="00514456" w:rsidRDefault="007A6F5C" w:rsidP="00514456">
            <w:pPr>
              <w:pStyle w:val="ac"/>
              <w:widowControl w:val="0"/>
              <w:tabs>
                <w:tab w:val="left" w:pos="0"/>
              </w:tabs>
              <w:ind w:left="0"/>
              <w:jc w:val="both"/>
            </w:pPr>
          </w:p>
        </w:tc>
        <w:tc>
          <w:tcPr>
            <w:tcW w:w="1942" w:type="dxa"/>
          </w:tcPr>
          <w:p w:rsidR="00514456" w:rsidRDefault="00514456" w:rsidP="00514456">
            <w:r>
              <w:t>Правительство Архангельской области/</w:t>
            </w:r>
          </w:p>
          <w:p w:rsidR="00124FFA" w:rsidRDefault="00514456" w:rsidP="00124FFA">
            <w:pPr>
              <w:jc w:val="both"/>
            </w:pPr>
            <w:proofErr w:type="spellStart"/>
            <w:r>
              <w:t>Ясько</w:t>
            </w:r>
            <w:proofErr w:type="spellEnd"/>
            <w:r>
              <w:t xml:space="preserve"> Н.Н., </w:t>
            </w:r>
            <w:proofErr w:type="spellStart"/>
            <w:r>
              <w:t>Герштанский</w:t>
            </w:r>
            <w:proofErr w:type="spellEnd"/>
            <w:r>
              <w:t xml:space="preserve"> А.С.</w:t>
            </w:r>
            <w:r w:rsidR="00124FFA">
              <w:t xml:space="preserve">, </w:t>
            </w:r>
          </w:p>
          <w:p w:rsidR="00124FFA" w:rsidRDefault="00124FFA" w:rsidP="00124FFA">
            <w:pPr>
              <w:jc w:val="both"/>
            </w:pPr>
            <w:r>
              <w:t>Дементьев А.А.</w:t>
            </w:r>
          </w:p>
          <w:p w:rsidR="0032510C" w:rsidRPr="00514456" w:rsidRDefault="0032510C" w:rsidP="00514456"/>
        </w:tc>
        <w:tc>
          <w:tcPr>
            <w:tcW w:w="5146" w:type="dxa"/>
          </w:tcPr>
          <w:p w:rsidR="00514456" w:rsidRDefault="00514456" w:rsidP="00514456">
            <w:pPr>
              <w:autoSpaceDE w:val="0"/>
              <w:autoSpaceDN w:val="0"/>
              <w:adjustRightInd w:val="0"/>
              <w:ind w:firstLine="360"/>
              <w:jc w:val="both"/>
            </w:pPr>
            <w:proofErr w:type="gramStart"/>
            <w:r>
              <w:t>В течение первого полугодия 2022 года в бюджет территориального фонда обязательного медицинского страхования Архангельской области на 2022 год, утвержденного областным законом                               от 22.12.2021 г. № 521-31-ОЗ «О бюджете территориального фонда обязательного медицинского страхования Архангельской области на 2022 год и на плановый период                       2023 и 2024 годов» внесена 1 корректировка (областной закон от 29.06.2022 г.                        № 588-36-ОЗ).</w:t>
            </w:r>
            <w:proofErr w:type="gramEnd"/>
          </w:p>
          <w:p w:rsidR="00514456" w:rsidRDefault="00514456" w:rsidP="00514456">
            <w:pPr>
              <w:autoSpaceDE w:val="0"/>
              <w:autoSpaceDN w:val="0"/>
              <w:adjustRightInd w:val="0"/>
              <w:ind w:firstLine="360"/>
              <w:jc w:val="both"/>
            </w:pPr>
            <w:r>
              <w:t xml:space="preserve">1. Согласно представленному отчету, за первое полугодие 2022 года в бюджет территориального фонда ОМС поступили доходы в сумме 15 490,2 млн. рублей (или 57,2 % к утвержденным областным законом показателям), что на +3 325,3 млн. рублей или на 27,3 % больше за аналогичный период </w:t>
            </w:r>
            <w:r w:rsidR="00E55260">
              <w:t xml:space="preserve">                  </w:t>
            </w:r>
            <w:r>
              <w:t>2021 года.</w:t>
            </w:r>
          </w:p>
          <w:p w:rsidR="00514456" w:rsidRDefault="00514456" w:rsidP="00514456">
            <w:pPr>
              <w:autoSpaceDE w:val="0"/>
              <w:autoSpaceDN w:val="0"/>
              <w:adjustRightInd w:val="0"/>
              <w:ind w:firstLine="360"/>
              <w:jc w:val="both"/>
            </w:pPr>
            <w:r>
              <w:t xml:space="preserve">Согласно областному закону от 22 декабря 2021 года № 521-31-ОЗ «О бюджете территориального фонда обязательного медицинского страхования Архангельской области на 2022 год и на плановый период 2023 и 2024 годов» доходы бюджета </w:t>
            </w:r>
            <w:r>
              <w:lastRenderedPageBreak/>
              <w:t xml:space="preserve">территориального фонда ОМС утверждены </w:t>
            </w:r>
            <w:r w:rsidR="00E55260">
              <w:t xml:space="preserve">                </w:t>
            </w:r>
            <w:r>
              <w:t xml:space="preserve">в сумме 27 070,4 млн. рублей. </w:t>
            </w:r>
          </w:p>
          <w:p w:rsidR="00514456" w:rsidRDefault="00514456" w:rsidP="00514456">
            <w:pPr>
              <w:autoSpaceDE w:val="0"/>
              <w:autoSpaceDN w:val="0"/>
              <w:adjustRightInd w:val="0"/>
              <w:ind w:firstLine="360"/>
              <w:jc w:val="both"/>
            </w:pPr>
            <w:r>
              <w:t>Налоговые и неналоговые доходы за первое полугодие текущего года  поступили в бюджет территориального фонда в размере 48,3 млн. рублей</w:t>
            </w:r>
            <w:r w:rsidR="00E55260">
              <w:t xml:space="preserve"> </w:t>
            </w:r>
            <w:r>
              <w:t>(74,8 % к утвержденным областным законом назначениям) или увеличились на   +16,2 млн. рублей (или больше на 50,5%) за аналогичный период 2021 года.</w:t>
            </w:r>
          </w:p>
          <w:p w:rsidR="00514456" w:rsidRDefault="00514456" w:rsidP="00514456">
            <w:pPr>
              <w:autoSpaceDE w:val="0"/>
              <w:autoSpaceDN w:val="0"/>
              <w:adjustRightInd w:val="0"/>
              <w:ind w:firstLine="360"/>
              <w:jc w:val="both"/>
            </w:pPr>
            <w:r>
              <w:t>Общая сумма налоговых и неналоговых доходов включает следующие доходы:</w:t>
            </w:r>
          </w:p>
          <w:p w:rsidR="00514456" w:rsidRDefault="00514456" w:rsidP="00514456">
            <w:pPr>
              <w:autoSpaceDE w:val="0"/>
              <w:autoSpaceDN w:val="0"/>
              <w:adjustRightInd w:val="0"/>
              <w:ind w:firstLine="360"/>
              <w:jc w:val="both"/>
            </w:pPr>
            <w:r>
              <w:t>- прочие доходы от компенсации затрат бюджетов ТФОМС 3,3 млн. рублей;</w:t>
            </w:r>
          </w:p>
          <w:p w:rsidR="00514456" w:rsidRDefault="00514456" w:rsidP="00514456">
            <w:pPr>
              <w:autoSpaceDE w:val="0"/>
              <w:autoSpaceDN w:val="0"/>
              <w:adjustRightInd w:val="0"/>
              <w:ind w:firstLine="360"/>
              <w:jc w:val="both"/>
            </w:pPr>
            <w:r>
              <w:t>- штрафы, санкции, возмещение ущерба 12,9 млн. рублей;</w:t>
            </w:r>
          </w:p>
          <w:p w:rsidR="00514456" w:rsidRDefault="00514456" w:rsidP="00514456">
            <w:pPr>
              <w:autoSpaceDE w:val="0"/>
              <w:autoSpaceDN w:val="0"/>
              <w:adjustRightInd w:val="0"/>
              <w:ind w:firstLine="360"/>
              <w:jc w:val="both"/>
            </w:pPr>
            <w:r>
              <w:t xml:space="preserve">- прочие неналоговые поступления (финансовые санкции к медицинским организациям) 32,1 млн. рублей (61,6 % </w:t>
            </w:r>
            <w:r w:rsidR="00E55260">
              <w:t xml:space="preserve">                        </w:t>
            </w:r>
            <w:r>
              <w:t>к утвержденным областным законом назначениям) или больше на + 6,8 млн. рублей (или на 26,9 %) за аналогичный период 2021 года, что обусловлено ростом количества проверок.</w:t>
            </w:r>
          </w:p>
          <w:p w:rsidR="00514456" w:rsidRDefault="00514456" w:rsidP="00514456">
            <w:pPr>
              <w:autoSpaceDE w:val="0"/>
              <w:autoSpaceDN w:val="0"/>
              <w:adjustRightInd w:val="0"/>
              <w:ind w:firstLine="360"/>
              <w:jc w:val="both"/>
            </w:pPr>
            <w:r>
              <w:t xml:space="preserve">Доля безвозмездных поступлений за первое полугодие 2022 года в структуре доходов составила 99,7 % или 15 441,9 (57,2 % </w:t>
            </w:r>
            <w:r w:rsidR="00E55260">
              <w:t xml:space="preserve">                           </w:t>
            </w:r>
            <w:r>
              <w:t xml:space="preserve">к утвержденным областным законом назначениям). Увеличение по сравнению </w:t>
            </w:r>
            <w:r w:rsidR="00E55260">
              <w:t xml:space="preserve">                       </w:t>
            </w:r>
            <w:r>
              <w:t xml:space="preserve">с аналогичным периодом прошлого 2021 года составило на +3 309,1 млн. рублей или </w:t>
            </w:r>
            <w:r w:rsidR="00E55260">
              <w:t xml:space="preserve">                            </w:t>
            </w:r>
            <w:r>
              <w:t xml:space="preserve">на 27,3 %. </w:t>
            </w:r>
          </w:p>
          <w:p w:rsidR="00514456" w:rsidRDefault="00514456" w:rsidP="00514456">
            <w:pPr>
              <w:autoSpaceDE w:val="0"/>
              <w:autoSpaceDN w:val="0"/>
              <w:adjustRightInd w:val="0"/>
              <w:ind w:firstLine="360"/>
              <w:jc w:val="both"/>
            </w:pPr>
            <w:r>
              <w:t>Общая сумма безвозмездных поступлений включает:</w:t>
            </w:r>
          </w:p>
          <w:p w:rsidR="00514456" w:rsidRDefault="00514456" w:rsidP="00514456">
            <w:pPr>
              <w:autoSpaceDE w:val="0"/>
              <w:autoSpaceDN w:val="0"/>
              <w:adjustRightInd w:val="0"/>
              <w:ind w:firstLine="360"/>
              <w:jc w:val="both"/>
            </w:pPr>
            <w:r>
              <w:t xml:space="preserve">- субвенцию из бюджета Федерального ОМС на финансовое обеспечение организации ОМС – 14 514,4 млн. рублей; </w:t>
            </w:r>
          </w:p>
          <w:p w:rsidR="00514456" w:rsidRDefault="00514456" w:rsidP="00514456">
            <w:pPr>
              <w:autoSpaceDE w:val="0"/>
              <w:autoSpaceDN w:val="0"/>
              <w:adjustRightInd w:val="0"/>
              <w:ind w:firstLine="360"/>
              <w:jc w:val="both"/>
            </w:pPr>
            <w:r>
              <w:t xml:space="preserve">- прочие межбюджетные трансферты, </w:t>
            </w:r>
            <w:r>
              <w:lastRenderedPageBreak/>
              <w:t xml:space="preserve">передаваемые в бюджет территориального фонда ОМС (межтерриториальные расчеты) –                                        272,1 млн. рублей; </w:t>
            </w:r>
          </w:p>
          <w:p w:rsidR="00514456" w:rsidRDefault="00514456" w:rsidP="00514456">
            <w:pPr>
              <w:autoSpaceDE w:val="0"/>
              <w:autoSpaceDN w:val="0"/>
              <w:adjustRightInd w:val="0"/>
              <w:ind w:firstLine="360"/>
              <w:jc w:val="both"/>
            </w:pPr>
            <w:r>
              <w:t xml:space="preserve">- межбюджетные трансферты, передаваемые в бюджет территориального фонда ОМС на финансовое обеспечение формирования нормированного страхового запаса территориального фонда ОМС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 – 187,8 млн. рублей;</w:t>
            </w:r>
          </w:p>
          <w:p w:rsidR="00514456" w:rsidRDefault="00514456" w:rsidP="00514456">
            <w:pPr>
              <w:autoSpaceDE w:val="0"/>
              <w:autoSpaceDN w:val="0"/>
              <w:adjustRightInd w:val="0"/>
              <w:ind w:firstLine="360"/>
              <w:jc w:val="both"/>
            </w:pPr>
            <w:r>
              <w:t xml:space="preserve"> - межбюджетные трансферты, передаваемые в бюджет территориального фонда ОМС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 0,8 млн. рублей;</w:t>
            </w:r>
          </w:p>
          <w:p w:rsidR="00514456" w:rsidRDefault="00514456" w:rsidP="00514456">
            <w:pPr>
              <w:autoSpaceDE w:val="0"/>
              <w:autoSpaceDN w:val="0"/>
              <w:adjustRightInd w:val="0"/>
              <w:ind w:firstLine="360"/>
              <w:jc w:val="both"/>
            </w:pPr>
            <w:r>
              <w:tab/>
            </w:r>
            <w:proofErr w:type="gramStart"/>
            <w:r>
              <w:t xml:space="preserve">- иные межбюджетные трансферты, передаваемые в бюджет территориального фонда ОМС на дополнительное финансовое обеспечение медицинской помощи, оказанной лицам, застрахованным по ОМС, в том числе с заболеванием и (или) подозрением на заболевание новой </w:t>
            </w:r>
            <w:proofErr w:type="spellStart"/>
            <w:r>
              <w:t>коронавирусной</w:t>
            </w:r>
            <w:proofErr w:type="spellEnd"/>
            <w:r>
              <w:t xml:space="preserve"> инфекцией (COVID-19), в рамках реализации территориальной программы ОМС в 2021 – 496,8 млн. рублей (в 1 полугодии 2021 года указанные средства не предоставлялись);</w:t>
            </w:r>
            <w:proofErr w:type="gramEnd"/>
          </w:p>
          <w:p w:rsidR="00514456" w:rsidRDefault="00514456" w:rsidP="00514456">
            <w:pPr>
              <w:autoSpaceDE w:val="0"/>
              <w:autoSpaceDN w:val="0"/>
              <w:adjustRightInd w:val="0"/>
              <w:ind w:firstLine="360"/>
              <w:jc w:val="both"/>
            </w:pPr>
            <w:proofErr w:type="gramStart"/>
            <w:r>
              <w:t xml:space="preserve">- иные межбюджетные трансферты, передаваемые в бюджет территориального фонда ОМС (средства резервного фонда Правительства Российской Федерации) на дополнительное финансовое обеспечение </w:t>
            </w:r>
            <w:r>
              <w:lastRenderedPageBreak/>
              <w:t xml:space="preserve">оказания первичной медико-санитарной помощи лицам, застрахованным по ОМС, в том числе с заболеванием и (или) подозрением на заболевание новой </w:t>
            </w:r>
            <w:proofErr w:type="spellStart"/>
            <w:r>
              <w:t>коронавирусной</w:t>
            </w:r>
            <w:proofErr w:type="spellEnd"/>
            <w:r>
              <w:t xml:space="preserve"> инфекцией (COVID-19), в рамках реализации территориальной программы ОМС – 76,2 млн. рублей (в 1 полугодии 2021 года указанные средства не предоставлялись);</w:t>
            </w:r>
            <w:proofErr w:type="gramEnd"/>
          </w:p>
          <w:p w:rsidR="00514456" w:rsidRDefault="00514456" w:rsidP="00514456">
            <w:pPr>
              <w:autoSpaceDE w:val="0"/>
              <w:autoSpaceDN w:val="0"/>
              <w:adjustRightInd w:val="0"/>
              <w:ind w:firstLine="360"/>
              <w:jc w:val="both"/>
            </w:pPr>
            <w:r>
              <w:t>- доходы бюджета ТФОМС от возврата остатков субсидий и иных межбюджетных трансфертов прошлых лет +1,0 млн. рублей;</w:t>
            </w:r>
          </w:p>
          <w:p w:rsidR="00514456" w:rsidRDefault="00514456" w:rsidP="00514456">
            <w:pPr>
              <w:autoSpaceDE w:val="0"/>
              <w:autoSpaceDN w:val="0"/>
              <w:adjustRightInd w:val="0"/>
              <w:ind w:firstLine="360"/>
              <w:jc w:val="both"/>
            </w:pPr>
            <w:proofErr w:type="gramStart"/>
            <w:r>
              <w:t xml:space="preserve">- возврат остатков субсидий, субвенций и иных межбюджетных трансфертов, имеющих целевое назначение, прошлых лет -107,2 млн. рублей, что меньше данного показателя </w:t>
            </w:r>
            <w:r w:rsidR="00E55260">
              <w:t xml:space="preserve">                                    </w:t>
            </w:r>
            <w:r>
              <w:t xml:space="preserve">1 полугодия 2021 года на 29,9 млн. рублей (или 22,0 %), в том числе -44,5 млн. рублей возврат в бюджет ФОМС остатка межбюджетного трансферта для </w:t>
            </w:r>
            <w:proofErr w:type="spellStart"/>
            <w:r>
              <w:t>софинансирования</w:t>
            </w:r>
            <w:proofErr w:type="spellEnd"/>
            <w:r>
              <w:t xml:space="preserve"> расходов медицинским организациям на оплату труда врачей и среднего медицинского персонала                   и -37,3 млн. рублей</w:t>
            </w:r>
            <w:proofErr w:type="gramEnd"/>
            <w:r>
              <w:t xml:space="preserve"> возврат в областной бюджет средств на финансовое обеспечение проведения углубленной диспансеризации застрахованных</w:t>
            </w:r>
            <w:r w:rsidR="00E55260">
              <w:t xml:space="preserve"> </w:t>
            </w:r>
            <w:r>
              <w:t xml:space="preserve">по ОМС лиц, перенесших </w:t>
            </w:r>
            <w:proofErr w:type="spellStart"/>
            <w:r>
              <w:t>коронавирусную</w:t>
            </w:r>
            <w:proofErr w:type="spellEnd"/>
            <w:r>
              <w:t xml:space="preserve"> инфекцию. </w:t>
            </w:r>
          </w:p>
          <w:p w:rsidR="00514456" w:rsidRDefault="00514456" w:rsidP="00514456">
            <w:pPr>
              <w:autoSpaceDE w:val="0"/>
              <w:autoSpaceDN w:val="0"/>
              <w:adjustRightInd w:val="0"/>
              <w:ind w:firstLine="360"/>
              <w:jc w:val="both"/>
            </w:pPr>
            <w:r>
              <w:t xml:space="preserve">2. Согласно областному закону </w:t>
            </w:r>
            <w:r w:rsidR="00E55260">
              <w:t xml:space="preserve">                          </w:t>
            </w:r>
            <w:r>
              <w:t>от 22 декабря 2021 года № 521-31-ОЗ                          «О бюджете территориального фонда обязательного медицинского страхования Архангельской области на 2022 год и на плановый период 2023 и 2024 годов расходы бюджета территориального фонда ОМС утверждены в сумме</w:t>
            </w:r>
            <w:r w:rsidR="00E55260">
              <w:t xml:space="preserve"> </w:t>
            </w:r>
            <w:r>
              <w:t xml:space="preserve">27 321,6 млн. рублей. </w:t>
            </w:r>
          </w:p>
          <w:p w:rsidR="00514456" w:rsidRDefault="00514456" w:rsidP="00514456">
            <w:pPr>
              <w:autoSpaceDE w:val="0"/>
              <w:autoSpaceDN w:val="0"/>
              <w:adjustRightInd w:val="0"/>
              <w:ind w:firstLine="360"/>
              <w:jc w:val="both"/>
            </w:pPr>
            <w:r>
              <w:t xml:space="preserve">Расходы бюджета фонда за первое полугодие текущего года составили                                  13 698,9 млн. рублей или 50,1 % к бюджетным </w:t>
            </w:r>
            <w:r>
              <w:lastRenderedPageBreak/>
              <w:t>ассигнованиям на 2022 год или на +2 129,2 млн. рублей больше чем за аналогичный период 2021 года или на +18,4 %.</w:t>
            </w:r>
          </w:p>
          <w:p w:rsidR="00514456" w:rsidRDefault="00514456" w:rsidP="00514456">
            <w:pPr>
              <w:autoSpaceDE w:val="0"/>
              <w:autoSpaceDN w:val="0"/>
              <w:adjustRightInd w:val="0"/>
              <w:ind w:firstLine="360"/>
              <w:jc w:val="both"/>
            </w:pPr>
            <w:r>
              <w:t>Расходы на осуществление полномочий в сфере ОМС в первом полугодии 2022 года составили 13 640,8 млн. рублей или 50,2 %                            к утвержденным областным законом назначениям на 2022 год или на +2 125,1 млн. рублей больше аналогичного периода прошлого года или на  +18,4 %, в том числе:</w:t>
            </w:r>
          </w:p>
          <w:p w:rsidR="00514456" w:rsidRDefault="00514456" w:rsidP="00514456">
            <w:pPr>
              <w:autoSpaceDE w:val="0"/>
              <w:autoSpaceDN w:val="0"/>
              <w:adjustRightInd w:val="0"/>
              <w:ind w:firstLine="360"/>
              <w:jc w:val="both"/>
            </w:pPr>
            <w:r>
              <w:t xml:space="preserve"> страховым медицинским организациям на оплату медицинской помощи и ведение дела перечислено – 12 485,7 млн. рублей; </w:t>
            </w:r>
          </w:p>
          <w:p w:rsidR="00514456" w:rsidRDefault="00514456" w:rsidP="00514456">
            <w:pPr>
              <w:autoSpaceDE w:val="0"/>
              <w:autoSpaceDN w:val="0"/>
              <w:adjustRightInd w:val="0"/>
              <w:ind w:firstLine="360"/>
              <w:jc w:val="both"/>
            </w:pPr>
            <w:r>
              <w:t>на оплату медицинской помощи, оказанной медицинскими организациями Архангельской области лицам, застрахованным на территориях других субъектов РФ – 263,2 млн. рублей;</w:t>
            </w:r>
          </w:p>
          <w:p w:rsidR="00514456" w:rsidRDefault="00514456" w:rsidP="00514456">
            <w:pPr>
              <w:autoSpaceDE w:val="0"/>
              <w:autoSpaceDN w:val="0"/>
              <w:adjustRightInd w:val="0"/>
              <w:ind w:firstLine="360"/>
              <w:jc w:val="both"/>
            </w:pPr>
            <w:r>
              <w:t xml:space="preserve"> на оплату медицинской помощи, оказанной за пределами территории страхования, гражданам, застрахованным на территории Архангельской области – 394,6 млн. рублей;</w:t>
            </w:r>
          </w:p>
          <w:p w:rsidR="00514456" w:rsidRDefault="00514456" w:rsidP="00514456">
            <w:pPr>
              <w:autoSpaceDE w:val="0"/>
              <w:autoSpaceDN w:val="0"/>
              <w:adjustRightInd w:val="0"/>
              <w:ind w:firstLine="360"/>
              <w:jc w:val="both"/>
            </w:pPr>
            <w:r>
              <w:t xml:space="preserve">на дополнительное финансовое обеспечение медицинской помощи, оказанной лицам, застрахованным по ОМС, в том числе </w:t>
            </w:r>
            <w:r w:rsidR="00E55260">
              <w:t xml:space="preserve">                </w:t>
            </w:r>
            <w:r>
              <w:t xml:space="preserve">с заболеванием и (или) подозрением на заболевание новой </w:t>
            </w:r>
            <w:proofErr w:type="spellStart"/>
            <w:r>
              <w:t>коронавирусной</w:t>
            </w:r>
            <w:proofErr w:type="spellEnd"/>
            <w:r>
              <w:t xml:space="preserve"> инфекцией (COVID-19),</w:t>
            </w:r>
            <w:r w:rsidR="00E55260">
              <w:t xml:space="preserve"> </w:t>
            </w:r>
            <w:r>
              <w:t>в рамках реализации территориальной программы ОМС в 2021 – 2022 годах 406,8 млн. рублей;</w:t>
            </w:r>
          </w:p>
          <w:p w:rsidR="00514456" w:rsidRDefault="00514456" w:rsidP="00514456">
            <w:pPr>
              <w:autoSpaceDE w:val="0"/>
              <w:autoSpaceDN w:val="0"/>
              <w:adjustRightInd w:val="0"/>
              <w:ind w:firstLine="360"/>
              <w:jc w:val="both"/>
            </w:pPr>
            <w:r>
              <w:t xml:space="preserve">на дополнительное финансовое обеспечение оказания первичной </w:t>
            </w:r>
            <w:r w:rsidR="00E55260">
              <w:t xml:space="preserve">                       </w:t>
            </w:r>
            <w:r>
              <w:t xml:space="preserve">медико-санитарной помощи лицам, застрахованным по ОМС, в том числе </w:t>
            </w:r>
            <w:r w:rsidR="00E55260">
              <w:t xml:space="preserve">                              </w:t>
            </w:r>
            <w:r>
              <w:t xml:space="preserve">с заболеванием и (или) подозрением на заболевание новой </w:t>
            </w:r>
            <w:proofErr w:type="spellStart"/>
            <w:r>
              <w:t>коронавирусной</w:t>
            </w:r>
            <w:proofErr w:type="spellEnd"/>
            <w:r>
              <w:t xml:space="preserve"> инфекцией (COVID-19), в рамках реализации </w:t>
            </w:r>
            <w:r>
              <w:lastRenderedPageBreak/>
              <w:t>территориальной программы ОМС – 76,2 млн. рублей;</w:t>
            </w:r>
          </w:p>
          <w:p w:rsidR="00514456" w:rsidRDefault="00514456" w:rsidP="00514456">
            <w:pPr>
              <w:autoSpaceDE w:val="0"/>
              <w:autoSpaceDN w:val="0"/>
              <w:adjustRightInd w:val="0"/>
              <w:ind w:firstLine="360"/>
              <w:jc w:val="both"/>
            </w:pPr>
            <w:r>
              <w:t xml:space="preserve">в медицинские организации на </w:t>
            </w:r>
            <w:proofErr w:type="spellStart"/>
            <w:r>
              <w:t>софинансирование</w:t>
            </w:r>
            <w:proofErr w:type="spellEnd"/>
            <w:r>
              <w:t xml:space="preserve"> расходов на оплату труда врачей и среднего медицинского персонала перечислено – 12,7 млн. рублей; </w:t>
            </w:r>
          </w:p>
          <w:p w:rsidR="00514456" w:rsidRDefault="00514456" w:rsidP="00514456">
            <w:pPr>
              <w:autoSpaceDE w:val="0"/>
              <w:autoSpaceDN w:val="0"/>
              <w:adjustRightInd w:val="0"/>
              <w:ind w:firstLine="360"/>
              <w:jc w:val="both"/>
            </w:pPr>
            <w:r>
              <w:t xml:space="preserve">страховым медицинским организациям на дополнительное финансовое обеспечение организации ОМС – 1,6 млн. рублей. </w:t>
            </w:r>
          </w:p>
          <w:p w:rsidR="00514456" w:rsidRDefault="00514456" w:rsidP="00514456">
            <w:pPr>
              <w:autoSpaceDE w:val="0"/>
              <w:autoSpaceDN w:val="0"/>
              <w:adjustRightInd w:val="0"/>
              <w:ind w:firstLine="360"/>
              <w:jc w:val="both"/>
            </w:pPr>
            <w:proofErr w:type="gramStart"/>
            <w:r>
              <w:t>Расходы на выполнение управленческих функций территориального фонда составили 58,1 млн. рублей (в т.ч. расходы на фонд оплаты труда  и страховые взносы составили 49,1 млн. рублей) или 40,6 % к утвержденным областным законом назначениям), что больше чем в 1 полугодии 2021 года на 4,2 млн. рублей или на 7,8 %.</w:t>
            </w:r>
            <w:proofErr w:type="gramEnd"/>
          </w:p>
          <w:p w:rsidR="00514456" w:rsidRDefault="00514456" w:rsidP="00514456">
            <w:pPr>
              <w:autoSpaceDE w:val="0"/>
              <w:autoSpaceDN w:val="0"/>
              <w:adjustRightInd w:val="0"/>
              <w:ind w:firstLine="360"/>
              <w:jc w:val="both"/>
            </w:pPr>
            <w:r>
              <w:t xml:space="preserve">Средства нормированного страхового запаса территориального фонда ОМС (далее - НСЗ) в 1 полугодии 2022 года использованы </w:t>
            </w:r>
            <w:r w:rsidR="00E55260">
              <w:t xml:space="preserve">                    </w:t>
            </w:r>
            <w:r>
              <w:t xml:space="preserve">в сумме 1 012,7 млн. руб. или на 38,9 % </w:t>
            </w:r>
            <w:r w:rsidR="00E55260">
              <w:t xml:space="preserve">                      </w:t>
            </w:r>
            <w:r>
              <w:t>от утвержденного размера НСЗ.</w:t>
            </w:r>
          </w:p>
          <w:p w:rsidR="00514456" w:rsidRDefault="00514456" w:rsidP="00514456">
            <w:pPr>
              <w:autoSpaceDE w:val="0"/>
              <w:autoSpaceDN w:val="0"/>
              <w:adjustRightInd w:val="0"/>
              <w:ind w:firstLine="360"/>
              <w:jc w:val="both"/>
            </w:pPr>
            <w:proofErr w:type="gramStart"/>
            <w:r>
              <w:t xml:space="preserve">В составе документов представлена оперативная информация о реализации территориальной программы обязательного медицинского страхования Архангельской области за первое полугодие 2022 года, которая является составной частью территориальной программы государственных гарантий бесплатного оказания гражданам медицинской помощи в Архангельской области на 2022 год </w:t>
            </w:r>
            <w:r w:rsidR="00E55260">
              <w:t xml:space="preserve">                    </w:t>
            </w:r>
            <w:r>
              <w:t>и на плановый период 2023 и 2024 годов, утвержденной постановлением Правительства Архангельской области от 28.12.2021 г.            № 778-пп.</w:t>
            </w:r>
            <w:proofErr w:type="gramEnd"/>
          </w:p>
          <w:p w:rsidR="00514456" w:rsidRDefault="00514456" w:rsidP="00514456">
            <w:pPr>
              <w:autoSpaceDE w:val="0"/>
              <w:autoSpaceDN w:val="0"/>
              <w:adjustRightInd w:val="0"/>
              <w:ind w:firstLine="360"/>
              <w:jc w:val="both"/>
            </w:pPr>
            <w:r>
              <w:t xml:space="preserve">Утвержденная стоимость территориальной программы ОМС на 2022 год составляет </w:t>
            </w:r>
            <w:r w:rsidR="00E55260">
              <w:t xml:space="preserve">                     </w:t>
            </w:r>
            <w:r>
              <w:lastRenderedPageBreak/>
              <w:t xml:space="preserve">25 531,5 млн. рублей (в том числе на ведение дела СМО –  240,9 млн. рублей). </w:t>
            </w:r>
          </w:p>
          <w:p w:rsidR="00514456" w:rsidRDefault="00514456" w:rsidP="00514456">
            <w:pPr>
              <w:autoSpaceDE w:val="0"/>
              <w:autoSpaceDN w:val="0"/>
              <w:adjustRightInd w:val="0"/>
              <w:ind w:firstLine="360"/>
              <w:jc w:val="both"/>
            </w:pPr>
            <w:r>
              <w:t xml:space="preserve">По итогам отчетного периода по состоянию на 01.07.2022 года на оплату медицинской помощи в рамках реализации территориальной программы обязательного медицинского страхования за первое полугодие 2022 года направлено 13 298,1 млн. рублей, включая затраты на ведение дела СМО (52,1 % от утвержденной стоимости). </w:t>
            </w:r>
          </w:p>
          <w:p w:rsidR="00514456" w:rsidRDefault="00514456" w:rsidP="00514456">
            <w:pPr>
              <w:autoSpaceDE w:val="0"/>
              <w:autoSpaceDN w:val="0"/>
              <w:adjustRightInd w:val="0"/>
              <w:ind w:firstLine="360"/>
              <w:jc w:val="both"/>
            </w:pPr>
            <w:r>
              <w:t xml:space="preserve">В целом, лечебными учреждениями области объемы медицинской помощи по видам медицинской помощи по территориальной программе ОМС выполнены за первое полугодие текущего года на: по скорой медицинской помощи 51,0 %; по медицинской помощи в амбулаторных условиях:                        с профилактической и иной целями 47,9 % </w:t>
            </w:r>
            <w:r w:rsidR="00E55260">
              <w:t xml:space="preserve">                   </w:t>
            </w:r>
            <w:r>
              <w:t xml:space="preserve">(по иным целям 50,9 %; по проведению профилактических медицинских осмотров </w:t>
            </w:r>
            <w:r w:rsidR="00E55260">
              <w:t xml:space="preserve">              </w:t>
            </w:r>
            <w:r>
              <w:t xml:space="preserve">39,5 %; по проведению диспансеризации </w:t>
            </w:r>
            <w:r w:rsidR="00E55260">
              <w:t xml:space="preserve">                  </w:t>
            </w:r>
            <w:r>
              <w:t xml:space="preserve">29,7 %; по неотложной помощи 54,7 %;); </w:t>
            </w:r>
            <w:r w:rsidR="00E55260">
              <w:t xml:space="preserve">                   </w:t>
            </w:r>
            <w:r>
              <w:t>по обращениям</w:t>
            </w:r>
            <w:r w:rsidR="00E55260">
              <w:t xml:space="preserve"> </w:t>
            </w:r>
            <w:r>
              <w:t xml:space="preserve">в связи с заболеваниями </w:t>
            </w:r>
            <w:r w:rsidR="00E55260">
              <w:t xml:space="preserve">                     </w:t>
            </w:r>
            <w:r>
              <w:t xml:space="preserve">47,6 %; диагностические исследования (компьютерная томография 51,8 %; магнитно-резонансная томография 33,6 %; ультразвуковое исследование </w:t>
            </w:r>
            <w:proofErr w:type="spellStart"/>
            <w:proofErr w:type="gramStart"/>
            <w:r>
              <w:t>сердечно-сосудистой</w:t>
            </w:r>
            <w:proofErr w:type="spellEnd"/>
            <w:proofErr w:type="gramEnd"/>
            <w:r>
              <w:t xml:space="preserve"> системы 47,0 %; эндоскопическое диагностическое исследование 51,6 %; молекулярно-генетическое исследование </w:t>
            </w:r>
            <w:r w:rsidR="00E55260">
              <w:t xml:space="preserve">                 </w:t>
            </w:r>
            <w:r>
              <w:t xml:space="preserve">61,6 %; патологоанатомические исследования 34,0 %; тестирование на выявление новой </w:t>
            </w:r>
            <w:proofErr w:type="spellStart"/>
            <w:r>
              <w:t>коронавирусной</w:t>
            </w:r>
            <w:proofErr w:type="spellEnd"/>
            <w:r>
              <w:t xml:space="preserve"> инфекции (COVID-19) </w:t>
            </w:r>
            <w:r w:rsidR="00E55260">
              <w:t xml:space="preserve">                   </w:t>
            </w:r>
            <w:r>
              <w:t xml:space="preserve">41,2 %); по медицинской помощи в условиях дневных стационаров 45,1 % (в том числе по профилю «онкология» 61,6 % и при экстракорпоральном оплодотворении 53,9 %); </w:t>
            </w:r>
            <w:r>
              <w:lastRenderedPageBreak/>
              <w:t>по медицинской помощи в стационарных условиях 50,7 % (в том числе по профилю «онкология» 49,0 % и по профилю медицинская реабилитация  44,9 %).</w:t>
            </w:r>
          </w:p>
          <w:p w:rsidR="00514456" w:rsidRDefault="00514456" w:rsidP="00514456">
            <w:pPr>
              <w:autoSpaceDE w:val="0"/>
              <w:autoSpaceDN w:val="0"/>
              <w:adjustRightInd w:val="0"/>
              <w:ind w:firstLine="360"/>
              <w:jc w:val="both"/>
            </w:pPr>
            <w:r>
              <w:t xml:space="preserve">Отмечается не высокое выполнение объемов медицинской помощи: </w:t>
            </w:r>
          </w:p>
          <w:p w:rsidR="00514456" w:rsidRDefault="00514456" w:rsidP="00514456">
            <w:pPr>
              <w:autoSpaceDE w:val="0"/>
              <w:autoSpaceDN w:val="0"/>
              <w:adjustRightInd w:val="0"/>
              <w:ind w:firstLine="360"/>
              <w:jc w:val="both"/>
            </w:pPr>
            <w:r>
              <w:t xml:space="preserve">по проведению профилактических медицинских осмотров 39,5 % и по диспансеризации 29,7 %, что связано </w:t>
            </w:r>
            <w:r w:rsidR="00E55260">
              <w:t xml:space="preserve">                             </w:t>
            </w:r>
            <w:r>
              <w:t>с неблагополучной эпидемиологической обстановкой на территории Архангельской области</w:t>
            </w:r>
            <w:r w:rsidR="00B3169F">
              <w:t xml:space="preserve"> </w:t>
            </w:r>
            <w:r>
              <w:t xml:space="preserve">из-за распространения новой </w:t>
            </w:r>
            <w:proofErr w:type="spellStart"/>
            <w:r>
              <w:t>коронавирусной</w:t>
            </w:r>
            <w:proofErr w:type="spellEnd"/>
            <w:r>
              <w:t xml:space="preserve"> инфекцией (COVID-19) </w:t>
            </w:r>
            <w:r w:rsidR="00B3169F">
              <w:t xml:space="preserve">                            </w:t>
            </w:r>
            <w:r>
              <w:t>и с ведением до 4.03.2022 г. временных ограничений оказания плановой медицинской помощи;</w:t>
            </w:r>
          </w:p>
          <w:p w:rsidR="00514456" w:rsidRDefault="00514456" w:rsidP="00514456">
            <w:pPr>
              <w:autoSpaceDE w:val="0"/>
              <w:autoSpaceDN w:val="0"/>
              <w:adjustRightInd w:val="0"/>
              <w:ind w:firstLine="360"/>
              <w:jc w:val="both"/>
            </w:pPr>
            <w:r>
              <w:t xml:space="preserve">по диагностическим исследованиям: магнитно-резонансной томографии 33,6 %, что связано с отсутствием аппаратов МРТ </w:t>
            </w:r>
            <w:r w:rsidR="00B3169F">
              <w:t xml:space="preserve">                        </w:t>
            </w:r>
            <w:r>
              <w:t xml:space="preserve">в двух медицинских организациях </w:t>
            </w:r>
            <w:r w:rsidR="00B3169F">
              <w:t xml:space="preserve">                                   </w:t>
            </w:r>
            <w:r>
              <w:t xml:space="preserve">и патологоанатомическим исследованиям </w:t>
            </w:r>
            <w:r w:rsidR="00B3169F">
              <w:t xml:space="preserve">                     </w:t>
            </w:r>
            <w:r>
              <w:t>34,0 % в связи с тем, что не предъявлены для оплаты счета;</w:t>
            </w:r>
          </w:p>
          <w:p w:rsidR="00514456" w:rsidRDefault="00514456" w:rsidP="00514456">
            <w:pPr>
              <w:autoSpaceDE w:val="0"/>
              <w:autoSpaceDN w:val="0"/>
              <w:adjustRightInd w:val="0"/>
              <w:ind w:firstLine="360"/>
              <w:jc w:val="both"/>
            </w:pPr>
            <w:r>
              <w:t xml:space="preserve"> в условиях круглосуточных стационаров по профилю «медицинская </w:t>
            </w:r>
            <w:proofErr w:type="gramStart"/>
            <w:r>
              <w:t>реабилитация</w:t>
            </w:r>
            <w:proofErr w:type="gramEnd"/>
            <w:r>
              <w:t xml:space="preserve">» </w:t>
            </w:r>
            <w:r w:rsidR="00B3169F">
              <w:t xml:space="preserve">                         </w:t>
            </w:r>
            <w:r>
              <w:t xml:space="preserve">44,9 % причинами </w:t>
            </w:r>
            <w:proofErr w:type="gramStart"/>
            <w:r>
              <w:t>которой</w:t>
            </w:r>
            <w:proofErr w:type="gramEnd"/>
            <w:r>
              <w:t xml:space="preserve"> стала сложившаяся эпидемиологическая ситуация, а также кадровый дефицит врачей и отсутствие до 29.06.2022 г. на региональном </w:t>
            </w:r>
            <w:r w:rsidR="00B3169F">
              <w:t xml:space="preserve">                               </w:t>
            </w:r>
            <w:r>
              <w:t xml:space="preserve">уровне нормативно-правовых документов, регламентирующих объем услуг, входящих </w:t>
            </w:r>
            <w:r w:rsidR="00B3169F">
              <w:t xml:space="preserve">                  </w:t>
            </w:r>
            <w:r>
              <w:t>в программу медицинской реабилитации по заболеваниям соответствующего профиля.</w:t>
            </w:r>
          </w:p>
          <w:p w:rsidR="00514456" w:rsidRDefault="00514456" w:rsidP="00514456">
            <w:pPr>
              <w:autoSpaceDE w:val="0"/>
              <w:autoSpaceDN w:val="0"/>
              <w:adjustRightInd w:val="0"/>
              <w:ind w:firstLine="360"/>
              <w:jc w:val="both"/>
            </w:pPr>
            <w:r>
              <w:t xml:space="preserve">Объемы медицинской помощи, оказываемой в условиях дневного стационара, выполнены на 45,07%, при этом стоимость </w:t>
            </w:r>
            <w:r w:rsidR="00B3169F">
              <w:t xml:space="preserve">                  </w:t>
            </w:r>
            <w:r>
              <w:t xml:space="preserve">на 53,87%, причиной является оказание </w:t>
            </w:r>
            <w:r>
              <w:lastRenderedPageBreak/>
              <w:t xml:space="preserve">медицинским организациям более дорогостоящих медицинских услуг по сравнению </w:t>
            </w:r>
            <w:proofErr w:type="gramStart"/>
            <w:r>
              <w:t>с</w:t>
            </w:r>
            <w:proofErr w:type="gramEnd"/>
            <w:r>
              <w:t xml:space="preserve"> запланированными.</w:t>
            </w:r>
          </w:p>
          <w:p w:rsidR="00514456" w:rsidRDefault="00514456" w:rsidP="00514456">
            <w:pPr>
              <w:autoSpaceDE w:val="0"/>
              <w:autoSpaceDN w:val="0"/>
              <w:adjustRightInd w:val="0"/>
              <w:ind w:firstLine="360"/>
              <w:jc w:val="both"/>
            </w:pPr>
            <w:r>
              <w:t xml:space="preserve">Бюджет территориального фонда ОМС </w:t>
            </w:r>
            <w:r w:rsidR="00B3169F">
              <w:t xml:space="preserve">                 </w:t>
            </w:r>
            <w:r>
              <w:t xml:space="preserve">за первое полугодие текущего года исполнен </w:t>
            </w:r>
            <w:r w:rsidR="00B3169F">
              <w:t xml:space="preserve">                   </w:t>
            </w:r>
            <w:r>
              <w:t xml:space="preserve">с превышением доходов над расходами </w:t>
            </w:r>
            <w:r w:rsidR="00B3169F">
              <w:t xml:space="preserve">                         </w:t>
            </w:r>
            <w:r>
              <w:t xml:space="preserve">в размере  1 791,3 млн. рублей. </w:t>
            </w:r>
          </w:p>
          <w:p w:rsidR="00514456" w:rsidRDefault="00514456" w:rsidP="00514456">
            <w:pPr>
              <w:autoSpaceDE w:val="0"/>
              <w:autoSpaceDN w:val="0"/>
              <w:adjustRightInd w:val="0"/>
              <w:ind w:firstLine="360"/>
              <w:jc w:val="both"/>
            </w:pPr>
            <w:r>
              <w:t xml:space="preserve">Остаток средств бюджета территориального фонда на 1 июля 2022 года составил </w:t>
            </w:r>
            <w:r w:rsidR="00B3169F">
              <w:t xml:space="preserve">                     </w:t>
            </w:r>
            <w:r>
              <w:t xml:space="preserve">2 042,5 млн. рублей (субвенции Федерального фона ОМС на финансовое обеспечение организации ОМС – 1 668,9 млн. рублей; </w:t>
            </w:r>
            <w:proofErr w:type="spellStart"/>
            <w:r>
              <w:t>софинансирование</w:t>
            </w:r>
            <w:proofErr w:type="spellEnd"/>
            <w:r>
              <w:t xml:space="preserve"> расходов медицинских организаций на оплату труда врачей </w:t>
            </w:r>
            <w:r w:rsidR="00B3169F">
              <w:t xml:space="preserve">                                </w:t>
            </w:r>
            <w:r>
              <w:t xml:space="preserve">и среднего медицинского персонала – 175,1 млн. рублей; выплаты стимулирующего характера медицинским работникам </w:t>
            </w:r>
            <w:r w:rsidR="00B3169F">
              <w:t xml:space="preserve">                                              </w:t>
            </w:r>
            <w:r>
              <w:t xml:space="preserve">за </w:t>
            </w:r>
            <w:r w:rsidR="00B3169F">
              <w:t xml:space="preserve"> </w:t>
            </w:r>
            <w:r>
              <w:t xml:space="preserve">выявление онкологических заболеваний </w:t>
            </w:r>
            <w:r w:rsidR="00B3169F">
              <w:t xml:space="preserve">                         </w:t>
            </w:r>
            <w:r>
              <w:t xml:space="preserve">в ходе проведения диспансеризации </w:t>
            </w:r>
            <w:r w:rsidR="00B3169F">
              <w:t xml:space="preserve">                                  </w:t>
            </w:r>
            <w:r>
              <w:t xml:space="preserve">и профилактических медицинских осмотров населения – 0,8 млн. рублей; </w:t>
            </w:r>
            <w:r w:rsidR="00B3169F">
              <w:t xml:space="preserve">                           </w:t>
            </w:r>
            <w:r>
              <w:t>финансовое обеспечение мероприятий по организации</w:t>
            </w:r>
            <w:r w:rsidR="00B3169F">
              <w:t xml:space="preserve"> </w:t>
            </w:r>
            <w:r>
              <w:t xml:space="preserve">дополнительного профессионального образования медицинских работников </w:t>
            </w:r>
            <w:r w:rsidR="00B3169F">
              <w:t xml:space="preserve"> </w:t>
            </w:r>
            <w:r>
              <w:t xml:space="preserve">по программам повышения квалификации, а также по приобретению и проведению ремонта медицинского оборудования – 96,7 млн. рублей; средства прошлых лет, возвращенных медицинскими организациями и страховыми медицинскими организациями  – 0,4 млн. рублей; межбюджетные трансферты из бюджетов территориальных фондов ОМС других субъектов Российской Федерации –  </w:t>
            </w:r>
            <w:r w:rsidR="00B3169F">
              <w:t xml:space="preserve">                                         </w:t>
            </w:r>
            <w:r>
              <w:t xml:space="preserve">8,8 млн. рублей; средства на дополнительное финансовое обеспечение организации обязательного медицинского страхования </w:t>
            </w:r>
            <w:r w:rsidR="00B3169F">
              <w:t xml:space="preserve">                         </w:t>
            </w:r>
            <w:r>
              <w:lastRenderedPageBreak/>
              <w:t xml:space="preserve">– 1,8 млн. рублей;  средства на дополнительное финансовое обеспечение медицинской помощи, оказанной лицам, застрахованным по обязательному медицинскому страхованию, </w:t>
            </w:r>
            <w:r w:rsidR="00B3169F">
              <w:t xml:space="preserve">                       </w:t>
            </w:r>
            <w:r>
              <w:t xml:space="preserve">в том числе с заболеванием и (или) подозрением на заболевание новой </w:t>
            </w:r>
            <w:proofErr w:type="spellStart"/>
            <w:r>
              <w:t>коронавирусной</w:t>
            </w:r>
            <w:proofErr w:type="spellEnd"/>
            <w:r>
              <w:t xml:space="preserve"> инфекцией (COVID-19), в рамках реализации территориальных программ обязательного медицинского страхования в 2021 – 2022 годах – 90,0 млн. рублей).</w:t>
            </w:r>
          </w:p>
          <w:p w:rsidR="00514456" w:rsidRDefault="00514456" w:rsidP="00514456">
            <w:pPr>
              <w:autoSpaceDE w:val="0"/>
              <w:autoSpaceDN w:val="0"/>
              <w:adjustRightInd w:val="0"/>
              <w:ind w:firstLine="360"/>
              <w:jc w:val="both"/>
            </w:pPr>
            <w:r>
              <w:t>По результатам проверки Отчета об исполнении бюджета территориального фонда обязательного медицинского страхования                          за  1 полугодие 2022 года представлено заключение  контрольно-счетной палаты Архангельской области, в котором отмечается следующее:</w:t>
            </w:r>
          </w:p>
          <w:p w:rsidR="00514456" w:rsidRDefault="00514456" w:rsidP="00514456">
            <w:pPr>
              <w:autoSpaceDE w:val="0"/>
              <w:autoSpaceDN w:val="0"/>
              <w:adjustRightInd w:val="0"/>
              <w:ind w:firstLine="360"/>
              <w:jc w:val="both"/>
            </w:pPr>
            <w:proofErr w:type="gramStart"/>
            <w:r>
              <w:t xml:space="preserve">наличие кредиторской задолженности медицинских организаций по средствам ОМС, которая по состоянию на 01.07.2022 года составляет 2 978,0 млн. рублей </w:t>
            </w:r>
            <w:r w:rsidR="00B3169F">
              <w:t xml:space="preserve">                                                   </w:t>
            </w:r>
            <w:r>
              <w:t xml:space="preserve">(у 50 учреждений здравоохранения Архангельской области), из которых просроченная (у 8 учреждения здравоохранения Архангельской области) </w:t>
            </w:r>
            <w:r w:rsidR="00B3169F">
              <w:t xml:space="preserve">                   </w:t>
            </w:r>
            <w:r>
              <w:t xml:space="preserve">95,9 млн. рублей (3,2 % от суммы кредиторской задолженности), увеличение задолженности </w:t>
            </w:r>
            <w:r w:rsidR="00B3169F">
              <w:t xml:space="preserve">                 </w:t>
            </w:r>
            <w:r>
              <w:t xml:space="preserve">с начала текущего года составило </w:t>
            </w:r>
            <w:r w:rsidR="00B3169F">
              <w:t xml:space="preserve">                                </w:t>
            </w:r>
            <w:r>
              <w:t>922,9 млн. рублей или 44,9 %, просроченной задолженности 95,9 млн. рублей (по</w:t>
            </w:r>
            <w:proofErr w:type="gramEnd"/>
            <w:r>
              <w:t xml:space="preserve"> состоянию на 01.01.2022 задолженность отсутствовала);                             </w:t>
            </w:r>
          </w:p>
          <w:p w:rsidR="00514456" w:rsidRDefault="00514456" w:rsidP="00514456">
            <w:pPr>
              <w:autoSpaceDE w:val="0"/>
              <w:autoSpaceDN w:val="0"/>
              <w:adjustRightInd w:val="0"/>
              <w:ind w:firstLine="360"/>
              <w:jc w:val="both"/>
            </w:pPr>
            <w:r>
              <w:t xml:space="preserve">наличие высоких рисков неполного освоения в 2022 году средств и их возврата </w:t>
            </w:r>
            <w:r w:rsidR="00B3169F">
              <w:t xml:space="preserve">                     </w:t>
            </w:r>
            <w:r>
              <w:t>в бюджет ФФОМС:</w:t>
            </w:r>
            <w:r>
              <w:tab/>
            </w:r>
          </w:p>
          <w:p w:rsidR="00514456" w:rsidRDefault="00514456" w:rsidP="00514456">
            <w:pPr>
              <w:autoSpaceDE w:val="0"/>
              <w:autoSpaceDN w:val="0"/>
              <w:adjustRightInd w:val="0"/>
              <w:ind w:firstLine="360"/>
              <w:jc w:val="both"/>
            </w:pPr>
            <w:r>
              <w:t xml:space="preserve">1) по финансовому обеспечению </w:t>
            </w:r>
            <w:proofErr w:type="spellStart"/>
            <w:r>
              <w:t>софинансирования</w:t>
            </w:r>
            <w:proofErr w:type="spellEnd"/>
            <w:r>
              <w:t xml:space="preserve"> расходов медицинских организаций на оплату труда врачей и среднего </w:t>
            </w:r>
            <w:r>
              <w:lastRenderedPageBreak/>
              <w:t>медицинского персонала, занятых оказанием первичной медико-санитарной помощью;</w:t>
            </w:r>
          </w:p>
          <w:p w:rsidR="00514456" w:rsidRDefault="00514456" w:rsidP="00514456">
            <w:pPr>
              <w:autoSpaceDE w:val="0"/>
              <w:autoSpaceDN w:val="0"/>
              <w:adjustRightInd w:val="0"/>
              <w:ind w:firstLine="360"/>
              <w:jc w:val="both"/>
            </w:pPr>
            <w:r>
              <w:t>2) по финансовому обеспечению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w:t>
            </w:r>
            <w:r w:rsidR="00B3169F">
              <w:t xml:space="preserve"> </w:t>
            </w:r>
            <w:r>
              <w:t>и профилактических медицинских осмотров населения;</w:t>
            </w:r>
          </w:p>
          <w:p w:rsidR="000807E4" w:rsidRDefault="00514456" w:rsidP="00514456">
            <w:pPr>
              <w:autoSpaceDE w:val="0"/>
              <w:autoSpaceDN w:val="0"/>
              <w:adjustRightInd w:val="0"/>
              <w:ind w:firstLine="360"/>
              <w:jc w:val="both"/>
            </w:pPr>
            <w:r>
              <w:t xml:space="preserve">наличие высоких рисков неполного освоения в 2022 году средств, предусмотренных в бюджете ТФОМС </w:t>
            </w:r>
            <w:r w:rsidR="00B3169F">
              <w:t xml:space="preserve">                            </w:t>
            </w:r>
            <w:r>
              <w:t>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C80472" w:rsidRPr="0032510C" w:rsidRDefault="00C80472" w:rsidP="004616FB">
            <w:pPr>
              <w:autoSpaceDE w:val="0"/>
              <w:autoSpaceDN w:val="0"/>
              <w:adjustRightInd w:val="0"/>
              <w:ind w:firstLine="567"/>
              <w:jc w:val="both"/>
            </w:pPr>
          </w:p>
        </w:tc>
        <w:tc>
          <w:tcPr>
            <w:tcW w:w="1843" w:type="dxa"/>
          </w:tcPr>
          <w:p w:rsidR="007A6F5C" w:rsidRDefault="007F2052" w:rsidP="001A3517">
            <w:pPr>
              <w:pStyle w:val="a3"/>
              <w:ind w:right="-56" w:firstLine="0"/>
              <w:rPr>
                <w:sz w:val="24"/>
                <w:szCs w:val="24"/>
              </w:rPr>
            </w:pPr>
            <w:r>
              <w:rPr>
                <w:sz w:val="24"/>
                <w:szCs w:val="24"/>
              </w:rPr>
              <w:lastRenderedPageBreak/>
              <w:t>В</w:t>
            </w:r>
            <w:r w:rsidR="001A3517">
              <w:rPr>
                <w:sz w:val="24"/>
                <w:szCs w:val="24"/>
              </w:rPr>
              <w:t xml:space="preserve"> соответствии с</w:t>
            </w:r>
            <w:r>
              <w:rPr>
                <w:sz w:val="24"/>
                <w:szCs w:val="24"/>
              </w:rPr>
              <w:t xml:space="preserve"> план</w:t>
            </w:r>
            <w:r w:rsidR="001A3517">
              <w:rPr>
                <w:sz w:val="24"/>
                <w:szCs w:val="24"/>
              </w:rPr>
              <w:t>ом</w:t>
            </w:r>
          </w:p>
        </w:tc>
        <w:tc>
          <w:tcPr>
            <w:tcW w:w="3544" w:type="dxa"/>
          </w:tcPr>
          <w:p w:rsidR="00B3169F" w:rsidRPr="00B3169F" w:rsidRDefault="00B3169F" w:rsidP="00B3169F">
            <w:pPr>
              <w:autoSpaceDE w:val="0"/>
              <w:autoSpaceDN w:val="0"/>
              <w:adjustRightInd w:val="0"/>
              <w:ind w:firstLine="567"/>
              <w:jc w:val="both"/>
            </w:pPr>
            <w:r w:rsidRPr="00B3169F">
              <w:t xml:space="preserve">На основании вышеизложенного, комитет </w:t>
            </w:r>
            <w:r>
              <w:t xml:space="preserve">                                           </w:t>
            </w:r>
            <w:r w:rsidRPr="00B3169F">
              <w:t xml:space="preserve">по вопросам бюджета, финансовой и налоговой политике предлагает депутатам областного Собрания депутатов Отчет об исполнении бюджета территориального фонда обязательного медицинского страхования Архангельской области за первое </w:t>
            </w:r>
            <w:r>
              <w:t xml:space="preserve">                      </w:t>
            </w:r>
            <w:r w:rsidRPr="00B3169F">
              <w:t xml:space="preserve">полугодие 2022 года </w:t>
            </w:r>
            <w:r w:rsidRPr="00B3169F">
              <w:rPr>
                <w:b/>
              </w:rPr>
              <w:t>принять                                       к сведению</w:t>
            </w:r>
            <w:r w:rsidRPr="00B3169F">
              <w:t xml:space="preserve">, вышеуказанный </w:t>
            </w:r>
            <w:r w:rsidRPr="00B3169F">
              <w:rPr>
                <w:b/>
              </w:rPr>
              <w:t xml:space="preserve">проект постановления принять </w:t>
            </w:r>
            <w:r w:rsidRPr="00B3169F">
              <w:t>на очередной тридцать седьмой сессии Архангельского областного Собрания депутатов седьмого созыва.</w:t>
            </w:r>
          </w:p>
          <w:p w:rsidR="00B3169F" w:rsidRPr="00B3169F" w:rsidRDefault="00B3169F" w:rsidP="00B3169F">
            <w:pPr>
              <w:autoSpaceDE w:val="0"/>
              <w:autoSpaceDN w:val="0"/>
              <w:adjustRightInd w:val="0"/>
              <w:ind w:firstLine="567"/>
              <w:jc w:val="both"/>
            </w:pPr>
          </w:p>
          <w:p w:rsidR="00B26BD5" w:rsidRPr="0035704B" w:rsidRDefault="00B26BD5" w:rsidP="00D6471F">
            <w:pPr>
              <w:pStyle w:val="a8"/>
              <w:jc w:val="both"/>
            </w:pPr>
          </w:p>
        </w:tc>
      </w:tr>
      <w:tr w:rsidR="000479E9" w:rsidRPr="002D0B31" w:rsidTr="00DB62AB">
        <w:trPr>
          <w:trHeight w:val="642"/>
        </w:trPr>
        <w:tc>
          <w:tcPr>
            <w:tcW w:w="675" w:type="dxa"/>
          </w:tcPr>
          <w:p w:rsidR="000479E9" w:rsidRDefault="000479E9" w:rsidP="002F3764">
            <w:pPr>
              <w:pStyle w:val="a3"/>
              <w:ind w:firstLine="0"/>
              <w:jc w:val="center"/>
              <w:rPr>
                <w:sz w:val="24"/>
                <w:szCs w:val="24"/>
              </w:rPr>
            </w:pPr>
            <w:r>
              <w:rPr>
                <w:sz w:val="24"/>
                <w:szCs w:val="24"/>
              </w:rPr>
              <w:lastRenderedPageBreak/>
              <w:t>2</w:t>
            </w:r>
          </w:p>
        </w:tc>
        <w:tc>
          <w:tcPr>
            <w:tcW w:w="2268" w:type="dxa"/>
          </w:tcPr>
          <w:p w:rsidR="00124FFA" w:rsidRPr="001F33D1" w:rsidRDefault="000479E9" w:rsidP="00124FFA">
            <w:pPr>
              <w:pStyle w:val="a3"/>
              <w:ind w:left="34" w:firstLine="326"/>
              <w:rPr>
                <w:sz w:val="24"/>
                <w:szCs w:val="24"/>
              </w:rPr>
            </w:pPr>
            <w:r w:rsidRPr="009E2620">
              <w:rPr>
                <w:bCs/>
                <w:sz w:val="24"/>
                <w:szCs w:val="24"/>
              </w:rPr>
              <w:t xml:space="preserve">Рассмотрение </w:t>
            </w:r>
            <w:r w:rsidR="009E2620" w:rsidRPr="009E2620">
              <w:rPr>
                <w:bCs/>
                <w:sz w:val="24"/>
                <w:szCs w:val="24"/>
              </w:rPr>
              <w:t>п</w:t>
            </w:r>
            <w:r w:rsidR="009E2620" w:rsidRPr="009E2620">
              <w:rPr>
                <w:sz w:val="24"/>
                <w:szCs w:val="24"/>
              </w:rPr>
              <w:t xml:space="preserve">роекта </w:t>
            </w:r>
            <w:r w:rsidR="00124FFA" w:rsidRPr="001F33D1">
              <w:rPr>
                <w:sz w:val="24"/>
                <w:szCs w:val="24"/>
              </w:rPr>
              <w:t xml:space="preserve">постановления </w:t>
            </w:r>
            <w:r w:rsidR="00124FFA">
              <w:rPr>
                <w:sz w:val="24"/>
                <w:szCs w:val="24"/>
              </w:rPr>
              <w:t xml:space="preserve">                      </w:t>
            </w:r>
            <w:r w:rsidR="00124FFA" w:rsidRPr="001F33D1">
              <w:rPr>
                <w:sz w:val="24"/>
                <w:szCs w:val="24"/>
              </w:rPr>
              <w:t xml:space="preserve">№ </w:t>
            </w:r>
            <w:r w:rsidR="00124FFA" w:rsidRPr="001F33D1">
              <w:rPr>
                <w:b/>
                <w:sz w:val="24"/>
                <w:szCs w:val="24"/>
              </w:rPr>
              <w:t>пп</w:t>
            </w:r>
            <w:proofErr w:type="gramStart"/>
            <w:r w:rsidR="00124FFA" w:rsidRPr="001F33D1">
              <w:rPr>
                <w:b/>
                <w:sz w:val="24"/>
                <w:szCs w:val="24"/>
              </w:rPr>
              <w:t>7</w:t>
            </w:r>
            <w:proofErr w:type="gramEnd"/>
            <w:r w:rsidR="00124FFA" w:rsidRPr="001F33D1">
              <w:rPr>
                <w:b/>
                <w:sz w:val="24"/>
                <w:szCs w:val="24"/>
              </w:rPr>
              <w:t>/586</w:t>
            </w:r>
            <w:r w:rsidR="00124FFA" w:rsidRPr="001F33D1">
              <w:rPr>
                <w:sz w:val="24"/>
                <w:szCs w:val="24"/>
              </w:rPr>
              <w:t xml:space="preserve"> </w:t>
            </w:r>
            <w:r w:rsidR="00124FFA">
              <w:rPr>
                <w:sz w:val="24"/>
                <w:szCs w:val="24"/>
              </w:rPr>
              <w:t xml:space="preserve">                                  </w:t>
            </w:r>
            <w:r w:rsidR="00124FFA" w:rsidRPr="001F33D1">
              <w:rPr>
                <w:sz w:val="24"/>
                <w:szCs w:val="24"/>
              </w:rPr>
              <w:t xml:space="preserve">«Об отчете об исполнении областного бюджета за первое полугодие 2022 года» </w:t>
            </w:r>
          </w:p>
          <w:p w:rsidR="000479E9" w:rsidRPr="009E2620" w:rsidRDefault="00124FFA" w:rsidP="00124FFA">
            <w:pPr>
              <w:pStyle w:val="ConsPlusNormal"/>
              <w:jc w:val="both"/>
              <w:rPr>
                <w:rFonts w:ascii="Times New Roman" w:hAnsi="Times New Roman" w:cs="Times New Roman"/>
                <w:bCs/>
                <w:sz w:val="24"/>
                <w:szCs w:val="24"/>
              </w:rPr>
            </w:pPr>
            <w:r w:rsidRPr="00523F36">
              <w:rPr>
                <w:color w:val="000000"/>
              </w:rPr>
              <w:br/>
            </w:r>
          </w:p>
        </w:tc>
        <w:tc>
          <w:tcPr>
            <w:tcW w:w="1942" w:type="dxa"/>
          </w:tcPr>
          <w:p w:rsidR="00124FFA" w:rsidRDefault="00124FFA" w:rsidP="001D33F5">
            <w:pPr>
              <w:jc w:val="both"/>
            </w:pPr>
            <w:r>
              <w:t>Правительство Архангельской области</w:t>
            </w:r>
            <w:r w:rsidR="001D33F5">
              <w:t>/</w:t>
            </w:r>
          </w:p>
          <w:p w:rsidR="00366A0E" w:rsidRDefault="00124FFA" w:rsidP="001D33F5">
            <w:pPr>
              <w:jc w:val="both"/>
            </w:pPr>
            <w:r>
              <w:t>Усачева Е.Ю.,</w:t>
            </w:r>
            <w:r w:rsidR="001D33F5">
              <w:t xml:space="preserve"> </w:t>
            </w:r>
          </w:p>
          <w:p w:rsidR="00124FFA" w:rsidRDefault="00124FFA" w:rsidP="001D33F5">
            <w:pPr>
              <w:jc w:val="both"/>
            </w:pPr>
            <w:r>
              <w:t>Дементьев А.А.</w:t>
            </w:r>
          </w:p>
          <w:p w:rsidR="000479E9" w:rsidRDefault="000479E9" w:rsidP="00124FFA">
            <w:pPr>
              <w:jc w:val="both"/>
            </w:pPr>
          </w:p>
        </w:tc>
        <w:tc>
          <w:tcPr>
            <w:tcW w:w="5146" w:type="dxa"/>
          </w:tcPr>
          <w:p w:rsidR="00124FFA" w:rsidRDefault="00124FFA" w:rsidP="00124FFA">
            <w:pPr>
              <w:autoSpaceDE w:val="0"/>
              <w:autoSpaceDN w:val="0"/>
              <w:adjustRightInd w:val="0"/>
              <w:ind w:firstLine="360"/>
              <w:jc w:val="both"/>
            </w:pPr>
            <w:r>
              <w:t xml:space="preserve">В течение первого полугодия 2022 года было </w:t>
            </w:r>
            <w:proofErr w:type="gramStart"/>
            <w:r>
              <w:t>рассмотрено и утверждено</w:t>
            </w:r>
            <w:proofErr w:type="gramEnd"/>
            <w:r>
              <w:t xml:space="preserve"> </w:t>
            </w:r>
            <w:r w:rsidR="00344FDA">
              <w:t xml:space="preserve">                                   </w:t>
            </w:r>
            <w:r>
              <w:t xml:space="preserve">3 корректировки в областной закон </w:t>
            </w:r>
            <w:r w:rsidR="00344FDA">
              <w:t xml:space="preserve">                            </w:t>
            </w:r>
            <w:r>
              <w:t>от 22 декабря 2021 года</w:t>
            </w:r>
            <w:r w:rsidR="00344FDA">
              <w:t xml:space="preserve"> </w:t>
            </w:r>
            <w:r>
              <w:t xml:space="preserve">№ 522-31-ОЗ </w:t>
            </w:r>
            <w:r w:rsidR="00344FDA">
              <w:t xml:space="preserve">                         </w:t>
            </w:r>
            <w:r>
              <w:t xml:space="preserve">«Об областном бюджете на 2022 год и на плановый период 2023 и 2024 годов» областными законами от 23.03.2022 г. </w:t>
            </w:r>
            <w:r w:rsidR="00344FDA">
              <w:t xml:space="preserve">                   </w:t>
            </w:r>
            <w:r>
              <w:t xml:space="preserve">№ 535-33-ОЗ, от 30.05.2022 г. № 573-35-ОЗ </w:t>
            </w:r>
            <w:r w:rsidR="00344FDA">
              <w:t xml:space="preserve">                            </w:t>
            </w:r>
            <w:r>
              <w:t>и от 29.06.2022 г. № 589-39-ОЗ.</w:t>
            </w:r>
          </w:p>
          <w:p w:rsidR="00124FFA" w:rsidRDefault="00124FFA" w:rsidP="00124FFA">
            <w:pPr>
              <w:autoSpaceDE w:val="0"/>
              <w:autoSpaceDN w:val="0"/>
              <w:adjustRightInd w:val="0"/>
              <w:ind w:firstLine="360"/>
              <w:jc w:val="both"/>
            </w:pPr>
            <w:r>
              <w:t>Согласно отчету об исполнении областного бюджета за 1 полугодие 2022 года общее поступление доходов составило 67 913,9 млн. рублей,</w:t>
            </w:r>
            <w:r w:rsidR="00344FDA">
              <w:t xml:space="preserve"> </w:t>
            </w:r>
            <w:r>
              <w:t xml:space="preserve">по отношению к показателям прогнозного поступления доходов на год, уровень исполнения составил 54,2 % или </w:t>
            </w:r>
            <w:r w:rsidR="00344FDA">
              <w:t xml:space="preserve">                         </w:t>
            </w:r>
            <w:r>
              <w:t>117,5 % к плану кассовых поступлений первого полугодия.</w:t>
            </w:r>
            <w:r w:rsidR="00344FDA">
              <w:t xml:space="preserve"> </w:t>
            </w:r>
            <w:r>
              <w:t xml:space="preserve">Сверх показателей, </w:t>
            </w:r>
            <w:r>
              <w:lastRenderedPageBreak/>
              <w:t xml:space="preserve">предусмотренных кассовым планом  </w:t>
            </w:r>
            <w:r w:rsidR="00344FDA">
              <w:t xml:space="preserve">                                 </w:t>
            </w:r>
            <w:r>
              <w:t xml:space="preserve">на 1 полугодие, получено доходов в областной бюджет в сумме +10 092,4 млн. рублей. </w:t>
            </w:r>
            <w:r w:rsidR="00344FDA">
              <w:t xml:space="preserve">                          </w:t>
            </w:r>
            <w:r>
              <w:t>По сравнению с аналогичным периодом 2021 года доходы поступили на + 19 179,5 млн. рублей больше или на 39,3 %.</w:t>
            </w:r>
          </w:p>
          <w:p w:rsidR="00124FFA" w:rsidRDefault="00124FFA" w:rsidP="00124FFA">
            <w:pPr>
              <w:autoSpaceDE w:val="0"/>
              <w:autoSpaceDN w:val="0"/>
              <w:adjustRightInd w:val="0"/>
              <w:ind w:firstLine="360"/>
              <w:jc w:val="both"/>
            </w:pPr>
            <w:r>
              <w:t xml:space="preserve">64,7 % в структуре доходов областного бюджета по итогам отчетного периода составили собственные доходы (налоговые </w:t>
            </w:r>
            <w:r w:rsidR="00344FDA">
              <w:t xml:space="preserve">                      </w:t>
            </w:r>
            <w:r>
              <w:t xml:space="preserve">и неналоговые платежи), которых поступило </w:t>
            </w:r>
            <w:r w:rsidR="00344FDA">
              <w:t xml:space="preserve">                             </w:t>
            </w:r>
            <w:r>
              <w:t xml:space="preserve">43 927,1 млн. рублей или 56,0 % прогноза кассовых поступлений 2022 года. Кассовый план января-июня выполнен на 126,7 %. Сверх показателей, предусмотренных кассовым планом на 1 полугодие, получено налоговых </w:t>
            </w:r>
            <w:r w:rsidR="00344FDA">
              <w:t xml:space="preserve">                 </w:t>
            </w:r>
            <w:r>
              <w:t xml:space="preserve">и неналоговых доходов в областной бюджет </w:t>
            </w:r>
            <w:r w:rsidR="00344FDA">
              <w:t xml:space="preserve">                       </w:t>
            </w:r>
            <w:r>
              <w:t>в сумме +9 243,4 млн. рублей. Основной прирост обеспечен налогом на прибыль организаций +7 101,5 млн. рублей, налогом на добычу полезных ископаемых +796,6 млн. рублей, налогом на имущество организаций                  +565,5 млн. рублей, акцизами +527,9 млн. рублей.</w:t>
            </w:r>
          </w:p>
          <w:p w:rsidR="00124FFA" w:rsidRDefault="00124FFA" w:rsidP="00124FFA">
            <w:pPr>
              <w:autoSpaceDE w:val="0"/>
              <w:autoSpaceDN w:val="0"/>
              <w:adjustRightInd w:val="0"/>
              <w:ind w:firstLine="360"/>
              <w:jc w:val="both"/>
            </w:pPr>
            <w:r>
              <w:t>В 1 полугодии 2022 года было принято решение о повышении плана</w:t>
            </w:r>
            <w:r w:rsidR="00344FDA">
              <w:t xml:space="preserve"> </w:t>
            </w:r>
            <w:r>
              <w:t xml:space="preserve">по налоговым </w:t>
            </w:r>
            <w:r w:rsidR="00344FDA">
              <w:t xml:space="preserve">                 </w:t>
            </w:r>
            <w:r>
              <w:t>и неналоговым доходам на 1 297,4 млн. рублей, в том числе по налогу на имущество организаций – на 983,0 млн. рублей.</w:t>
            </w:r>
          </w:p>
          <w:p w:rsidR="00124FFA" w:rsidRDefault="00124FFA" w:rsidP="00124FFA">
            <w:pPr>
              <w:autoSpaceDE w:val="0"/>
              <w:autoSpaceDN w:val="0"/>
              <w:adjustRightInd w:val="0"/>
              <w:ind w:firstLine="360"/>
              <w:jc w:val="both"/>
            </w:pPr>
            <w:proofErr w:type="gramStart"/>
            <w:r>
              <w:t xml:space="preserve">По сравнению с аналогичным периодом 2021 года общий объем налоговых                      и неналоговых доходов областного бюджета </w:t>
            </w:r>
            <w:r w:rsidR="00344FDA">
              <w:t xml:space="preserve">                 </w:t>
            </w:r>
            <w:r>
              <w:t xml:space="preserve">в январе-июне 2022 года увеличился </w:t>
            </w:r>
            <w:r w:rsidR="00344FDA">
              <w:t xml:space="preserve">                     </w:t>
            </w:r>
            <w:r>
              <w:t xml:space="preserve">на +11 587,2 млн. рублей или на 35,8 %. Положительная динамика поступления налоговых и неналоговых доходов </w:t>
            </w:r>
            <w:r w:rsidR="00344FDA">
              <w:t xml:space="preserve">                                     </w:t>
            </w:r>
            <w:r>
              <w:t xml:space="preserve">в 1 полугодии 2022 года обусловлена увеличением деловой активности </w:t>
            </w:r>
            <w:r>
              <w:lastRenderedPageBreak/>
              <w:t>хозяйствующих субъектов, а также ценовыми факторами практически во всех отраслях экономики.</w:t>
            </w:r>
            <w:proofErr w:type="gramEnd"/>
          </w:p>
          <w:p w:rsidR="00124FFA" w:rsidRDefault="00124FFA" w:rsidP="00124FFA">
            <w:pPr>
              <w:autoSpaceDE w:val="0"/>
              <w:autoSpaceDN w:val="0"/>
              <w:adjustRightInd w:val="0"/>
              <w:ind w:firstLine="360"/>
              <w:jc w:val="both"/>
            </w:pPr>
            <w:r>
              <w:t xml:space="preserve">Преобладающую долю 86,2 % налоговых </w:t>
            </w:r>
            <w:r w:rsidR="00344FDA">
              <w:t xml:space="preserve">                   </w:t>
            </w:r>
            <w:r>
              <w:t xml:space="preserve">и неналоговых доходов областного бюджета </w:t>
            </w:r>
            <w:r w:rsidR="00344FDA">
              <w:t xml:space="preserve">                          </w:t>
            </w:r>
            <w:r>
              <w:t>в первом полугодии 2022 года составили налог на прибыль организаций, налог на доходы физических лиц, акцизы и налог на имущество организаций.</w:t>
            </w:r>
          </w:p>
          <w:p w:rsidR="00124FFA" w:rsidRDefault="00124FFA" w:rsidP="00124FFA">
            <w:pPr>
              <w:autoSpaceDE w:val="0"/>
              <w:autoSpaceDN w:val="0"/>
              <w:adjustRightInd w:val="0"/>
              <w:ind w:firstLine="360"/>
              <w:jc w:val="both"/>
            </w:pPr>
            <w:r>
              <w:t xml:space="preserve">Так, за отчетный период исполнение </w:t>
            </w:r>
            <w:r w:rsidR="00344FDA">
              <w:t xml:space="preserve">                        </w:t>
            </w:r>
            <w:r>
              <w:t>по налогу на прибыль организаций в первом полугодии 2022 года составило 18 374,5 млн. рублей, или 68,8 % от годовых плановых назначений. Относительно уровня поступлений за соответствующий период прошлого года наблюдается рост на 78,8 %</w:t>
            </w:r>
            <w:r w:rsidR="00344FDA">
              <w:t xml:space="preserve"> </w:t>
            </w:r>
            <w:r>
              <w:t xml:space="preserve">(+8 098,4 млн. рублей). Основные причины, повлиявшие </w:t>
            </w:r>
            <w:r w:rsidR="00344FDA">
              <w:t xml:space="preserve">                      </w:t>
            </w:r>
            <w:r>
              <w:t xml:space="preserve">на такую динамику: увеличение </w:t>
            </w:r>
            <w:r w:rsidR="00344FDA">
              <w:t xml:space="preserve">                   </w:t>
            </w:r>
            <w:r>
              <w:t xml:space="preserve">поступлений налога от ответственных </w:t>
            </w:r>
            <w:r w:rsidR="00344FDA">
              <w:t xml:space="preserve">                                     </w:t>
            </w:r>
            <w:r>
              <w:t>участников консолидированных</w:t>
            </w:r>
            <w:r w:rsidR="00344FDA">
              <w:t xml:space="preserve"> </w:t>
            </w:r>
            <w:r>
              <w:t xml:space="preserve">групп налогоплательщиков, в том числе осуществляющих добычу нефти в Ненецком автономном округе; рост поступлений                          от организаций при выполнении Соглашения </w:t>
            </w:r>
            <w:r w:rsidR="00344FDA">
              <w:t xml:space="preserve">                 </w:t>
            </w:r>
            <w:r>
              <w:t>о разделе продукции в связи</w:t>
            </w:r>
            <w:r w:rsidR="00344FDA">
              <w:t xml:space="preserve"> </w:t>
            </w:r>
            <w:r>
              <w:t xml:space="preserve">с ростом объемов добычи нефти, цены на нефть; </w:t>
            </w:r>
            <w:r w:rsidR="00344FDA">
              <w:t xml:space="preserve">                                     </w:t>
            </w:r>
            <w:r>
              <w:t xml:space="preserve">рост поступлений от предприятий алмазодобывающей отрасли, судостроения, крупных предприятий целлюлозно-бумажной, деревообрабатывающей промышленностей </w:t>
            </w:r>
            <w:r w:rsidR="00344FDA">
              <w:t xml:space="preserve">                      </w:t>
            </w:r>
            <w:r>
              <w:t xml:space="preserve">в связи  с восстановлением рынков сбыта после ограничений, связанных с распространением </w:t>
            </w:r>
            <w:proofErr w:type="spellStart"/>
            <w:r>
              <w:t>коронавирусной</w:t>
            </w:r>
            <w:proofErr w:type="spellEnd"/>
            <w:r>
              <w:t xml:space="preserve"> инфекции. </w:t>
            </w:r>
          </w:p>
          <w:p w:rsidR="00124FFA" w:rsidRDefault="00124FFA" w:rsidP="00124FFA">
            <w:pPr>
              <w:autoSpaceDE w:val="0"/>
              <w:autoSpaceDN w:val="0"/>
              <w:adjustRightInd w:val="0"/>
              <w:ind w:firstLine="360"/>
              <w:jc w:val="both"/>
            </w:pPr>
            <w:r>
              <w:t xml:space="preserve">В целом рост налога на прибыль </w:t>
            </w:r>
            <w:r w:rsidR="00344FDA">
              <w:t xml:space="preserve">                               </w:t>
            </w:r>
            <w:r>
              <w:t xml:space="preserve">в 1 полугодии 2022 года объясняется положительными перерасчетами по налогу </w:t>
            </w:r>
            <w:r w:rsidR="00344FDA">
              <w:t xml:space="preserve">                  </w:t>
            </w:r>
            <w:r>
              <w:t xml:space="preserve">по результатам работы за 2021 год                      </w:t>
            </w:r>
            <w:r>
              <w:lastRenderedPageBreak/>
              <w:t xml:space="preserve">и 1 квартал 2022 года на фоне низкой налоговой базы в соответствующем периоде прошлого года. </w:t>
            </w:r>
          </w:p>
          <w:p w:rsidR="00124FFA" w:rsidRDefault="00124FFA" w:rsidP="00124FFA">
            <w:pPr>
              <w:autoSpaceDE w:val="0"/>
              <w:autoSpaceDN w:val="0"/>
              <w:adjustRightInd w:val="0"/>
              <w:ind w:firstLine="360"/>
              <w:jc w:val="both"/>
            </w:pPr>
            <w:r>
              <w:t xml:space="preserve">Совокупный объем переплаты по налогу на прибыль в областном бюджете на 1 июня </w:t>
            </w:r>
            <w:r w:rsidR="00344FDA">
              <w:t xml:space="preserve">               </w:t>
            </w:r>
            <w:r>
              <w:t>2022 года составил 3,5 млрд. рублей, тем самым в 2022 году существуют риски единовременных возвратов крупных сумм переплат.</w:t>
            </w:r>
            <w:r w:rsidR="00344FDA">
              <w:t xml:space="preserve"> </w:t>
            </w:r>
            <w:r>
              <w:t>В течение 1 полугодия текущего года проведены возвраты из областного бюджета на сумму 0,5 млрд. рублей, что на 0,8 млрд. рублей ниже уровня аналогичного периода прошлого года.</w:t>
            </w:r>
          </w:p>
          <w:p w:rsidR="00124FFA" w:rsidRDefault="00124FFA" w:rsidP="00124FFA">
            <w:pPr>
              <w:autoSpaceDE w:val="0"/>
              <w:autoSpaceDN w:val="0"/>
              <w:adjustRightInd w:val="0"/>
              <w:ind w:firstLine="360"/>
              <w:jc w:val="both"/>
            </w:pPr>
            <w:r>
              <w:t xml:space="preserve">По налогу на доходы физических лиц </w:t>
            </w:r>
            <w:r w:rsidR="00344FDA">
              <w:t xml:space="preserve">                        </w:t>
            </w:r>
            <w:r>
              <w:t>в областной бюджет поступило 10 354,1 млн. рублей, или 44,2 % от годовых плановых назначений. По сравнению с аналогичным периодом 2021 года налога на доходы физических лиц получено больше на 3,1 % или на +308,8 млн. рублей.</w:t>
            </w:r>
          </w:p>
          <w:p w:rsidR="00124FFA" w:rsidRDefault="00124FFA" w:rsidP="00124FFA">
            <w:pPr>
              <w:autoSpaceDE w:val="0"/>
              <w:autoSpaceDN w:val="0"/>
              <w:adjustRightInd w:val="0"/>
              <w:ind w:firstLine="360"/>
              <w:jc w:val="both"/>
            </w:pPr>
            <w:r>
              <w:t xml:space="preserve">Поступления налога на доходы физических лиц от плательщиков Архангельской области составили 9 627,9 млн. рублей, что на </w:t>
            </w:r>
            <w:r w:rsidR="00344FDA">
              <w:t xml:space="preserve">                    </w:t>
            </w:r>
            <w:r>
              <w:t xml:space="preserve">309,7 млн. рублей или на 3,3 % больше, чем </w:t>
            </w:r>
            <w:r w:rsidR="00344FDA">
              <w:t xml:space="preserve">                         </w:t>
            </w:r>
            <w:r>
              <w:t xml:space="preserve">в 1 полугодии 2021 года. Плательщиками Ненецкого автономного округа в отчетном периоде в областной бюджет перечислено налога на доходы физических лиц 726,3 млн. рублей со снижением к уровню поступлений </w:t>
            </w:r>
            <w:r w:rsidR="00344FDA">
              <w:t xml:space="preserve">                  </w:t>
            </w:r>
            <w:r>
              <w:t>1 полугодия 2021 года на -0,8 млн. рублей или на 0,1 %.</w:t>
            </w:r>
          </w:p>
          <w:p w:rsidR="00124FFA" w:rsidRDefault="00124FFA" w:rsidP="00124FFA">
            <w:pPr>
              <w:autoSpaceDE w:val="0"/>
              <w:autoSpaceDN w:val="0"/>
              <w:adjustRightInd w:val="0"/>
              <w:ind w:firstLine="360"/>
              <w:jc w:val="both"/>
            </w:pPr>
            <w:r>
              <w:t xml:space="preserve">В отчетном периоде возвращено из областного бюджета 3 241,6 млн. рублей налога на доходы физических лиц при реализации права граждан на имущественные </w:t>
            </w:r>
            <w:r w:rsidR="00344FDA">
              <w:t xml:space="preserve">          </w:t>
            </w:r>
            <w:r>
              <w:t>и социальные вычеты.</w:t>
            </w:r>
          </w:p>
          <w:p w:rsidR="00124FFA" w:rsidRDefault="00124FFA" w:rsidP="00124FFA">
            <w:pPr>
              <w:autoSpaceDE w:val="0"/>
              <w:autoSpaceDN w:val="0"/>
              <w:adjustRightInd w:val="0"/>
              <w:ind w:firstLine="360"/>
              <w:jc w:val="both"/>
            </w:pPr>
            <w:r>
              <w:t xml:space="preserve">В первом полугодии 2022 года в областной </w:t>
            </w:r>
            <w:r>
              <w:lastRenderedPageBreak/>
              <w:t xml:space="preserve">бюджет получено 4 431,4 млн. рублей акцизных сборов (в том числе: на нефтепродукты 3 591,2 млн. рублей, на алкогольную продукцию 801,7 млн. рублей, на пиво 38,1 млн. рублей), или 52,5 % </w:t>
            </w:r>
            <w:r w:rsidR="00344FDA">
              <w:t xml:space="preserve">                                 </w:t>
            </w:r>
            <w:r>
              <w:t xml:space="preserve">к утвержденному годовому заданию.                       По сравнению с аналогичным периодом </w:t>
            </w:r>
            <w:r w:rsidR="00344FDA">
              <w:t xml:space="preserve">                  </w:t>
            </w:r>
            <w:r>
              <w:t xml:space="preserve">2021 года сбор акцизов увеличился             +511,4 млн. рублей или на 13,0 % больше. </w:t>
            </w:r>
          </w:p>
          <w:p w:rsidR="00124FFA" w:rsidRDefault="00124FFA" w:rsidP="00124FFA">
            <w:pPr>
              <w:autoSpaceDE w:val="0"/>
              <w:autoSpaceDN w:val="0"/>
              <w:adjustRightInd w:val="0"/>
              <w:ind w:firstLine="360"/>
              <w:jc w:val="both"/>
            </w:pPr>
            <w:r>
              <w:t>Поступления от налога на имущество организаций за январь-июнь 2022 год составили 4 704,6 млн. рублей или 56,0 % годового плана. По сравнению с аналогичным периодом прошлого года наблюдается рост поступлений на +976,0 млн. рублей ил</w:t>
            </w:r>
            <w:r w:rsidR="00344FDA">
              <w:t>и</w:t>
            </w:r>
            <w:r>
              <w:t xml:space="preserve"> </w:t>
            </w:r>
            <w:r w:rsidR="00344FDA">
              <w:t xml:space="preserve">                              </w:t>
            </w:r>
            <w:r>
              <w:t xml:space="preserve">на 26,2 %. Рост поступлений объясняется увеличением остаточной стоимости </w:t>
            </w:r>
            <w:r w:rsidR="00344FDA">
              <w:t xml:space="preserve">                                   </w:t>
            </w:r>
            <w:r>
              <w:t xml:space="preserve">в результате проведенной переоценки объектов основных средств, а также введением </w:t>
            </w:r>
            <w:r w:rsidR="00344FDA">
              <w:t xml:space="preserve">                           </w:t>
            </w:r>
            <w:r>
              <w:t>в эксплуатацию объектов недвижимого имущества в конце 2021 года, в том числе организацией газовой отрасли.</w:t>
            </w:r>
          </w:p>
          <w:p w:rsidR="00124FFA" w:rsidRDefault="00124FFA" w:rsidP="00124FFA">
            <w:pPr>
              <w:autoSpaceDE w:val="0"/>
              <w:autoSpaceDN w:val="0"/>
              <w:adjustRightInd w:val="0"/>
              <w:ind w:firstLine="360"/>
              <w:jc w:val="both"/>
            </w:pPr>
            <w:r>
              <w:t xml:space="preserve">Налога, взимаемого в связи с применением упрощенной системы налогообложения, </w:t>
            </w:r>
            <w:r w:rsidR="00344FDA">
              <w:t xml:space="preserve">                            </w:t>
            </w:r>
            <w:r>
              <w:t xml:space="preserve">за 1 полугодие 2022 года получено в областной бюджет 2 387,6 млн. рублей, или 50,7 % годового плана. Относительно уровня поступлений за соответствующий период прошлого года наблюдается увеличение </w:t>
            </w:r>
            <w:r w:rsidR="00523806">
              <w:t xml:space="preserve">                          </w:t>
            </w:r>
            <w:r>
              <w:t xml:space="preserve">на 34,2 % (+608,3 млн. рублей). На данный результат повлияло увеличение количества сроков уплаты налога в 2022 году при переходе ряда налогоплательщиков на упрощенную систему налогообложения в связи с отменой </w:t>
            </w:r>
            <w:r w:rsidR="00523806">
              <w:t xml:space="preserve">                          </w:t>
            </w:r>
            <w:r>
              <w:t xml:space="preserve">с 1 января 2021 года единого налога на вмененный доход. </w:t>
            </w:r>
          </w:p>
          <w:p w:rsidR="00124FFA" w:rsidRDefault="00124FFA" w:rsidP="00124FFA">
            <w:pPr>
              <w:autoSpaceDE w:val="0"/>
              <w:autoSpaceDN w:val="0"/>
              <w:adjustRightInd w:val="0"/>
              <w:ind w:firstLine="360"/>
              <w:jc w:val="both"/>
            </w:pPr>
            <w:r>
              <w:t xml:space="preserve">Поступления налога на профессиональный </w:t>
            </w:r>
            <w:r>
              <w:lastRenderedPageBreak/>
              <w:t xml:space="preserve">доход за январь – июнь текущего года составили 29,5 млн. рублей, годовое бюджетное задание выполнено на 59,8 %. Относительно уровня аналогичного периода 2021 года поступления выросли </w:t>
            </w:r>
            <w:r w:rsidR="00523806">
              <w:t xml:space="preserve">                                         </w:t>
            </w:r>
            <w:r>
              <w:t>на 18,7 млн. рублей или в 2,7 раза.</w:t>
            </w:r>
          </w:p>
          <w:p w:rsidR="00124FFA" w:rsidRDefault="00124FFA" w:rsidP="00124FFA">
            <w:pPr>
              <w:autoSpaceDE w:val="0"/>
              <w:autoSpaceDN w:val="0"/>
              <w:adjustRightInd w:val="0"/>
              <w:ind w:firstLine="360"/>
              <w:jc w:val="both"/>
            </w:pPr>
            <w:r>
              <w:t xml:space="preserve">В отчетном периоде привлечено </w:t>
            </w:r>
            <w:r w:rsidR="00523806">
              <w:t xml:space="preserve">                              </w:t>
            </w:r>
            <w:r>
              <w:t xml:space="preserve">в областной бюджет 2 211,9 млн. рублей налогов, сборов и регулярных платежей за пользование природными ресурсами, или </w:t>
            </w:r>
            <w:r w:rsidR="00523806">
              <w:t xml:space="preserve">                              </w:t>
            </w:r>
            <w:r>
              <w:t>66,2 % к утвержденному плану на год.</w:t>
            </w:r>
          </w:p>
          <w:p w:rsidR="00124FFA" w:rsidRDefault="00124FFA" w:rsidP="00124FFA">
            <w:pPr>
              <w:autoSpaceDE w:val="0"/>
              <w:autoSpaceDN w:val="0"/>
              <w:adjustRightInd w:val="0"/>
              <w:ind w:firstLine="360"/>
              <w:jc w:val="both"/>
            </w:pPr>
            <w:r>
              <w:t>Исполнение по безвозмездным поступлениям составило 23 986,7 млн. рублей, или 51,0 % к годовому прогнозу поступлений                     (в областной бюджет  в целом зачислено больше на + 7 592,4 млн. рублей  или на 46,3 %  по сравнению с аналогичным периодом прошлого года), в том числе:</w:t>
            </w:r>
          </w:p>
          <w:p w:rsidR="00124FFA" w:rsidRDefault="00124FFA" w:rsidP="00124FFA">
            <w:pPr>
              <w:autoSpaceDE w:val="0"/>
              <w:autoSpaceDN w:val="0"/>
              <w:adjustRightInd w:val="0"/>
              <w:ind w:firstLine="360"/>
              <w:jc w:val="both"/>
            </w:pPr>
            <w:r>
              <w:t>-</w:t>
            </w:r>
            <w:r>
              <w:tab/>
              <w:t>дотации на выравнивание уровня бюджетной обеспеченности – 5 082,5 млн. рублей (50,0 % к прогнозу поступлений на год),</w:t>
            </w:r>
          </w:p>
          <w:p w:rsidR="00124FFA" w:rsidRDefault="00124FFA" w:rsidP="00124FFA">
            <w:pPr>
              <w:autoSpaceDE w:val="0"/>
              <w:autoSpaceDN w:val="0"/>
              <w:adjustRightInd w:val="0"/>
              <w:ind w:firstLine="360"/>
              <w:jc w:val="both"/>
            </w:pPr>
            <w:r>
              <w:t>-</w:t>
            </w:r>
            <w:r>
              <w:tab/>
              <w:t>дотации на частную компенсацию дополнительных расходов на повышение оплаты труда работников бюджетной сферы – 978,2 млн. рублей  (50,0 % к прогнозу поступлений на год),</w:t>
            </w:r>
          </w:p>
          <w:p w:rsidR="00124FFA" w:rsidRDefault="00124FFA" w:rsidP="00124FFA">
            <w:pPr>
              <w:autoSpaceDE w:val="0"/>
              <w:autoSpaceDN w:val="0"/>
              <w:adjustRightInd w:val="0"/>
              <w:ind w:firstLine="360"/>
              <w:jc w:val="both"/>
            </w:pPr>
            <w:r>
              <w:t>-</w:t>
            </w:r>
            <w:r>
              <w:tab/>
              <w:t>дотации, связанные с особым режимом безопасного функционирования закрытых административно-территориальных  образований – 84,6 млн. рублей (50,0 % к прогнозу поступлений на год),</w:t>
            </w:r>
          </w:p>
          <w:p w:rsidR="00124FFA" w:rsidRDefault="00124FFA" w:rsidP="00124FFA">
            <w:pPr>
              <w:autoSpaceDE w:val="0"/>
              <w:autoSpaceDN w:val="0"/>
              <w:adjustRightInd w:val="0"/>
              <w:ind w:firstLine="360"/>
              <w:jc w:val="both"/>
            </w:pPr>
            <w:r>
              <w:t>-</w:t>
            </w:r>
            <w:r>
              <w:tab/>
              <w:t xml:space="preserve">дотации (гранты) за достижение </w:t>
            </w:r>
            <w:proofErr w:type="gramStart"/>
            <w:r>
              <w:t>показателей деятельности органов исполнительной власти субъектов Российской</w:t>
            </w:r>
            <w:proofErr w:type="gramEnd"/>
            <w:r>
              <w:t xml:space="preserve"> Федерации – 640,4 млн. рублей;</w:t>
            </w:r>
          </w:p>
          <w:p w:rsidR="00124FFA" w:rsidRDefault="00124FFA" w:rsidP="00124FFA">
            <w:pPr>
              <w:autoSpaceDE w:val="0"/>
              <w:autoSpaceDN w:val="0"/>
              <w:adjustRightInd w:val="0"/>
              <w:ind w:firstLine="360"/>
              <w:jc w:val="both"/>
            </w:pPr>
            <w:r>
              <w:t>-</w:t>
            </w:r>
            <w:r>
              <w:tab/>
              <w:t>субсидии  7 057,7  млн. рублей (41,3 % к прогнозу поступлений на год),</w:t>
            </w:r>
          </w:p>
          <w:p w:rsidR="00124FFA" w:rsidRDefault="00124FFA" w:rsidP="00124FFA">
            <w:pPr>
              <w:autoSpaceDE w:val="0"/>
              <w:autoSpaceDN w:val="0"/>
              <w:adjustRightInd w:val="0"/>
              <w:ind w:firstLine="360"/>
              <w:jc w:val="both"/>
            </w:pPr>
            <w:r>
              <w:lastRenderedPageBreak/>
              <w:t>-</w:t>
            </w:r>
            <w:r>
              <w:tab/>
              <w:t xml:space="preserve">субвенции на исполнение отдельных государственных полномочий Российской Федерации 2 137,5 млн. рублей (48,2 % </w:t>
            </w:r>
            <w:r w:rsidR="00523806">
              <w:t xml:space="preserve">                          </w:t>
            </w:r>
            <w:r>
              <w:t>к прогнозу поступлений на год),</w:t>
            </w:r>
          </w:p>
          <w:p w:rsidR="00124FFA" w:rsidRDefault="00124FFA" w:rsidP="00124FFA">
            <w:pPr>
              <w:autoSpaceDE w:val="0"/>
              <w:autoSpaceDN w:val="0"/>
              <w:adjustRightInd w:val="0"/>
              <w:ind w:firstLine="360"/>
              <w:jc w:val="both"/>
            </w:pPr>
            <w:r>
              <w:t>-</w:t>
            </w:r>
            <w:r>
              <w:tab/>
              <w:t xml:space="preserve">иные межбюджетные трансферты </w:t>
            </w:r>
            <w:r w:rsidR="00523806">
              <w:t xml:space="preserve">                       </w:t>
            </w:r>
            <w:r>
              <w:t>1 933,4 млн. рублей (32,0 % к прогнозу поступлений на год),</w:t>
            </w:r>
          </w:p>
          <w:p w:rsidR="00124FFA" w:rsidRDefault="00124FFA" w:rsidP="00124FFA">
            <w:pPr>
              <w:autoSpaceDE w:val="0"/>
              <w:autoSpaceDN w:val="0"/>
              <w:adjustRightInd w:val="0"/>
              <w:ind w:firstLine="360"/>
              <w:jc w:val="both"/>
            </w:pPr>
            <w:r>
              <w:t>-</w:t>
            </w:r>
            <w:r>
              <w:tab/>
              <w:t xml:space="preserve">от Государственной корпорации — Фонда содействия реформированию жилищно-коммунального хозяйства на обеспечение мероприятий по переселению граждан </w:t>
            </w:r>
            <w:r w:rsidR="00523806">
              <w:t xml:space="preserve">                          </w:t>
            </w:r>
            <w:r>
              <w:t xml:space="preserve">из аварийного жилищного фонда поступило </w:t>
            </w:r>
            <w:r w:rsidR="00523806">
              <w:t xml:space="preserve">                      </w:t>
            </w:r>
            <w:r>
              <w:t xml:space="preserve">за отчетный период 5 737,4 млн. рублей (95,2 % </w:t>
            </w:r>
            <w:r w:rsidR="00523806">
              <w:t xml:space="preserve">                  </w:t>
            </w:r>
            <w:r>
              <w:t>к прогнозу поступлений на год),</w:t>
            </w:r>
          </w:p>
          <w:p w:rsidR="00124FFA" w:rsidRDefault="00124FFA" w:rsidP="00124FFA">
            <w:pPr>
              <w:autoSpaceDE w:val="0"/>
              <w:autoSpaceDN w:val="0"/>
              <w:adjustRightInd w:val="0"/>
              <w:ind w:firstLine="360"/>
              <w:jc w:val="both"/>
            </w:pPr>
            <w:r>
              <w:t>-</w:t>
            </w:r>
            <w:r>
              <w:tab/>
              <w:t xml:space="preserve">безвозмездные поступления </w:t>
            </w:r>
            <w:r w:rsidR="00523806">
              <w:t xml:space="preserve">                                </w:t>
            </w:r>
            <w:r>
              <w:t>от негосударственных организаций                        70,0 млн. рублей (100 % к прогнозу поступлений на год),</w:t>
            </w:r>
          </w:p>
          <w:p w:rsidR="00124FFA" w:rsidRDefault="00124FFA" w:rsidP="00124FFA">
            <w:pPr>
              <w:autoSpaceDE w:val="0"/>
              <w:autoSpaceDN w:val="0"/>
              <w:adjustRightInd w:val="0"/>
              <w:ind w:firstLine="360"/>
              <w:jc w:val="both"/>
            </w:pPr>
            <w:r>
              <w:t>-</w:t>
            </w:r>
            <w:r>
              <w:tab/>
              <w:t xml:space="preserve">прочие безвозмездные поступления </w:t>
            </w:r>
            <w:r w:rsidR="00523806">
              <w:t xml:space="preserve">                      </w:t>
            </w:r>
            <w:r>
              <w:t>от государственных организаций 4,8 млн. рублей,</w:t>
            </w:r>
          </w:p>
          <w:p w:rsidR="00124FFA" w:rsidRDefault="00124FFA" w:rsidP="00124FFA">
            <w:pPr>
              <w:autoSpaceDE w:val="0"/>
              <w:autoSpaceDN w:val="0"/>
              <w:adjustRightInd w:val="0"/>
              <w:ind w:firstLine="360"/>
              <w:jc w:val="both"/>
            </w:pPr>
            <w:r>
              <w:t>-</w:t>
            </w:r>
            <w:r>
              <w:tab/>
              <w:t xml:space="preserve">прочие безвозмездные поступления </w:t>
            </w:r>
            <w:r w:rsidR="00523806">
              <w:t xml:space="preserve">                 </w:t>
            </w:r>
            <w:r>
              <w:t>(от ПАО «Газпром», ООО ГК «УЛК») 72,9 млн. рублей,</w:t>
            </w:r>
          </w:p>
          <w:p w:rsidR="00124FFA" w:rsidRDefault="00124FFA" w:rsidP="00124FFA">
            <w:pPr>
              <w:autoSpaceDE w:val="0"/>
              <w:autoSpaceDN w:val="0"/>
              <w:adjustRightInd w:val="0"/>
              <w:ind w:firstLine="360"/>
              <w:jc w:val="both"/>
            </w:pPr>
            <w:r>
              <w:t>-</w:t>
            </w:r>
            <w:r>
              <w:tab/>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394,3 млн. рублей (206,5 % к прогнозу поступлений </w:t>
            </w:r>
            <w:r w:rsidR="00523806">
              <w:t xml:space="preserve">                         </w:t>
            </w:r>
            <w:r>
              <w:t>на год),</w:t>
            </w:r>
          </w:p>
          <w:p w:rsidR="00124FFA" w:rsidRDefault="00124FFA" w:rsidP="00124FFA">
            <w:pPr>
              <w:autoSpaceDE w:val="0"/>
              <w:autoSpaceDN w:val="0"/>
              <w:adjustRightInd w:val="0"/>
              <w:ind w:firstLine="360"/>
              <w:jc w:val="both"/>
            </w:pPr>
            <w:r>
              <w:t>-</w:t>
            </w:r>
            <w:r>
              <w:tab/>
              <w:t>возврат остатков субсидий, субвенций и иных межбюджетных трансфертов, имеющих целевое назначение, прошлых лет -136,9 млн. рублей (100 % к прогнозу поступлений на год).</w:t>
            </w:r>
          </w:p>
          <w:p w:rsidR="00124FFA" w:rsidRDefault="00124FFA" w:rsidP="00124FFA">
            <w:pPr>
              <w:autoSpaceDE w:val="0"/>
              <w:autoSpaceDN w:val="0"/>
              <w:adjustRightInd w:val="0"/>
              <w:ind w:firstLine="360"/>
              <w:jc w:val="both"/>
            </w:pPr>
            <w:proofErr w:type="gramStart"/>
            <w:r>
              <w:t xml:space="preserve">Всего за отчетный период из федерального </w:t>
            </w:r>
            <w:r>
              <w:lastRenderedPageBreak/>
              <w:t xml:space="preserve">в областной бюджет поступило 17 914,2 млн. рублей, что больше на 2 5363 млн. рублей или на 16,5 % по сравнению с аналогичным периодом 2021 года, при этом дотаций потупило больше на 450,1 млн. рублей </w:t>
            </w:r>
            <w:r w:rsidR="00523806">
              <w:t xml:space="preserve">                                  </w:t>
            </w:r>
            <w:r>
              <w:t>(+7,1 %), субсидий на 1 867,3 млн. рублей (+36,0 %), иных межбюджетных трансфертов на 595,8 млн. рублей (+44,5 %), при этом субвенций поступило</w:t>
            </w:r>
            <w:proofErr w:type="gramEnd"/>
            <w:r>
              <w:t xml:space="preserve"> на 377,0 млн. рублей меньше (-15,0 %).</w:t>
            </w:r>
          </w:p>
          <w:p w:rsidR="00124FFA" w:rsidRDefault="00124FFA" w:rsidP="00124FFA">
            <w:pPr>
              <w:autoSpaceDE w:val="0"/>
              <w:autoSpaceDN w:val="0"/>
              <w:adjustRightInd w:val="0"/>
              <w:ind w:firstLine="360"/>
              <w:jc w:val="both"/>
            </w:pPr>
            <w:r>
              <w:tab/>
              <w:t xml:space="preserve">2. </w:t>
            </w:r>
            <w:proofErr w:type="gramStart"/>
            <w:r>
              <w:t xml:space="preserve">По состоянию на 30 июня 2022 года сводная бюджетная роспись расходов областного бюджета утверждена в сумме </w:t>
            </w:r>
            <w:r w:rsidR="00523806">
              <w:t xml:space="preserve">                   </w:t>
            </w:r>
            <w:r>
              <w:t>135 494,5 млн. рублей, что</w:t>
            </w:r>
            <w:r w:rsidR="00523806">
              <w:t xml:space="preserve"> </w:t>
            </w:r>
            <w:r>
              <w:t xml:space="preserve">на 5 222,9 млн. рублей превышает показатели областного закона «Об областном бюджете на 2022 год </w:t>
            </w:r>
            <w:r w:rsidR="00523806">
              <w:t xml:space="preserve">                         </w:t>
            </w:r>
            <w:r>
              <w:t>и на плановый период 2023 и 2024 годов».</w:t>
            </w:r>
            <w:proofErr w:type="gramEnd"/>
            <w:r>
              <w:t xml:space="preserve"> </w:t>
            </w:r>
            <w:proofErr w:type="gramStart"/>
            <w:r>
              <w:t xml:space="preserve">Изменения в показатели сводной бюджетной росписи областного бюджета внесены                     в соответствии с положениям </w:t>
            </w:r>
            <w:r w:rsidR="00523806">
              <w:t xml:space="preserve">                                         </w:t>
            </w:r>
            <w:r>
              <w:t xml:space="preserve">статьи 217 Бюджетного кодекса Российской Федерации, статьи 13 областного закона </w:t>
            </w:r>
            <w:r w:rsidR="00523806">
              <w:t xml:space="preserve">                                                  </w:t>
            </w:r>
            <w:r>
              <w:t xml:space="preserve">«Об областном бюджете на 2022 год и на плановый период 2023 и 2024 годов», а также </w:t>
            </w:r>
            <w:r w:rsidR="00523806">
              <w:t xml:space="preserve">                                              </w:t>
            </w:r>
            <w:r>
              <w:t xml:space="preserve">в соответствии с пунктами 10, 26, 28 статьи </w:t>
            </w:r>
            <w:r w:rsidR="00523806">
              <w:t xml:space="preserve">                       </w:t>
            </w:r>
            <w:r>
              <w:t xml:space="preserve">10 Федерального закона от 29 ноября 2021 года </w:t>
            </w:r>
            <w:r w:rsidR="00523806">
              <w:t xml:space="preserve">                 </w:t>
            </w:r>
            <w:r>
              <w:t xml:space="preserve">№ 384-ФЗ «О внесении изменений </w:t>
            </w:r>
            <w:r w:rsidR="00523806">
              <w:t xml:space="preserve">                                   </w:t>
            </w:r>
            <w:r>
              <w:t>в</w:t>
            </w:r>
            <w:proofErr w:type="gramEnd"/>
            <w:r>
              <w:t xml:space="preserve">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p w:rsidR="00124FFA" w:rsidRDefault="00124FFA" w:rsidP="00124FFA">
            <w:pPr>
              <w:autoSpaceDE w:val="0"/>
              <w:autoSpaceDN w:val="0"/>
              <w:adjustRightInd w:val="0"/>
              <w:ind w:firstLine="360"/>
              <w:jc w:val="both"/>
            </w:pPr>
            <w:r>
              <w:tab/>
              <w:t xml:space="preserve">Исполнение областного бюджета </w:t>
            </w:r>
            <w:r w:rsidR="00523806">
              <w:t xml:space="preserve">                            </w:t>
            </w:r>
            <w:r>
              <w:t xml:space="preserve">за 1 полугодие 2022 года по расходам составило 62 872,4 млн. рублей или 46,4 % </w:t>
            </w:r>
            <w:r w:rsidR="00523806">
              <w:t xml:space="preserve">                   </w:t>
            </w:r>
            <w:r>
              <w:t xml:space="preserve">к уточненной сводной бюджетной росписи областного бюджета на год, 95,0 % к плану </w:t>
            </w:r>
            <w:r w:rsidR="009B37E4">
              <w:t xml:space="preserve">                        </w:t>
            </w:r>
            <w:r>
              <w:lastRenderedPageBreak/>
              <w:t xml:space="preserve">на 1 полугодие 2022 года. По сравнению </w:t>
            </w:r>
            <w:r w:rsidR="00523806">
              <w:t xml:space="preserve">                                                        </w:t>
            </w:r>
            <w:r>
              <w:t>с аналогичным периодом 2021 года расходов произведено на +11 047,1 млн. рублей больше или на 21,3 % больше.</w:t>
            </w:r>
          </w:p>
          <w:p w:rsidR="00124FFA" w:rsidRDefault="00124FFA" w:rsidP="00124FFA">
            <w:pPr>
              <w:autoSpaceDE w:val="0"/>
              <w:autoSpaceDN w:val="0"/>
              <w:adjustRightInd w:val="0"/>
              <w:ind w:firstLine="360"/>
              <w:jc w:val="both"/>
            </w:pPr>
            <w:r>
              <w:t xml:space="preserve">Из общей суммы расходов 63,2 % составляют расходы на социальную сферу: образование, культура, здравоохранение, социальная политика, физическая культура и спорт, исполнение составило 39 707,8 млн. рублей; 26,7 % всех расходов бюджета направлено на решение вопросов в сфере национальной экономики и жилищно-коммунального хозяйства в сумме </w:t>
            </w:r>
            <w:r w:rsidR="009B37E4">
              <w:t xml:space="preserve">                                     </w:t>
            </w:r>
            <w:r>
              <w:t>16 769,7 млн. рублей.</w:t>
            </w:r>
          </w:p>
          <w:p w:rsidR="00124FFA" w:rsidRDefault="00124FFA" w:rsidP="00124FFA">
            <w:pPr>
              <w:autoSpaceDE w:val="0"/>
              <w:autoSpaceDN w:val="0"/>
              <w:adjustRightInd w:val="0"/>
              <w:ind w:firstLine="360"/>
              <w:jc w:val="both"/>
            </w:pPr>
            <w:r>
              <w:t>Рост кассовых расходов на социальную сферу по сравнению  с  6 месяцами 2021 года составил +4 947,4 млн. рублей или на 14,2 %. Расходы на национальную экономику и ЖКХ также увеличились на +6 037,6 млн. рублей или на 56,2%.</w:t>
            </w:r>
          </w:p>
          <w:p w:rsidR="00124FFA" w:rsidRDefault="00124FFA" w:rsidP="00124FFA">
            <w:pPr>
              <w:autoSpaceDE w:val="0"/>
              <w:autoSpaceDN w:val="0"/>
              <w:adjustRightInd w:val="0"/>
              <w:ind w:firstLine="360"/>
              <w:jc w:val="both"/>
            </w:pPr>
            <w:r>
              <w:t xml:space="preserve">Общий объем расходов по областной адресной инвестиционной программе (далее – ОАИП) на 2022 год утвержден постановлением Правительства Архангельской области </w:t>
            </w:r>
            <w:r w:rsidR="00523806">
              <w:t xml:space="preserve">                           </w:t>
            </w:r>
            <w:r>
              <w:t xml:space="preserve">от 24 января 2022 года № 19-пп (в редакции </w:t>
            </w:r>
            <w:r w:rsidR="00523806">
              <w:t xml:space="preserve">                   </w:t>
            </w:r>
            <w:r>
              <w:t>от 15.06.2022 г.) в сумме 10 490,4 млн. рублей.</w:t>
            </w:r>
          </w:p>
          <w:p w:rsidR="00124FFA" w:rsidRDefault="00124FFA" w:rsidP="00124FFA">
            <w:pPr>
              <w:autoSpaceDE w:val="0"/>
              <w:autoSpaceDN w:val="0"/>
              <w:adjustRightInd w:val="0"/>
              <w:ind w:firstLine="360"/>
              <w:jc w:val="both"/>
            </w:pPr>
            <w:r>
              <w:t xml:space="preserve">В отчетном периоде расходы по ОАИП составили 4 023,6 млн. рублей или 38,6 % </w:t>
            </w:r>
            <w:r w:rsidR="00523806">
              <w:t xml:space="preserve">                       </w:t>
            </w:r>
            <w:r>
              <w:t xml:space="preserve">к уточненной сводной бюджетной росписи на год, 88,8 % к плану на 1 полугодие. </w:t>
            </w:r>
          </w:p>
          <w:p w:rsidR="00124FFA" w:rsidRDefault="00124FFA" w:rsidP="00124FFA">
            <w:pPr>
              <w:autoSpaceDE w:val="0"/>
              <w:autoSpaceDN w:val="0"/>
              <w:adjustRightInd w:val="0"/>
              <w:ind w:firstLine="360"/>
              <w:jc w:val="both"/>
            </w:pPr>
            <w:r>
              <w:t>За отчетный период выделенные средства позволили:</w:t>
            </w:r>
          </w:p>
          <w:p w:rsidR="00124FFA" w:rsidRDefault="00124FFA" w:rsidP="00124FFA">
            <w:pPr>
              <w:autoSpaceDE w:val="0"/>
              <w:autoSpaceDN w:val="0"/>
              <w:adjustRightInd w:val="0"/>
              <w:ind w:firstLine="360"/>
              <w:jc w:val="both"/>
            </w:pPr>
            <w:r>
              <w:tab/>
              <w:t>- приобрести жилое помещение для предоставления в качестве служебного жилья медицинским работникам ГБУЗ АО «Вельская центральная районная больница»;</w:t>
            </w:r>
          </w:p>
          <w:p w:rsidR="00124FFA" w:rsidRDefault="00124FFA" w:rsidP="00124FFA">
            <w:pPr>
              <w:autoSpaceDE w:val="0"/>
              <w:autoSpaceDN w:val="0"/>
              <w:adjustRightInd w:val="0"/>
              <w:ind w:firstLine="360"/>
              <w:jc w:val="both"/>
            </w:pPr>
            <w:r>
              <w:tab/>
              <w:t xml:space="preserve">- приобрести два жилых помещений </w:t>
            </w:r>
            <w:r w:rsidR="00523806">
              <w:t xml:space="preserve">                    </w:t>
            </w:r>
            <w:r>
              <w:lastRenderedPageBreak/>
              <w:t xml:space="preserve">в Онежском муниципальном районе для переселения граждан из жилого дома по адресу: </w:t>
            </w:r>
            <w:proofErr w:type="gramStart"/>
            <w:r>
              <w:t>г</w:t>
            </w:r>
            <w:proofErr w:type="gramEnd"/>
            <w:r>
              <w:t>. Онега, ул. Привокзальная, д. 30, корп. А;</w:t>
            </w:r>
          </w:p>
          <w:p w:rsidR="00124FFA" w:rsidRDefault="00124FFA" w:rsidP="00124FFA">
            <w:pPr>
              <w:autoSpaceDE w:val="0"/>
              <w:autoSpaceDN w:val="0"/>
              <w:adjustRightInd w:val="0"/>
              <w:ind w:firstLine="360"/>
              <w:jc w:val="both"/>
            </w:pPr>
            <w:r>
              <w:t xml:space="preserve">- передать учреждению здравоохранения больницу в пос. Березник </w:t>
            </w:r>
            <w:proofErr w:type="spellStart"/>
            <w:r>
              <w:t>Виноградовского</w:t>
            </w:r>
            <w:proofErr w:type="spellEnd"/>
            <w:r>
              <w:t xml:space="preserve"> района;</w:t>
            </w:r>
          </w:p>
          <w:p w:rsidR="00124FFA" w:rsidRDefault="00124FFA" w:rsidP="00124FFA">
            <w:pPr>
              <w:autoSpaceDE w:val="0"/>
              <w:autoSpaceDN w:val="0"/>
              <w:adjustRightInd w:val="0"/>
              <w:ind w:firstLine="360"/>
              <w:jc w:val="both"/>
            </w:pPr>
            <w:r>
              <w:t>- продолжить строительство социальных объектов.</w:t>
            </w:r>
          </w:p>
          <w:p w:rsidR="00124FFA" w:rsidRDefault="00124FFA" w:rsidP="00124FFA">
            <w:pPr>
              <w:autoSpaceDE w:val="0"/>
              <w:autoSpaceDN w:val="0"/>
              <w:adjustRightInd w:val="0"/>
              <w:ind w:firstLine="360"/>
              <w:jc w:val="both"/>
            </w:pPr>
            <w:r>
              <w:t xml:space="preserve">Объем ассигнований на реализацию </w:t>
            </w:r>
            <w:r w:rsidR="00523806">
              <w:t xml:space="preserve">                        </w:t>
            </w:r>
            <w:r>
              <w:t xml:space="preserve">23 государственных, 1 адресной и 1 иной программам Архангельской области согласно уточненной бюджетной росписи, утвержден </w:t>
            </w:r>
            <w:r w:rsidR="00523806">
              <w:t xml:space="preserve">                      </w:t>
            </w:r>
            <w:r>
              <w:t xml:space="preserve">в общей сумме 128 362,3 млн. рублей, исполнение за отчетный период составило </w:t>
            </w:r>
            <w:r w:rsidR="00523806">
              <w:t xml:space="preserve">                   </w:t>
            </w:r>
            <w:r>
              <w:t>62 400,7 млн. рублей или 46,8 % к сводной бюджетной росписи на год и 95,2 % к плану полугодия, а именно:</w:t>
            </w:r>
          </w:p>
          <w:p w:rsidR="00124FFA" w:rsidRDefault="00124FFA" w:rsidP="00124FFA">
            <w:pPr>
              <w:autoSpaceDE w:val="0"/>
              <w:autoSpaceDN w:val="0"/>
              <w:adjustRightInd w:val="0"/>
              <w:ind w:firstLine="360"/>
              <w:jc w:val="both"/>
            </w:pPr>
            <w:r>
              <w:t>-</w:t>
            </w:r>
            <w:r>
              <w:tab/>
              <w:t>по государственным программам Архангельской области 58 257,9 млн. рублей, 46,4 % к уточненной сводной бюджетной росписи на год;</w:t>
            </w:r>
          </w:p>
          <w:p w:rsidR="00124FFA" w:rsidRDefault="00124FFA" w:rsidP="00124FFA">
            <w:pPr>
              <w:autoSpaceDE w:val="0"/>
              <w:autoSpaceDN w:val="0"/>
              <w:adjustRightInd w:val="0"/>
              <w:ind w:firstLine="360"/>
              <w:jc w:val="both"/>
            </w:pPr>
            <w:r>
              <w:t>4 137,7 млн. рублей, 53,0 % к уточненной сводной бюджетной росписи на год;</w:t>
            </w:r>
          </w:p>
          <w:p w:rsidR="00124FFA" w:rsidRDefault="00124FFA" w:rsidP="00124FFA">
            <w:pPr>
              <w:autoSpaceDE w:val="0"/>
              <w:autoSpaceDN w:val="0"/>
              <w:adjustRightInd w:val="0"/>
              <w:ind w:firstLine="360"/>
              <w:jc w:val="both"/>
            </w:pPr>
            <w:r>
              <w:t>-</w:t>
            </w:r>
            <w:r>
              <w:tab/>
              <w:t>по иным программам Архангельской области 5,1 млн. рублей, 77,7 % к уточненной сводной бюджетной росписи на год.</w:t>
            </w:r>
          </w:p>
          <w:p w:rsidR="00124FFA" w:rsidRDefault="00124FFA" w:rsidP="00124FFA">
            <w:pPr>
              <w:autoSpaceDE w:val="0"/>
              <w:autoSpaceDN w:val="0"/>
              <w:adjustRightInd w:val="0"/>
              <w:ind w:firstLine="360"/>
              <w:jc w:val="both"/>
            </w:pPr>
            <w:r>
              <w:t xml:space="preserve">Необходимо отметить на низкий уровень исполнения следующих программ Архангельской области (менее 45% </w:t>
            </w:r>
            <w:r w:rsidR="00523806">
              <w:t xml:space="preserve">                                </w:t>
            </w:r>
            <w:r>
              <w:t>к показателям сводной бюджетной росписи на год):</w:t>
            </w:r>
          </w:p>
          <w:p w:rsidR="00124FFA" w:rsidRDefault="00124FFA" w:rsidP="00124FFA">
            <w:pPr>
              <w:autoSpaceDE w:val="0"/>
              <w:autoSpaceDN w:val="0"/>
              <w:adjustRightInd w:val="0"/>
              <w:ind w:firstLine="360"/>
              <w:jc w:val="both"/>
            </w:pPr>
            <w:r>
              <w:t xml:space="preserve">«Развитие инфраструктуры Соловецкого архипелага» 7,7 % к показателям уточненной сводной бюджетной росписи на год, 73,9 % </w:t>
            </w:r>
            <w:r w:rsidR="00523806">
              <w:t xml:space="preserve">                          </w:t>
            </w:r>
            <w:r>
              <w:t>к плану 1 полугодия;</w:t>
            </w:r>
          </w:p>
          <w:p w:rsidR="00124FFA" w:rsidRDefault="00124FFA" w:rsidP="00124FFA">
            <w:pPr>
              <w:autoSpaceDE w:val="0"/>
              <w:autoSpaceDN w:val="0"/>
              <w:adjustRightInd w:val="0"/>
              <w:ind w:firstLine="360"/>
              <w:jc w:val="both"/>
            </w:pPr>
            <w:r>
              <w:t xml:space="preserve">«Охрана окружающей среды, </w:t>
            </w:r>
            <w:r>
              <w:lastRenderedPageBreak/>
              <w:t xml:space="preserve">воспроизводство и использование природных ресурсов Архангельской области» 23,2 % </w:t>
            </w:r>
            <w:r w:rsidR="00523806">
              <w:t xml:space="preserve">                       </w:t>
            </w:r>
            <w:r>
              <w:t>к показателям уточненной сводной бюджетной росписи на год, 98,3 % к плану 1 полугодия;</w:t>
            </w:r>
          </w:p>
          <w:p w:rsidR="00124FFA" w:rsidRDefault="00124FFA" w:rsidP="00124FFA">
            <w:pPr>
              <w:autoSpaceDE w:val="0"/>
              <w:autoSpaceDN w:val="0"/>
              <w:adjustRightInd w:val="0"/>
              <w:ind w:firstLine="360"/>
              <w:jc w:val="both"/>
            </w:pPr>
            <w:r>
              <w:t>«Обеспечение качественным, доступным жильем и объектами инженерной инфраструктуры населения Архангельской области» 28,0 % к показателям уточненной сводной бюджетной росписи на год, 84,6 % к плану 1 полугодия;</w:t>
            </w:r>
          </w:p>
          <w:p w:rsidR="00124FFA" w:rsidRDefault="00124FFA" w:rsidP="00124FFA">
            <w:pPr>
              <w:autoSpaceDE w:val="0"/>
              <w:autoSpaceDN w:val="0"/>
              <w:adjustRightInd w:val="0"/>
              <w:ind w:firstLine="360"/>
              <w:jc w:val="both"/>
            </w:pPr>
            <w:r>
              <w:t>«Содействие занятости населения Архангельской области, улучшение условий и охраны труда» 33,1 % к показателям уточненной сводной бюджетной росписи на год, 97,9 % к плану 1 полугодия;</w:t>
            </w:r>
          </w:p>
          <w:p w:rsidR="00124FFA" w:rsidRDefault="00124FFA" w:rsidP="00124FFA">
            <w:pPr>
              <w:autoSpaceDE w:val="0"/>
              <w:autoSpaceDN w:val="0"/>
              <w:adjustRightInd w:val="0"/>
              <w:ind w:firstLine="360"/>
              <w:jc w:val="both"/>
            </w:pPr>
            <w:r>
              <w:t xml:space="preserve">«Формирование современной городской среды в Архангельской области» 37,1 %  </w:t>
            </w:r>
            <w:r w:rsidR="00523806">
              <w:t xml:space="preserve">                          </w:t>
            </w:r>
            <w:r>
              <w:t>к показателям уточненной сводной бюджетной росписи на год, 100,0 % к плану 1 полугодия;</w:t>
            </w:r>
          </w:p>
          <w:p w:rsidR="00124FFA" w:rsidRDefault="00124FFA" w:rsidP="00124FFA">
            <w:pPr>
              <w:autoSpaceDE w:val="0"/>
              <w:autoSpaceDN w:val="0"/>
              <w:adjustRightInd w:val="0"/>
              <w:ind w:firstLine="360"/>
              <w:jc w:val="both"/>
            </w:pPr>
            <w:r>
              <w:t xml:space="preserve"> «Совершенствование государственного управления и местного самоуправления, развитие институтов гражданского общества                                 в Архангельской области» 39,2 % </w:t>
            </w:r>
            <w:r w:rsidR="00523806">
              <w:t xml:space="preserve">                                      </w:t>
            </w:r>
            <w:r>
              <w:t>к показателям уточненной сводной бюджетной росписи на год, 73,8 % к плану 1 полугодия;</w:t>
            </w:r>
          </w:p>
          <w:p w:rsidR="00124FFA" w:rsidRDefault="00124FFA" w:rsidP="00124FFA">
            <w:pPr>
              <w:autoSpaceDE w:val="0"/>
              <w:autoSpaceDN w:val="0"/>
              <w:adjustRightInd w:val="0"/>
              <w:ind w:firstLine="360"/>
              <w:jc w:val="both"/>
            </w:pPr>
            <w:r>
              <w:t xml:space="preserve">«Защита населения и территорий Архангельской области от чрезвычайных ситуаций, обеспечение пожарной безопасности                             и безопасности на водных объектах» 42,0 % </w:t>
            </w:r>
            <w:r w:rsidR="00523806">
              <w:t xml:space="preserve">                            </w:t>
            </w:r>
            <w:r>
              <w:t>к показателям уточненной сводной бюджетной росписи на год, 82,3 % к плану 1 полугодия.</w:t>
            </w:r>
          </w:p>
          <w:p w:rsidR="00124FFA" w:rsidRDefault="00124FFA" w:rsidP="00124FFA">
            <w:pPr>
              <w:autoSpaceDE w:val="0"/>
              <w:autoSpaceDN w:val="0"/>
              <w:adjustRightInd w:val="0"/>
              <w:ind w:firstLine="360"/>
              <w:jc w:val="both"/>
            </w:pPr>
            <w:r>
              <w:t xml:space="preserve">За первое полугодие 2022 года в дорожный фонд поступило 5 039,9 млн. рублей или 39,7 % к плану года (что больше первого полугодия  2021 года на +743,3 млн. рублей), из них средства федерального бюджета                      997,1 млн. рублей. Основной долей </w:t>
            </w:r>
            <w:r>
              <w:lastRenderedPageBreak/>
              <w:t>поступлений 71,3 % к общим источникам поступлений составили акцизы на нефтепродукты в сумме 3 591,2 млн. рублей.</w:t>
            </w:r>
          </w:p>
          <w:p w:rsidR="00124FFA" w:rsidRDefault="00124FFA" w:rsidP="00124FFA">
            <w:pPr>
              <w:autoSpaceDE w:val="0"/>
              <w:autoSpaceDN w:val="0"/>
              <w:adjustRightInd w:val="0"/>
              <w:ind w:firstLine="360"/>
              <w:jc w:val="both"/>
            </w:pPr>
            <w:r>
              <w:tab/>
              <w:t xml:space="preserve">Исполнение по расходам дорожного фонда составило 3 953,6 млн. рублей или </w:t>
            </w:r>
            <w:r w:rsidR="00D32BB6">
              <w:t xml:space="preserve">                 </w:t>
            </w:r>
            <w:r>
              <w:t>31,1 % исполнения к плану года. По сравнению с аналогичным периодом прошлого года расходы увеличились на +900,5 млн. рублей или на 29,5 % больше.</w:t>
            </w:r>
          </w:p>
          <w:p w:rsidR="00124FFA" w:rsidRDefault="00124FFA" w:rsidP="00124FFA">
            <w:pPr>
              <w:autoSpaceDE w:val="0"/>
              <w:autoSpaceDN w:val="0"/>
              <w:adjustRightInd w:val="0"/>
              <w:ind w:firstLine="360"/>
              <w:jc w:val="both"/>
            </w:pPr>
            <w:r>
              <w:t xml:space="preserve">3. С 1 января 2019 года в соответствии </w:t>
            </w:r>
            <w:r w:rsidR="00D32BB6">
              <w:t xml:space="preserve">                      </w:t>
            </w:r>
            <w:r>
              <w:t xml:space="preserve">с Указом Президента Российской Федерации </w:t>
            </w:r>
            <w:r w:rsidR="00D32BB6">
              <w:t xml:space="preserve">          </w:t>
            </w:r>
            <w:r>
              <w:t>от 7 мая 2018 года № 204 в области реализуются мероприятия в рамках национальных проектов и комплексных планов.</w:t>
            </w:r>
          </w:p>
          <w:p w:rsidR="00124FFA" w:rsidRDefault="00124FFA" w:rsidP="00124FFA">
            <w:pPr>
              <w:autoSpaceDE w:val="0"/>
              <w:autoSpaceDN w:val="0"/>
              <w:adjustRightInd w:val="0"/>
              <w:ind w:firstLine="360"/>
              <w:jc w:val="both"/>
            </w:pPr>
            <w:proofErr w:type="gramStart"/>
            <w:r>
              <w:t xml:space="preserve">Уточненный план года на реализацию национальных проектов в соответствии </w:t>
            </w:r>
            <w:r w:rsidR="00D32BB6">
              <w:t xml:space="preserve">                         </w:t>
            </w:r>
            <w:r>
              <w:t>с показателями сводной бюджетной росписи составил</w:t>
            </w:r>
            <w:r w:rsidR="00D32BB6">
              <w:t xml:space="preserve"> </w:t>
            </w:r>
            <w:r>
              <w:t xml:space="preserve">24 861,4 млн. рублей, в том числе за счет средств федерального бюджета – </w:t>
            </w:r>
            <w:r w:rsidR="00D32BB6">
              <w:t xml:space="preserve">                                 </w:t>
            </w:r>
            <w:r>
              <w:t xml:space="preserve">11 906,0 млн. рублей (47,9 %), за счет средств Фонда ЖКХ – 7 011,4 млн. рублей (28,2 %), за счет средств областного бюджета – 5 944,0 млн. рублей (23,9 %). </w:t>
            </w:r>
            <w:proofErr w:type="gramEnd"/>
          </w:p>
          <w:p w:rsidR="00124FFA" w:rsidRDefault="00124FFA" w:rsidP="00124FFA">
            <w:pPr>
              <w:autoSpaceDE w:val="0"/>
              <w:autoSpaceDN w:val="0"/>
              <w:adjustRightInd w:val="0"/>
              <w:ind w:firstLine="360"/>
              <w:jc w:val="both"/>
            </w:pPr>
            <w:r>
              <w:t xml:space="preserve">Общее исполнение по расходам </w:t>
            </w:r>
            <w:r w:rsidR="00D32BB6">
              <w:t xml:space="preserve">                               </w:t>
            </w:r>
            <w:r>
              <w:t xml:space="preserve">на реализацию национальных проектов </w:t>
            </w:r>
            <w:r w:rsidR="00D32BB6">
              <w:t xml:space="preserve">                                           </w:t>
            </w:r>
            <w:r>
              <w:t>и комплексного плана за отчетный период составило</w:t>
            </w:r>
            <w:r w:rsidR="00D32BB6">
              <w:t xml:space="preserve"> </w:t>
            </w:r>
            <w:r>
              <w:t>11 399,6 млн. рублей или 45,9 % к уточненной годовой росписи и 93,7 %                 к плану 1 полугодия.</w:t>
            </w:r>
          </w:p>
          <w:p w:rsidR="00124FFA" w:rsidRDefault="00124FFA" w:rsidP="00124FFA">
            <w:pPr>
              <w:autoSpaceDE w:val="0"/>
              <w:autoSpaceDN w:val="0"/>
              <w:adjustRightInd w:val="0"/>
              <w:ind w:firstLine="360"/>
              <w:jc w:val="both"/>
            </w:pPr>
            <w:r>
              <w:t>4.</w:t>
            </w:r>
            <w:r>
              <w:tab/>
              <w:t>За отчетный период областной бюджет исполнен с превышением  доходов над расходами (</w:t>
            </w:r>
            <w:proofErr w:type="spellStart"/>
            <w:r>
              <w:t>профицитом</w:t>
            </w:r>
            <w:proofErr w:type="spellEnd"/>
            <w:r>
              <w:t>) в сумме 5 041,6 млн. рублей.</w:t>
            </w:r>
          </w:p>
          <w:p w:rsidR="00124FFA" w:rsidRDefault="00124FFA" w:rsidP="00124FFA">
            <w:pPr>
              <w:autoSpaceDE w:val="0"/>
              <w:autoSpaceDN w:val="0"/>
              <w:adjustRightInd w:val="0"/>
              <w:ind w:firstLine="360"/>
              <w:jc w:val="both"/>
            </w:pPr>
            <w:r>
              <w:t>На конец отчетного периода общий остаток средств на счете областного бюджета составил 10 455,3 млн. рублей, из них:</w:t>
            </w:r>
          </w:p>
          <w:p w:rsidR="00124FFA" w:rsidRDefault="00124FFA" w:rsidP="00124FFA">
            <w:pPr>
              <w:autoSpaceDE w:val="0"/>
              <w:autoSpaceDN w:val="0"/>
              <w:adjustRightInd w:val="0"/>
              <w:ind w:firstLine="360"/>
              <w:jc w:val="both"/>
            </w:pPr>
            <w:r>
              <w:lastRenderedPageBreak/>
              <w:t xml:space="preserve">–  средства федерального бюджета – </w:t>
            </w:r>
            <w:r w:rsidR="00D32BB6">
              <w:t xml:space="preserve">                     </w:t>
            </w:r>
            <w:r>
              <w:t>6,9 млн. рублей;</w:t>
            </w:r>
          </w:p>
          <w:p w:rsidR="00124FFA" w:rsidRDefault="00124FFA" w:rsidP="00124FFA">
            <w:pPr>
              <w:autoSpaceDE w:val="0"/>
              <w:autoSpaceDN w:val="0"/>
              <w:adjustRightInd w:val="0"/>
              <w:ind w:firstLine="360"/>
              <w:jc w:val="both"/>
            </w:pPr>
            <w:r>
              <w:t>– средства Фонда ЖКХ – 2 938,1 млн. рублей;</w:t>
            </w:r>
          </w:p>
          <w:p w:rsidR="00124FFA" w:rsidRDefault="00124FFA" w:rsidP="00124FFA">
            <w:pPr>
              <w:autoSpaceDE w:val="0"/>
              <w:autoSpaceDN w:val="0"/>
              <w:adjustRightInd w:val="0"/>
              <w:ind w:firstLine="360"/>
              <w:jc w:val="both"/>
            </w:pPr>
            <w:r>
              <w:t>– остатки целевых дотаций – 665,3 млн. рублей;</w:t>
            </w:r>
          </w:p>
          <w:p w:rsidR="00124FFA" w:rsidRDefault="00124FFA" w:rsidP="00124FFA">
            <w:pPr>
              <w:autoSpaceDE w:val="0"/>
              <w:autoSpaceDN w:val="0"/>
              <w:adjustRightInd w:val="0"/>
              <w:ind w:firstLine="360"/>
              <w:jc w:val="both"/>
            </w:pPr>
            <w:r>
              <w:t>– остатки прочих безвозмездных поступлений – 0,0042 млн. рублей;</w:t>
            </w:r>
          </w:p>
          <w:p w:rsidR="00124FFA" w:rsidRDefault="00124FFA" w:rsidP="00124FFA">
            <w:pPr>
              <w:autoSpaceDE w:val="0"/>
              <w:autoSpaceDN w:val="0"/>
              <w:adjustRightInd w:val="0"/>
              <w:ind w:firstLine="360"/>
              <w:jc w:val="both"/>
            </w:pPr>
            <w:r>
              <w:t xml:space="preserve">– средства на обеспечение деятельности депутатов Государственной Думы и их помощников в избирательных округах, членов Совета Федерации и их помощников </w:t>
            </w:r>
            <w:r w:rsidR="00D32BB6">
              <w:t xml:space="preserve">                            </w:t>
            </w:r>
            <w:r>
              <w:t>в Архангельской области – 1,3 млн. рублей.</w:t>
            </w:r>
          </w:p>
          <w:p w:rsidR="00124FFA" w:rsidRDefault="00124FFA" w:rsidP="00124FFA">
            <w:pPr>
              <w:autoSpaceDE w:val="0"/>
              <w:autoSpaceDN w:val="0"/>
              <w:adjustRightInd w:val="0"/>
              <w:ind w:firstLine="360"/>
              <w:jc w:val="both"/>
            </w:pPr>
            <w:r>
              <w:t xml:space="preserve">Привлечено для финансирования дефицита бюджета временно свободных остатков средств со счетов государственных бюджетных </w:t>
            </w:r>
            <w:r w:rsidR="00D32BB6">
              <w:t xml:space="preserve">                          </w:t>
            </w:r>
            <w:r>
              <w:t>и автономных учреждений, открытых в органах Федерального казначейства – 2 364,0 млн. рублей.</w:t>
            </w:r>
          </w:p>
          <w:p w:rsidR="00124FFA" w:rsidRDefault="00124FFA" w:rsidP="00124FFA">
            <w:pPr>
              <w:autoSpaceDE w:val="0"/>
              <w:autoSpaceDN w:val="0"/>
              <w:adjustRightInd w:val="0"/>
              <w:ind w:firstLine="360"/>
              <w:jc w:val="both"/>
            </w:pPr>
            <w:r>
              <w:t>5.</w:t>
            </w:r>
            <w:r>
              <w:tab/>
              <w:t xml:space="preserve">Государственный долг Архангельской области по отчётным данным на 1 июля 2022года составил 43 376,1 млн. рублей. </w:t>
            </w:r>
            <w:r w:rsidR="00D32BB6">
              <w:t xml:space="preserve">                     </w:t>
            </w:r>
            <w:r>
              <w:t xml:space="preserve">По сравнению с 1.01.2022 г. общий объём долга увеличился на 749,4 млн. рублей </w:t>
            </w:r>
            <w:r w:rsidR="00D32BB6">
              <w:t xml:space="preserve">                            </w:t>
            </w:r>
            <w:r>
              <w:t xml:space="preserve">(на 1,8 %).             </w:t>
            </w:r>
          </w:p>
          <w:p w:rsidR="00124FFA" w:rsidRDefault="00124FFA" w:rsidP="00124FFA">
            <w:pPr>
              <w:autoSpaceDE w:val="0"/>
              <w:autoSpaceDN w:val="0"/>
              <w:adjustRightInd w:val="0"/>
              <w:ind w:firstLine="360"/>
              <w:jc w:val="both"/>
            </w:pPr>
            <w:r>
              <w:tab/>
            </w:r>
            <w:proofErr w:type="gramStart"/>
            <w:r>
              <w:t>Увеличение долговых обязательств Архангельской области по состоянию на отчетную дату обусловлено получением областью 24 июня 2022 года федерального бюджетного кредита для погашения (возмещения средств, направленных на погашение) долговых обязательств субъекта Российской Федерации и муниципальных образований по рыночным заимствованиям, сложившихся на 1 января 2022 года и подлежащих погашению в марте – декабре 2022 года, в сумме 10 599,4 млн. рублей (из них</w:t>
            </w:r>
            <w:proofErr w:type="gramEnd"/>
            <w:r>
              <w:t xml:space="preserve"> </w:t>
            </w:r>
            <w:r>
              <w:lastRenderedPageBreak/>
              <w:t>для муниципальных образований – 1 599,4 млн. рублей). Кроме того, рост долга обусловлен невозможностью оперативного погашения бюджетного кредита на пополнение остатков средств на едином счете бюджета, который был погашен в полном объеме 5 июля                 2022 года (5,0 млрд. рублей).</w:t>
            </w:r>
          </w:p>
          <w:p w:rsidR="00124FFA" w:rsidRDefault="00124FFA" w:rsidP="00124FFA">
            <w:pPr>
              <w:autoSpaceDE w:val="0"/>
              <w:autoSpaceDN w:val="0"/>
              <w:adjustRightInd w:val="0"/>
              <w:ind w:firstLine="360"/>
              <w:jc w:val="both"/>
            </w:pPr>
            <w:r>
              <w:tab/>
              <w:t xml:space="preserve">Впервые государственный долг Архангельской области состоит на   100 % из бюджетных кредитов стоимостью 0,1 % годовых. На отчетную дату коммерческий долг погашен полностью. </w:t>
            </w:r>
          </w:p>
          <w:p w:rsidR="00124FFA" w:rsidRDefault="00124FFA" w:rsidP="00124FFA">
            <w:pPr>
              <w:autoSpaceDE w:val="0"/>
              <w:autoSpaceDN w:val="0"/>
              <w:adjustRightInd w:val="0"/>
              <w:ind w:firstLine="360"/>
              <w:jc w:val="both"/>
            </w:pPr>
            <w:r>
              <w:tab/>
              <w:t xml:space="preserve">Расходы на обслуживание государственного долга за первое полугодие составили 118,0 млн. рублей или 21,2 % </w:t>
            </w:r>
            <w:r w:rsidR="00D32BB6">
              <w:t xml:space="preserve">                          </w:t>
            </w:r>
            <w:r>
              <w:t xml:space="preserve">к показателям уточненной сводной бюджетной росписи на год и 100 % к плану 1 полугодия. По сравнению с первым полугодием 2021 года указанные расходы сократились </w:t>
            </w:r>
            <w:r w:rsidR="00D32BB6">
              <w:t xml:space="preserve">                                  </w:t>
            </w:r>
            <w:r>
              <w:t>на  633,9 млн. рублей или на 84,3 %.</w:t>
            </w:r>
          </w:p>
          <w:p w:rsidR="00124FFA" w:rsidRDefault="00124FFA" w:rsidP="00124FFA">
            <w:pPr>
              <w:autoSpaceDE w:val="0"/>
              <w:autoSpaceDN w:val="0"/>
              <w:adjustRightInd w:val="0"/>
              <w:ind w:firstLine="360"/>
              <w:jc w:val="both"/>
            </w:pPr>
            <w:r>
              <w:t xml:space="preserve">В отчетном периоде государственные гарантии Архангельской области не предоставлялись. </w:t>
            </w:r>
          </w:p>
          <w:p w:rsidR="00124FFA" w:rsidRDefault="00124FFA" w:rsidP="00124FFA">
            <w:pPr>
              <w:autoSpaceDE w:val="0"/>
              <w:autoSpaceDN w:val="0"/>
              <w:adjustRightInd w:val="0"/>
              <w:ind w:firstLine="360"/>
              <w:jc w:val="both"/>
            </w:pPr>
            <w:r>
              <w:t>6.</w:t>
            </w:r>
            <w:r>
              <w:tab/>
              <w:t>Контрольно-счетной палатой Архангельской области подготовлено заключение по результатам экспертизы исполнения областного бюджета за первое полугодие 2022 года, в котором отмечается следующее.</w:t>
            </w:r>
          </w:p>
          <w:p w:rsidR="00124FFA" w:rsidRDefault="00124FFA" w:rsidP="00124FFA">
            <w:pPr>
              <w:autoSpaceDE w:val="0"/>
              <w:autoSpaceDN w:val="0"/>
              <w:adjustRightInd w:val="0"/>
              <w:ind w:firstLine="360"/>
              <w:jc w:val="both"/>
            </w:pPr>
            <w:r>
              <w:t xml:space="preserve">Контрактуемые расходы на реализацию государственных программ Архангельской области, согласно кассовому плану расходов </w:t>
            </w:r>
            <w:r w:rsidR="00D32BB6">
              <w:t xml:space="preserve">      </w:t>
            </w:r>
            <w:r>
              <w:t xml:space="preserve">на 30 июня 2022 года планируются неравномерно. </w:t>
            </w:r>
            <w:proofErr w:type="gramStart"/>
            <w:r>
              <w:t xml:space="preserve">Так на IV квартал 2022 года контрактуемые расходы запланированы в сумме 11 560,8 млн. рублей или 42,1 % от всех контрактуемых расходов на реализацию </w:t>
            </w:r>
            <w:r>
              <w:lastRenderedPageBreak/>
              <w:t xml:space="preserve">программ, из них 9 860,0 млн. рублей или </w:t>
            </w:r>
            <w:r w:rsidR="00D32BB6">
              <w:t xml:space="preserve">                   </w:t>
            </w:r>
            <w:r>
              <w:t xml:space="preserve">35,9 % от всех контрактуемых расходов запланированы на декабрь 2022 года, что влечет риск неиспользования указанных средств и, как следствие, </w:t>
            </w:r>
            <w:proofErr w:type="spellStart"/>
            <w:r>
              <w:t>недостижение</w:t>
            </w:r>
            <w:proofErr w:type="spellEnd"/>
            <w:r>
              <w:t xml:space="preserve"> или достижение не в полной мере запланированных целевых показателей</w:t>
            </w:r>
            <w:proofErr w:type="gramEnd"/>
            <w:r>
              <w:t xml:space="preserve"> и показателей реализации мероприятий программ.</w:t>
            </w:r>
          </w:p>
          <w:p w:rsidR="00124FFA" w:rsidRDefault="00124FFA" w:rsidP="00124FFA">
            <w:pPr>
              <w:autoSpaceDE w:val="0"/>
              <w:autoSpaceDN w:val="0"/>
              <w:adjustRightInd w:val="0"/>
              <w:ind w:firstLine="360"/>
              <w:jc w:val="both"/>
            </w:pPr>
            <w:r>
              <w:t xml:space="preserve">Из 92 мероприятий, включенных </w:t>
            </w:r>
            <w:r w:rsidR="00D32BB6">
              <w:t xml:space="preserve">                                </w:t>
            </w:r>
            <w:r>
              <w:t>в областную адресную инвестиционную программу на 2022 год, 49 мероприятий должны быть завершены к концу года.</w:t>
            </w:r>
          </w:p>
          <w:p w:rsidR="00124FFA" w:rsidRDefault="00124FFA" w:rsidP="00124FFA">
            <w:pPr>
              <w:autoSpaceDE w:val="0"/>
              <w:autoSpaceDN w:val="0"/>
              <w:adjustRightInd w:val="0"/>
              <w:ind w:firstLine="360"/>
              <w:jc w:val="both"/>
            </w:pPr>
            <w:r>
              <w:t xml:space="preserve">Негативным фактором, оказывающим влияние на темпы реализации мероприятий ОАИП, является внесение изменений </w:t>
            </w:r>
            <w:r w:rsidR="00D32BB6">
              <w:t xml:space="preserve">                             </w:t>
            </w:r>
            <w:r>
              <w:t>в заключенные контракты. Одной из причин изменения условий заключенных контрактов является корректировка проектно-сметной документации, получившей положительные заключения государственной экспертизы. Изменения проектов в отдельных случаях повлекли за собой увеличение стоимости строительства объектов и увеличения сроков исполнения контрактов. Таким образом, низкое качество изыскательских и проектных работ и в отчетном периоде продолжают негативно сказываться на динамике исполнения ОАИП, что подтверждается неисполнением плановых показателей на 1 полугодие 2022 года.</w:t>
            </w:r>
          </w:p>
          <w:p w:rsidR="00124FFA" w:rsidRDefault="00124FFA" w:rsidP="00124FFA">
            <w:pPr>
              <w:autoSpaceDE w:val="0"/>
              <w:autoSpaceDN w:val="0"/>
              <w:adjustRightInd w:val="0"/>
              <w:ind w:firstLine="360"/>
              <w:jc w:val="both"/>
            </w:pPr>
            <w:proofErr w:type="gramStart"/>
            <w:r>
              <w:t xml:space="preserve">Из 12 приоритетных национальных проектов и программ РФ, предусмотренных по состоянию на отчетную дату </w:t>
            </w:r>
            <w:r w:rsidR="00D32BB6">
              <w:t xml:space="preserve">                                          </w:t>
            </w:r>
            <w:r>
              <w:t>к финансированию из областного бюджета в 2022 году, расходы выше среднего осуществлены по</w:t>
            </w:r>
            <w:r w:rsidR="00D32BB6">
              <w:t xml:space="preserve"> </w:t>
            </w:r>
            <w:r>
              <w:t xml:space="preserve">НП «Культура» на 82,1 % (321,5 млн. рублей), НП «Производительность труда» на 69,0 % (12,0 млн. рублей), </w:t>
            </w:r>
            <w:r w:rsidR="00D32BB6">
              <w:t xml:space="preserve">                                 </w:t>
            </w:r>
            <w:r>
              <w:lastRenderedPageBreak/>
              <w:t xml:space="preserve">НП «Малое и среднее </w:t>
            </w:r>
            <w:r w:rsidR="00D32BB6">
              <w:t xml:space="preserve">                           </w:t>
            </w:r>
            <w:r>
              <w:t xml:space="preserve">предпринимательство и поддержка индивидуальной предпринимательской инициативы» на 67,4 % (86,5 млн. рублей), </w:t>
            </w:r>
            <w:r w:rsidR="00BD7C63">
              <w:t xml:space="preserve">                  </w:t>
            </w:r>
            <w:r>
              <w:t>НП «Образование» на</w:t>
            </w:r>
            <w:proofErr w:type="gramEnd"/>
            <w:r>
              <w:t xml:space="preserve"> 58,1 % (780,4 млн. рублей).</w:t>
            </w:r>
          </w:p>
          <w:p w:rsidR="00124FFA" w:rsidRDefault="00124FFA" w:rsidP="00124FFA">
            <w:pPr>
              <w:autoSpaceDE w:val="0"/>
              <w:autoSpaceDN w:val="0"/>
              <w:adjustRightInd w:val="0"/>
              <w:ind w:firstLine="360"/>
              <w:jc w:val="both"/>
            </w:pPr>
            <w:r>
              <w:t xml:space="preserve">Расходы на уровне ниже среднего значения (36,2 % к плану года) осуществлены </w:t>
            </w:r>
            <w:r w:rsidR="00D32BB6">
              <w:t xml:space="preserve">                       </w:t>
            </w:r>
            <w:r>
              <w:t xml:space="preserve">на реализацию НП «Безопасные качественные дороги». Также в отчетном периоде отсутствуют расходы по НП «Туризм </w:t>
            </w:r>
            <w:r w:rsidR="00D32BB6">
              <w:t xml:space="preserve">                          </w:t>
            </w:r>
            <w:r>
              <w:t xml:space="preserve">и индустрия гостеприимства» при плане года </w:t>
            </w:r>
            <w:r w:rsidR="00D32BB6">
              <w:t xml:space="preserve">                 </w:t>
            </w:r>
            <w:r>
              <w:t>в размере 5,0 млн. рублей; НП «Цифровая экономика Российской Федерации» при плане 48,4 млн. рублей; Комплексный план модернизации и расширения магистральной инфраструктуры, при плане 332,3 млн. рублей.</w:t>
            </w:r>
          </w:p>
          <w:p w:rsidR="00124FFA" w:rsidRDefault="00124FFA" w:rsidP="00124FFA">
            <w:pPr>
              <w:autoSpaceDE w:val="0"/>
              <w:autoSpaceDN w:val="0"/>
              <w:adjustRightInd w:val="0"/>
              <w:ind w:firstLine="360"/>
              <w:jc w:val="both"/>
            </w:pPr>
            <w:proofErr w:type="gramStart"/>
            <w:r>
              <w:t xml:space="preserve">По состоянию на 1.07.2022 года задолженность по налогам в областной бюджет составила: по налогу на прибыль организаций 268,6 млн. рублей (в том числе недоимка </w:t>
            </w:r>
            <w:r w:rsidR="00D32BB6">
              <w:t xml:space="preserve">                        </w:t>
            </w:r>
            <w:r>
              <w:t>190,0 млн. рублей), по налогу на имущество организаций  28,7 млн. рублей (в том числе недоимка 15,0 млн. рублей), по транспортному налогу 369,1 млн. рублей (в том числе недоимка 295,9 млн. рублей).</w:t>
            </w:r>
            <w:proofErr w:type="gramEnd"/>
          </w:p>
          <w:p w:rsidR="00124FFA" w:rsidRDefault="00124FFA" w:rsidP="00124FFA">
            <w:pPr>
              <w:autoSpaceDE w:val="0"/>
              <w:autoSpaceDN w:val="0"/>
              <w:adjustRightInd w:val="0"/>
              <w:ind w:firstLine="360"/>
              <w:jc w:val="both"/>
            </w:pPr>
            <w:proofErr w:type="gramStart"/>
            <w:r>
              <w:t xml:space="preserve">Дебиторская задолженность </w:t>
            </w:r>
            <w:r w:rsidR="00D32BB6">
              <w:t xml:space="preserve">                                           </w:t>
            </w:r>
            <w:r>
              <w:t xml:space="preserve">на 1.07.2022 года государственных бюджетных и автономных учреждений, согласно отчетам по форме 0503769 составила 45 464,8 млн. рублей и за 6 месяцев 2022 года </w:t>
            </w:r>
            <w:r w:rsidR="00D32BB6">
              <w:t xml:space="preserve">                                    </w:t>
            </w:r>
            <w:r>
              <w:t xml:space="preserve">она увеличилась на 21 688,0 млн. рублей или на 91,2 %. Из общей суммы дебиторской задолженности, просроченная дебиторская задолженность учреждений на 1.07.2022 года составила 78,0 млн. рублей, которая </w:t>
            </w:r>
            <w:r w:rsidR="00D32BB6">
              <w:t xml:space="preserve">                                    </w:t>
            </w:r>
            <w:r>
              <w:t xml:space="preserve">за 1 полугодие 2022 года сократилась </w:t>
            </w:r>
            <w:r w:rsidR="00D32BB6">
              <w:t xml:space="preserve">                      </w:t>
            </w:r>
            <w:r>
              <w:lastRenderedPageBreak/>
              <w:t>на</w:t>
            </w:r>
            <w:proofErr w:type="gramEnd"/>
            <w:r>
              <w:t xml:space="preserve"> 2,3 млн. рублей.</w:t>
            </w:r>
          </w:p>
          <w:p w:rsidR="00124FFA" w:rsidRDefault="00124FFA" w:rsidP="00124FFA">
            <w:pPr>
              <w:autoSpaceDE w:val="0"/>
              <w:autoSpaceDN w:val="0"/>
              <w:adjustRightInd w:val="0"/>
              <w:ind w:firstLine="360"/>
              <w:jc w:val="both"/>
            </w:pPr>
            <w:proofErr w:type="gramStart"/>
            <w:r>
              <w:t xml:space="preserve">Кредиторская задолженность на 1.07.2022 года в учреждениях, согласно отчетам </w:t>
            </w:r>
            <w:r w:rsidR="00D32BB6">
              <w:t xml:space="preserve">                             </w:t>
            </w:r>
            <w:r>
              <w:t>по форме 0503769 составила 5 285,7  млн. рублей, которая снизилась   за 1 полугодие 2022 года на 1 143,6 млн. рублей или на 17,8 %. Из общей суммы кредиторской задолженности, просроченная кредиторская задолженность                  в учреждениях на 1.07.2022 года составила  99,0  млн. рублей,  и она за 6 месяцев 2022года выросла на 93,2 млн. рублей</w:t>
            </w:r>
            <w:proofErr w:type="gramEnd"/>
            <w:r>
              <w:t xml:space="preserve"> или в 17 раз.</w:t>
            </w:r>
          </w:p>
          <w:p w:rsidR="00124FFA" w:rsidRDefault="00124FFA" w:rsidP="00124FFA">
            <w:pPr>
              <w:autoSpaceDE w:val="0"/>
              <w:autoSpaceDN w:val="0"/>
              <w:adjustRightInd w:val="0"/>
              <w:ind w:firstLine="360"/>
              <w:jc w:val="both"/>
            </w:pPr>
            <w:proofErr w:type="gramStart"/>
            <w:r>
              <w:t xml:space="preserve">По состоянию на 1.07.2022 года наибольший объем просроченной кредиторской задолженности в государственных учреждениях сложился </w:t>
            </w:r>
            <w:r w:rsidR="00D32BB6">
              <w:t xml:space="preserve">                      </w:t>
            </w:r>
            <w:r>
              <w:t xml:space="preserve">по учреждениям здравоохранения за счет средств ОМС (2 978,1 млн. рублей) </w:t>
            </w:r>
            <w:r w:rsidR="00D32BB6">
              <w:t xml:space="preserve">                                       </w:t>
            </w:r>
            <w:r>
              <w:t>и ее удельный вес в общей сумме кредиторской задолженности всех государственных учреждений составляет 56,3 %. Просроченная кредиторская задолженность за счет средств ОМС в государственных учреждениях здравоохранения составляет 96,0 млн. рублей или 97,0 % от всего объема просроченной</w:t>
            </w:r>
            <w:proofErr w:type="gramEnd"/>
            <w:r>
              <w:t xml:space="preserve"> кредиторской задолженности.                  </w:t>
            </w:r>
          </w:p>
          <w:p w:rsidR="00124FFA" w:rsidRDefault="00124FFA" w:rsidP="00124FFA">
            <w:pPr>
              <w:autoSpaceDE w:val="0"/>
              <w:autoSpaceDN w:val="0"/>
              <w:adjustRightInd w:val="0"/>
              <w:ind w:firstLine="360"/>
              <w:jc w:val="both"/>
            </w:pPr>
            <w:r>
              <w:t>По результатам проведенной экспертизы контрольно-счетная палата Архангельской области предлагает Правительству Архангельской области         и исполнительным органам государственной власти Архангельской области принять меры:</w:t>
            </w:r>
          </w:p>
          <w:p w:rsidR="00124FFA" w:rsidRDefault="00124FFA" w:rsidP="00124FFA">
            <w:pPr>
              <w:autoSpaceDE w:val="0"/>
              <w:autoSpaceDN w:val="0"/>
              <w:adjustRightInd w:val="0"/>
              <w:ind w:firstLine="360"/>
              <w:jc w:val="both"/>
            </w:pPr>
            <w:r>
              <w:t>- по сокращению просроченной кредиторской задолженности государственных медицинских организаций в части средств ОМС;</w:t>
            </w:r>
          </w:p>
          <w:p w:rsidR="00124FFA" w:rsidRDefault="00124FFA" w:rsidP="00124FFA">
            <w:pPr>
              <w:autoSpaceDE w:val="0"/>
              <w:autoSpaceDN w:val="0"/>
              <w:adjustRightInd w:val="0"/>
              <w:ind w:firstLine="360"/>
              <w:jc w:val="both"/>
            </w:pPr>
            <w:proofErr w:type="gramStart"/>
            <w:r>
              <w:t xml:space="preserve">- по достижению необходимых результатов реализации государственных программ </w:t>
            </w:r>
            <w:r>
              <w:lastRenderedPageBreak/>
              <w:t xml:space="preserve">Архангельской области по итогам 2022 года (почти 36 % бюджетных ассигнований в части контрактуемых расходов предусмотрены кассовым планом на декабрь, что может привести к </w:t>
            </w:r>
            <w:proofErr w:type="spellStart"/>
            <w:r>
              <w:t>недостижению</w:t>
            </w:r>
            <w:proofErr w:type="spellEnd"/>
            <w:r>
              <w:t xml:space="preserve"> или достижению </w:t>
            </w:r>
            <w:r w:rsidR="00D32BB6">
              <w:t xml:space="preserve">                         </w:t>
            </w:r>
            <w:r>
              <w:t>не в полной мере запланированных целевых показателей и показателей реализации мероприятий программ Архангельской области, а также привести к образованию значительных остатков неиспользованных средств субсидий на счетах бюджетных</w:t>
            </w:r>
            <w:proofErr w:type="gramEnd"/>
            <w:r>
              <w:t xml:space="preserve"> </w:t>
            </w:r>
            <w:r w:rsidR="00D32BB6">
              <w:t xml:space="preserve">                       </w:t>
            </w:r>
            <w:r>
              <w:t>и автономных учреждений);</w:t>
            </w:r>
          </w:p>
          <w:p w:rsidR="00124FFA" w:rsidRDefault="00124FFA" w:rsidP="00124FFA">
            <w:pPr>
              <w:autoSpaceDE w:val="0"/>
              <w:autoSpaceDN w:val="0"/>
              <w:adjustRightInd w:val="0"/>
              <w:ind w:firstLine="360"/>
              <w:jc w:val="both"/>
            </w:pPr>
            <w:r>
              <w:t>- по обеспечению своевременного проведения текущих и капитальных ремонтов учреждений здравоохранения в рамках государственной программы Архангельской области «Развитие здравоохранения Архангельской области»;</w:t>
            </w:r>
          </w:p>
          <w:p w:rsidR="00124FFA" w:rsidRDefault="00124FFA" w:rsidP="00124FFA">
            <w:pPr>
              <w:autoSpaceDE w:val="0"/>
              <w:autoSpaceDN w:val="0"/>
              <w:adjustRightInd w:val="0"/>
              <w:ind w:firstLine="360"/>
              <w:jc w:val="both"/>
            </w:pPr>
            <w:proofErr w:type="gramStart"/>
            <w:r>
              <w:t>- по обеспечению в ходе проведения конкурентных процедур по мероприятиям, включенным в ОАИП на 2022 год идентичности наименований объектов, утвержденных в ОАИП, наименованиям, содержащимся в проектной и закупочной документациях;</w:t>
            </w:r>
            <w:proofErr w:type="gramEnd"/>
          </w:p>
          <w:p w:rsidR="001D33F5" w:rsidRDefault="00124FFA" w:rsidP="00124FFA">
            <w:pPr>
              <w:autoSpaceDE w:val="0"/>
              <w:autoSpaceDN w:val="0"/>
              <w:adjustRightInd w:val="0"/>
              <w:ind w:firstLine="360"/>
              <w:jc w:val="both"/>
            </w:pPr>
            <w:r>
              <w:t xml:space="preserve">- по исключению или минимизации рисков </w:t>
            </w:r>
            <w:proofErr w:type="spellStart"/>
            <w:r>
              <w:t>недостижения</w:t>
            </w:r>
            <w:proofErr w:type="spellEnd"/>
            <w:r>
              <w:t xml:space="preserve"> требуемых показателей </w:t>
            </w:r>
            <w:r w:rsidR="00D32BB6">
              <w:t xml:space="preserve">                             </w:t>
            </w:r>
            <w:r>
              <w:t>и результатов реализации региональных проектов.</w:t>
            </w:r>
          </w:p>
        </w:tc>
        <w:tc>
          <w:tcPr>
            <w:tcW w:w="1843" w:type="dxa"/>
          </w:tcPr>
          <w:p w:rsidR="000479E9" w:rsidRDefault="005202E4" w:rsidP="00366A0E">
            <w:pPr>
              <w:pStyle w:val="a3"/>
              <w:ind w:right="-56" w:firstLine="0"/>
              <w:rPr>
                <w:sz w:val="24"/>
                <w:szCs w:val="24"/>
              </w:rPr>
            </w:pPr>
            <w:r>
              <w:rPr>
                <w:sz w:val="24"/>
                <w:szCs w:val="24"/>
              </w:rPr>
              <w:lastRenderedPageBreak/>
              <w:t>В</w:t>
            </w:r>
            <w:r w:rsidR="00366A0E">
              <w:rPr>
                <w:sz w:val="24"/>
                <w:szCs w:val="24"/>
              </w:rPr>
              <w:t xml:space="preserve"> соответствии с</w:t>
            </w:r>
            <w:r>
              <w:rPr>
                <w:sz w:val="24"/>
                <w:szCs w:val="24"/>
              </w:rPr>
              <w:t xml:space="preserve"> план</w:t>
            </w:r>
            <w:r w:rsidR="00366A0E">
              <w:rPr>
                <w:sz w:val="24"/>
                <w:szCs w:val="24"/>
              </w:rPr>
              <w:t>ом</w:t>
            </w:r>
          </w:p>
        </w:tc>
        <w:tc>
          <w:tcPr>
            <w:tcW w:w="3544" w:type="dxa"/>
          </w:tcPr>
          <w:p w:rsidR="00D32BB6" w:rsidRPr="00D32BB6" w:rsidRDefault="00D32BB6" w:rsidP="00D32BB6">
            <w:pPr>
              <w:jc w:val="both"/>
            </w:pPr>
            <w:r w:rsidRPr="00D32BB6">
              <w:t xml:space="preserve">На основании вышеизложенного, комитет </w:t>
            </w:r>
            <w:r>
              <w:t xml:space="preserve">                   </w:t>
            </w:r>
            <w:r w:rsidRPr="00D32BB6">
              <w:t xml:space="preserve">по вопросам бюджета, финансовой и налоговой политике </w:t>
            </w:r>
            <w:r w:rsidRPr="00D32BB6">
              <w:rPr>
                <w:b/>
              </w:rPr>
              <w:t>предлагает депутатам областного Собрания депутатов</w:t>
            </w:r>
            <w:r w:rsidRPr="00D32BB6">
              <w:t xml:space="preserve"> Отчет об исполнении областного бюджета </w:t>
            </w:r>
            <w:r>
              <w:t xml:space="preserve">                  </w:t>
            </w:r>
            <w:r w:rsidRPr="00D32BB6">
              <w:t xml:space="preserve">за первое полугодие               2022 года </w:t>
            </w:r>
            <w:r w:rsidRPr="009B37E4">
              <w:rPr>
                <w:b/>
              </w:rPr>
              <w:t>принять к сведению</w:t>
            </w:r>
            <w:r w:rsidRPr="00D32BB6">
              <w:t xml:space="preserve">, вышеуказанный </w:t>
            </w:r>
            <w:r w:rsidRPr="009B37E4">
              <w:rPr>
                <w:b/>
              </w:rPr>
              <w:t xml:space="preserve">проект постановления принять на тридцать седьмой сессии </w:t>
            </w:r>
            <w:r w:rsidRPr="00D32BB6">
              <w:t>Архангельского областного Собрания депутатов седьмого созыва.</w:t>
            </w:r>
          </w:p>
          <w:p w:rsidR="000479E9" w:rsidRPr="002548D6" w:rsidRDefault="000479E9" w:rsidP="00D6471F">
            <w:pPr>
              <w:ind w:firstLine="317"/>
              <w:jc w:val="both"/>
            </w:pPr>
          </w:p>
        </w:tc>
      </w:tr>
      <w:tr w:rsidR="008C7000" w:rsidRPr="002D0B31" w:rsidTr="00DB62AB">
        <w:trPr>
          <w:trHeight w:val="642"/>
        </w:trPr>
        <w:tc>
          <w:tcPr>
            <w:tcW w:w="675" w:type="dxa"/>
          </w:tcPr>
          <w:p w:rsidR="008C7000" w:rsidRDefault="008C7000" w:rsidP="002F3764">
            <w:pPr>
              <w:pStyle w:val="a3"/>
              <w:ind w:firstLine="0"/>
              <w:jc w:val="center"/>
              <w:rPr>
                <w:sz w:val="24"/>
                <w:szCs w:val="24"/>
              </w:rPr>
            </w:pPr>
            <w:r>
              <w:rPr>
                <w:sz w:val="24"/>
                <w:szCs w:val="24"/>
              </w:rPr>
              <w:lastRenderedPageBreak/>
              <w:t>3</w:t>
            </w:r>
          </w:p>
        </w:tc>
        <w:tc>
          <w:tcPr>
            <w:tcW w:w="2268" w:type="dxa"/>
          </w:tcPr>
          <w:p w:rsidR="008C7000" w:rsidRPr="008C7000" w:rsidRDefault="008C7000" w:rsidP="008C7000">
            <w:pPr>
              <w:widowControl w:val="0"/>
              <w:ind w:left="34" w:firstLine="326"/>
              <w:jc w:val="both"/>
              <w:rPr>
                <w:color w:val="000000"/>
                <w:szCs w:val="28"/>
              </w:rPr>
            </w:pPr>
            <w:r>
              <w:t>Рассмотрение п</w:t>
            </w:r>
            <w:r w:rsidRPr="00916C52">
              <w:t>роект</w:t>
            </w:r>
            <w:r>
              <w:t>а</w:t>
            </w:r>
            <w:r w:rsidRPr="00916C52">
              <w:t xml:space="preserve"> областного закона </w:t>
            </w:r>
            <w:r w:rsidRPr="00F417C5">
              <w:t xml:space="preserve">№ </w:t>
            </w:r>
            <w:r w:rsidRPr="008C7000">
              <w:rPr>
                <w:b/>
              </w:rPr>
              <w:t>пз</w:t>
            </w:r>
            <w:proofErr w:type="gramStart"/>
            <w:r w:rsidRPr="008C7000">
              <w:rPr>
                <w:b/>
              </w:rPr>
              <w:t>7</w:t>
            </w:r>
            <w:proofErr w:type="gramEnd"/>
            <w:r w:rsidRPr="008C7000">
              <w:rPr>
                <w:b/>
              </w:rPr>
              <w:t>/852</w:t>
            </w:r>
            <w:r>
              <w:t xml:space="preserve">                    «</w:t>
            </w:r>
            <w:r w:rsidRPr="008C7000">
              <w:rPr>
                <w:color w:val="000000"/>
                <w:szCs w:val="28"/>
              </w:rPr>
              <w:t xml:space="preserve">О внесении изменения </w:t>
            </w:r>
            <w:r>
              <w:rPr>
                <w:color w:val="000000"/>
                <w:szCs w:val="28"/>
              </w:rPr>
              <w:t xml:space="preserve">                             </w:t>
            </w:r>
            <w:r w:rsidRPr="008C7000">
              <w:rPr>
                <w:color w:val="000000"/>
                <w:szCs w:val="28"/>
              </w:rPr>
              <w:t xml:space="preserve">в приложение № 6 </w:t>
            </w:r>
            <w:r>
              <w:rPr>
                <w:color w:val="000000"/>
                <w:szCs w:val="28"/>
              </w:rPr>
              <w:t xml:space="preserve">                         </w:t>
            </w:r>
            <w:r w:rsidRPr="008C7000">
              <w:rPr>
                <w:color w:val="000000"/>
                <w:szCs w:val="28"/>
              </w:rPr>
              <w:t xml:space="preserve">к областному закону </w:t>
            </w:r>
            <w:r>
              <w:rPr>
                <w:color w:val="000000"/>
                <w:szCs w:val="28"/>
              </w:rPr>
              <w:t xml:space="preserve">                                  </w:t>
            </w:r>
            <w:r w:rsidRPr="008C7000">
              <w:rPr>
                <w:color w:val="000000"/>
                <w:szCs w:val="28"/>
              </w:rPr>
              <w:lastRenderedPageBreak/>
              <w:t>«О реализации полномочий Архангельской области в сфере регулирования межбюджетных отношений»</w:t>
            </w:r>
            <w:r w:rsidRPr="008C7000">
              <w:rPr>
                <w:b/>
              </w:rPr>
              <w:t xml:space="preserve"> (первое и второе чтение)</w:t>
            </w:r>
          </w:p>
          <w:p w:rsidR="008C7000" w:rsidRDefault="008C7000" w:rsidP="009B37E4">
            <w:pPr>
              <w:pStyle w:val="ac"/>
              <w:ind w:left="34" w:firstLine="326"/>
              <w:jc w:val="both"/>
            </w:pPr>
          </w:p>
        </w:tc>
        <w:tc>
          <w:tcPr>
            <w:tcW w:w="1942" w:type="dxa"/>
          </w:tcPr>
          <w:p w:rsidR="008C7000" w:rsidRDefault="008C7000" w:rsidP="009B37E4">
            <w:pPr>
              <w:jc w:val="both"/>
              <w:rPr>
                <w:rStyle w:val="fe-comment-author4"/>
              </w:rPr>
            </w:pPr>
            <w:r>
              <w:rPr>
                <w:rStyle w:val="fe-comment-author4"/>
              </w:rPr>
              <w:lastRenderedPageBreak/>
              <w:t xml:space="preserve">Губернатор Архангельской области </w:t>
            </w:r>
            <w:proofErr w:type="spellStart"/>
            <w:r>
              <w:rPr>
                <w:rStyle w:val="fe-comment-author4"/>
              </w:rPr>
              <w:t>Цыбульский</w:t>
            </w:r>
            <w:proofErr w:type="spellEnd"/>
            <w:r>
              <w:rPr>
                <w:rStyle w:val="fe-comment-author4"/>
              </w:rPr>
              <w:t xml:space="preserve"> А.В./</w:t>
            </w:r>
          </w:p>
          <w:p w:rsidR="008C7000" w:rsidRDefault="008C7000" w:rsidP="009B37E4">
            <w:pPr>
              <w:jc w:val="both"/>
              <w:rPr>
                <w:rStyle w:val="fe-comment-author4"/>
              </w:rPr>
            </w:pPr>
            <w:r>
              <w:rPr>
                <w:rStyle w:val="fe-comment-author4"/>
              </w:rPr>
              <w:t>Усачева Е.Ю.</w:t>
            </w:r>
          </w:p>
        </w:tc>
        <w:tc>
          <w:tcPr>
            <w:tcW w:w="5146" w:type="dxa"/>
          </w:tcPr>
          <w:p w:rsidR="008C7000" w:rsidRDefault="008C7000" w:rsidP="008C7000">
            <w:pPr>
              <w:autoSpaceDE w:val="0"/>
              <w:autoSpaceDN w:val="0"/>
              <w:adjustRightInd w:val="0"/>
              <w:ind w:firstLine="360"/>
              <w:jc w:val="both"/>
            </w:pPr>
            <w:r>
              <w:t xml:space="preserve">Проектом областного закона предлагается скорректировать формулу расчета                      налогового потенциала муниципального района Архангельской области (муниципального округа, городского округа Архангельской области) по налогу на имущество физических лиц посредством установления коэффициента, отражающего изменения кадастровой </w:t>
            </w:r>
            <w:r>
              <w:lastRenderedPageBreak/>
              <w:t>стоимости объектов недвижимого имущества физических лиц.</w:t>
            </w:r>
          </w:p>
          <w:p w:rsidR="008C7000" w:rsidRDefault="008C7000" w:rsidP="008C7000">
            <w:pPr>
              <w:autoSpaceDE w:val="0"/>
              <w:autoSpaceDN w:val="0"/>
              <w:adjustRightInd w:val="0"/>
              <w:ind w:firstLine="360"/>
              <w:jc w:val="both"/>
            </w:pPr>
            <w:r>
              <w:t>Согласно пояснительной записке к проекту областного закона  при формировании налоговой отчетности налоговых органов                      о налоговой базе  и структуре начислений                     по налогу на имущество физических лиц                       за 2021 год результаты последней переоценки имущества физических лиц не учтены. Ранее коэффициент, отражающий изменения кадастровой стоимости объектов недвижимого имущества физических лиц, не учитывался при определении налогового потенциала муниципальных районов (муниципальных округов, городских округов) Архангельской области по налогу на имущество физических лиц.</w:t>
            </w:r>
          </w:p>
          <w:p w:rsidR="008C7000" w:rsidRDefault="008C7000" w:rsidP="008C7000">
            <w:pPr>
              <w:autoSpaceDE w:val="0"/>
              <w:autoSpaceDN w:val="0"/>
              <w:adjustRightInd w:val="0"/>
              <w:ind w:firstLine="360"/>
              <w:jc w:val="both"/>
            </w:pPr>
            <w:r>
              <w:t xml:space="preserve">Аналогичный коэффициент, отражающий изменения кадастровой стоимости земельных участков, учтен в формуле расчета налогового потенциала муниципального района Архангельской области (муниципального округа, городского округа Архангельской области) по земельному налогу (пункт 2.8.2 приложения № 6 к областному закону </w:t>
            </w:r>
            <w:r w:rsidR="00450E9C">
              <w:t xml:space="preserve">                         </w:t>
            </w:r>
            <w:r>
              <w:t>от 22 октября 2009 г. № 78-6-ОЗ                                       «О реализации полномочий Архангельской области в сфере регулирования межбюджетных отношений»).</w:t>
            </w:r>
          </w:p>
          <w:p w:rsidR="008C7000" w:rsidRDefault="008C7000" w:rsidP="008C7000">
            <w:pPr>
              <w:autoSpaceDE w:val="0"/>
              <w:autoSpaceDN w:val="0"/>
              <w:adjustRightInd w:val="0"/>
              <w:ind w:firstLine="360"/>
              <w:jc w:val="both"/>
            </w:pPr>
            <w:proofErr w:type="gramStart"/>
            <w:r>
              <w:t xml:space="preserve">Положения законопроекта вступают в силу со дня его официального опубликования </w:t>
            </w:r>
            <w:r w:rsidR="00450E9C">
              <w:t xml:space="preserve">                          </w:t>
            </w:r>
            <w:r>
              <w:t xml:space="preserve">и применяются к правоотношениям, возникающим в процессе составления областного бюджета на 2023 год и на плановый                      период 2024 и 2025 годов, местных бюджетов муниципальных районов, муниципальных округов и городских округов Архангельской </w:t>
            </w:r>
            <w:r>
              <w:lastRenderedPageBreak/>
              <w:t xml:space="preserve">области на 2023 год (на 2023 год и на плановый период 2024 и 2025 годов).  </w:t>
            </w:r>
            <w:proofErr w:type="gramEnd"/>
          </w:p>
          <w:p w:rsidR="008C7000" w:rsidRDefault="008C7000" w:rsidP="008C7000">
            <w:pPr>
              <w:autoSpaceDE w:val="0"/>
              <w:autoSpaceDN w:val="0"/>
              <w:adjustRightInd w:val="0"/>
              <w:ind w:firstLine="360"/>
              <w:jc w:val="both"/>
            </w:pPr>
            <w:proofErr w:type="gramStart"/>
            <w:r>
              <w:t xml:space="preserve">Согласно финансово-экономическому обоснованию к законопроекту  представить расчет дополнительных расходов областного бюджета в связи с реализацией положений законопроекта в настоящее время </w:t>
            </w:r>
            <w:r w:rsidR="00450E9C">
              <w:t xml:space="preserve">                                      </w:t>
            </w:r>
            <w:r>
              <w:t xml:space="preserve">не представляется возможным, поскольку увеличение или снижение налогового потенциала муниципального района Архангельской области (муниципального округа, городского округа Архангельской области) зависит от переоценки кадастровой стоимости конкретного вида имущества </w:t>
            </w:r>
            <w:r w:rsidR="00450E9C">
              <w:t xml:space="preserve">                       </w:t>
            </w:r>
            <w:r>
              <w:t xml:space="preserve">с учетом экономической ситуации                             в Архангельской области. </w:t>
            </w:r>
            <w:proofErr w:type="gramEnd"/>
          </w:p>
          <w:p w:rsidR="008C7000" w:rsidRDefault="008C7000" w:rsidP="008C7000">
            <w:pPr>
              <w:autoSpaceDE w:val="0"/>
              <w:autoSpaceDN w:val="0"/>
              <w:adjustRightInd w:val="0"/>
              <w:ind w:firstLine="360"/>
              <w:jc w:val="both"/>
            </w:pPr>
            <w:proofErr w:type="gramStart"/>
            <w:r>
              <w:t xml:space="preserve">В соответствии с дефисом четвертым абзаца второго пункта 2 статьи 11.1 областного закона № 62-8-ОЗ Губернатором Архангельской области в порядке законодательной необходимости могут быть внесены проекты областных законов об установлении, изменении или отмене расходных обязательств Архангельской области, изменении порядка и условий предоставления межбюджетных трансфертов из областного бюджета, необходимых для учета в проекте областного закона </w:t>
            </w:r>
            <w:r w:rsidR="00450E9C">
              <w:t xml:space="preserve">                              </w:t>
            </w:r>
            <w:r>
              <w:t xml:space="preserve">об областном бюджете при его рассмотрении </w:t>
            </w:r>
            <w:r w:rsidR="00450E9C">
              <w:t xml:space="preserve">                     </w:t>
            </w:r>
            <w:r>
              <w:t>и</w:t>
            </w:r>
            <w:proofErr w:type="gramEnd"/>
            <w:r>
              <w:t xml:space="preserve"> </w:t>
            </w:r>
            <w:proofErr w:type="gramStart"/>
            <w:r>
              <w:t>принятии</w:t>
            </w:r>
            <w:proofErr w:type="gramEnd"/>
            <w:r>
              <w:t>.</w:t>
            </w:r>
          </w:p>
          <w:p w:rsidR="008C7000" w:rsidRDefault="008C7000" w:rsidP="008C7000">
            <w:pPr>
              <w:autoSpaceDE w:val="0"/>
              <w:autoSpaceDN w:val="0"/>
              <w:adjustRightInd w:val="0"/>
              <w:ind w:firstLine="360"/>
              <w:jc w:val="both"/>
            </w:pPr>
            <w:r>
              <w:t xml:space="preserve">На основании дефиса первого абзаца второго пункта 2 статьи 16 областного закона № 62-8-ОЗ проект областного закона может быть рассмотрен в двух чтениях на одной сессии областного Собрания. </w:t>
            </w:r>
          </w:p>
          <w:p w:rsidR="008C7000" w:rsidRDefault="008C7000" w:rsidP="008C7000">
            <w:pPr>
              <w:autoSpaceDE w:val="0"/>
              <w:autoSpaceDN w:val="0"/>
              <w:adjustRightInd w:val="0"/>
              <w:ind w:firstLine="360"/>
              <w:jc w:val="both"/>
            </w:pPr>
            <w:r>
              <w:t xml:space="preserve">На данный законопроект поступило заключение от муниципального образования </w:t>
            </w:r>
            <w:r>
              <w:lastRenderedPageBreak/>
              <w:t xml:space="preserve">Архангельской области городского округа «Мирный», которое  не содержит замечаний </w:t>
            </w:r>
            <w:r w:rsidR="00450E9C">
              <w:t xml:space="preserve">                  </w:t>
            </w:r>
            <w:r>
              <w:t>и предложений, от других муниципальных образований Архангельской области заключений на данный законопроект на момент                                  его рассмотрения комитетом не поступило.</w:t>
            </w:r>
          </w:p>
          <w:p w:rsidR="008C7000" w:rsidRDefault="008C7000" w:rsidP="008C7000">
            <w:pPr>
              <w:autoSpaceDE w:val="0"/>
              <w:autoSpaceDN w:val="0"/>
              <w:adjustRightInd w:val="0"/>
              <w:ind w:firstLine="360"/>
              <w:jc w:val="both"/>
            </w:pPr>
            <w:proofErr w:type="gramStart"/>
            <w:r>
              <w:t xml:space="preserve">Также на законопроект поступило заключение от контрольно-счетной палаты Архангельской области, в котором отмечается, что согласно предложенному законопроекту имеет место неопределенность в предложенной формуле расчета налогового потенциала </w:t>
            </w:r>
            <w:r w:rsidR="00450E9C">
              <w:t xml:space="preserve">                   </w:t>
            </w:r>
            <w:r>
              <w:t xml:space="preserve">по налогу на имущество физических лиц </w:t>
            </w:r>
            <w:r w:rsidR="00450E9C">
              <w:t xml:space="preserve">                        </w:t>
            </w:r>
            <w:r>
              <w:t xml:space="preserve">в части применения единого коэффициента </w:t>
            </w:r>
            <w:r w:rsidR="00450E9C">
              <w:t xml:space="preserve">            </w:t>
            </w:r>
            <w:r>
              <w:t>для всех муниципальных образований Архангельской области или коэффициентов, рассчитанных отдельно для каждого муниципального района, муниципального округа и городского округа.</w:t>
            </w:r>
            <w:proofErr w:type="gramEnd"/>
          </w:p>
          <w:p w:rsidR="008C7000" w:rsidRDefault="008C7000" w:rsidP="008C7000">
            <w:pPr>
              <w:autoSpaceDE w:val="0"/>
              <w:autoSpaceDN w:val="0"/>
              <w:adjustRightInd w:val="0"/>
              <w:ind w:firstLine="360"/>
              <w:jc w:val="both"/>
            </w:pPr>
            <w:r>
              <w:t>Комитет акцентирует внимание Правительства Архангельской области                                      на необходимость устранения правовой неопределенности, отмеченной в заключени</w:t>
            </w:r>
            <w:proofErr w:type="gramStart"/>
            <w:r>
              <w:t>и</w:t>
            </w:r>
            <w:proofErr w:type="gramEnd"/>
            <w:r>
              <w:t xml:space="preserve"> контрольно-счетной палаты Архангельской области. </w:t>
            </w:r>
            <w:proofErr w:type="gramStart"/>
            <w:r>
              <w:t xml:space="preserve">Устранение указанной </w:t>
            </w:r>
            <w:r w:rsidR="00450E9C">
              <w:t xml:space="preserve">                            </w:t>
            </w:r>
            <w:r>
              <w:t xml:space="preserve">правовой неопределенности в областном законодательстве по аналогии с расчетом налогового потенциала муниципального района Архангельской области (муниципального округа, городского округа Архангельской области) по земельному налогу согласно                        пункту 2.8.2 приложения № 6  областного закона от 22 октября 2009 года № 78-6-ОЗ </w:t>
            </w:r>
            <w:r w:rsidR="00450E9C">
              <w:t xml:space="preserve">                      </w:t>
            </w:r>
            <w:r>
              <w:t xml:space="preserve">«О реализации полномочий Архангельской области в сфере регулирования межбюджетных отношений» будет способствовать повышению точности расчета налогового потенциала </w:t>
            </w:r>
            <w:r>
              <w:lastRenderedPageBreak/>
              <w:t>муниципального района (муниципального округа</w:t>
            </w:r>
            <w:proofErr w:type="gramEnd"/>
            <w:r>
              <w:t xml:space="preserve">, городского округа) по налогу </w:t>
            </w:r>
            <w:r w:rsidR="00450E9C">
              <w:t xml:space="preserve">                             </w:t>
            </w:r>
            <w:r>
              <w:t xml:space="preserve">на имущество физических лиц.   </w:t>
            </w:r>
          </w:p>
          <w:p w:rsidR="00BD7C63" w:rsidRDefault="00BD7C63" w:rsidP="008C7000">
            <w:pPr>
              <w:autoSpaceDE w:val="0"/>
              <w:autoSpaceDN w:val="0"/>
              <w:adjustRightInd w:val="0"/>
              <w:ind w:firstLine="360"/>
              <w:jc w:val="both"/>
            </w:pPr>
          </w:p>
        </w:tc>
        <w:tc>
          <w:tcPr>
            <w:tcW w:w="1843" w:type="dxa"/>
          </w:tcPr>
          <w:p w:rsidR="008C7000" w:rsidRDefault="00450E9C" w:rsidP="006A633A">
            <w:pPr>
              <w:pStyle w:val="a3"/>
              <w:ind w:right="-56" w:firstLine="0"/>
              <w:rPr>
                <w:sz w:val="24"/>
                <w:szCs w:val="24"/>
              </w:rPr>
            </w:pPr>
            <w:r>
              <w:rPr>
                <w:sz w:val="24"/>
                <w:szCs w:val="24"/>
              </w:rPr>
              <w:lastRenderedPageBreak/>
              <w:t>Вне плана</w:t>
            </w:r>
          </w:p>
        </w:tc>
        <w:tc>
          <w:tcPr>
            <w:tcW w:w="3544" w:type="dxa"/>
          </w:tcPr>
          <w:p w:rsidR="008C7000" w:rsidRPr="00C821DE" w:rsidRDefault="00450E9C" w:rsidP="00955DC5">
            <w:pPr>
              <w:pStyle w:val="ConsPlusNormal"/>
              <w:ind w:firstLine="175"/>
              <w:jc w:val="both"/>
              <w:rPr>
                <w:rFonts w:ascii="Times New Roman" w:hAnsi="Times New Roman" w:cs="Times New Roman"/>
                <w:sz w:val="24"/>
                <w:szCs w:val="24"/>
              </w:rPr>
            </w:pPr>
            <w:r w:rsidRPr="00450E9C">
              <w:rPr>
                <w:rFonts w:ascii="Times New Roman" w:hAnsi="Times New Roman" w:cs="Times New Roman"/>
                <w:sz w:val="24"/>
                <w:szCs w:val="24"/>
              </w:rPr>
              <w:t xml:space="preserve">На основании вышеизложенного комитет </w:t>
            </w:r>
            <w:r>
              <w:rPr>
                <w:rFonts w:ascii="Times New Roman" w:hAnsi="Times New Roman" w:cs="Times New Roman"/>
                <w:sz w:val="24"/>
                <w:szCs w:val="24"/>
              </w:rPr>
              <w:t xml:space="preserve">                 </w:t>
            </w:r>
            <w:r w:rsidRPr="00450E9C">
              <w:rPr>
                <w:rFonts w:ascii="Times New Roman" w:hAnsi="Times New Roman" w:cs="Times New Roman"/>
                <w:sz w:val="24"/>
                <w:szCs w:val="24"/>
              </w:rPr>
              <w:t xml:space="preserve">по вопросам </w:t>
            </w:r>
            <w:r w:rsidR="00BD7C63">
              <w:rPr>
                <w:rFonts w:ascii="Times New Roman" w:hAnsi="Times New Roman" w:cs="Times New Roman"/>
                <w:sz w:val="24"/>
                <w:szCs w:val="24"/>
              </w:rPr>
              <w:t xml:space="preserve">                                </w:t>
            </w:r>
            <w:r w:rsidRPr="00450E9C">
              <w:rPr>
                <w:rFonts w:ascii="Times New Roman" w:hAnsi="Times New Roman" w:cs="Times New Roman"/>
                <w:sz w:val="24"/>
                <w:szCs w:val="24"/>
              </w:rPr>
              <w:t xml:space="preserve">бюджета, финансовой                  и налоговой политике предлагает депутатам областного Собрания депутатов </w:t>
            </w:r>
            <w:r w:rsidRPr="00450E9C">
              <w:rPr>
                <w:rFonts w:ascii="Times New Roman" w:hAnsi="Times New Roman" w:cs="Times New Roman"/>
                <w:b/>
                <w:sz w:val="24"/>
                <w:szCs w:val="24"/>
              </w:rPr>
              <w:t xml:space="preserve">принять указанный проект </w:t>
            </w:r>
            <w:r w:rsidRPr="00450E9C">
              <w:rPr>
                <w:rFonts w:ascii="Times New Roman" w:hAnsi="Times New Roman" w:cs="Times New Roman"/>
                <w:b/>
                <w:sz w:val="24"/>
                <w:szCs w:val="24"/>
              </w:rPr>
              <w:lastRenderedPageBreak/>
              <w:t>областного закона</w:t>
            </w:r>
            <w:r w:rsidRPr="00450E9C">
              <w:rPr>
                <w:rFonts w:ascii="Times New Roman" w:hAnsi="Times New Roman" w:cs="Times New Roman"/>
                <w:sz w:val="24"/>
                <w:szCs w:val="24"/>
              </w:rPr>
              <w:t xml:space="preserve"> на тридцать седьмой сессии Архангельского областного Собрания депутатов </w:t>
            </w:r>
            <w:r>
              <w:rPr>
                <w:rFonts w:ascii="Times New Roman" w:hAnsi="Times New Roman" w:cs="Times New Roman"/>
                <w:sz w:val="24"/>
                <w:szCs w:val="24"/>
              </w:rPr>
              <w:t xml:space="preserve">                   </w:t>
            </w:r>
            <w:r w:rsidRPr="00450E9C">
              <w:rPr>
                <w:rFonts w:ascii="Times New Roman" w:hAnsi="Times New Roman" w:cs="Times New Roman"/>
                <w:sz w:val="24"/>
                <w:szCs w:val="24"/>
              </w:rPr>
              <w:t xml:space="preserve">седьмого созыва </w:t>
            </w:r>
            <w:r w:rsidRPr="00450E9C">
              <w:rPr>
                <w:rFonts w:ascii="Times New Roman" w:hAnsi="Times New Roman" w:cs="Times New Roman"/>
                <w:b/>
                <w:sz w:val="24"/>
                <w:szCs w:val="24"/>
              </w:rPr>
              <w:t>в первом                                  и во втором чтениях.</w:t>
            </w:r>
          </w:p>
        </w:tc>
      </w:tr>
      <w:tr w:rsidR="007A6F5C" w:rsidRPr="002D0B31" w:rsidTr="00DB62AB">
        <w:trPr>
          <w:trHeight w:val="642"/>
        </w:trPr>
        <w:tc>
          <w:tcPr>
            <w:tcW w:w="675" w:type="dxa"/>
          </w:tcPr>
          <w:p w:rsidR="007A6F5C" w:rsidRDefault="008C7000" w:rsidP="002F3764">
            <w:pPr>
              <w:pStyle w:val="a3"/>
              <w:ind w:firstLine="0"/>
              <w:jc w:val="center"/>
              <w:rPr>
                <w:sz w:val="24"/>
                <w:szCs w:val="24"/>
              </w:rPr>
            </w:pPr>
            <w:r>
              <w:rPr>
                <w:sz w:val="24"/>
                <w:szCs w:val="24"/>
              </w:rPr>
              <w:lastRenderedPageBreak/>
              <w:t>4</w:t>
            </w:r>
          </w:p>
        </w:tc>
        <w:tc>
          <w:tcPr>
            <w:tcW w:w="2268" w:type="dxa"/>
          </w:tcPr>
          <w:p w:rsidR="009B37E4" w:rsidRPr="00F417C5" w:rsidRDefault="007D32D8" w:rsidP="009B37E4">
            <w:pPr>
              <w:pStyle w:val="ac"/>
              <w:ind w:left="34" w:firstLine="326"/>
              <w:jc w:val="both"/>
            </w:pPr>
            <w:r>
              <w:t xml:space="preserve">Рассмотрение </w:t>
            </w:r>
            <w:r w:rsidR="006A633A">
              <w:t>п</w:t>
            </w:r>
            <w:r w:rsidR="006A633A" w:rsidRPr="00916C52">
              <w:t>роект</w:t>
            </w:r>
            <w:r w:rsidR="006A633A">
              <w:t>а</w:t>
            </w:r>
            <w:r w:rsidR="006A633A" w:rsidRPr="00916C52">
              <w:t xml:space="preserve"> областного закона </w:t>
            </w:r>
            <w:r w:rsidR="009B37E4" w:rsidRPr="00F417C5">
              <w:t xml:space="preserve">№ </w:t>
            </w:r>
            <w:r w:rsidR="009B37E4" w:rsidRPr="00294FB0">
              <w:rPr>
                <w:b/>
              </w:rPr>
              <w:t>пз</w:t>
            </w:r>
            <w:proofErr w:type="gramStart"/>
            <w:r w:rsidR="009B37E4" w:rsidRPr="00294FB0">
              <w:rPr>
                <w:b/>
              </w:rPr>
              <w:t>7</w:t>
            </w:r>
            <w:proofErr w:type="gramEnd"/>
            <w:r w:rsidR="009B37E4" w:rsidRPr="00294FB0">
              <w:rPr>
                <w:b/>
              </w:rPr>
              <w:t>/8</w:t>
            </w:r>
            <w:r w:rsidR="009B37E4">
              <w:rPr>
                <w:b/>
              </w:rPr>
              <w:t>18</w:t>
            </w:r>
            <w:r w:rsidR="009B37E4">
              <w:t xml:space="preserve">                  </w:t>
            </w:r>
            <w:r w:rsidR="009B37E4" w:rsidRPr="008B7C87">
              <w:t>«О внесении изменений в отдельные областные законы</w:t>
            </w:r>
            <w:r w:rsidR="009B37E4">
              <w:t xml:space="preserve"> </w:t>
            </w:r>
            <w:r w:rsidR="009B37E4" w:rsidRPr="008B7C87">
              <w:t xml:space="preserve">в сфере налогов» </w:t>
            </w:r>
            <w:r w:rsidR="009B37E4" w:rsidRPr="008B7C87">
              <w:rPr>
                <w:b/>
              </w:rPr>
              <w:t>(первое чтение)</w:t>
            </w:r>
          </w:p>
          <w:p w:rsidR="00713098" w:rsidRDefault="00713098" w:rsidP="009B37E4">
            <w:pPr>
              <w:pStyle w:val="ac"/>
              <w:ind w:left="0"/>
              <w:jc w:val="both"/>
            </w:pPr>
          </w:p>
        </w:tc>
        <w:tc>
          <w:tcPr>
            <w:tcW w:w="1942" w:type="dxa"/>
          </w:tcPr>
          <w:p w:rsidR="00266809" w:rsidRDefault="009B37E4" w:rsidP="009B37E4">
            <w:pPr>
              <w:jc w:val="both"/>
            </w:pPr>
            <w:r>
              <w:rPr>
                <w:rStyle w:val="fe-comment-author4"/>
              </w:rPr>
              <w:t>Депутат областного Собрания Моисеев С.В.</w:t>
            </w:r>
            <w:r w:rsidR="00E136AF">
              <w:rPr>
                <w:rStyle w:val="fe-comment-author4"/>
              </w:rPr>
              <w:t>/</w:t>
            </w:r>
            <w:r>
              <w:rPr>
                <w:rStyle w:val="fe-comment-author4"/>
              </w:rPr>
              <w:t>Моисеев С.В.</w:t>
            </w:r>
            <w:r w:rsidR="00296D6E">
              <w:rPr>
                <w:rStyle w:val="fe-comment-author4"/>
              </w:rPr>
              <w:t xml:space="preserve"> </w:t>
            </w:r>
          </w:p>
        </w:tc>
        <w:tc>
          <w:tcPr>
            <w:tcW w:w="5146" w:type="dxa"/>
          </w:tcPr>
          <w:p w:rsidR="009B37E4" w:rsidRDefault="009B37E4" w:rsidP="009B37E4">
            <w:pPr>
              <w:autoSpaceDE w:val="0"/>
              <w:autoSpaceDN w:val="0"/>
              <w:adjustRightInd w:val="0"/>
              <w:ind w:firstLine="360"/>
              <w:jc w:val="both"/>
            </w:pPr>
            <w:proofErr w:type="gramStart"/>
            <w:r>
              <w:t xml:space="preserve">Законопроект подготовлен в целях необходимости сохранения объектов торговли, реализующих населению продовольственные товары повседневного спроса, в том числе товары первой необходимости, доставка которых на островные территории, входящие </w:t>
            </w:r>
            <w:r w:rsidR="002035D8">
              <w:t xml:space="preserve">                 </w:t>
            </w:r>
            <w:r>
              <w:t>в состав городского, муниципального округа или муниципального района и в населенные пункты, находящиеся</w:t>
            </w:r>
            <w:r w:rsidR="002035D8">
              <w:t xml:space="preserve"> </w:t>
            </w:r>
            <w:r>
              <w:t xml:space="preserve">на территории муниципального округа или муниципального района (не имеющих регулярного круглогодичного автотранспортного                                         и железнодорожного сообщения </w:t>
            </w:r>
            <w:r w:rsidR="002035D8">
              <w:t xml:space="preserve">                                        </w:t>
            </w:r>
            <w:r>
              <w:t>с административным центром такого городского округа</w:t>
            </w:r>
            <w:proofErr w:type="gramEnd"/>
            <w:r>
              <w:t xml:space="preserve">, </w:t>
            </w:r>
            <w:proofErr w:type="gramStart"/>
            <w:r>
              <w:t xml:space="preserve">муниципального округа или муниципального района) значительно затруднена, а осуществление торговой деятельности юридическими лицами </w:t>
            </w:r>
            <w:r w:rsidR="002035D8">
              <w:t xml:space="preserve">                               </w:t>
            </w:r>
            <w:r>
              <w:t xml:space="preserve">и индивидуальными предпринимателями </w:t>
            </w:r>
            <w:r w:rsidR="002035D8">
              <w:t xml:space="preserve">                   </w:t>
            </w:r>
            <w:r>
              <w:t xml:space="preserve">на указанных территориях не рентабельно </w:t>
            </w:r>
            <w:r w:rsidR="002035D8">
              <w:t xml:space="preserve">                      </w:t>
            </w:r>
            <w:r>
              <w:t>и убыточно.</w:t>
            </w:r>
            <w:proofErr w:type="gramEnd"/>
          </w:p>
          <w:p w:rsidR="009B37E4" w:rsidRDefault="009B37E4" w:rsidP="009B37E4">
            <w:pPr>
              <w:autoSpaceDE w:val="0"/>
              <w:autoSpaceDN w:val="0"/>
              <w:adjustRightInd w:val="0"/>
              <w:ind w:firstLine="360"/>
              <w:jc w:val="both"/>
            </w:pPr>
            <w:r>
              <w:t xml:space="preserve"> </w:t>
            </w:r>
            <w:proofErr w:type="gramStart"/>
            <w:r>
              <w:t xml:space="preserve">Законопроектом предлагается внести изменения в областной закон                             от 9 сентября 2002 года № 249-32-ОЗ </w:t>
            </w:r>
            <w:r w:rsidR="002035D8">
              <w:t xml:space="preserve">                          </w:t>
            </w:r>
            <w:r>
              <w:t xml:space="preserve">«О перечнях труднодоступных местностей на территории Архангельской области», дополнив его новой статьей 2.1 по включению дополнительного перечня труднодоступных местностей на территории Архангельской области (приложение № 3 к настоящему закону), который бы применялся для установления налоговых льгот в соответствии                       со статьей 1.7 областного закона от 30 сентября </w:t>
            </w:r>
            <w:r>
              <w:lastRenderedPageBreak/>
              <w:t>2019 года</w:t>
            </w:r>
            <w:proofErr w:type="gramEnd"/>
            <w:r>
              <w:t xml:space="preserve"> № 131-10-ОЗ</w:t>
            </w:r>
            <w:r w:rsidR="002035D8">
              <w:t xml:space="preserve"> </w:t>
            </w:r>
            <w:r>
              <w:t xml:space="preserve">«О размере налоговой ставки при применении упрощенной системы налогообложения в случае, если объектом налогообложения являются доходы, уменьшенные на величину расходов» и статьей 1.6 областного закона от 27 апреля 2020 года </w:t>
            </w:r>
            <w:r w:rsidR="002035D8">
              <w:t xml:space="preserve">                      </w:t>
            </w:r>
            <w:r>
              <w:t>№ 254-16-ОЗ «О размере налоговой ставки при применении упрощенной системы налогообложения в случае, если объектом налогообложения являются доходы».</w:t>
            </w:r>
          </w:p>
          <w:p w:rsidR="009B37E4" w:rsidRDefault="009B37E4" w:rsidP="009B37E4">
            <w:pPr>
              <w:autoSpaceDE w:val="0"/>
              <w:autoSpaceDN w:val="0"/>
              <w:adjustRightInd w:val="0"/>
              <w:ind w:firstLine="360"/>
              <w:jc w:val="both"/>
            </w:pPr>
            <w:r>
              <w:t xml:space="preserve">В перечень труднодоступных местностей на территории Архангельской области, предусмотренных приложением № 3 </w:t>
            </w:r>
            <w:r w:rsidR="002035D8">
              <w:t xml:space="preserve">                               </w:t>
            </w:r>
            <w:r>
              <w:t xml:space="preserve">к настоящему закону предлагается, </w:t>
            </w:r>
            <w:proofErr w:type="gramStart"/>
            <w:r>
              <w:t>согласно</w:t>
            </w:r>
            <w:proofErr w:type="gramEnd"/>
            <w:r>
              <w:t xml:space="preserve"> пояснительной записки включить новые островные территории и населенные пункты Архангельской области с численностью населения до 6 000 человек, которые соответствуют следующим критериям: </w:t>
            </w:r>
          </w:p>
          <w:p w:rsidR="009B37E4" w:rsidRDefault="009B37E4" w:rsidP="009B37E4">
            <w:pPr>
              <w:autoSpaceDE w:val="0"/>
              <w:autoSpaceDN w:val="0"/>
              <w:adjustRightInd w:val="0"/>
              <w:ind w:firstLine="360"/>
              <w:jc w:val="both"/>
            </w:pPr>
            <w:r>
              <w:t>1) расположенные на островной территории, входящей в состав городского округа, муниципального округа или муниципального района     (далее – островная территория), при наличии следующих условий:</w:t>
            </w:r>
          </w:p>
          <w:p w:rsidR="009B37E4" w:rsidRDefault="009B37E4" w:rsidP="009B37E4">
            <w:pPr>
              <w:autoSpaceDE w:val="0"/>
              <w:autoSpaceDN w:val="0"/>
              <w:adjustRightInd w:val="0"/>
              <w:ind w:firstLine="360"/>
              <w:jc w:val="both"/>
            </w:pPr>
            <w:r>
              <w:t>отсутствие круглогодичного автотранспортного и железнодорожного сообщения с административным центром такого городского округа, муниципального округа или муниципального района;</w:t>
            </w:r>
          </w:p>
          <w:p w:rsidR="009B37E4" w:rsidRDefault="009B37E4" w:rsidP="009B37E4">
            <w:pPr>
              <w:autoSpaceDE w:val="0"/>
              <w:autoSpaceDN w:val="0"/>
              <w:adjustRightInd w:val="0"/>
              <w:ind w:firstLine="360"/>
              <w:jc w:val="both"/>
            </w:pPr>
            <w:r>
              <w:t>наличие естественных преград для передвижения любого вида наземного транспорта (ледоход, половодье, отсутствие капитальных мостовых сооружений, бесплатных паромных, понтонных переправ (наплавных мостов)   и других технических сооружений подобного рода);</w:t>
            </w:r>
          </w:p>
          <w:p w:rsidR="009B37E4" w:rsidRDefault="009B37E4" w:rsidP="009B37E4">
            <w:pPr>
              <w:autoSpaceDE w:val="0"/>
              <w:autoSpaceDN w:val="0"/>
              <w:adjustRightInd w:val="0"/>
              <w:ind w:firstLine="360"/>
              <w:jc w:val="both"/>
            </w:pPr>
            <w:r>
              <w:t xml:space="preserve">отсутствие регулярного водного и </w:t>
            </w:r>
            <w:r>
              <w:lastRenderedPageBreak/>
              <w:t>авиационного сообщения для перевозки товаров и нестандартных грузов;</w:t>
            </w:r>
          </w:p>
          <w:p w:rsidR="009B37E4" w:rsidRDefault="009B37E4" w:rsidP="009B37E4">
            <w:pPr>
              <w:autoSpaceDE w:val="0"/>
              <w:autoSpaceDN w:val="0"/>
              <w:adjustRightInd w:val="0"/>
              <w:ind w:firstLine="360"/>
              <w:jc w:val="both"/>
            </w:pPr>
            <w:proofErr w:type="gramStart"/>
            <w:r>
              <w:t>2) расположенные на территории муниципального округа или муниципального района, при наличии следующих условий:</w:t>
            </w:r>
            <w:proofErr w:type="gramEnd"/>
          </w:p>
          <w:p w:rsidR="009B37E4" w:rsidRDefault="009B37E4" w:rsidP="009B37E4">
            <w:pPr>
              <w:autoSpaceDE w:val="0"/>
              <w:autoSpaceDN w:val="0"/>
              <w:adjustRightInd w:val="0"/>
              <w:ind w:firstLine="360"/>
              <w:jc w:val="both"/>
            </w:pPr>
            <w:r>
              <w:t xml:space="preserve">отсутствие круглогодичного автотранспортного и железнодорожного сообщения с административным центром такого муниципального округа                   или муниципального района; </w:t>
            </w:r>
          </w:p>
          <w:p w:rsidR="009B37E4" w:rsidRDefault="009B37E4" w:rsidP="009B37E4">
            <w:pPr>
              <w:autoSpaceDE w:val="0"/>
              <w:autoSpaceDN w:val="0"/>
              <w:adjustRightInd w:val="0"/>
              <w:ind w:firstLine="360"/>
              <w:jc w:val="both"/>
            </w:pPr>
            <w:r>
              <w:t>наличие естественных преград для передвижения любого вида наземного транспорта (ледоход, половодье, отсутствие капитальных мостовых сооружений, бесплатных паромных, понтонных переправ (наплавных мостов)   и других технических сооружений подобного рода);</w:t>
            </w:r>
          </w:p>
          <w:p w:rsidR="009B37E4" w:rsidRDefault="009B37E4" w:rsidP="009B37E4">
            <w:pPr>
              <w:autoSpaceDE w:val="0"/>
              <w:autoSpaceDN w:val="0"/>
              <w:adjustRightInd w:val="0"/>
              <w:ind w:firstLine="360"/>
              <w:jc w:val="both"/>
            </w:pPr>
            <w:r>
              <w:t>отсутствие регулярного водного и авиационного сообщения для перевозки товаров и нестандартных грузов.</w:t>
            </w:r>
          </w:p>
          <w:p w:rsidR="009B37E4" w:rsidRDefault="009B37E4" w:rsidP="009B37E4">
            <w:pPr>
              <w:autoSpaceDE w:val="0"/>
              <w:autoSpaceDN w:val="0"/>
              <w:adjustRightInd w:val="0"/>
              <w:ind w:firstLine="360"/>
              <w:jc w:val="both"/>
            </w:pPr>
            <w:proofErr w:type="gramStart"/>
            <w:r>
              <w:t xml:space="preserve">Указанным критериям соответствуют отдельные территории городского округа «Город Архангельск» - острова </w:t>
            </w:r>
            <w:proofErr w:type="spellStart"/>
            <w:r>
              <w:t>Бревенник</w:t>
            </w:r>
            <w:proofErr w:type="spellEnd"/>
            <w:r>
              <w:t xml:space="preserve">, </w:t>
            </w:r>
            <w:proofErr w:type="spellStart"/>
            <w:r>
              <w:t>Хабарка</w:t>
            </w:r>
            <w:proofErr w:type="spellEnd"/>
            <w:r>
              <w:t xml:space="preserve">, </w:t>
            </w:r>
            <w:proofErr w:type="spellStart"/>
            <w:r>
              <w:t>Кего</w:t>
            </w:r>
            <w:proofErr w:type="spellEnd"/>
            <w:r>
              <w:t xml:space="preserve"> и 94 населенных пункта </w:t>
            </w:r>
            <w:proofErr w:type="spellStart"/>
            <w:r>
              <w:t>Котласского</w:t>
            </w:r>
            <w:proofErr w:type="spellEnd"/>
            <w:r>
              <w:t xml:space="preserve"> муниципального округа (населенные пункты ранее находились </w:t>
            </w:r>
            <w:r w:rsidR="002035D8">
              <w:t xml:space="preserve">                         </w:t>
            </w:r>
            <w:r>
              <w:t xml:space="preserve">на территории городского </w:t>
            </w:r>
            <w:r w:rsidR="002035D8">
              <w:t xml:space="preserve">                                </w:t>
            </w:r>
            <w:r>
              <w:t>поселения муниципального</w:t>
            </w:r>
            <w:r w:rsidR="002035D8">
              <w:t xml:space="preserve"> </w:t>
            </w:r>
            <w:r>
              <w:t>образования «</w:t>
            </w:r>
            <w:proofErr w:type="spellStart"/>
            <w:r>
              <w:t>Сольвычегодское</w:t>
            </w:r>
            <w:proofErr w:type="spellEnd"/>
            <w:r>
              <w:t>»), которые предлагается включить в новое Приложение № 3 к областному закону от 9 сентября                                                   2004 года № 249-32-ОЗ «ДОПОЛНИТЕЛЬНЫЙ ПЕРЕЧЕНЬ труднодоступных местностей на территории Архангельской области для установления налоговых льгот в</w:t>
            </w:r>
            <w:proofErr w:type="gramEnd"/>
            <w:r>
              <w:t xml:space="preserve"> </w:t>
            </w:r>
            <w:proofErr w:type="gramStart"/>
            <w:r>
              <w:t xml:space="preserve">соответствии со статьей 1.7 областного закона от 30 сентября 2019 года № 131-10-ОЗ «О размере налоговой </w:t>
            </w:r>
            <w:r>
              <w:lastRenderedPageBreak/>
              <w:t xml:space="preserve">ставки при применении упрощенной системы налогообложения в случае, если объектом налогообложения являются доходы, уменьшенные на величину расходов» и статьей 1.6 областного закона от 27 апреля 2020 года </w:t>
            </w:r>
            <w:r w:rsidR="002035D8">
              <w:t xml:space="preserve">                             </w:t>
            </w:r>
            <w:r>
              <w:t>№ 254-16-ОЗ «О размере налоговой ставки                                при применении упрощенной системы налогообложения в случае, если объектом налогообложения являются доходы» для</w:t>
            </w:r>
            <w:proofErr w:type="gramEnd"/>
            <w:r>
              <w:t xml:space="preserve"> применения юридическими лицами </w:t>
            </w:r>
            <w:r w:rsidR="002035D8">
              <w:t xml:space="preserve">                              </w:t>
            </w:r>
            <w:r>
              <w:t>и индивидуальными предпринимателями налоговых льгот, установленных областным законодательством.</w:t>
            </w:r>
          </w:p>
          <w:p w:rsidR="009B37E4" w:rsidRDefault="009B37E4" w:rsidP="009B37E4">
            <w:pPr>
              <w:autoSpaceDE w:val="0"/>
              <w:autoSpaceDN w:val="0"/>
              <w:adjustRightInd w:val="0"/>
              <w:ind w:firstLine="360"/>
              <w:jc w:val="both"/>
            </w:pPr>
            <w:proofErr w:type="gramStart"/>
            <w:r>
              <w:t xml:space="preserve">Кроме того, вносятся дополнения </w:t>
            </w:r>
            <w:r w:rsidR="002035D8">
              <w:t xml:space="preserve">                             </w:t>
            </w:r>
            <w:r>
              <w:t xml:space="preserve">в областные законы от 30 сентября 2019 года </w:t>
            </w:r>
            <w:r w:rsidR="002035D8">
              <w:t xml:space="preserve">                              </w:t>
            </w:r>
            <w:r>
              <w:t xml:space="preserve">№ 131-10-ОЗ «О размере налоговой ставки                                                            при применении упрощенной системы налогообложения в случае, если объектом налогообложения являются доходы, уменьшенные на величину расходов» </w:t>
            </w:r>
            <w:r w:rsidR="002035D8">
              <w:t xml:space="preserve">                                     </w:t>
            </w:r>
            <w:r>
              <w:t xml:space="preserve">и от 27 апреля 2020 года № 254-16-ОЗ </w:t>
            </w:r>
            <w:r w:rsidR="002035D8">
              <w:t xml:space="preserve">                          </w:t>
            </w:r>
            <w:r>
              <w:t xml:space="preserve">«О размере налоговой ставки при применении упрощенной системы налогообложения </w:t>
            </w:r>
            <w:r w:rsidR="002035D8">
              <w:t xml:space="preserve">                             </w:t>
            </w:r>
            <w:r>
              <w:t>в случае, если объектом налогообложения являются доходы», в соответствии с которыми</w:t>
            </w:r>
            <w:proofErr w:type="gramEnd"/>
            <w:r>
              <w:t xml:space="preserve"> </w:t>
            </w:r>
            <w:proofErr w:type="gramStart"/>
            <w:r>
              <w:t xml:space="preserve">предлагается установить с 1 января 2022 года по 31 декабря 2024 года включительно налоговые льготы по налогу, взимаемому </w:t>
            </w:r>
            <w:r w:rsidR="002035D8">
              <w:t xml:space="preserve">                        </w:t>
            </w:r>
            <w:r>
              <w:t xml:space="preserve">в связи с применением упрощенной системы налогообложения в случае, если объектом налогообложения являются доходы, уменьшенные на величину расходов, либо, если объектом налогообложения являются доходы в размерах пяти и одного процента соответственно, для налогоплательщиков, осуществляющих вид экономической деятельности «Торговля розничная, кроме </w:t>
            </w:r>
            <w:r>
              <w:lastRenderedPageBreak/>
              <w:t>торговли автотранспортными</w:t>
            </w:r>
            <w:proofErr w:type="gramEnd"/>
            <w:r>
              <w:t xml:space="preserve"> средствами </w:t>
            </w:r>
            <w:r w:rsidR="002035D8">
              <w:t xml:space="preserve">                     </w:t>
            </w:r>
            <w:r>
              <w:t xml:space="preserve">и мотоциклами» в труднодоступных населенных пунктах и на островных территориях Архангельской области. </w:t>
            </w:r>
            <w:r w:rsidR="002035D8">
              <w:t xml:space="preserve">                           </w:t>
            </w:r>
            <w:r>
              <w:t xml:space="preserve">В настоящее время перечень населенных пунктов Архангельской области </w:t>
            </w:r>
            <w:r w:rsidR="002035D8">
              <w:t xml:space="preserve">                                       </w:t>
            </w:r>
            <w:r>
              <w:t xml:space="preserve">в труднодоступных местностях на территории Архангельской области определен </w:t>
            </w:r>
            <w:r w:rsidR="002035D8">
              <w:t xml:space="preserve">                                  </w:t>
            </w:r>
            <w:r>
              <w:t xml:space="preserve">в приложении № 1 к областному закону </w:t>
            </w:r>
            <w:r w:rsidR="002035D8">
              <w:t xml:space="preserve">                            </w:t>
            </w:r>
            <w:r>
              <w:t xml:space="preserve">от 9 сентября 2004 года № 249-32-ОЗ </w:t>
            </w:r>
            <w:r w:rsidR="002035D8">
              <w:t xml:space="preserve">                              </w:t>
            </w:r>
            <w:r>
              <w:t xml:space="preserve">«О перечнях труднодоступных местностей </w:t>
            </w:r>
            <w:r w:rsidR="002035D8">
              <w:t xml:space="preserve">                   </w:t>
            </w:r>
            <w:r>
              <w:t xml:space="preserve">на территории Архангельской области», </w:t>
            </w:r>
            <w:r w:rsidR="002035D8">
              <w:t xml:space="preserve">                           </w:t>
            </w:r>
            <w:proofErr w:type="gramStart"/>
            <w:r>
              <w:t>в</w:t>
            </w:r>
            <w:proofErr w:type="gramEnd"/>
            <w:r>
              <w:t xml:space="preserve"> который включено 419 населенных пунктов Архангельской области.</w:t>
            </w:r>
          </w:p>
          <w:p w:rsidR="009B37E4" w:rsidRDefault="009B37E4" w:rsidP="009B37E4">
            <w:pPr>
              <w:autoSpaceDE w:val="0"/>
              <w:autoSpaceDN w:val="0"/>
              <w:adjustRightInd w:val="0"/>
              <w:ind w:firstLine="360"/>
              <w:jc w:val="both"/>
            </w:pPr>
            <w:proofErr w:type="gramStart"/>
            <w:r>
              <w:t>Пониженные налоговые ставки применяются такими налогоплательщиками при условии отсутствия неисполненной обязанности по уплате налогов, сборов и страховых взносов, срок исполнения которой наступил в соответствии с законодательством Российской Федерации, а также при условии получения дохода от реализации товаров                                 (работ, услуг), являющихся результатом осуществления указанных видов                           экономической деятельности на отдельных территориях, предусмотренных в перечне труднодоступных местностей на территории Архангельской области, в размере</w:t>
            </w:r>
            <w:proofErr w:type="gramEnd"/>
            <w:r>
              <w:t xml:space="preserve"> не менее </w:t>
            </w:r>
            <w:r w:rsidR="002035D8">
              <w:t xml:space="preserve">                   </w:t>
            </w:r>
            <w:r>
              <w:t>50 процентов от общего дохода от реализации                             товаров (работ, услуг).</w:t>
            </w:r>
          </w:p>
          <w:p w:rsidR="009B37E4" w:rsidRDefault="009B37E4" w:rsidP="009B37E4">
            <w:pPr>
              <w:autoSpaceDE w:val="0"/>
              <w:autoSpaceDN w:val="0"/>
              <w:adjustRightInd w:val="0"/>
              <w:ind w:firstLine="360"/>
              <w:jc w:val="both"/>
            </w:pPr>
            <w:proofErr w:type="gramStart"/>
            <w:r>
              <w:t xml:space="preserve">Законопроектом предлагается </w:t>
            </w:r>
            <w:r w:rsidR="002035D8">
              <w:t xml:space="preserve">                        </w:t>
            </w:r>
            <w:r>
              <w:t xml:space="preserve">улучшить положение налогоплательщиков, применяющих упрощенную систему налогообложения, снизив налоговые ставки </w:t>
            </w:r>
            <w:r w:rsidR="002035D8">
              <w:t xml:space="preserve">                   </w:t>
            </w:r>
            <w:r>
              <w:t xml:space="preserve">в случае, если объектом налогообложения являются доходы </w:t>
            </w:r>
            <w:r w:rsidR="002035D8">
              <w:t xml:space="preserve"> </w:t>
            </w:r>
            <w:r>
              <w:t xml:space="preserve">с 6 до 1 процента, в случае, если объектом налогообложения являются </w:t>
            </w:r>
            <w:r>
              <w:lastRenderedPageBreak/>
              <w:t xml:space="preserve">доходы, уменьшенные на величину расходов </w:t>
            </w:r>
            <w:r w:rsidR="002035D8">
              <w:t xml:space="preserve">               </w:t>
            </w:r>
            <w:r>
              <w:t xml:space="preserve">с 15 до 5 процентов и распространить                  его действие на правоотношения, возникшие </w:t>
            </w:r>
            <w:r w:rsidR="002035D8">
              <w:t xml:space="preserve">                      </w:t>
            </w:r>
            <w:r>
              <w:t>с 1 января 2022 года.</w:t>
            </w:r>
            <w:proofErr w:type="gramEnd"/>
          </w:p>
          <w:p w:rsidR="009B37E4" w:rsidRDefault="009B37E4" w:rsidP="009B37E4">
            <w:pPr>
              <w:autoSpaceDE w:val="0"/>
              <w:autoSpaceDN w:val="0"/>
              <w:adjustRightInd w:val="0"/>
              <w:ind w:firstLine="360"/>
              <w:jc w:val="both"/>
            </w:pPr>
            <w:r>
              <w:t xml:space="preserve">Согласно финансово-экономическому обоснованию к законопроекту  реализация положений указанного проекта областного закона повлечет выпадающие налоговые доходы областного бюджета в 2022 году.                                     </w:t>
            </w:r>
            <w:proofErr w:type="gramStart"/>
            <w:r>
              <w:t xml:space="preserve">По данным УФНС России по Архангельской области и НАО размеры выпадающих налоговых доходов областного бюджета </w:t>
            </w:r>
            <w:r w:rsidR="002035D8">
              <w:t xml:space="preserve">                                    </w:t>
            </w:r>
            <w:r>
              <w:t xml:space="preserve">в связи с реализацией положений проекта областного закона «О внесении изменений </w:t>
            </w:r>
            <w:r w:rsidR="002035D8">
              <w:t xml:space="preserve">                       </w:t>
            </w:r>
            <w:r>
              <w:t xml:space="preserve">в отдельные областные законы в сфере налогов» в 2022 году от предоставления пониженных налоговых ставок по 4 юридическим лицам, использующим упрощенную систему налогообложения на указанных территориях при осуществлении торговой деятельности составят порядка </w:t>
            </w:r>
            <w:r w:rsidR="002035D8">
              <w:t xml:space="preserve">                    </w:t>
            </w:r>
            <w:r>
              <w:t>657 тыс</w:t>
            </w:r>
            <w:proofErr w:type="gramEnd"/>
            <w:r>
              <w:t xml:space="preserve">. </w:t>
            </w:r>
            <w:proofErr w:type="gramStart"/>
            <w:r>
              <w:t>рублей (если объектом налогообложения являются доходы, при снижении налоговых ставок с 6 % до 1 % выпадающие доходы по 3 юридическим лицам составят 392 тыс. рублей, в случае, если объектом налогообложения являются доходы, уменьшенные на величину расходов, при снижении налоговых ставок с 15 % до 5 % выпадающие доходы  по 1 юридическому лицу составят 265 тыс. рублей).</w:t>
            </w:r>
            <w:proofErr w:type="gramEnd"/>
          </w:p>
          <w:p w:rsidR="009B37E4" w:rsidRDefault="009B37E4" w:rsidP="009B37E4">
            <w:pPr>
              <w:autoSpaceDE w:val="0"/>
              <w:autoSpaceDN w:val="0"/>
              <w:adjustRightInd w:val="0"/>
              <w:ind w:firstLine="360"/>
              <w:jc w:val="both"/>
            </w:pPr>
            <w:r>
              <w:t xml:space="preserve">Кроме того, минимальный налог в размере 1 % при использовании                       упрощенной системы налогообложения на указанных территориях в 2021 году уплачивали 3 юридических лица, осуществляющих торговую деятельность с финансовым </w:t>
            </w:r>
            <w:r>
              <w:lastRenderedPageBreak/>
              <w:t>результатом – ¬ убыток. В соответствии со статьей 346.18 Налогового кодекса РФ минимальный налог уплачивается в случае, если                            за налоговый период сумма исчисленного в общем порядке налога меньше суммы исчисленного минимального налога.</w:t>
            </w:r>
          </w:p>
          <w:p w:rsidR="009B37E4" w:rsidRDefault="009B37E4" w:rsidP="009B37E4">
            <w:pPr>
              <w:autoSpaceDE w:val="0"/>
              <w:autoSpaceDN w:val="0"/>
              <w:adjustRightInd w:val="0"/>
              <w:ind w:firstLine="360"/>
              <w:jc w:val="both"/>
            </w:pPr>
            <w:r>
              <w:t xml:space="preserve">В 2023 – 2024 годах размер выпадающих налоговых доходов областного бюджета </w:t>
            </w:r>
            <w:r w:rsidR="00C821DE">
              <w:t xml:space="preserve">                       </w:t>
            </w:r>
            <w:r>
              <w:t xml:space="preserve">в связи с реализацией указанного проекта областного закона будет зависеть </w:t>
            </w:r>
            <w:r w:rsidR="00C821DE">
              <w:t xml:space="preserve">                                </w:t>
            </w:r>
            <w:r>
              <w:t xml:space="preserve">от количества юридических и физических лиц, которые будут осуществлять розничную торговлю на указанных труднодоступных территориях, а также от использования ими права на применение установленных областным законом налоговых льгот. </w:t>
            </w:r>
          </w:p>
          <w:p w:rsidR="009B37E4" w:rsidRDefault="009B37E4" w:rsidP="009B37E4">
            <w:pPr>
              <w:autoSpaceDE w:val="0"/>
              <w:autoSpaceDN w:val="0"/>
              <w:adjustRightInd w:val="0"/>
              <w:ind w:firstLine="360"/>
              <w:jc w:val="both"/>
            </w:pPr>
            <w:r>
              <w:t xml:space="preserve">Предполагается, что положения законопроекта </w:t>
            </w:r>
            <w:proofErr w:type="gramStart"/>
            <w:r>
              <w:t>вступают в силу со дня                                его официального опубликования и распространяется</w:t>
            </w:r>
            <w:proofErr w:type="gramEnd"/>
            <w:r>
              <w:t xml:space="preserve"> на правоотношения, возникшие с 1 января 2022 года.</w:t>
            </w:r>
          </w:p>
          <w:p w:rsidR="009B37E4" w:rsidRDefault="009B37E4" w:rsidP="009B37E4">
            <w:pPr>
              <w:autoSpaceDE w:val="0"/>
              <w:autoSpaceDN w:val="0"/>
              <w:adjustRightInd w:val="0"/>
              <w:ind w:firstLine="360"/>
              <w:jc w:val="both"/>
            </w:pPr>
            <w:proofErr w:type="gramStart"/>
            <w:r>
              <w:t xml:space="preserve">На данный законопроект поступили заключения от Управления Министерства юстиции Российской Федерации </w:t>
            </w:r>
            <w:r w:rsidR="00C821DE">
              <w:t xml:space="preserve">                                    </w:t>
            </w:r>
            <w:r>
              <w:t xml:space="preserve">по Архангельской области  и Ненецкому автономному округу, от контрольно-счетной палаты Архангельской области, от Управления Федеральной налоговой службы </w:t>
            </w:r>
            <w:r w:rsidR="00C821DE">
              <w:t xml:space="preserve">                                      </w:t>
            </w:r>
            <w:r>
              <w:t xml:space="preserve">по Архангельской области и Ненецкому автономному округу, от муниципальных образований Архангельской области: городской округ «Город Коряжма», «Шенкурский муниципальный район», </w:t>
            </w:r>
            <w:r w:rsidR="00C821DE">
              <w:t xml:space="preserve">                            </w:t>
            </w:r>
            <w:r>
              <w:t xml:space="preserve">в которых не содержатся замечания </w:t>
            </w:r>
            <w:r w:rsidR="00C821DE">
              <w:t xml:space="preserve">                                          </w:t>
            </w:r>
            <w:r>
              <w:t xml:space="preserve">и предложения. </w:t>
            </w:r>
            <w:proofErr w:type="gramEnd"/>
          </w:p>
          <w:p w:rsidR="009B37E4" w:rsidRDefault="009B37E4" w:rsidP="009B37E4">
            <w:pPr>
              <w:autoSpaceDE w:val="0"/>
              <w:autoSpaceDN w:val="0"/>
              <w:adjustRightInd w:val="0"/>
              <w:ind w:firstLine="360"/>
              <w:jc w:val="both"/>
            </w:pPr>
            <w:proofErr w:type="gramStart"/>
            <w:r>
              <w:t xml:space="preserve">Также получены заключения </w:t>
            </w:r>
            <w:r w:rsidR="00C821DE">
              <w:t xml:space="preserve">                                    </w:t>
            </w:r>
            <w:r>
              <w:lastRenderedPageBreak/>
              <w:t>от муниципальных образований Архангельской области: от муниципального района «Онежский муниципальный район»                                       и от «Приморский муниципальный район» с предложением дополнить перечень труднодоступных местностей на территории Архангельской области отдельными населенными пунктами данных районов для получения субъектами МСП, которые осуществляют торговую деятельность на территории указанных муниципальных образований, налоговых льгот по налогообложению при применении упрощенной системы налогообложения, что положительно скажется на</w:t>
            </w:r>
            <w:proofErr w:type="gramEnd"/>
            <w:r>
              <w:t xml:space="preserve"> </w:t>
            </w:r>
            <w:proofErr w:type="gramStart"/>
            <w:r>
              <w:t>развитии</w:t>
            </w:r>
            <w:proofErr w:type="gramEnd"/>
            <w:r>
              <w:t xml:space="preserve"> торгового бизнеса и жизни на отдаленных территориях                   и малочисленных населенных пунктах.  </w:t>
            </w:r>
          </w:p>
          <w:p w:rsidR="009B37E4" w:rsidRDefault="009B37E4" w:rsidP="009B37E4">
            <w:pPr>
              <w:autoSpaceDE w:val="0"/>
              <w:autoSpaceDN w:val="0"/>
              <w:adjustRightInd w:val="0"/>
              <w:ind w:firstLine="360"/>
              <w:jc w:val="both"/>
            </w:pPr>
            <w:proofErr w:type="gramStart"/>
            <w:r>
              <w:t xml:space="preserve">Кроме того, на данный </w:t>
            </w:r>
            <w:r w:rsidR="00C821DE">
              <w:t xml:space="preserve">                              </w:t>
            </w:r>
            <w:r>
              <w:t>законопроект получено</w:t>
            </w:r>
            <w:r w:rsidR="00C821DE">
              <w:t xml:space="preserve"> </w:t>
            </w:r>
            <w:r>
              <w:t xml:space="preserve">заключение                                           от муниципального Собрания </w:t>
            </w:r>
            <w:proofErr w:type="spellStart"/>
            <w:r>
              <w:t>Виноградовского</w:t>
            </w:r>
            <w:proofErr w:type="spellEnd"/>
            <w:r>
              <w:t xml:space="preserve"> муниципального округа</w:t>
            </w:r>
            <w:r w:rsidR="00C821DE">
              <w:t xml:space="preserve"> </w:t>
            </w:r>
            <w:r>
              <w:t xml:space="preserve">о необходимости всестороннего обсуждения предлагаемых законопроектом изменений с учетом иных имеющихся территорий Архангельской области, которые отвечают критериям для определения труднодоступных территорий, обозначенных в пояснительной записке </w:t>
            </w:r>
            <w:r w:rsidR="00C821DE">
              <w:t xml:space="preserve">                         </w:t>
            </w:r>
            <w:r>
              <w:t xml:space="preserve">к законопроекту, а также </w:t>
            </w:r>
            <w:r w:rsidR="00C821DE">
              <w:t xml:space="preserve">                             </w:t>
            </w:r>
            <w:r>
              <w:t>состоявшимся объединением уже имеющихся поселений в муниципальные</w:t>
            </w:r>
            <w:r w:rsidR="00C821DE">
              <w:t xml:space="preserve"> </w:t>
            </w:r>
            <w:r>
              <w:t xml:space="preserve">округа                                            и необходимостью их исключения </w:t>
            </w:r>
            <w:r w:rsidR="00C821DE">
              <w:t xml:space="preserve">                                </w:t>
            </w:r>
            <w:r>
              <w:t>из приложения № 1 к областному закону</w:t>
            </w:r>
            <w:proofErr w:type="gramEnd"/>
            <w:r>
              <w:t xml:space="preserve">                      от 9 сентября 2002 года № 249-32-ОЗ </w:t>
            </w:r>
            <w:r w:rsidR="00C821DE">
              <w:t xml:space="preserve">                          </w:t>
            </w:r>
            <w:r>
              <w:t xml:space="preserve">«О перечнях труднодоступных местностей </w:t>
            </w:r>
            <w:r w:rsidR="00C821DE">
              <w:t xml:space="preserve">                        </w:t>
            </w:r>
            <w:r>
              <w:t>на территории Архангельской области».</w:t>
            </w:r>
          </w:p>
          <w:p w:rsidR="009B37E4" w:rsidRDefault="009B37E4" w:rsidP="009B37E4">
            <w:pPr>
              <w:autoSpaceDE w:val="0"/>
              <w:autoSpaceDN w:val="0"/>
              <w:adjustRightInd w:val="0"/>
              <w:ind w:firstLine="360"/>
              <w:jc w:val="both"/>
            </w:pPr>
            <w:proofErr w:type="gramStart"/>
            <w:r>
              <w:t xml:space="preserve">Также на данный законопроект поступило заключение от Губернатора Архангельской </w:t>
            </w:r>
            <w:r>
              <w:lastRenderedPageBreak/>
              <w:t xml:space="preserve">области </w:t>
            </w:r>
            <w:proofErr w:type="spellStart"/>
            <w:r>
              <w:t>Цыбульского</w:t>
            </w:r>
            <w:proofErr w:type="spellEnd"/>
            <w:r>
              <w:t xml:space="preserve"> А.В., согласно которому его принятие при  рассмотрении в первом чтении не поддерживается, так как предложенное законодательное решение </w:t>
            </w:r>
            <w:r w:rsidR="00C821DE">
              <w:t xml:space="preserve">                       </w:t>
            </w:r>
            <w:r>
              <w:t xml:space="preserve">не носит комплексный (системный) характер                                                       и реализация законопроекта приведет </w:t>
            </w:r>
            <w:r w:rsidR="00C821DE">
              <w:t xml:space="preserve">                             </w:t>
            </w:r>
            <w:r>
              <w:t xml:space="preserve">к дальнейшему расширению перечня населенных пунктов, подлежащих отнесению </w:t>
            </w:r>
            <w:r w:rsidR="00C821DE">
              <w:t xml:space="preserve">                                   </w:t>
            </w:r>
            <w:r>
              <w:t>к труднодоступным местностям, что в свою очередь приведет к выпадающим доходам областного бюджета в связи</w:t>
            </w:r>
            <w:proofErr w:type="gramEnd"/>
            <w:r>
              <w:t xml:space="preserve"> с предоставлением налоговой льготы налогоплательщикам. Кроме того, в заключени</w:t>
            </w:r>
            <w:proofErr w:type="gramStart"/>
            <w:r>
              <w:t>и</w:t>
            </w:r>
            <w:proofErr w:type="gramEnd"/>
            <w:r>
              <w:t xml:space="preserve"> Губернатора Архангельской области отмечается, </w:t>
            </w:r>
            <w:r w:rsidR="00C821DE">
              <w:t xml:space="preserve">                              </w:t>
            </w:r>
            <w:r>
              <w:t xml:space="preserve">что требуется детальная проработка концепции условий применения налогоплательщиками, осуществляющими розничную торговлю </w:t>
            </w:r>
            <w:r w:rsidR="00C821DE">
              <w:t xml:space="preserve">                                         </w:t>
            </w:r>
            <w:r>
              <w:t>в указанных населенных пунктах налоговых льгот, а также  в связи с созданием муниципальных округов</w:t>
            </w:r>
            <w:r w:rsidR="00C821DE">
              <w:t xml:space="preserve"> </w:t>
            </w:r>
            <w:r>
              <w:t xml:space="preserve">на территории Архангельской области необходима дальнейшая корректировка приложения </w:t>
            </w:r>
            <w:r w:rsidR="00C821DE">
              <w:t xml:space="preserve">                          </w:t>
            </w:r>
            <w:r>
              <w:t xml:space="preserve">№ 1 к областному закону № 249-32-ОЗ </w:t>
            </w:r>
            <w:r w:rsidR="00C821DE">
              <w:t xml:space="preserve">                             </w:t>
            </w:r>
            <w:r>
              <w:t xml:space="preserve">на предмет определения в областном законе исчерпывающего перечня населенных пунктов, расположенных в труднодоступных местностях на территории Архангельской области. </w:t>
            </w:r>
          </w:p>
          <w:p w:rsidR="009B37E4" w:rsidRDefault="009B37E4" w:rsidP="009B37E4">
            <w:pPr>
              <w:autoSpaceDE w:val="0"/>
              <w:autoSpaceDN w:val="0"/>
              <w:adjustRightInd w:val="0"/>
              <w:ind w:firstLine="360"/>
              <w:jc w:val="both"/>
            </w:pPr>
            <w:r>
              <w:t xml:space="preserve">Кроме того, прокуратура Архангельской области указывала Правительству Архангельской области на необходимость выработки критериев комплексного                     и справедливого определения </w:t>
            </w:r>
            <w:r w:rsidR="00C821DE">
              <w:t xml:space="preserve">                            </w:t>
            </w:r>
            <w:r>
              <w:t>населенных пунктов,</w:t>
            </w:r>
            <w:r w:rsidR="00C821DE">
              <w:t xml:space="preserve"> </w:t>
            </w:r>
            <w:r>
              <w:t xml:space="preserve">расположенных                                         в труднодоступных местностях на территории Архангельской области для целей предоставления налоговых льгот налогоплательщикам, осуществляющим в этих </w:t>
            </w:r>
            <w:r>
              <w:lastRenderedPageBreak/>
              <w:t xml:space="preserve">населенных пунктах розничную торговлю. </w:t>
            </w:r>
          </w:p>
          <w:p w:rsidR="009B37E4" w:rsidRDefault="009B37E4" w:rsidP="009B37E4">
            <w:pPr>
              <w:autoSpaceDE w:val="0"/>
              <w:autoSpaceDN w:val="0"/>
              <w:adjustRightInd w:val="0"/>
              <w:ind w:firstLine="360"/>
              <w:jc w:val="both"/>
            </w:pPr>
            <w:r>
              <w:t xml:space="preserve">Комитет акцентирует внимание депутатов, что неоднократно проводил заседания комитета в течение 2022  года по вопросу необходимости актуализации и четкого определения критериев отнесения отдельных населенных пунктов                               на территории Архангельской области </w:t>
            </w:r>
            <w:r w:rsidR="00C821DE">
              <w:t xml:space="preserve">                              </w:t>
            </w:r>
            <w:r>
              <w:t>к труднодоступным местностям, а также необходимости предоставления налоговых льгот налогоплательщикам, занимающимся на этих территориях торговой деятельностью.</w:t>
            </w:r>
          </w:p>
          <w:p w:rsidR="00CE7A62" w:rsidRDefault="009B37E4" w:rsidP="00C821DE">
            <w:pPr>
              <w:autoSpaceDE w:val="0"/>
              <w:autoSpaceDN w:val="0"/>
              <w:adjustRightInd w:val="0"/>
              <w:ind w:firstLine="360"/>
              <w:jc w:val="both"/>
            </w:pPr>
            <w:r>
              <w:t xml:space="preserve">Кроме того, </w:t>
            </w:r>
            <w:r>
              <w:tab/>
              <w:t>комитетом в адрес министерства экономического развития, промышленности и науки Архангельской области направлялись различные предложения по критериям отнесения территорий к труднодоступным местностям Архангельской области и необходимости предоставления налоговых льгот налогоплательщикам, осуществляющим торговый бизнес на данных территориях, а также необходимости решения указанных проблем комплексно. Однако министерством экономического развития, промышленности и науки Архангельской области вышеуказанная работа так и не была проведена.</w:t>
            </w:r>
          </w:p>
          <w:p w:rsidR="00BD7C63" w:rsidRDefault="00BD7C63" w:rsidP="00C821DE">
            <w:pPr>
              <w:autoSpaceDE w:val="0"/>
              <w:autoSpaceDN w:val="0"/>
              <w:adjustRightInd w:val="0"/>
              <w:ind w:firstLine="360"/>
              <w:jc w:val="both"/>
            </w:pPr>
          </w:p>
        </w:tc>
        <w:tc>
          <w:tcPr>
            <w:tcW w:w="1843" w:type="dxa"/>
          </w:tcPr>
          <w:p w:rsidR="007A6F5C" w:rsidRDefault="007F2052" w:rsidP="006A633A">
            <w:pPr>
              <w:pStyle w:val="a3"/>
              <w:ind w:right="-56" w:firstLine="0"/>
              <w:rPr>
                <w:sz w:val="24"/>
                <w:szCs w:val="24"/>
              </w:rPr>
            </w:pPr>
            <w:r>
              <w:rPr>
                <w:sz w:val="24"/>
                <w:szCs w:val="24"/>
              </w:rPr>
              <w:lastRenderedPageBreak/>
              <w:t>В</w:t>
            </w:r>
            <w:r w:rsidR="006A633A">
              <w:rPr>
                <w:sz w:val="24"/>
                <w:szCs w:val="24"/>
              </w:rPr>
              <w:t xml:space="preserve"> соответствии с</w:t>
            </w:r>
            <w:r>
              <w:rPr>
                <w:sz w:val="24"/>
                <w:szCs w:val="24"/>
              </w:rPr>
              <w:t xml:space="preserve"> план</w:t>
            </w:r>
            <w:r w:rsidR="006A633A">
              <w:rPr>
                <w:sz w:val="24"/>
                <w:szCs w:val="24"/>
              </w:rPr>
              <w:t>ом</w:t>
            </w:r>
          </w:p>
        </w:tc>
        <w:tc>
          <w:tcPr>
            <w:tcW w:w="3544" w:type="dxa"/>
          </w:tcPr>
          <w:p w:rsidR="00C821DE" w:rsidRDefault="00C821DE" w:rsidP="00955DC5">
            <w:pPr>
              <w:pStyle w:val="ConsPlusNormal"/>
              <w:ind w:firstLine="175"/>
              <w:jc w:val="both"/>
              <w:rPr>
                <w:rFonts w:ascii="Times New Roman" w:hAnsi="Times New Roman" w:cs="Times New Roman"/>
                <w:sz w:val="24"/>
                <w:szCs w:val="24"/>
              </w:rPr>
            </w:pPr>
            <w:r w:rsidRPr="00926CD1">
              <w:rPr>
                <w:rFonts w:ascii="Times New Roman" w:hAnsi="Times New Roman" w:cs="Times New Roman"/>
                <w:b/>
                <w:sz w:val="24"/>
                <w:szCs w:val="24"/>
              </w:rPr>
              <w:t>Рассмотрение в первом чтении проекта областного закона</w:t>
            </w:r>
            <w:r w:rsidR="00955DC5" w:rsidRPr="00926CD1">
              <w:rPr>
                <w:rFonts w:ascii="Times New Roman" w:hAnsi="Times New Roman" w:cs="Times New Roman"/>
                <w:b/>
                <w:sz w:val="24"/>
                <w:szCs w:val="24"/>
              </w:rPr>
              <w:t xml:space="preserve"> </w:t>
            </w:r>
            <w:r w:rsidRPr="00926CD1">
              <w:rPr>
                <w:rFonts w:ascii="Times New Roman" w:hAnsi="Times New Roman" w:cs="Times New Roman"/>
                <w:b/>
                <w:sz w:val="24"/>
                <w:szCs w:val="24"/>
              </w:rPr>
              <w:t>№ пз</w:t>
            </w:r>
            <w:proofErr w:type="gramStart"/>
            <w:r w:rsidRPr="00926CD1">
              <w:rPr>
                <w:rFonts w:ascii="Times New Roman" w:hAnsi="Times New Roman" w:cs="Times New Roman"/>
                <w:b/>
                <w:sz w:val="24"/>
                <w:szCs w:val="24"/>
              </w:rPr>
              <w:t>7</w:t>
            </w:r>
            <w:proofErr w:type="gramEnd"/>
            <w:r w:rsidRPr="00926CD1">
              <w:rPr>
                <w:rFonts w:ascii="Times New Roman" w:hAnsi="Times New Roman" w:cs="Times New Roman"/>
                <w:b/>
                <w:sz w:val="24"/>
                <w:szCs w:val="24"/>
              </w:rPr>
              <w:t>/818 «О внесении изменений в отдельные областные законы в сфере налогов»,</w:t>
            </w:r>
            <w:r w:rsidRPr="00926CD1">
              <w:rPr>
                <w:b/>
                <w:sz w:val="24"/>
                <w:szCs w:val="24"/>
              </w:rPr>
              <w:t xml:space="preserve"> </w:t>
            </w:r>
            <w:r w:rsidRPr="00926CD1">
              <w:rPr>
                <w:rFonts w:ascii="Times New Roman" w:hAnsi="Times New Roman" w:cs="Times New Roman"/>
                <w:b/>
                <w:sz w:val="24"/>
                <w:szCs w:val="24"/>
              </w:rPr>
              <w:t>внесенного в порядке законодательной инициативы депутатом областного Собрания депутатов Моисеевым С.В.</w:t>
            </w:r>
            <w:r w:rsidR="00955DC5" w:rsidRPr="00926CD1">
              <w:rPr>
                <w:rFonts w:ascii="Times New Roman" w:hAnsi="Times New Roman" w:cs="Times New Roman"/>
                <w:b/>
                <w:sz w:val="24"/>
                <w:szCs w:val="24"/>
              </w:rPr>
              <w:t xml:space="preserve"> перенесено автором на 38-ю сессию областного Собрания депутатов</w:t>
            </w:r>
            <w:r w:rsidR="00955DC5" w:rsidRPr="00955DC5">
              <w:rPr>
                <w:rFonts w:ascii="Times New Roman" w:hAnsi="Times New Roman" w:cs="Times New Roman"/>
                <w:sz w:val="24"/>
                <w:szCs w:val="24"/>
              </w:rPr>
              <w:t xml:space="preserve">  (26 – 27 октября 2022 года)</w:t>
            </w:r>
            <w:r w:rsidR="00955DC5">
              <w:rPr>
                <w:rFonts w:ascii="Times New Roman" w:hAnsi="Times New Roman" w:cs="Times New Roman"/>
                <w:sz w:val="24"/>
                <w:szCs w:val="24"/>
              </w:rPr>
              <w:t>.</w:t>
            </w:r>
          </w:p>
          <w:p w:rsidR="00955DC5" w:rsidRPr="00C821DE" w:rsidRDefault="00955DC5" w:rsidP="00955DC5">
            <w:pPr>
              <w:pStyle w:val="ConsPlusNormal"/>
              <w:ind w:firstLine="175"/>
              <w:jc w:val="both"/>
              <w:rPr>
                <w:rFonts w:ascii="Times New Roman" w:hAnsi="Times New Roman" w:cs="Times New Roman"/>
                <w:sz w:val="24"/>
                <w:szCs w:val="24"/>
              </w:rPr>
            </w:pPr>
            <w:proofErr w:type="gramStart"/>
            <w:r w:rsidRPr="00955DC5">
              <w:rPr>
                <w:rFonts w:ascii="Times New Roman" w:hAnsi="Times New Roman" w:cs="Times New Roman"/>
                <w:sz w:val="24"/>
                <w:szCs w:val="24"/>
              </w:rPr>
              <w:t xml:space="preserve">Необходимость перенесения рассмотрения данного проекта областного закона </w:t>
            </w:r>
            <w:r>
              <w:rPr>
                <w:rFonts w:ascii="Times New Roman" w:hAnsi="Times New Roman" w:cs="Times New Roman"/>
                <w:sz w:val="24"/>
                <w:szCs w:val="24"/>
              </w:rPr>
              <w:t>автор</w:t>
            </w:r>
            <w:r w:rsidR="008C7000">
              <w:rPr>
                <w:rFonts w:ascii="Times New Roman" w:hAnsi="Times New Roman" w:cs="Times New Roman"/>
                <w:sz w:val="24"/>
                <w:szCs w:val="24"/>
              </w:rPr>
              <w:t>ом</w:t>
            </w:r>
            <w:r>
              <w:rPr>
                <w:rFonts w:ascii="Times New Roman" w:hAnsi="Times New Roman" w:cs="Times New Roman"/>
                <w:sz w:val="24"/>
                <w:szCs w:val="24"/>
              </w:rPr>
              <w:t xml:space="preserve"> законопроекта </w:t>
            </w:r>
            <w:r w:rsidRPr="00955DC5">
              <w:rPr>
                <w:rFonts w:ascii="Times New Roman" w:hAnsi="Times New Roman" w:cs="Times New Roman"/>
                <w:sz w:val="24"/>
                <w:szCs w:val="24"/>
              </w:rPr>
              <w:t>обусловлена тем, что</w:t>
            </w:r>
            <w:r w:rsidR="008C7000">
              <w:rPr>
                <w:rFonts w:ascii="Times New Roman" w:hAnsi="Times New Roman" w:cs="Times New Roman"/>
                <w:sz w:val="24"/>
                <w:szCs w:val="24"/>
              </w:rPr>
              <w:t xml:space="preserve"> </w:t>
            </w:r>
            <w:r w:rsidRPr="00955DC5">
              <w:rPr>
                <w:rFonts w:ascii="Times New Roman" w:hAnsi="Times New Roman" w:cs="Times New Roman"/>
                <w:sz w:val="24"/>
                <w:szCs w:val="24"/>
              </w:rPr>
              <w:t xml:space="preserve">на заседании комитета Правительством Архангельской области заявлено о том, что </w:t>
            </w:r>
            <w:r w:rsidR="008C7000">
              <w:rPr>
                <w:rFonts w:ascii="Times New Roman" w:hAnsi="Times New Roman" w:cs="Times New Roman"/>
                <w:sz w:val="24"/>
                <w:szCs w:val="24"/>
              </w:rPr>
              <w:t xml:space="preserve">                                                 </w:t>
            </w:r>
            <w:r w:rsidRPr="00955DC5">
              <w:rPr>
                <w:rFonts w:ascii="Times New Roman" w:hAnsi="Times New Roman" w:cs="Times New Roman"/>
                <w:sz w:val="24"/>
                <w:szCs w:val="24"/>
              </w:rPr>
              <w:t xml:space="preserve">в настоящее время ведется проработка концепции условий применения налогоплательщиками, осуществляющими розничную торговлю в отдельных населенных пунктах, расположенных </w:t>
            </w:r>
            <w:r>
              <w:rPr>
                <w:rFonts w:ascii="Times New Roman" w:hAnsi="Times New Roman" w:cs="Times New Roman"/>
                <w:sz w:val="24"/>
                <w:szCs w:val="24"/>
              </w:rPr>
              <w:t xml:space="preserve">                                        </w:t>
            </w:r>
            <w:r w:rsidRPr="00955DC5">
              <w:rPr>
                <w:rFonts w:ascii="Times New Roman" w:hAnsi="Times New Roman" w:cs="Times New Roman"/>
                <w:sz w:val="24"/>
                <w:szCs w:val="24"/>
              </w:rPr>
              <w:t xml:space="preserve">в труднодоступных местностях на территории Архангельской области налоговых льгот, </w:t>
            </w:r>
            <w:r>
              <w:rPr>
                <w:rFonts w:ascii="Times New Roman" w:hAnsi="Times New Roman" w:cs="Times New Roman"/>
                <w:sz w:val="24"/>
                <w:szCs w:val="24"/>
              </w:rPr>
              <w:t xml:space="preserve">                      </w:t>
            </w:r>
            <w:r w:rsidRPr="00955DC5">
              <w:rPr>
                <w:rFonts w:ascii="Times New Roman" w:hAnsi="Times New Roman" w:cs="Times New Roman"/>
                <w:sz w:val="24"/>
                <w:szCs w:val="24"/>
              </w:rPr>
              <w:t xml:space="preserve">а также существует </w:t>
            </w:r>
            <w:r w:rsidRPr="00955DC5">
              <w:rPr>
                <w:rFonts w:ascii="Times New Roman" w:hAnsi="Times New Roman" w:cs="Times New Roman"/>
                <w:sz w:val="24"/>
                <w:szCs w:val="24"/>
              </w:rPr>
              <w:lastRenderedPageBreak/>
              <w:t xml:space="preserve">необходимость дальнейшей корректировки приложения </w:t>
            </w:r>
            <w:r>
              <w:rPr>
                <w:rFonts w:ascii="Times New Roman" w:hAnsi="Times New Roman" w:cs="Times New Roman"/>
                <w:sz w:val="24"/>
                <w:szCs w:val="24"/>
              </w:rPr>
              <w:t xml:space="preserve">                  </w:t>
            </w:r>
            <w:r w:rsidRPr="00955DC5">
              <w:rPr>
                <w:rFonts w:ascii="Times New Roman" w:hAnsi="Times New Roman" w:cs="Times New Roman"/>
                <w:sz w:val="24"/>
                <w:szCs w:val="24"/>
              </w:rPr>
              <w:t>№ 1 областного закона                от 9</w:t>
            </w:r>
            <w:proofErr w:type="gramEnd"/>
            <w:r w:rsidRPr="00955DC5">
              <w:rPr>
                <w:rFonts w:ascii="Times New Roman" w:hAnsi="Times New Roman" w:cs="Times New Roman"/>
                <w:sz w:val="24"/>
                <w:szCs w:val="24"/>
              </w:rPr>
              <w:t xml:space="preserve"> сентября 2004 года </w:t>
            </w:r>
            <w:r>
              <w:rPr>
                <w:rFonts w:ascii="Times New Roman" w:hAnsi="Times New Roman" w:cs="Times New Roman"/>
                <w:sz w:val="24"/>
                <w:szCs w:val="24"/>
              </w:rPr>
              <w:t xml:space="preserve">                            </w:t>
            </w:r>
            <w:r w:rsidRPr="00955DC5">
              <w:rPr>
                <w:rFonts w:ascii="Times New Roman" w:hAnsi="Times New Roman" w:cs="Times New Roman"/>
                <w:sz w:val="24"/>
                <w:szCs w:val="24"/>
              </w:rPr>
              <w:t xml:space="preserve">№ 249-32-ОЗ «О перечнях труднодоступных местностей на территории Архангельской области» на предмет определения в областном законе исчерпывающего перечня населенных </w:t>
            </w:r>
            <w:r>
              <w:rPr>
                <w:rFonts w:ascii="Times New Roman" w:hAnsi="Times New Roman" w:cs="Times New Roman"/>
                <w:sz w:val="24"/>
                <w:szCs w:val="24"/>
              </w:rPr>
              <w:t xml:space="preserve">                                     </w:t>
            </w:r>
            <w:r w:rsidRPr="00955DC5">
              <w:rPr>
                <w:rFonts w:ascii="Times New Roman" w:hAnsi="Times New Roman" w:cs="Times New Roman"/>
                <w:sz w:val="24"/>
                <w:szCs w:val="24"/>
              </w:rPr>
              <w:t>пунктов, расположенных</w:t>
            </w:r>
            <w:r>
              <w:rPr>
                <w:rFonts w:ascii="Times New Roman" w:hAnsi="Times New Roman" w:cs="Times New Roman"/>
                <w:sz w:val="24"/>
                <w:szCs w:val="24"/>
              </w:rPr>
              <w:t xml:space="preserve">                        </w:t>
            </w:r>
            <w:r w:rsidRPr="00955DC5">
              <w:rPr>
                <w:rFonts w:ascii="Times New Roman" w:hAnsi="Times New Roman" w:cs="Times New Roman"/>
                <w:sz w:val="24"/>
                <w:szCs w:val="24"/>
              </w:rPr>
              <w:t xml:space="preserve">в труднодоступных местностях на территории Архангельской области, в том числе и в связи </w:t>
            </w:r>
            <w:r>
              <w:rPr>
                <w:rFonts w:ascii="Times New Roman" w:hAnsi="Times New Roman" w:cs="Times New Roman"/>
                <w:sz w:val="24"/>
                <w:szCs w:val="24"/>
              </w:rPr>
              <w:t xml:space="preserve">                          </w:t>
            </w:r>
            <w:r w:rsidRPr="00955DC5">
              <w:rPr>
                <w:rFonts w:ascii="Times New Roman" w:hAnsi="Times New Roman" w:cs="Times New Roman"/>
                <w:sz w:val="24"/>
                <w:szCs w:val="24"/>
              </w:rPr>
              <w:t>с созданием муниципальных округов на территории Архангельской области.</w:t>
            </w:r>
          </w:p>
          <w:p w:rsidR="00296D6E" w:rsidRPr="0035704B" w:rsidRDefault="00296D6E" w:rsidP="00296D6E">
            <w:pPr>
              <w:jc w:val="both"/>
            </w:pPr>
          </w:p>
        </w:tc>
      </w:tr>
      <w:tr w:rsidR="00AF08D4" w:rsidRPr="002D0B31" w:rsidTr="00DB62AB">
        <w:trPr>
          <w:trHeight w:val="642"/>
        </w:trPr>
        <w:tc>
          <w:tcPr>
            <w:tcW w:w="675" w:type="dxa"/>
          </w:tcPr>
          <w:p w:rsidR="00AF08D4" w:rsidRDefault="00926CD1" w:rsidP="002F3764">
            <w:pPr>
              <w:pStyle w:val="a3"/>
              <w:ind w:firstLine="0"/>
              <w:jc w:val="center"/>
              <w:rPr>
                <w:sz w:val="24"/>
                <w:szCs w:val="24"/>
              </w:rPr>
            </w:pPr>
            <w:r>
              <w:rPr>
                <w:sz w:val="24"/>
                <w:szCs w:val="24"/>
              </w:rPr>
              <w:lastRenderedPageBreak/>
              <w:t>5</w:t>
            </w:r>
          </w:p>
        </w:tc>
        <w:tc>
          <w:tcPr>
            <w:tcW w:w="2268" w:type="dxa"/>
          </w:tcPr>
          <w:p w:rsidR="00926CD1" w:rsidRPr="00FD2A3A" w:rsidRDefault="00FD7A6E" w:rsidP="00926CD1">
            <w:pPr>
              <w:pStyle w:val="ac"/>
              <w:ind w:left="-21"/>
              <w:jc w:val="both"/>
            </w:pPr>
            <w:r>
              <w:t xml:space="preserve">Рассмотрение </w:t>
            </w:r>
            <w:r w:rsidR="008E30B6" w:rsidRPr="00AD5E4D">
              <w:t>областного закона</w:t>
            </w:r>
            <w:r w:rsidR="00926CD1">
              <w:t xml:space="preserve"> </w:t>
            </w:r>
            <w:r w:rsidR="00926CD1" w:rsidRPr="00294FB0">
              <w:t xml:space="preserve">№ </w:t>
            </w:r>
            <w:r w:rsidR="00926CD1" w:rsidRPr="00294FB0">
              <w:rPr>
                <w:b/>
              </w:rPr>
              <w:t>пз</w:t>
            </w:r>
            <w:proofErr w:type="gramStart"/>
            <w:r w:rsidR="00926CD1" w:rsidRPr="00294FB0">
              <w:rPr>
                <w:b/>
              </w:rPr>
              <w:t>7</w:t>
            </w:r>
            <w:proofErr w:type="gramEnd"/>
            <w:r w:rsidR="00926CD1" w:rsidRPr="00294FB0">
              <w:rPr>
                <w:b/>
              </w:rPr>
              <w:t>/845</w:t>
            </w:r>
            <w:r w:rsidR="00926CD1" w:rsidRPr="00294FB0">
              <w:t xml:space="preserve"> </w:t>
            </w:r>
            <w:r w:rsidR="00926CD1">
              <w:t xml:space="preserve">                </w:t>
            </w:r>
            <w:r w:rsidR="00926CD1" w:rsidRPr="00294FB0">
              <w:t xml:space="preserve">«О внесении изменений в статью 4 областного закона «О транспортном налоге» </w:t>
            </w:r>
            <w:r w:rsidR="00926CD1" w:rsidRPr="00294FB0">
              <w:rPr>
                <w:b/>
              </w:rPr>
              <w:t xml:space="preserve">(взамен ранее внесенного №пз7/813 от </w:t>
            </w:r>
            <w:r w:rsidR="00926CD1" w:rsidRPr="00294FB0">
              <w:rPr>
                <w:b/>
              </w:rPr>
              <w:lastRenderedPageBreak/>
              <w:t>10.06.2022) (первое чтение)</w:t>
            </w:r>
            <w:r w:rsidR="008E30B6" w:rsidRPr="00AD5E4D">
              <w:t xml:space="preserve"> </w:t>
            </w:r>
          </w:p>
        </w:tc>
        <w:tc>
          <w:tcPr>
            <w:tcW w:w="1942" w:type="dxa"/>
          </w:tcPr>
          <w:p w:rsidR="00C24F77" w:rsidRDefault="00C82333" w:rsidP="00C82333">
            <w:pPr>
              <w:pStyle w:val="a3"/>
              <w:ind w:left="-66" w:firstLine="0"/>
              <w:jc w:val="center"/>
              <w:rPr>
                <w:sz w:val="24"/>
                <w:szCs w:val="24"/>
              </w:rPr>
            </w:pPr>
            <w:r w:rsidRPr="00C82333">
              <w:rPr>
                <w:sz w:val="24"/>
                <w:szCs w:val="24"/>
              </w:rPr>
              <w:lastRenderedPageBreak/>
              <w:t>Депутатом Губанов Г</w:t>
            </w:r>
            <w:r>
              <w:rPr>
                <w:sz w:val="24"/>
                <w:szCs w:val="24"/>
              </w:rPr>
              <w:t>.</w:t>
            </w:r>
            <w:r w:rsidRPr="00C82333">
              <w:rPr>
                <w:sz w:val="24"/>
                <w:szCs w:val="24"/>
              </w:rPr>
              <w:t>Н</w:t>
            </w:r>
            <w:r>
              <w:rPr>
                <w:sz w:val="24"/>
                <w:szCs w:val="24"/>
              </w:rPr>
              <w:t>./</w:t>
            </w:r>
          </w:p>
          <w:p w:rsidR="00C82333" w:rsidRPr="00C82333" w:rsidRDefault="00C82333" w:rsidP="00C82333">
            <w:pPr>
              <w:pStyle w:val="a3"/>
              <w:ind w:left="-66" w:firstLine="0"/>
              <w:jc w:val="center"/>
              <w:rPr>
                <w:sz w:val="24"/>
                <w:szCs w:val="24"/>
              </w:rPr>
            </w:pPr>
            <w:r>
              <w:rPr>
                <w:sz w:val="24"/>
                <w:szCs w:val="24"/>
              </w:rPr>
              <w:t>Губанов Г.Н.</w:t>
            </w:r>
          </w:p>
        </w:tc>
        <w:tc>
          <w:tcPr>
            <w:tcW w:w="5146" w:type="dxa"/>
          </w:tcPr>
          <w:p w:rsidR="00E97A0E" w:rsidRPr="00EF44B9" w:rsidRDefault="007243C5" w:rsidP="00E97A0E">
            <w:pPr>
              <w:ind w:firstLine="360"/>
              <w:jc w:val="both"/>
              <w:rPr>
                <w:b/>
                <w:szCs w:val="28"/>
              </w:rPr>
            </w:pPr>
            <w:r w:rsidRPr="00C82333">
              <w:t xml:space="preserve"> </w:t>
            </w:r>
            <w:proofErr w:type="gramStart"/>
            <w:r w:rsidR="00E97A0E" w:rsidRPr="00EF44B9">
              <w:rPr>
                <w:b/>
                <w:szCs w:val="28"/>
              </w:rPr>
              <w:t xml:space="preserve">В связи с тем, что законопроект предусматривает дополнительные расходы, финансовое обеспечение которых осуществляется за счет средств областного бюджета, то в соответствии </w:t>
            </w:r>
            <w:r w:rsidR="00E97A0E">
              <w:rPr>
                <w:b/>
                <w:szCs w:val="28"/>
              </w:rPr>
              <w:t xml:space="preserve">с пунктом 5 стати 12 областного закона </w:t>
            </w:r>
            <w:r w:rsidR="00E97A0E" w:rsidRPr="00EF44B9">
              <w:rPr>
                <w:b/>
                <w:szCs w:val="28"/>
              </w:rPr>
              <w:t xml:space="preserve">от 19 сентября 2001 года № 62-8-ОЗ «О порядке разработки, принятия и вступления в силу законов Архангельской области», в обязательном порядке должно быть заключение </w:t>
            </w:r>
            <w:r w:rsidR="00E97A0E" w:rsidRPr="00EF44B9">
              <w:rPr>
                <w:b/>
                <w:szCs w:val="28"/>
              </w:rPr>
              <w:lastRenderedPageBreak/>
              <w:t>Губернатора Архангельской области (срок – 21 день).</w:t>
            </w:r>
            <w:proofErr w:type="gramEnd"/>
          </w:p>
          <w:p w:rsidR="00E97A0E" w:rsidRPr="00EF44B9" w:rsidRDefault="00E97A0E" w:rsidP="00E97A0E">
            <w:pPr>
              <w:ind w:firstLine="360"/>
              <w:jc w:val="both"/>
              <w:rPr>
                <w:b/>
                <w:szCs w:val="28"/>
              </w:rPr>
            </w:pPr>
            <w:r>
              <w:rPr>
                <w:b/>
                <w:szCs w:val="28"/>
              </w:rPr>
              <w:t>На момент проведения заседания комитета</w:t>
            </w:r>
            <w:r w:rsidRPr="00EF44B9">
              <w:rPr>
                <w:b/>
                <w:szCs w:val="28"/>
              </w:rPr>
              <w:t xml:space="preserve"> заключение от Губернатора </w:t>
            </w:r>
            <w:r>
              <w:rPr>
                <w:b/>
                <w:szCs w:val="28"/>
              </w:rPr>
              <w:t xml:space="preserve">                        </w:t>
            </w:r>
            <w:r w:rsidRPr="00EF44B9">
              <w:rPr>
                <w:b/>
                <w:szCs w:val="28"/>
              </w:rPr>
              <w:t>в областное Собрание не поступило, вопрос рассмотрения законопроекта № пз</w:t>
            </w:r>
            <w:proofErr w:type="gramStart"/>
            <w:r w:rsidRPr="00EF44B9">
              <w:rPr>
                <w:b/>
                <w:szCs w:val="28"/>
              </w:rPr>
              <w:t>7</w:t>
            </w:r>
            <w:proofErr w:type="gramEnd"/>
            <w:r>
              <w:rPr>
                <w:b/>
                <w:szCs w:val="28"/>
              </w:rPr>
              <w:t>/</w:t>
            </w:r>
            <w:r w:rsidRPr="00EF44B9">
              <w:rPr>
                <w:b/>
                <w:szCs w:val="28"/>
              </w:rPr>
              <w:t>8</w:t>
            </w:r>
            <w:r>
              <w:rPr>
                <w:b/>
                <w:szCs w:val="28"/>
              </w:rPr>
              <w:t>45</w:t>
            </w:r>
            <w:r w:rsidRPr="00EF44B9">
              <w:rPr>
                <w:b/>
                <w:szCs w:val="28"/>
              </w:rPr>
              <w:t xml:space="preserve"> сн</w:t>
            </w:r>
            <w:r>
              <w:rPr>
                <w:b/>
                <w:szCs w:val="28"/>
              </w:rPr>
              <w:t>ят</w:t>
            </w:r>
            <w:r w:rsidRPr="00EF44B9">
              <w:rPr>
                <w:b/>
                <w:szCs w:val="28"/>
              </w:rPr>
              <w:t xml:space="preserve"> с повестки </w:t>
            </w:r>
            <w:r>
              <w:rPr>
                <w:b/>
                <w:szCs w:val="28"/>
              </w:rPr>
              <w:t>рассмотрения вопросов на</w:t>
            </w:r>
            <w:r w:rsidRPr="00EF44B9">
              <w:rPr>
                <w:b/>
                <w:szCs w:val="28"/>
              </w:rPr>
              <w:t xml:space="preserve"> комитет</w:t>
            </w:r>
            <w:r>
              <w:rPr>
                <w:b/>
                <w:szCs w:val="28"/>
              </w:rPr>
              <w:t>е</w:t>
            </w:r>
            <w:r w:rsidRPr="00EF44B9">
              <w:rPr>
                <w:b/>
                <w:szCs w:val="28"/>
              </w:rPr>
              <w:t>.</w:t>
            </w:r>
          </w:p>
          <w:p w:rsidR="00601678" w:rsidRPr="00C82333" w:rsidRDefault="00601678" w:rsidP="00601678">
            <w:pPr>
              <w:autoSpaceDE w:val="0"/>
              <w:autoSpaceDN w:val="0"/>
              <w:adjustRightInd w:val="0"/>
              <w:ind w:firstLine="360"/>
              <w:jc w:val="both"/>
            </w:pPr>
          </w:p>
        </w:tc>
        <w:tc>
          <w:tcPr>
            <w:tcW w:w="1843" w:type="dxa"/>
          </w:tcPr>
          <w:p w:rsidR="00AF08D4" w:rsidRPr="00A50A86" w:rsidRDefault="00AF08D4" w:rsidP="00601678">
            <w:pPr>
              <w:pStyle w:val="a3"/>
              <w:ind w:right="-56" w:firstLine="0"/>
              <w:rPr>
                <w:sz w:val="24"/>
                <w:szCs w:val="24"/>
              </w:rPr>
            </w:pPr>
          </w:p>
        </w:tc>
        <w:tc>
          <w:tcPr>
            <w:tcW w:w="3544" w:type="dxa"/>
          </w:tcPr>
          <w:p w:rsidR="00AF08D4" w:rsidRDefault="00AF08D4" w:rsidP="008E30B6">
            <w:pPr>
              <w:pStyle w:val="a3"/>
              <w:ind w:firstLine="708"/>
            </w:pPr>
          </w:p>
        </w:tc>
      </w:tr>
      <w:tr w:rsidR="00EB3A0D" w:rsidRPr="00EB1F26" w:rsidTr="00DB62AB">
        <w:trPr>
          <w:trHeight w:val="642"/>
        </w:trPr>
        <w:tc>
          <w:tcPr>
            <w:tcW w:w="675" w:type="dxa"/>
          </w:tcPr>
          <w:p w:rsidR="00EB3A0D" w:rsidRDefault="00EB3A0D" w:rsidP="002F3764">
            <w:pPr>
              <w:pStyle w:val="a3"/>
              <w:ind w:firstLine="0"/>
              <w:jc w:val="center"/>
              <w:rPr>
                <w:sz w:val="24"/>
                <w:szCs w:val="24"/>
              </w:rPr>
            </w:pPr>
            <w:r>
              <w:rPr>
                <w:sz w:val="24"/>
                <w:szCs w:val="24"/>
              </w:rPr>
              <w:lastRenderedPageBreak/>
              <w:t>5</w:t>
            </w:r>
          </w:p>
        </w:tc>
        <w:tc>
          <w:tcPr>
            <w:tcW w:w="2268" w:type="dxa"/>
          </w:tcPr>
          <w:p w:rsidR="00EB3A0D" w:rsidRDefault="00EB3A0D" w:rsidP="00926CD1">
            <w:pPr>
              <w:pStyle w:val="ac"/>
              <w:ind w:left="0"/>
              <w:jc w:val="both"/>
            </w:pPr>
            <w:r>
              <w:rPr>
                <w:bCs/>
                <w:szCs w:val="28"/>
              </w:rPr>
              <w:t xml:space="preserve">Рассмотрение </w:t>
            </w:r>
            <w:r w:rsidR="00563343">
              <w:rPr>
                <w:bCs/>
                <w:szCs w:val="28"/>
              </w:rPr>
              <w:t>п</w:t>
            </w:r>
            <w:r w:rsidR="00563343" w:rsidRPr="00563343">
              <w:rPr>
                <w:bCs/>
                <w:szCs w:val="28"/>
              </w:rPr>
              <w:t>роект</w:t>
            </w:r>
            <w:r w:rsidR="00563343">
              <w:rPr>
                <w:bCs/>
                <w:szCs w:val="28"/>
              </w:rPr>
              <w:t>а</w:t>
            </w:r>
            <w:r w:rsidR="00563343" w:rsidRPr="00563343">
              <w:rPr>
                <w:bCs/>
                <w:szCs w:val="28"/>
              </w:rPr>
              <w:t xml:space="preserve"> областного закона </w:t>
            </w:r>
            <w:r w:rsidR="00926CD1" w:rsidRPr="0007361B">
              <w:t xml:space="preserve">№ </w:t>
            </w:r>
            <w:r w:rsidR="00926CD1" w:rsidRPr="0007361B">
              <w:rPr>
                <w:b/>
              </w:rPr>
              <w:t>пз</w:t>
            </w:r>
            <w:proofErr w:type="gramStart"/>
            <w:r w:rsidR="00926CD1" w:rsidRPr="0007361B">
              <w:rPr>
                <w:b/>
              </w:rPr>
              <w:t>7</w:t>
            </w:r>
            <w:proofErr w:type="gramEnd"/>
            <w:r w:rsidR="00926CD1" w:rsidRPr="0007361B">
              <w:rPr>
                <w:b/>
              </w:rPr>
              <w:t>/</w:t>
            </w:r>
            <w:r w:rsidR="00926CD1">
              <w:rPr>
                <w:b/>
              </w:rPr>
              <w:t>850</w:t>
            </w:r>
            <w:r w:rsidR="00926CD1" w:rsidRPr="0007361B">
              <w:rPr>
                <w:b/>
              </w:rPr>
              <w:t xml:space="preserve"> </w:t>
            </w:r>
            <w:r w:rsidR="00926CD1" w:rsidRPr="0007361B">
              <w:rPr>
                <w:rFonts w:eastAsiaTheme="minorHAnsi"/>
                <w:bCs/>
                <w:lang w:eastAsia="en-US"/>
              </w:rPr>
              <w:t>«</w:t>
            </w:r>
            <w:r w:rsidR="00926CD1" w:rsidRPr="0007361B">
              <w:rPr>
                <w:color w:val="000000"/>
              </w:rPr>
              <w:t xml:space="preserve">О внесении изменений в областной закон </w:t>
            </w:r>
            <w:r w:rsidR="00926CD1">
              <w:rPr>
                <w:color w:val="000000"/>
              </w:rPr>
              <w:t xml:space="preserve">                   </w:t>
            </w:r>
            <w:r w:rsidR="00926CD1" w:rsidRPr="0007361B">
              <w:rPr>
                <w:color w:val="000000"/>
              </w:rPr>
              <w:t>«</w:t>
            </w:r>
            <w:r w:rsidR="00926CD1" w:rsidRPr="0007361B">
              <w:rPr>
                <w:rFonts w:eastAsia="Calibri"/>
              </w:rPr>
              <w:t xml:space="preserve">О размере налоговой ставки при применении упрощенной системы налогообложения </w:t>
            </w:r>
            <w:r w:rsidR="00926CD1" w:rsidRPr="0007361B">
              <w:rPr>
                <w:rFonts w:eastAsia="Calibri"/>
              </w:rPr>
              <w:br/>
              <w:t>в случае, если объектом налогообложения являются доходы</w:t>
            </w:r>
            <w:r w:rsidR="00926CD1" w:rsidRPr="0007361B">
              <w:rPr>
                <w:color w:val="000000"/>
              </w:rPr>
              <w:t>»</w:t>
            </w:r>
            <w:r w:rsidR="00926CD1" w:rsidRPr="00496FC5">
              <w:t xml:space="preserve"> </w:t>
            </w:r>
            <w:r w:rsidR="00926CD1" w:rsidRPr="00496FC5">
              <w:rPr>
                <w:rFonts w:eastAsia="Calibri"/>
              </w:rPr>
              <w:t>(</w:t>
            </w:r>
            <w:r w:rsidR="00926CD1" w:rsidRPr="00496FC5">
              <w:rPr>
                <w:rFonts w:eastAsia="Calibri"/>
                <w:b/>
              </w:rPr>
              <w:t>взамен ранее внесенного № пз7/8</w:t>
            </w:r>
            <w:r w:rsidR="00926CD1">
              <w:rPr>
                <w:rFonts w:eastAsia="Calibri"/>
                <w:b/>
              </w:rPr>
              <w:t xml:space="preserve">19 от </w:t>
            </w:r>
            <w:r w:rsidR="00926CD1" w:rsidRPr="00496FC5">
              <w:rPr>
                <w:rFonts w:eastAsia="Calibri"/>
                <w:b/>
              </w:rPr>
              <w:t>8.</w:t>
            </w:r>
            <w:r w:rsidR="00926CD1">
              <w:rPr>
                <w:rFonts w:eastAsia="Calibri"/>
                <w:b/>
              </w:rPr>
              <w:t>07</w:t>
            </w:r>
            <w:r w:rsidR="00926CD1" w:rsidRPr="00496FC5">
              <w:rPr>
                <w:rFonts w:eastAsia="Calibri"/>
                <w:b/>
              </w:rPr>
              <w:t>.2022)</w:t>
            </w:r>
            <w:r w:rsidR="00926CD1" w:rsidRPr="00496FC5">
              <w:rPr>
                <w:b/>
              </w:rPr>
              <w:t xml:space="preserve"> </w:t>
            </w:r>
            <w:r w:rsidR="00926CD1" w:rsidRPr="0007361B">
              <w:rPr>
                <w:b/>
                <w:bCs/>
              </w:rPr>
              <w:t>(первое чтение)</w:t>
            </w:r>
          </w:p>
        </w:tc>
        <w:tc>
          <w:tcPr>
            <w:tcW w:w="1942" w:type="dxa"/>
          </w:tcPr>
          <w:p w:rsidR="00EB3A0D" w:rsidRDefault="00EB3A0D" w:rsidP="00BD2AF5">
            <w:pPr>
              <w:pStyle w:val="a3"/>
              <w:ind w:left="-66" w:firstLine="0"/>
              <w:jc w:val="center"/>
              <w:rPr>
                <w:sz w:val="24"/>
                <w:szCs w:val="24"/>
              </w:rPr>
            </w:pPr>
          </w:p>
        </w:tc>
        <w:tc>
          <w:tcPr>
            <w:tcW w:w="5146" w:type="dxa"/>
          </w:tcPr>
          <w:p w:rsidR="00E97A0E" w:rsidRPr="00EF44B9" w:rsidRDefault="00E97A0E" w:rsidP="00E97A0E">
            <w:pPr>
              <w:ind w:firstLine="360"/>
              <w:jc w:val="both"/>
              <w:rPr>
                <w:b/>
                <w:szCs w:val="28"/>
              </w:rPr>
            </w:pPr>
            <w:proofErr w:type="gramStart"/>
            <w:r w:rsidRPr="00EF44B9">
              <w:rPr>
                <w:b/>
                <w:szCs w:val="28"/>
              </w:rPr>
              <w:t xml:space="preserve">В связи с тем, что законопроект предусматривает дополнительные расходы, финансовое обеспечение которых осуществляется за счет средств областного бюджета, то в соответствии </w:t>
            </w:r>
            <w:r>
              <w:rPr>
                <w:b/>
                <w:szCs w:val="28"/>
              </w:rPr>
              <w:t xml:space="preserve">с пунктом 5 стати 12 областного закона </w:t>
            </w:r>
            <w:r w:rsidRPr="00EF44B9">
              <w:rPr>
                <w:b/>
                <w:szCs w:val="28"/>
              </w:rPr>
              <w:t>от 19 сентября 2001 года № 62-8-ОЗ «О порядке разработки, принятия и вступления в силу законов Архангельской области», в обязательном порядке должно быть заключение Губернатора Архангельской области (срок – 21 день с 9 сентября).</w:t>
            </w:r>
            <w:proofErr w:type="gramEnd"/>
          </w:p>
          <w:p w:rsidR="00E97A0E" w:rsidRPr="00EF44B9" w:rsidRDefault="00E97A0E" w:rsidP="00E97A0E">
            <w:pPr>
              <w:ind w:firstLine="360"/>
              <w:jc w:val="both"/>
              <w:rPr>
                <w:b/>
                <w:szCs w:val="28"/>
              </w:rPr>
            </w:pPr>
            <w:r>
              <w:rPr>
                <w:b/>
                <w:szCs w:val="28"/>
              </w:rPr>
              <w:t>На момент проведения заседания комитета</w:t>
            </w:r>
            <w:r w:rsidRPr="00EF44B9">
              <w:rPr>
                <w:b/>
                <w:szCs w:val="28"/>
              </w:rPr>
              <w:t xml:space="preserve"> заключение от Губернатора </w:t>
            </w:r>
            <w:r>
              <w:rPr>
                <w:b/>
                <w:szCs w:val="28"/>
              </w:rPr>
              <w:t xml:space="preserve">                        </w:t>
            </w:r>
            <w:r w:rsidRPr="00EF44B9">
              <w:rPr>
                <w:b/>
                <w:szCs w:val="28"/>
              </w:rPr>
              <w:t>в областное Собрание не поступило, вопрос рассмотрения законопроекта № пз7-850 сн</w:t>
            </w:r>
            <w:r>
              <w:rPr>
                <w:b/>
                <w:szCs w:val="28"/>
              </w:rPr>
              <w:t>ят</w:t>
            </w:r>
            <w:r w:rsidRPr="00EF44B9">
              <w:rPr>
                <w:b/>
                <w:szCs w:val="28"/>
              </w:rPr>
              <w:t xml:space="preserve"> с повестки </w:t>
            </w:r>
            <w:r>
              <w:rPr>
                <w:b/>
                <w:szCs w:val="28"/>
              </w:rPr>
              <w:t>рассмотрения вопросов на</w:t>
            </w:r>
            <w:r w:rsidRPr="00EF44B9">
              <w:rPr>
                <w:b/>
                <w:szCs w:val="28"/>
              </w:rPr>
              <w:t xml:space="preserve"> комитет</w:t>
            </w:r>
            <w:r>
              <w:rPr>
                <w:b/>
                <w:szCs w:val="28"/>
              </w:rPr>
              <w:t>е</w:t>
            </w:r>
            <w:r w:rsidRPr="00EF44B9">
              <w:rPr>
                <w:b/>
                <w:szCs w:val="28"/>
              </w:rPr>
              <w:t>.</w:t>
            </w:r>
          </w:p>
          <w:p w:rsidR="00DB62AB" w:rsidRDefault="00DB62AB" w:rsidP="00E97A0E">
            <w:pPr>
              <w:ind w:firstLine="360"/>
              <w:jc w:val="both"/>
            </w:pPr>
          </w:p>
        </w:tc>
        <w:tc>
          <w:tcPr>
            <w:tcW w:w="1843" w:type="dxa"/>
          </w:tcPr>
          <w:p w:rsidR="00EB3A0D" w:rsidRPr="00A50A86" w:rsidRDefault="00EB3A0D" w:rsidP="00AB373D">
            <w:pPr>
              <w:pStyle w:val="a3"/>
              <w:ind w:right="-56" w:firstLine="0"/>
              <w:rPr>
                <w:sz w:val="24"/>
                <w:szCs w:val="24"/>
              </w:rPr>
            </w:pPr>
          </w:p>
        </w:tc>
        <w:tc>
          <w:tcPr>
            <w:tcW w:w="3544" w:type="dxa"/>
          </w:tcPr>
          <w:p w:rsidR="00EB3A0D" w:rsidRPr="00EB1F26" w:rsidRDefault="00EB3A0D" w:rsidP="000E4765">
            <w:pPr>
              <w:jc w:val="both"/>
            </w:pPr>
          </w:p>
        </w:tc>
      </w:tr>
      <w:tr w:rsidR="00884921" w:rsidRPr="00EB1F26" w:rsidTr="00DB62AB">
        <w:trPr>
          <w:trHeight w:val="642"/>
        </w:trPr>
        <w:tc>
          <w:tcPr>
            <w:tcW w:w="675" w:type="dxa"/>
          </w:tcPr>
          <w:p w:rsidR="00884921" w:rsidRDefault="00884921" w:rsidP="002F3764">
            <w:pPr>
              <w:pStyle w:val="a3"/>
              <w:ind w:firstLine="0"/>
              <w:jc w:val="center"/>
              <w:rPr>
                <w:sz w:val="24"/>
                <w:szCs w:val="24"/>
              </w:rPr>
            </w:pPr>
            <w:r>
              <w:rPr>
                <w:sz w:val="24"/>
                <w:szCs w:val="24"/>
              </w:rPr>
              <w:t>6</w:t>
            </w:r>
          </w:p>
        </w:tc>
        <w:tc>
          <w:tcPr>
            <w:tcW w:w="2268" w:type="dxa"/>
          </w:tcPr>
          <w:p w:rsidR="000E4765" w:rsidRPr="00496FC5" w:rsidRDefault="00884921" w:rsidP="000E4765">
            <w:pPr>
              <w:pStyle w:val="ac"/>
              <w:tabs>
                <w:tab w:val="left" w:pos="0"/>
              </w:tabs>
              <w:ind w:left="34" w:firstLine="533"/>
              <w:jc w:val="both"/>
              <w:rPr>
                <w:b/>
              </w:rPr>
            </w:pPr>
            <w:bookmarkStart w:id="0" w:name="OLE_LINK1"/>
            <w:r>
              <w:t>Рассмотрение п</w:t>
            </w:r>
            <w:r w:rsidRPr="00AD5E4D">
              <w:t>роект</w:t>
            </w:r>
            <w:r>
              <w:t>а</w:t>
            </w:r>
            <w:r w:rsidRPr="00AD5E4D">
              <w:t xml:space="preserve"> </w:t>
            </w:r>
            <w:bookmarkEnd w:id="0"/>
            <w:r w:rsidR="000E4765">
              <w:t xml:space="preserve">                      </w:t>
            </w:r>
            <w:r w:rsidR="000E4765" w:rsidRPr="00496FC5">
              <w:t xml:space="preserve">№ </w:t>
            </w:r>
            <w:r w:rsidR="000E4765" w:rsidRPr="00496FC5">
              <w:rPr>
                <w:b/>
              </w:rPr>
              <w:t>пз</w:t>
            </w:r>
            <w:proofErr w:type="gramStart"/>
            <w:r w:rsidR="000E4765" w:rsidRPr="00496FC5">
              <w:rPr>
                <w:b/>
              </w:rPr>
              <w:t>7</w:t>
            </w:r>
            <w:proofErr w:type="gramEnd"/>
            <w:r w:rsidR="000E4765" w:rsidRPr="00496FC5">
              <w:rPr>
                <w:b/>
              </w:rPr>
              <w:t>/84</w:t>
            </w:r>
            <w:r w:rsidR="000E4765">
              <w:rPr>
                <w:b/>
              </w:rPr>
              <w:t>9</w:t>
            </w:r>
            <w:r w:rsidR="000E4765" w:rsidRPr="00496FC5">
              <w:rPr>
                <w:b/>
              </w:rPr>
              <w:t xml:space="preserve"> </w:t>
            </w:r>
            <w:r w:rsidR="000E4765">
              <w:rPr>
                <w:b/>
              </w:rPr>
              <w:t xml:space="preserve">                        </w:t>
            </w:r>
            <w:r w:rsidR="000E4765" w:rsidRPr="00496FC5">
              <w:rPr>
                <w:rFonts w:eastAsiaTheme="minorHAnsi"/>
                <w:bCs/>
                <w:lang w:eastAsia="en-US"/>
              </w:rPr>
              <w:t>«</w:t>
            </w:r>
            <w:r w:rsidR="000E4765" w:rsidRPr="00496FC5">
              <w:rPr>
                <w:rFonts w:eastAsia="Calibri"/>
              </w:rPr>
              <w:t xml:space="preserve">О внесении изменений в статью 4 областного закона </w:t>
            </w:r>
            <w:r w:rsidR="000E4765" w:rsidRPr="00496FC5">
              <w:rPr>
                <w:rFonts w:eastAsia="Calibri"/>
              </w:rPr>
              <w:lastRenderedPageBreak/>
              <w:t>«О транспортном налоге»</w:t>
            </w:r>
            <w:r w:rsidR="000E4765" w:rsidRPr="00496FC5">
              <w:t xml:space="preserve"> </w:t>
            </w:r>
            <w:r w:rsidR="000E4765" w:rsidRPr="00496FC5">
              <w:rPr>
                <w:rFonts w:eastAsia="Calibri"/>
              </w:rPr>
              <w:t>(</w:t>
            </w:r>
            <w:r w:rsidR="000E4765" w:rsidRPr="00496FC5">
              <w:rPr>
                <w:rFonts w:eastAsia="Calibri"/>
                <w:b/>
              </w:rPr>
              <w:t>взамен ранее внесенного № пз7/8</w:t>
            </w:r>
            <w:r w:rsidR="000E4765">
              <w:rPr>
                <w:rFonts w:eastAsia="Calibri"/>
                <w:b/>
              </w:rPr>
              <w:t>42</w:t>
            </w:r>
            <w:r w:rsidR="000E4765" w:rsidRPr="00496FC5">
              <w:rPr>
                <w:rFonts w:eastAsia="Calibri"/>
                <w:b/>
              </w:rPr>
              <w:t xml:space="preserve"> </w:t>
            </w:r>
            <w:r w:rsidR="000E4765">
              <w:rPr>
                <w:rFonts w:eastAsia="Calibri"/>
                <w:b/>
              </w:rPr>
              <w:t xml:space="preserve">                        </w:t>
            </w:r>
            <w:r w:rsidR="000E4765" w:rsidRPr="00496FC5">
              <w:rPr>
                <w:rFonts w:eastAsia="Calibri"/>
                <w:b/>
              </w:rPr>
              <w:t xml:space="preserve">от </w:t>
            </w:r>
            <w:r w:rsidR="000E4765">
              <w:rPr>
                <w:rFonts w:eastAsia="Calibri"/>
                <w:b/>
              </w:rPr>
              <w:t>26</w:t>
            </w:r>
            <w:r w:rsidR="000E4765" w:rsidRPr="00496FC5">
              <w:rPr>
                <w:rFonts w:eastAsia="Calibri"/>
                <w:b/>
              </w:rPr>
              <w:t>.08.2022)</w:t>
            </w:r>
            <w:r w:rsidR="000E4765" w:rsidRPr="00496FC5">
              <w:rPr>
                <w:b/>
              </w:rPr>
              <w:t xml:space="preserve"> (первое чтение)</w:t>
            </w:r>
          </w:p>
          <w:p w:rsidR="00884921" w:rsidRDefault="00884921" w:rsidP="000E4765">
            <w:pPr>
              <w:pStyle w:val="ac"/>
              <w:tabs>
                <w:tab w:val="left" w:pos="0"/>
              </w:tabs>
              <w:ind w:left="0"/>
              <w:jc w:val="both"/>
              <w:rPr>
                <w:bCs/>
                <w:szCs w:val="28"/>
              </w:rPr>
            </w:pPr>
          </w:p>
        </w:tc>
        <w:tc>
          <w:tcPr>
            <w:tcW w:w="1942" w:type="dxa"/>
          </w:tcPr>
          <w:p w:rsidR="00C82333" w:rsidRPr="00C82333" w:rsidRDefault="00C82333" w:rsidP="00C82333">
            <w:pPr>
              <w:pStyle w:val="ac"/>
              <w:ind w:left="0"/>
              <w:jc w:val="both"/>
              <w:rPr>
                <w:b/>
                <w:u w:val="single"/>
              </w:rPr>
            </w:pPr>
            <w:r w:rsidRPr="00C82333">
              <w:lastRenderedPageBreak/>
              <w:t xml:space="preserve">Депутаты областного Собрания Едемский С.А., Носарев А.Н., Седунова Т.Н., Смелов В.С., </w:t>
            </w:r>
            <w:r w:rsidRPr="00C82333">
              <w:lastRenderedPageBreak/>
              <w:t>Черненко О.В. (</w:t>
            </w:r>
            <w:r w:rsidRPr="00C82333">
              <w:rPr>
                <w:b/>
              </w:rPr>
              <w:t>внесен взамен ранее направленного № пз</w:t>
            </w:r>
            <w:proofErr w:type="gramStart"/>
            <w:r w:rsidRPr="00C82333">
              <w:rPr>
                <w:b/>
              </w:rPr>
              <w:t>7</w:t>
            </w:r>
            <w:proofErr w:type="gramEnd"/>
            <w:r w:rsidRPr="00C82333">
              <w:rPr>
                <w:b/>
              </w:rPr>
              <w:t>/819 - (1 чтение)</w:t>
            </w:r>
          </w:p>
          <w:p w:rsidR="00884921" w:rsidRDefault="007C7E89" w:rsidP="007C7E89">
            <w:pPr>
              <w:pStyle w:val="a3"/>
              <w:ind w:left="-108" w:firstLine="108"/>
              <w:jc w:val="center"/>
              <w:rPr>
                <w:sz w:val="24"/>
                <w:szCs w:val="24"/>
              </w:rPr>
            </w:pPr>
            <w:r w:rsidRPr="00884921">
              <w:rPr>
                <w:sz w:val="24"/>
                <w:szCs w:val="24"/>
              </w:rPr>
              <w:t xml:space="preserve"> </w:t>
            </w:r>
            <w:r w:rsidR="00884921" w:rsidRPr="00884921">
              <w:rPr>
                <w:sz w:val="24"/>
                <w:szCs w:val="24"/>
              </w:rPr>
              <w:t xml:space="preserve">                     </w:t>
            </w:r>
          </w:p>
        </w:tc>
        <w:tc>
          <w:tcPr>
            <w:tcW w:w="5146" w:type="dxa"/>
          </w:tcPr>
          <w:p w:rsidR="00E97A0E" w:rsidRPr="00EF44B9" w:rsidRDefault="00E97A0E" w:rsidP="00E97A0E">
            <w:pPr>
              <w:ind w:firstLine="360"/>
              <w:jc w:val="both"/>
              <w:rPr>
                <w:b/>
                <w:szCs w:val="28"/>
              </w:rPr>
            </w:pPr>
            <w:proofErr w:type="gramStart"/>
            <w:r w:rsidRPr="00EF44B9">
              <w:rPr>
                <w:b/>
                <w:szCs w:val="28"/>
              </w:rPr>
              <w:lastRenderedPageBreak/>
              <w:t xml:space="preserve">В связи с тем, что законопроект предусматривает дополнительные расходы, финансовое обеспечение которых осуществляется за счет средств областного бюджета, то в соответствии </w:t>
            </w:r>
            <w:r>
              <w:rPr>
                <w:b/>
                <w:szCs w:val="28"/>
              </w:rPr>
              <w:t xml:space="preserve">с пунктом 5 стати 12 областного закона </w:t>
            </w:r>
            <w:r w:rsidRPr="00EF44B9">
              <w:rPr>
                <w:b/>
                <w:szCs w:val="28"/>
              </w:rPr>
              <w:t xml:space="preserve">от 19 сентября 2001 года № 62-8-ОЗ «О порядке разработки, </w:t>
            </w:r>
            <w:r w:rsidRPr="00EF44B9">
              <w:rPr>
                <w:b/>
                <w:szCs w:val="28"/>
              </w:rPr>
              <w:lastRenderedPageBreak/>
              <w:t>принятия и вступления в силу законов Архангельской области», в обязательном порядке должно быть заключение Губернатора Архангельской области (срок – 21 день).</w:t>
            </w:r>
            <w:proofErr w:type="gramEnd"/>
          </w:p>
          <w:p w:rsidR="00E97A0E" w:rsidRPr="00EF44B9" w:rsidRDefault="00E97A0E" w:rsidP="00E97A0E">
            <w:pPr>
              <w:ind w:firstLine="360"/>
              <w:jc w:val="both"/>
              <w:rPr>
                <w:b/>
                <w:szCs w:val="28"/>
              </w:rPr>
            </w:pPr>
            <w:r>
              <w:rPr>
                <w:b/>
                <w:szCs w:val="28"/>
              </w:rPr>
              <w:t>На момент проведения заседания комитета</w:t>
            </w:r>
            <w:r w:rsidRPr="00EF44B9">
              <w:rPr>
                <w:b/>
                <w:szCs w:val="28"/>
              </w:rPr>
              <w:t xml:space="preserve"> заключение от Губернатора </w:t>
            </w:r>
            <w:r>
              <w:rPr>
                <w:b/>
                <w:szCs w:val="28"/>
              </w:rPr>
              <w:t xml:space="preserve">                        </w:t>
            </w:r>
            <w:r w:rsidRPr="00EF44B9">
              <w:rPr>
                <w:b/>
                <w:szCs w:val="28"/>
              </w:rPr>
              <w:t>в областное Собрание не поступило, вопрос рассмотрения законопроекта № пз</w:t>
            </w:r>
            <w:proofErr w:type="gramStart"/>
            <w:r w:rsidRPr="00EF44B9">
              <w:rPr>
                <w:b/>
                <w:szCs w:val="28"/>
              </w:rPr>
              <w:t>7</w:t>
            </w:r>
            <w:proofErr w:type="gramEnd"/>
            <w:r>
              <w:rPr>
                <w:b/>
                <w:szCs w:val="28"/>
              </w:rPr>
              <w:t>/</w:t>
            </w:r>
            <w:r w:rsidRPr="00EF44B9">
              <w:rPr>
                <w:b/>
                <w:szCs w:val="28"/>
              </w:rPr>
              <w:t>8</w:t>
            </w:r>
            <w:r>
              <w:rPr>
                <w:b/>
                <w:szCs w:val="28"/>
              </w:rPr>
              <w:t>49</w:t>
            </w:r>
            <w:r w:rsidRPr="00EF44B9">
              <w:rPr>
                <w:b/>
                <w:szCs w:val="28"/>
              </w:rPr>
              <w:t xml:space="preserve"> сн</w:t>
            </w:r>
            <w:r>
              <w:rPr>
                <w:b/>
                <w:szCs w:val="28"/>
              </w:rPr>
              <w:t>ят</w:t>
            </w:r>
            <w:r w:rsidRPr="00EF44B9">
              <w:rPr>
                <w:b/>
                <w:szCs w:val="28"/>
              </w:rPr>
              <w:t xml:space="preserve"> с повестки </w:t>
            </w:r>
            <w:r>
              <w:rPr>
                <w:b/>
                <w:szCs w:val="28"/>
              </w:rPr>
              <w:t>рассмотрения вопросов на</w:t>
            </w:r>
            <w:r w:rsidRPr="00EF44B9">
              <w:rPr>
                <w:b/>
                <w:szCs w:val="28"/>
              </w:rPr>
              <w:t xml:space="preserve"> комитет</w:t>
            </w:r>
            <w:r>
              <w:rPr>
                <w:b/>
                <w:szCs w:val="28"/>
              </w:rPr>
              <w:t>е</w:t>
            </w:r>
            <w:r w:rsidRPr="00EF44B9">
              <w:rPr>
                <w:b/>
                <w:szCs w:val="28"/>
              </w:rPr>
              <w:t>.</w:t>
            </w:r>
          </w:p>
          <w:p w:rsidR="007E7F22" w:rsidRDefault="007E7F22" w:rsidP="00E97A0E">
            <w:pPr>
              <w:ind w:firstLine="708"/>
              <w:jc w:val="both"/>
            </w:pPr>
          </w:p>
        </w:tc>
        <w:tc>
          <w:tcPr>
            <w:tcW w:w="1843" w:type="dxa"/>
          </w:tcPr>
          <w:p w:rsidR="00884921" w:rsidRDefault="00884921" w:rsidP="00AB373D">
            <w:pPr>
              <w:pStyle w:val="a3"/>
              <w:ind w:right="-56" w:firstLine="0"/>
              <w:rPr>
                <w:sz w:val="24"/>
                <w:szCs w:val="24"/>
              </w:rPr>
            </w:pPr>
          </w:p>
        </w:tc>
        <w:tc>
          <w:tcPr>
            <w:tcW w:w="3544" w:type="dxa"/>
          </w:tcPr>
          <w:p w:rsidR="00884921" w:rsidRPr="00EB1F26" w:rsidRDefault="00884921" w:rsidP="000E4765">
            <w:pPr>
              <w:jc w:val="both"/>
            </w:pPr>
          </w:p>
        </w:tc>
      </w:tr>
      <w:tr w:rsidR="007E7F22" w:rsidRPr="00EB1F26" w:rsidTr="00DB62AB">
        <w:trPr>
          <w:trHeight w:val="643"/>
        </w:trPr>
        <w:tc>
          <w:tcPr>
            <w:tcW w:w="675" w:type="dxa"/>
          </w:tcPr>
          <w:p w:rsidR="007E7F22" w:rsidRDefault="007E7F22" w:rsidP="002F3764">
            <w:pPr>
              <w:pStyle w:val="a3"/>
              <w:ind w:firstLine="0"/>
              <w:jc w:val="center"/>
              <w:rPr>
                <w:sz w:val="24"/>
                <w:szCs w:val="24"/>
              </w:rPr>
            </w:pPr>
            <w:r>
              <w:rPr>
                <w:sz w:val="24"/>
                <w:szCs w:val="24"/>
              </w:rPr>
              <w:lastRenderedPageBreak/>
              <w:t>7</w:t>
            </w:r>
          </w:p>
        </w:tc>
        <w:tc>
          <w:tcPr>
            <w:tcW w:w="2268" w:type="dxa"/>
          </w:tcPr>
          <w:p w:rsidR="007E7F22" w:rsidRDefault="007E7F22" w:rsidP="000E4765">
            <w:pPr>
              <w:pStyle w:val="ac"/>
              <w:tabs>
                <w:tab w:val="left" w:pos="0"/>
              </w:tabs>
              <w:ind w:left="0"/>
              <w:jc w:val="both"/>
            </w:pPr>
            <w:r>
              <w:t>Рассмотрение п</w:t>
            </w:r>
            <w:r w:rsidRPr="00A56213">
              <w:t>роект</w:t>
            </w:r>
            <w:r>
              <w:t>а</w:t>
            </w:r>
            <w:r w:rsidRPr="00A56213">
              <w:t xml:space="preserve"> постановления </w:t>
            </w:r>
            <w:r w:rsidRPr="00AD5E4D">
              <w:t>областного Собрания депутатов</w:t>
            </w:r>
            <w:r w:rsidR="000E4765">
              <w:t xml:space="preserve">                             </w:t>
            </w:r>
            <w:r w:rsidR="000E4765" w:rsidRPr="00B01F7A">
              <w:t>№</w:t>
            </w:r>
            <w:r w:rsidR="000E4765" w:rsidRPr="00B01F7A">
              <w:rPr>
                <w:b/>
              </w:rPr>
              <w:t xml:space="preserve"> пп</w:t>
            </w:r>
            <w:proofErr w:type="gramStart"/>
            <w:r w:rsidR="000E4765" w:rsidRPr="00B01F7A">
              <w:rPr>
                <w:b/>
              </w:rPr>
              <w:t>7</w:t>
            </w:r>
            <w:proofErr w:type="gramEnd"/>
            <w:r w:rsidR="000E4765" w:rsidRPr="00B01F7A">
              <w:rPr>
                <w:b/>
              </w:rPr>
              <w:t>/594</w:t>
            </w:r>
            <w:r w:rsidR="000E4765">
              <w:t xml:space="preserve">             «О назначении                       на должность аудитора контрольно-счетной палаты Архангельской области»</w:t>
            </w:r>
            <w:r w:rsidRPr="00A56213">
              <w:t xml:space="preserve"> </w:t>
            </w:r>
            <w:r w:rsidR="00E5165E">
              <w:t xml:space="preserve">                        </w:t>
            </w:r>
          </w:p>
        </w:tc>
        <w:tc>
          <w:tcPr>
            <w:tcW w:w="1942" w:type="dxa"/>
          </w:tcPr>
          <w:p w:rsidR="007E7F22" w:rsidRDefault="000E4765" w:rsidP="003E645A">
            <w:pPr>
              <w:pStyle w:val="a3"/>
              <w:ind w:left="-108" w:firstLine="108"/>
              <w:jc w:val="center"/>
              <w:rPr>
                <w:sz w:val="24"/>
                <w:szCs w:val="24"/>
              </w:rPr>
            </w:pPr>
            <w:r>
              <w:rPr>
                <w:sz w:val="24"/>
                <w:szCs w:val="24"/>
              </w:rPr>
              <w:t>Председатель контрольно-счетной палаты Архангельской области Дементьев А.А./</w:t>
            </w:r>
          </w:p>
          <w:p w:rsidR="000E4765" w:rsidRDefault="000E4765" w:rsidP="003E645A">
            <w:pPr>
              <w:pStyle w:val="a3"/>
              <w:ind w:left="-108" w:firstLine="108"/>
              <w:jc w:val="center"/>
              <w:rPr>
                <w:sz w:val="24"/>
                <w:szCs w:val="24"/>
              </w:rPr>
            </w:pPr>
            <w:r>
              <w:rPr>
                <w:sz w:val="24"/>
                <w:szCs w:val="24"/>
              </w:rPr>
              <w:t>Дементьев А.А.</w:t>
            </w:r>
          </w:p>
        </w:tc>
        <w:tc>
          <w:tcPr>
            <w:tcW w:w="5146" w:type="dxa"/>
          </w:tcPr>
          <w:p w:rsidR="000E4765" w:rsidRDefault="000E4765" w:rsidP="000E4765">
            <w:pPr>
              <w:autoSpaceDE w:val="0"/>
              <w:autoSpaceDN w:val="0"/>
              <w:adjustRightInd w:val="0"/>
              <w:ind w:firstLine="360"/>
              <w:jc w:val="both"/>
            </w:pPr>
            <w:r>
              <w:t xml:space="preserve">В соответствии с пунктом 5 статьи 5 областного закона от 30 мая 2011 года                                               № 288-22-ОЗ «О контрольно-счетной палате Архангельской области» председателем контрольно-счетной палаты Архангельской области Дементьевым А.А. внесена кандидатура Бородиной Светланы Витальевны на должность аудитора контрольно-счетной палаты Архангельской области. </w:t>
            </w:r>
          </w:p>
          <w:p w:rsidR="000E4765" w:rsidRDefault="000E4765" w:rsidP="000E4765">
            <w:pPr>
              <w:autoSpaceDE w:val="0"/>
              <w:autoSpaceDN w:val="0"/>
              <w:adjustRightInd w:val="0"/>
              <w:ind w:firstLine="360"/>
              <w:jc w:val="both"/>
            </w:pPr>
            <w:r>
              <w:t>Согласно пункту 3 статьи 4, пункту 1 статьи 5 указанного областного закона срок полномочий аудитора контрольно-счетной палаты Архангельской области составляет шесть лет. Аудитор контрольно-счетной палаты Архангельской области назначается на должность Архангельским областным Собранием депутатов.</w:t>
            </w:r>
          </w:p>
          <w:p w:rsidR="000E4765" w:rsidRDefault="000E4765" w:rsidP="000E4765">
            <w:pPr>
              <w:autoSpaceDE w:val="0"/>
              <w:autoSpaceDN w:val="0"/>
              <w:adjustRightInd w:val="0"/>
              <w:ind w:firstLine="360"/>
              <w:jc w:val="both"/>
            </w:pPr>
            <w:r>
              <w:t xml:space="preserve">Бородина Светлана Витальевна имеет высшее техническое образование, в настоящее время исполняет обязанности директора муниципального казенного учреждения «Управление по капитальному строительству». </w:t>
            </w:r>
          </w:p>
          <w:p w:rsidR="000E4765" w:rsidRDefault="000E4765" w:rsidP="000E4765">
            <w:pPr>
              <w:autoSpaceDE w:val="0"/>
              <w:autoSpaceDN w:val="0"/>
              <w:adjustRightInd w:val="0"/>
              <w:ind w:firstLine="360"/>
              <w:jc w:val="both"/>
            </w:pPr>
            <w:r>
              <w:t xml:space="preserve">МКУ «Управление по капитальному строительству» выполняет от имени учредителя (Приморский муниципальный </w:t>
            </w:r>
            <w:r>
              <w:lastRenderedPageBreak/>
              <w:t>район) функции заказчика  в сфере строительства, капитального ремонта                                и текущего ремонта на территории МО «Приморский муниципальный район».</w:t>
            </w:r>
          </w:p>
          <w:p w:rsidR="004A39CB" w:rsidRDefault="000E4765" w:rsidP="000E4765">
            <w:pPr>
              <w:autoSpaceDE w:val="0"/>
              <w:autoSpaceDN w:val="0"/>
              <w:adjustRightInd w:val="0"/>
              <w:ind w:firstLine="360"/>
              <w:jc w:val="both"/>
            </w:pPr>
            <w:proofErr w:type="gramStart"/>
            <w:r>
              <w:t>В составе документов по кандидатуре                           на должность аудитора контрольно-счетной палаты Архангельской области имеется характеристика о профессиональном исполнении Бородиной С.В. должностных обязанностей директора МКУ «Управление по капитальному строительству», в которой отмечается что Бородина С.В. осуществляет взаимодействие с отделом контрольно-ревизионной работы администрации                                   МО «Приморский муниципальный район»                         по вопросам осуществления муниципального финансового контроля, организует оказание технической и методологической помощи, кроме того на нее</w:t>
            </w:r>
            <w:proofErr w:type="gramEnd"/>
            <w:r>
              <w:t xml:space="preserve"> возложена ответственность за нецелевое использование бюджетных средств, принятие бюджетных обязатель</w:t>
            </w:r>
            <w:proofErr w:type="gramStart"/>
            <w:r>
              <w:t>ств св</w:t>
            </w:r>
            <w:proofErr w:type="gramEnd"/>
            <w:r>
              <w:t xml:space="preserve">ерх доведенных до учреждения лимитов бюджетных обязательств по полномочиям муниципального района в сферах: образования, культуры и кинематографии, физической культуры и спорта. Кроме того, под руководством Бородиной С.В. организована функция учреждения по проверке достоверности определения сметной стоимости строительных объектов в районе, а также организовано взаимодействие учреждения с районными профильными структурами в части комплексного сопровождения объектов строительства, что позволило добиться высоких показателей целевого и эффективного расходования бюджетных средств.  </w:t>
            </w:r>
          </w:p>
        </w:tc>
        <w:tc>
          <w:tcPr>
            <w:tcW w:w="1843" w:type="dxa"/>
          </w:tcPr>
          <w:p w:rsidR="007E7F22" w:rsidRDefault="003E645A" w:rsidP="000E4765">
            <w:pPr>
              <w:pStyle w:val="a3"/>
              <w:ind w:right="-56" w:firstLine="0"/>
              <w:rPr>
                <w:sz w:val="24"/>
                <w:szCs w:val="24"/>
              </w:rPr>
            </w:pPr>
            <w:r>
              <w:rPr>
                <w:sz w:val="24"/>
                <w:szCs w:val="24"/>
              </w:rPr>
              <w:lastRenderedPageBreak/>
              <w:t>В</w:t>
            </w:r>
            <w:r w:rsidR="000E4765">
              <w:rPr>
                <w:sz w:val="24"/>
                <w:szCs w:val="24"/>
              </w:rPr>
              <w:t>не плана</w:t>
            </w:r>
            <w:r>
              <w:rPr>
                <w:sz w:val="24"/>
                <w:szCs w:val="24"/>
              </w:rPr>
              <w:t xml:space="preserve"> </w:t>
            </w:r>
          </w:p>
        </w:tc>
        <w:tc>
          <w:tcPr>
            <w:tcW w:w="3544" w:type="dxa"/>
          </w:tcPr>
          <w:p w:rsidR="000E4765" w:rsidRDefault="000E4765" w:rsidP="00BD7C63">
            <w:pPr>
              <w:ind w:firstLine="459"/>
              <w:jc w:val="both"/>
            </w:pPr>
            <w:proofErr w:type="gramStart"/>
            <w:r>
              <w:t xml:space="preserve">Рассмотрев вышеуказанную кандидатуру </w:t>
            </w:r>
            <w:r w:rsidR="00BD7C63">
              <w:t xml:space="preserve">                        </w:t>
            </w:r>
            <w:r>
              <w:t>в соответствии                                 с Федеральным  законом                             от 7 февраля 2011 года № 6-ФЗ «Об общих принципах организации и деятельности контрольно счетных органов субъектов Российской Федерации и муниципальных образований», областным законом от 30 мая 2011 года                       № 288-22-ОЗ «О контрольно-счетной палате Архангельской области» и регламентом Архангельского областного Собрания депутатов                                  о соответствии кандидатуры Бородиной С.В. на должность аудитора контрольно-счетной палаты Архангельской области</w:t>
            </w:r>
            <w:proofErr w:type="gramEnd"/>
            <w:r>
              <w:t>, комитет решил:</w:t>
            </w:r>
          </w:p>
          <w:p w:rsidR="000E4765" w:rsidRDefault="000E4765" w:rsidP="000E4765">
            <w:pPr>
              <w:jc w:val="both"/>
            </w:pPr>
            <w:r>
              <w:t xml:space="preserve">1. </w:t>
            </w:r>
            <w:proofErr w:type="gramStart"/>
            <w:r>
              <w:t xml:space="preserve">Кандидатура Бородиной Светланы Витальевны соответствует требованиям, </w:t>
            </w:r>
            <w:r>
              <w:lastRenderedPageBreak/>
              <w:t>установленным статьей                              6 областного закона                                        от 30 мая 2011 года                         № 288-22-ОЗ «О контрольно-счетной палате Архангельской области» и статьей 7 Федерального закона                                       от 7 февраля 2011 года № 6-ФЗ «Об  общих принципах организации и деятельности контрольно счетных органов субъектов Российской Федерации и муниципальных образований».</w:t>
            </w:r>
            <w:proofErr w:type="gramEnd"/>
          </w:p>
          <w:p w:rsidR="000E4765" w:rsidRDefault="000E4765" w:rsidP="000E4765">
            <w:pPr>
              <w:jc w:val="both"/>
            </w:pPr>
            <w:r>
              <w:t xml:space="preserve">Бородина С.В. имеет высшее образование, обладает необходимыми знаниями </w:t>
            </w:r>
            <w:r w:rsidR="002F00D0">
              <w:t xml:space="preserve">                          </w:t>
            </w:r>
            <w:r>
              <w:t>и опытом работы в области муниципального управления не менее  5 лет для замещения указанной должности.</w:t>
            </w:r>
          </w:p>
          <w:p w:rsidR="000E4765" w:rsidRDefault="000E4765" w:rsidP="000E4765">
            <w:pPr>
              <w:jc w:val="both"/>
            </w:pPr>
            <w:r>
              <w:t xml:space="preserve">2. Комитет поддерживает кандидатуру Бородиной Светланы Витальевны </w:t>
            </w:r>
            <w:r w:rsidR="002F00D0">
              <w:t xml:space="preserve">                          </w:t>
            </w:r>
            <w:r>
              <w:t>на должность аудитора контрольно-счетной палаты Архангельской области.</w:t>
            </w:r>
          </w:p>
          <w:p w:rsidR="003E645A" w:rsidRPr="003E645A" w:rsidRDefault="000E4765" w:rsidP="000E4765">
            <w:pPr>
              <w:jc w:val="both"/>
            </w:pPr>
            <w:r>
              <w:t xml:space="preserve">3. Комитет предлагает депутатам областного Собрания депутатов принять решение </w:t>
            </w:r>
            <w:r w:rsidR="002F00D0">
              <w:t xml:space="preserve">                     </w:t>
            </w:r>
            <w:r>
              <w:t xml:space="preserve">о назначении на должность аудитора контрольно-счетной палаты Архангельской области – Бородину Светлану Витальевну на тридцать седьмой сессии Архангельского областного Собрания депутатов </w:t>
            </w:r>
            <w:r>
              <w:lastRenderedPageBreak/>
              <w:t xml:space="preserve">седьмого созыва.    </w:t>
            </w:r>
          </w:p>
          <w:p w:rsidR="007E7F22" w:rsidRDefault="007E7F22" w:rsidP="007E7F22">
            <w:pPr>
              <w:jc w:val="both"/>
            </w:pPr>
          </w:p>
        </w:tc>
      </w:tr>
      <w:tr w:rsidR="00970C40" w:rsidRPr="00EB1F26" w:rsidTr="00DB62AB">
        <w:trPr>
          <w:trHeight w:val="642"/>
        </w:trPr>
        <w:tc>
          <w:tcPr>
            <w:tcW w:w="675" w:type="dxa"/>
          </w:tcPr>
          <w:p w:rsidR="00970C40" w:rsidRDefault="00970C40" w:rsidP="002F3764">
            <w:pPr>
              <w:pStyle w:val="a3"/>
              <w:ind w:firstLine="0"/>
              <w:jc w:val="center"/>
              <w:rPr>
                <w:sz w:val="24"/>
                <w:szCs w:val="24"/>
              </w:rPr>
            </w:pPr>
            <w:r>
              <w:rPr>
                <w:sz w:val="24"/>
                <w:szCs w:val="24"/>
              </w:rPr>
              <w:lastRenderedPageBreak/>
              <w:t>8</w:t>
            </w:r>
          </w:p>
        </w:tc>
        <w:tc>
          <w:tcPr>
            <w:tcW w:w="2268" w:type="dxa"/>
          </w:tcPr>
          <w:p w:rsidR="002F00D0" w:rsidRPr="00723976" w:rsidRDefault="002F00D0" w:rsidP="002F00D0">
            <w:pPr>
              <w:pStyle w:val="ac"/>
              <w:ind w:left="34" w:firstLine="142"/>
              <w:jc w:val="both"/>
              <w:rPr>
                <w:bCs/>
                <w:szCs w:val="28"/>
              </w:rPr>
            </w:pPr>
            <w:r w:rsidRPr="00723976">
              <w:rPr>
                <w:bCs/>
                <w:szCs w:val="28"/>
              </w:rPr>
              <w:t>Рассмотрение ходатайств о награждении почетной грамотой Архангельского областного Собрания депутатов</w:t>
            </w:r>
          </w:p>
          <w:p w:rsidR="00970C40" w:rsidRPr="002767D6" w:rsidRDefault="00970C40" w:rsidP="00884921">
            <w:pPr>
              <w:pStyle w:val="ac"/>
              <w:tabs>
                <w:tab w:val="left" w:pos="0"/>
              </w:tabs>
              <w:ind w:left="0"/>
              <w:jc w:val="both"/>
            </w:pPr>
          </w:p>
        </w:tc>
        <w:tc>
          <w:tcPr>
            <w:tcW w:w="1942" w:type="dxa"/>
          </w:tcPr>
          <w:p w:rsidR="00970C40" w:rsidRDefault="00301315" w:rsidP="002B16B9">
            <w:pPr>
              <w:pStyle w:val="a3"/>
              <w:ind w:left="-108" w:firstLine="108"/>
              <w:jc w:val="center"/>
              <w:rPr>
                <w:bCs/>
                <w:sz w:val="24"/>
                <w:szCs w:val="24"/>
              </w:rPr>
            </w:pPr>
            <w:r w:rsidRPr="00301315">
              <w:rPr>
                <w:bCs/>
                <w:sz w:val="24"/>
                <w:szCs w:val="24"/>
              </w:rPr>
              <w:t>Председатель комитета Моисеев С.В.</w:t>
            </w:r>
            <w:r w:rsidR="002B16B9" w:rsidRPr="00301315">
              <w:rPr>
                <w:bCs/>
                <w:sz w:val="24"/>
                <w:szCs w:val="24"/>
              </w:rPr>
              <w:t xml:space="preserve"> </w:t>
            </w:r>
            <w:r>
              <w:rPr>
                <w:bCs/>
                <w:sz w:val="24"/>
                <w:szCs w:val="24"/>
              </w:rPr>
              <w:t>/</w:t>
            </w:r>
          </w:p>
          <w:p w:rsidR="00301315" w:rsidRPr="00301315" w:rsidRDefault="00301315" w:rsidP="002B16B9">
            <w:pPr>
              <w:pStyle w:val="a3"/>
              <w:ind w:left="-108" w:firstLine="108"/>
              <w:jc w:val="center"/>
              <w:rPr>
                <w:sz w:val="24"/>
                <w:szCs w:val="24"/>
              </w:rPr>
            </w:pPr>
            <w:r>
              <w:rPr>
                <w:bCs/>
                <w:sz w:val="24"/>
                <w:szCs w:val="24"/>
              </w:rPr>
              <w:t>Моисеев С.В.</w:t>
            </w:r>
          </w:p>
        </w:tc>
        <w:tc>
          <w:tcPr>
            <w:tcW w:w="5146" w:type="dxa"/>
          </w:tcPr>
          <w:p w:rsidR="002B16B9" w:rsidRPr="00301315" w:rsidRDefault="00301315" w:rsidP="00BD7C63">
            <w:pPr>
              <w:pStyle w:val="ac"/>
              <w:numPr>
                <w:ilvl w:val="0"/>
                <w:numId w:val="26"/>
              </w:numPr>
              <w:autoSpaceDE w:val="0"/>
              <w:autoSpaceDN w:val="0"/>
              <w:adjustRightInd w:val="0"/>
              <w:ind w:left="0" w:firstLine="360"/>
              <w:jc w:val="both"/>
            </w:pPr>
            <w:r w:rsidRPr="00301315">
              <w:rPr>
                <w:szCs w:val="28"/>
              </w:rPr>
              <w:t xml:space="preserve">Ходатайство руководителя Управления Федерального казначейства по Архангельской области и НАО </w:t>
            </w:r>
            <w:proofErr w:type="spellStart"/>
            <w:r w:rsidRPr="00301315">
              <w:rPr>
                <w:szCs w:val="28"/>
              </w:rPr>
              <w:t>Басовского</w:t>
            </w:r>
            <w:proofErr w:type="spellEnd"/>
            <w:r w:rsidRPr="00301315">
              <w:rPr>
                <w:szCs w:val="28"/>
              </w:rPr>
              <w:t xml:space="preserve"> М.С. (исх. от 15.07.2022 № 24-40-40/40-47) о награждении Почетной грамотой Архангельского областного Собрания депутатов Шульгиной Елены Алексеевны </w:t>
            </w:r>
            <w:r w:rsidRPr="00301315">
              <w:rPr>
                <w:bCs/>
                <w:szCs w:val="28"/>
              </w:rPr>
              <w:t>– заместителя начальника отдела № 16 Управления</w:t>
            </w:r>
            <w:r w:rsidRPr="00301315">
              <w:rPr>
                <w:szCs w:val="28"/>
              </w:rPr>
              <w:t xml:space="preserve"> Федерального казначейства по Архангельской области и НАО</w:t>
            </w:r>
            <w:r>
              <w:rPr>
                <w:szCs w:val="28"/>
              </w:rPr>
              <w:t>.</w:t>
            </w:r>
          </w:p>
          <w:p w:rsidR="00301315" w:rsidRPr="00301315" w:rsidRDefault="00301315" w:rsidP="00301315">
            <w:pPr>
              <w:pStyle w:val="ac"/>
              <w:numPr>
                <w:ilvl w:val="0"/>
                <w:numId w:val="26"/>
              </w:numPr>
              <w:autoSpaceDE w:val="0"/>
              <w:autoSpaceDN w:val="0"/>
              <w:adjustRightInd w:val="0"/>
              <w:ind w:left="77" w:firstLine="283"/>
              <w:jc w:val="both"/>
            </w:pPr>
            <w:proofErr w:type="gramStart"/>
            <w:r>
              <w:rPr>
                <w:szCs w:val="28"/>
              </w:rPr>
              <w:t>Х</w:t>
            </w:r>
            <w:r w:rsidRPr="00631FB2">
              <w:rPr>
                <w:szCs w:val="28"/>
              </w:rPr>
              <w:t xml:space="preserve">одатайство начальника Межрайонной ИФНС России № 8 по Архангельской области и Ненецкому автономному округу </w:t>
            </w:r>
            <w:r>
              <w:rPr>
                <w:szCs w:val="28"/>
              </w:rPr>
              <w:t xml:space="preserve">Трофимовой О.М. </w:t>
            </w:r>
            <w:r w:rsidRPr="00631FB2">
              <w:rPr>
                <w:szCs w:val="28"/>
              </w:rPr>
              <w:t xml:space="preserve">(исх. от </w:t>
            </w:r>
            <w:r>
              <w:rPr>
                <w:szCs w:val="28"/>
              </w:rPr>
              <w:t>13</w:t>
            </w:r>
            <w:r w:rsidRPr="00631FB2">
              <w:rPr>
                <w:szCs w:val="28"/>
              </w:rPr>
              <w:t>.0</w:t>
            </w:r>
            <w:r>
              <w:rPr>
                <w:szCs w:val="28"/>
              </w:rPr>
              <w:t>9</w:t>
            </w:r>
            <w:r w:rsidRPr="00631FB2">
              <w:rPr>
                <w:szCs w:val="28"/>
              </w:rPr>
              <w:t>.202</w:t>
            </w:r>
            <w:r>
              <w:rPr>
                <w:szCs w:val="28"/>
              </w:rPr>
              <w:t>2</w:t>
            </w:r>
            <w:r w:rsidRPr="00631FB2">
              <w:rPr>
                <w:szCs w:val="28"/>
              </w:rPr>
              <w:t xml:space="preserve"> № 02-1-81/0</w:t>
            </w:r>
            <w:r>
              <w:rPr>
                <w:szCs w:val="28"/>
              </w:rPr>
              <w:t>4834</w:t>
            </w:r>
            <w:r w:rsidRPr="00631FB2">
              <w:rPr>
                <w:szCs w:val="28"/>
              </w:rPr>
              <w:t>)</w:t>
            </w:r>
            <w:r>
              <w:rPr>
                <w:szCs w:val="28"/>
              </w:rPr>
              <w:t xml:space="preserve"> </w:t>
            </w:r>
            <w:r w:rsidRPr="00B3002F">
              <w:rPr>
                <w:szCs w:val="28"/>
              </w:rPr>
              <w:t xml:space="preserve">о награждении Почетной грамотой Архангельского областного Собрания депутатов </w:t>
            </w:r>
            <w:r>
              <w:rPr>
                <w:szCs w:val="28"/>
              </w:rPr>
              <w:t xml:space="preserve">Ивановой Виктории Петровны </w:t>
            </w:r>
            <w:r w:rsidRPr="00B3002F">
              <w:rPr>
                <w:bCs/>
                <w:szCs w:val="28"/>
              </w:rPr>
              <w:t xml:space="preserve">– </w:t>
            </w:r>
            <w:r>
              <w:rPr>
                <w:bCs/>
                <w:szCs w:val="28"/>
              </w:rPr>
              <w:t xml:space="preserve">главного государственного налогового инспектора правового отдела </w:t>
            </w:r>
            <w:r w:rsidRPr="00B3002F">
              <w:rPr>
                <w:szCs w:val="28"/>
              </w:rPr>
              <w:t xml:space="preserve"> </w:t>
            </w:r>
            <w:r w:rsidRPr="00631FB2">
              <w:rPr>
                <w:szCs w:val="28"/>
              </w:rPr>
              <w:t>Межрайонной ИФНС России № 8 по Архангельской области и Ненецкому автономному округу</w:t>
            </w:r>
            <w:r w:rsidRPr="00B3002F">
              <w:rPr>
                <w:szCs w:val="28"/>
              </w:rPr>
              <w:t xml:space="preserve"> и </w:t>
            </w:r>
            <w:proofErr w:type="spellStart"/>
            <w:r>
              <w:rPr>
                <w:szCs w:val="28"/>
              </w:rPr>
              <w:t>Фигильянтовой</w:t>
            </w:r>
            <w:proofErr w:type="spellEnd"/>
            <w:r>
              <w:rPr>
                <w:szCs w:val="28"/>
              </w:rPr>
              <w:t xml:space="preserve"> Натальи Валерьевны</w:t>
            </w:r>
            <w:r w:rsidRPr="00B3002F">
              <w:rPr>
                <w:szCs w:val="28"/>
              </w:rPr>
              <w:t xml:space="preserve"> – </w:t>
            </w:r>
            <w:r>
              <w:rPr>
                <w:szCs w:val="28"/>
              </w:rPr>
              <w:t>старшего государственного налогового инспектора отдела выездных проверок</w:t>
            </w:r>
            <w:proofErr w:type="gramEnd"/>
            <w:r w:rsidRPr="000B7AA7">
              <w:rPr>
                <w:szCs w:val="28"/>
              </w:rPr>
              <w:t xml:space="preserve"> </w:t>
            </w:r>
            <w:proofErr w:type="gramStart"/>
            <w:r w:rsidRPr="00631FB2">
              <w:rPr>
                <w:szCs w:val="28"/>
              </w:rPr>
              <w:t>Межрайонной</w:t>
            </w:r>
            <w:proofErr w:type="gramEnd"/>
            <w:r w:rsidRPr="00631FB2">
              <w:rPr>
                <w:szCs w:val="28"/>
              </w:rPr>
              <w:t xml:space="preserve"> ИФНС России № 8 по Архангельской области и Ненецкому автономному округу</w:t>
            </w:r>
            <w:r>
              <w:rPr>
                <w:szCs w:val="28"/>
              </w:rPr>
              <w:t>.</w:t>
            </w:r>
          </w:p>
          <w:p w:rsidR="00301315" w:rsidRPr="00DD3515" w:rsidRDefault="00301315" w:rsidP="00301315">
            <w:pPr>
              <w:pStyle w:val="ac"/>
              <w:numPr>
                <w:ilvl w:val="0"/>
                <w:numId w:val="26"/>
              </w:numPr>
              <w:autoSpaceDE w:val="0"/>
              <w:autoSpaceDN w:val="0"/>
              <w:adjustRightInd w:val="0"/>
              <w:ind w:left="77" w:firstLine="283"/>
              <w:jc w:val="both"/>
            </w:pPr>
            <w:r>
              <w:rPr>
                <w:szCs w:val="28"/>
              </w:rPr>
              <w:t>Х</w:t>
            </w:r>
            <w:r w:rsidRPr="00BF648B">
              <w:rPr>
                <w:szCs w:val="28"/>
              </w:rPr>
              <w:t xml:space="preserve">одатайство </w:t>
            </w:r>
            <w:proofErr w:type="spellStart"/>
            <w:r>
              <w:rPr>
                <w:szCs w:val="28"/>
              </w:rPr>
              <w:t>Врио</w:t>
            </w:r>
            <w:proofErr w:type="spellEnd"/>
            <w:r>
              <w:rPr>
                <w:szCs w:val="28"/>
              </w:rPr>
              <w:t xml:space="preserve"> главы муниципального образования «</w:t>
            </w:r>
            <w:proofErr w:type="spellStart"/>
            <w:r>
              <w:rPr>
                <w:szCs w:val="28"/>
              </w:rPr>
              <w:t>Малошуйское</w:t>
            </w:r>
            <w:proofErr w:type="spellEnd"/>
            <w:r>
              <w:rPr>
                <w:szCs w:val="28"/>
              </w:rPr>
              <w:t xml:space="preserve">» </w:t>
            </w:r>
            <w:proofErr w:type="spellStart"/>
            <w:r>
              <w:rPr>
                <w:szCs w:val="28"/>
              </w:rPr>
              <w:t>Матвейцевой</w:t>
            </w:r>
            <w:proofErr w:type="spellEnd"/>
            <w:r>
              <w:rPr>
                <w:szCs w:val="28"/>
              </w:rPr>
              <w:t xml:space="preserve"> О.В. </w:t>
            </w:r>
            <w:r w:rsidRPr="00BF648B">
              <w:rPr>
                <w:szCs w:val="28"/>
              </w:rPr>
              <w:t xml:space="preserve">(исх. от </w:t>
            </w:r>
            <w:r>
              <w:rPr>
                <w:szCs w:val="28"/>
              </w:rPr>
              <w:t>1</w:t>
            </w:r>
            <w:r w:rsidRPr="00BF648B">
              <w:rPr>
                <w:szCs w:val="28"/>
              </w:rPr>
              <w:t>.</w:t>
            </w:r>
            <w:r>
              <w:rPr>
                <w:szCs w:val="28"/>
              </w:rPr>
              <w:t>07</w:t>
            </w:r>
            <w:r w:rsidRPr="00BF648B">
              <w:rPr>
                <w:szCs w:val="28"/>
              </w:rPr>
              <w:t>.202</w:t>
            </w:r>
            <w:r>
              <w:rPr>
                <w:szCs w:val="28"/>
              </w:rPr>
              <w:t xml:space="preserve">2 </w:t>
            </w:r>
            <w:r w:rsidRPr="00BF648B">
              <w:rPr>
                <w:szCs w:val="28"/>
              </w:rPr>
              <w:t xml:space="preserve">№ </w:t>
            </w:r>
            <w:r>
              <w:rPr>
                <w:szCs w:val="28"/>
              </w:rPr>
              <w:t>417/1</w:t>
            </w:r>
            <w:r w:rsidRPr="00BF648B">
              <w:rPr>
                <w:szCs w:val="28"/>
              </w:rPr>
              <w:t>)</w:t>
            </w:r>
            <w:r>
              <w:rPr>
                <w:szCs w:val="28"/>
              </w:rPr>
              <w:t xml:space="preserve"> </w:t>
            </w:r>
            <w:r w:rsidRPr="00BF648B">
              <w:rPr>
                <w:szCs w:val="28"/>
              </w:rPr>
              <w:t xml:space="preserve">о награждении Почетной грамотой Архангельского областного Собрания </w:t>
            </w:r>
            <w:r w:rsidRPr="007D5D90">
              <w:rPr>
                <w:szCs w:val="28"/>
              </w:rPr>
              <w:t xml:space="preserve">депутатов </w:t>
            </w:r>
            <w:proofErr w:type="spellStart"/>
            <w:r>
              <w:rPr>
                <w:szCs w:val="28"/>
              </w:rPr>
              <w:t>Шестак</w:t>
            </w:r>
            <w:proofErr w:type="spellEnd"/>
            <w:r>
              <w:rPr>
                <w:szCs w:val="28"/>
              </w:rPr>
              <w:t xml:space="preserve"> Натальи Ивановны</w:t>
            </w:r>
            <w:r w:rsidRPr="007D5D90">
              <w:rPr>
                <w:szCs w:val="28"/>
              </w:rPr>
              <w:t xml:space="preserve"> </w:t>
            </w:r>
            <w:r w:rsidRPr="007D5D90">
              <w:rPr>
                <w:bCs/>
                <w:szCs w:val="28"/>
              </w:rPr>
              <w:t xml:space="preserve">– </w:t>
            </w:r>
            <w:r>
              <w:rPr>
                <w:bCs/>
                <w:szCs w:val="28"/>
              </w:rPr>
              <w:t>главного специалиста по бюджету и налоговой политике администрации муниципального образования «</w:t>
            </w:r>
            <w:proofErr w:type="spellStart"/>
            <w:r>
              <w:rPr>
                <w:bCs/>
                <w:szCs w:val="28"/>
              </w:rPr>
              <w:t>Малошуйское</w:t>
            </w:r>
            <w:proofErr w:type="spellEnd"/>
            <w:r>
              <w:rPr>
                <w:bCs/>
                <w:szCs w:val="28"/>
              </w:rPr>
              <w:t>».</w:t>
            </w:r>
          </w:p>
          <w:p w:rsidR="00DD3515" w:rsidRDefault="00DD3515" w:rsidP="00DD3515">
            <w:pPr>
              <w:pStyle w:val="ac"/>
              <w:autoSpaceDE w:val="0"/>
              <w:autoSpaceDN w:val="0"/>
              <w:adjustRightInd w:val="0"/>
              <w:ind w:left="360"/>
              <w:jc w:val="both"/>
            </w:pPr>
          </w:p>
        </w:tc>
        <w:tc>
          <w:tcPr>
            <w:tcW w:w="1843" w:type="dxa"/>
          </w:tcPr>
          <w:p w:rsidR="00970C40" w:rsidRDefault="002B16B9" w:rsidP="00AB373D">
            <w:pPr>
              <w:pStyle w:val="a3"/>
              <w:ind w:right="-56" w:firstLine="0"/>
              <w:rPr>
                <w:sz w:val="24"/>
                <w:szCs w:val="24"/>
              </w:rPr>
            </w:pPr>
            <w:r>
              <w:rPr>
                <w:sz w:val="24"/>
                <w:szCs w:val="24"/>
              </w:rPr>
              <w:lastRenderedPageBreak/>
              <w:t>В соответствии с планом</w:t>
            </w:r>
          </w:p>
        </w:tc>
        <w:tc>
          <w:tcPr>
            <w:tcW w:w="3544" w:type="dxa"/>
          </w:tcPr>
          <w:p w:rsidR="002F00D0" w:rsidRDefault="002F00D0" w:rsidP="00301315">
            <w:pPr>
              <w:pStyle w:val="ac"/>
              <w:numPr>
                <w:ilvl w:val="0"/>
                <w:numId w:val="27"/>
              </w:numPr>
              <w:ind w:left="33" w:firstLine="327"/>
              <w:jc w:val="both"/>
            </w:pPr>
            <w:r>
              <w:t>Рекомендовать наградить Почетной грамотой Архангельского областного Собрания депутатов Шульгину Елену Алексеевну – за многолетний добросовестный труд, значительный личный вклад в развитие финансовой системы Архангельской области.</w:t>
            </w:r>
          </w:p>
          <w:p w:rsidR="00301315" w:rsidRDefault="00301315" w:rsidP="00301315">
            <w:pPr>
              <w:pStyle w:val="ac"/>
              <w:numPr>
                <w:ilvl w:val="0"/>
                <w:numId w:val="27"/>
              </w:numPr>
              <w:ind w:left="33" w:firstLine="327"/>
              <w:jc w:val="both"/>
            </w:pPr>
            <w:r>
              <w:t>Рекомендовать наградить Почетной грамотой Архангельского областного Собрания депутатов следующих работников налоговых органов:</w:t>
            </w:r>
          </w:p>
          <w:p w:rsidR="00301315" w:rsidRDefault="00301315" w:rsidP="00301315">
            <w:pPr>
              <w:pStyle w:val="ac"/>
              <w:ind w:left="33" w:firstLine="327"/>
              <w:jc w:val="both"/>
            </w:pPr>
            <w:r>
              <w:t>Иванову Викторию Петровну – за многолетний добросовестный труд, значительный личный вклад в работу налоговых органов Архангельской области по осуществлению правового сопровождения по налоговым спорам;</w:t>
            </w:r>
          </w:p>
          <w:p w:rsidR="00301315" w:rsidRDefault="00301315" w:rsidP="00301315">
            <w:pPr>
              <w:pStyle w:val="ac"/>
              <w:ind w:left="33" w:firstLine="284"/>
              <w:jc w:val="both"/>
            </w:pPr>
            <w:proofErr w:type="spellStart"/>
            <w:r>
              <w:t>Фигильянтову</w:t>
            </w:r>
            <w:proofErr w:type="spellEnd"/>
            <w:r>
              <w:t xml:space="preserve"> Наталью Валерьевну – за многолетний добросовестный труд, значительный личный вклад в работу налоговых органов Архангельской области при осуществлении </w:t>
            </w:r>
            <w:proofErr w:type="gramStart"/>
            <w:r>
              <w:t>контроля за</w:t>
            </w:r>
            <w:proofErr w:type="gramEnd"/>
            <w:r>
              <w:t xml:space="preserve"> соблюдением законодательства                          о применении контрольно-кассовой техники.</w:t>
            </w:r>
          </w:p>
          <w:p w:rsidR="00301315" w:rsidRDefault="00301315" w:rsidP="00301315">
            <w:pPr>
              <w:pStyle w:val="ac"/>
              <w:numPr>
                <w:ilvl w:val="0"/>
                <w:numId w:val="27"/>
              </w:numPr>
              <w:ind w:left="33" w:firstLine="327"/>
              <w:jc w:val="both"/>
            </w:pPr>
            <w:r w:rsidRPr="00301315">
              <w:lastRenderedPageBreak/>
              <w:t xml:space="preserve">Рекомендовать наградить Почетной грамотой Архангельского областного Собрания депутатов </w:t>
            </w:r>
            <w:proofErr w:type="spellStart"/>
            <w:r w:rsidRPr="00301315">
              <w:t>Шестак</w:t>
            </w:r>
            <w:proofErr w:type="spellEnd"/>
            <w:r w:rsidRPr="00301315">
              <w:t xml:space="preserve"> Наталью Ивановну – за многолетний добросовестный труд, активную жизненную позицию, значительный личный вклад в реализацию бюджетной политики на территории муниципального образования «</w:t>
            </w:r>
            <w:proofErr w:type="spellStart"/>
            <w:r w:rsidRPr="00301315">
              <w:t>Малошуйское</w:t>
            </w:r>
            <w:proofErr w:type="spellEnd"/>
            <w:r w:rsidRPr="00301315">
              <w:t>».</w:t>
            </w:r>
          </w:p>
          <w:p w:rsidR="002F00D0" w:rsidRDefault="002F00D0" w:rsidP="002F00D0">
            <w:pPr>
              <w:jc w:val="both"/>
            </w:pPr>
          </w:p>
          <w:p w:rsidR="00970C40" w:rsidRPr="00EB3858" w:rsidRDefault="00970C40" w:rsidP="002F00D0">
            <w:pPr>
              <w:jc w:val="both"/>
            </w:pPr>
          </w:p>
        </w:tc>
      </w:tr>
      <w:tr w:rsidR="007E7F22" w:rsidRPr="00EB1F26" w:rsidTr="00DB62AB">
        <w:trPr>
          <w:trHeight w:val="642"/>
        </w:trPr>
        <w:tc>
          <w:tcPr>
            <w:tcW w:w="675" w:type="dxa"/>
          </w:tcPr>
          <w:p w:rsidR="007E7F22" w:rsidRDefault="00970C40" w:rsidP="002F3764">
            <w:pPr>
              <w:pStyle w:val="a3"/>
              <w:ind w:firstLine="0"/>
              <w:jc w:val="center"/>
              <w:rPr>
                <w:sz w:val="24"/>
                <w:szCs w:val="24"/>
              </w:rPr>
            </w:pPr>
            <w:r>
              <w:rPr>
                <w:sz w:val="24"/>
                <w:szCs w:val="24"/>
              </w:rPr>
              <w:lastRenderedPageBreak/>
              <w:t>9</w:t>
            </w:r>
          </w:p>
        </w:tc>
        <w:tc>
          <w:tcPr>
            <w:tcW w:w="2268" w:type="dxa"/>
          </w:tcPr>
          <w:p w:rsidR="007E7F22" w:rsidRDefault="002F00D0" w:rsidP="00884921">
            <w:pPr>
              <w:pStyle w:val="ac"/>
              <w:tabs>
                <w:tab w:val="left" w:pos="0"/>
              </w:tabs>
              <w:ind w:left="0"/>
              <w:jc w:val="both"/>
            </w:pPr>
            <w:r>
              <w:rPr>
                <w:color w:val="000000"/>
              </w:rPr>
              <w:t>Рассмотрение ходатайств</w:t>
            </w:r>
            <w:r w:rsidRPr="00326984">
              <w:rPr>
                <w:color w:val="000000"/>
              </w:rPr>
              <w:t xml:space="preserve"> </w:t>
            </w:r>
            <w:r w:rsidRPr="00326984">
              <w:rPr>
                <w:rFonts w:eastAsiaTheme="minorHAnsi"/>
                <w:lang w:eastAsia="en-US"/>
              </w:rPr>
              <w:t>об объявлении Благодарности Архангельского областного Собрания депутатов</w:t>
            </w:r>
          </w:p>
        </w:tc>
        <w:tc>
          <w:tcPr>
            <w:tcW w:w="1942" w:type="dxa"/>
          </w:tcPr>
          <w:p w:rsidR="00DD3515" w:rsidRDefault="00DD3515" w:rsidP="00DD3515">
            <w:pPr>
              <w:pStyle w:val="a3"/>
              <w:ind w:left="-108" w:firstLine="108"/>
              <w:jc w:val="center"/>
              <w:rPr>
                <w:bCs/>
                <w:sz w:val="24"/>
                <w:szCs w:val="24"/>
              </w:rPr>
            </w:pPr>
            <w:r w:rsidRPr="00301315">
              <w:rPr>
                <w:bCs/>
                <w:sz w:val="24"/>
                <w:szCs w:val="24"/>
              </w:rPr>
              <w:t xml:space="preserve">Председатель комитета Моисеев С.В. </w:t>
            </w:r>
            <w:r>
              <w:rPr>
                <w:bCs/>
                <w:sz w:val="24"/>
                <w:szCs w:val="24"/>
              </w:rPr>
              <w:t>/</w:t>
            </w:r>
          </w:p>
          <w:p w:rsidR="007E7F22" w:rsidRDefault="00DD3515" w:rsidP="00DD3515">
            <w:pPr>
              <w:pStyle w:val="a3"/>
              <w:ind w:left="-108" w:firstLine="108"/>
              <w:jc w:val="center"/>
              <w:rPr>
                <w:sz w:val="24"/>
                <w:szCs w:val="24"/>
              </w:rPr>
            </w:pPr>
            <w:r>
              <w:rPr>
                <w:bCs/>
                <w:sz w:val="24"/>
                <w:szCs w:val="24"/>
              </w:rPr>
              <w:t>Моисеев С.В.</w:t>
            </w:r>
            <w:r w:rsidR="004A39CB" w:rsidRPr="004A39CB">
              <w:rPr>
                <w:sz w:val="24"/>
                <w:szCs w:val="24"/>
              </w:rPr>
              <w:t xml:space="preserve"> </w:t>
            </w:r>
          </w:p>
        </w:tc>
        <w:tc>
          <w:tcPr>
            <w:tcW w:w="5146" w:type="dxa"/>
          </w:tcPr>
          <w:p w:rsidR="004A39CB" w:rsidRDefault="00DD3515" w:rsidP="00BD7C63">
            <w:pPr>
              <w:pStyle w:val="ac"/>
              <w:numPr>
                <w:ilvl w:val="0"/>
                <w:numId w:val="28"/>
              </w:numPr>
              <w:autoSpaceDE w:val="0"/>
              <w:autoSpaceDN w:val="0"/>
              <w:adjustRightInd w:val="0"/>
              <w:ind w:left="0" w:firstLine="360"/>
              <w:jc w:val="both"/>
            </w:pPr>
            <w:proofErr w:type="gramStart"/>
            <w:r>
              <w:t>Х</w:t>
            </w:r>
            <w:r w:rsidRPr="00DD3515">
              <w:t xml:space="preserve">одатайство начальника Межрайонной ИФНС России № 8 по Архангельской области и Ненецкому автономному округу Трофимовой О.М. (исх. от 13.09.2022 № 02-1-81/04834) об объявлении Благодарности Архангельского областного Собрания депутатов </w:t>
            </w:r>
            <w:proofErr w:type="spellStart"/>
            <w:r w:rsidRPr="00DD3515">
              <w:t>Галибиной</w:t>
            </w:r>
            <w:proofErr w:type="spellEnd"/>
            <w:r w:rsidRPr="00DD3515">
              <w:t xml:space="preserve"> Инне Владимировне – специалисту-эксперту отдела общего обеспечения Межрайонной ИФНС России № 8 по Архангельской области и Ненецкому автономному округу и </w:t>
            </w:r>
            <w:proofErr w:type="spellStart"/>
            <w:r w:rsidRPr="00DD3515">
              <w:t>Басавиной</w:t>
            </w:r>
            <w:proofErr w:type="spellEnd"/>
            <w:r w:rsidRPr="00DD3515">
              <w:t xml:space="preserve"> Ольге Николаевне – специалисту-эксперту отдела общего обеспечения Межрайонной ИФНС России № 8 по Архангельской</w:t>
            </w:r>
            <w:proofErr w:type="gramEnd"/>
            <w:r w:rsidRPr="00DD3515">
              <w:t xml:space="preserve"> области и Ненецкому автономному округу</w:t>
            </w:r>
            <w:r>
              <w:t>.</w:t>
            </w:r>
          </w:p>
          <w:p w:rsidR="00DD3515" w:rsidRDefault="00DD3515" w:rsidP="00DD3515">
            <w:pPr>
              <w:pStyle w:val="ac"/>
              <w:numPr>
                <w:ilvl w:val="0"/>
                <w:numId w:val="28"/>
              </w:numPr>
              <w:autoSpaceDE w:val="0"/>
              <w:autoSpaceDN w:val="0"/>
              <w:adjustRightInd w:val="0"/>
              <w:ind w:left="77" w:firstLine="283"/>
              <w:jc w:val="both"/>
            </w:pPr>
            <w:r>
              <w:t>Х</w:t>
            </w:r>
            <w:r w:rsidRPr="00DD3515">
              <w:t xml:space="preserve">одатайство главы городского округа Архангельской области «Котлас» </w:t>
            </w:r>
            <w:r>
              <w:t xml:space="preserve">                      </w:t>
            </w:r>
            <w:r w:rsidRPr="00DD3515">
              <w:t xml:space="preserve">Дейнеко С.Ю. (исх. от 19.08.2022 г. </w:t>
            </w:r>
            <w:r>
              <w:t xml:space="preserve">                              </w:t>
            </w:r>
            <w:r w:rsidRPr="00DD3515">
              <w:t xml:space="preserve">№ 01-26/2845) об объявлении Благодарности Архангельского областного Собрания депутатов </w:t>
            </w:r>
            <w:proofErr w:type="spellStart"/>
            <w:r w:rsidRPr="00DD3515">
              <w:t>Горевой</w:t>
            </w:r>
            <w:proofErr w:type="spellEnd"/>
            <w:r w:rsidRPr="00DD3515">
              <w:t xml:space="preserve"> Светлане Николаевне – начальнику Контрольно-ревизионного отдела Финансового управления администрации городского округа Архангельской области </w:t>
            </w:r>
            <w:r w:rsidRPr="00DD3515">
              <w:lastRenderedPageBreak/>
              <w:t>«Котлас»</w:t>
            </w:r>
            <w:r>
              <w:t>.</w:t>
            </w:r>
          </w:p>
          <w:p w:rsidR="00DD3515" w:rsidRDefault="00DD3515" w:rsidP="00DD3515">
            <w:pPr>
              <w:pStyle w:val="ac"/>
              <w:numPr>
                <w:ilvl w:val="0"/>
                <w:numId w:val="28"/>
              </w:numPr>
              <w:autoSpaceDE w:val="0"/>
              <w:autoSpaceDN w:val="0"/>
              <w:adjustRightInd w:val="0"/>
              <w:ind w:left="77" w:firstLine="283"/>
              <w:jc w:val="both"/>
            </w:pPr>
            <w:r>
              <w:t>Х</w:t>
            </w:r>
            <w:r w:rsidRPr="00DD3515">
              <w:t xml:space="preserve">одатайство главы </w:t>
            </w:r>
            <w:proofErr w:type="spellStart"/>
            <w:r w:rsidRPr="00DD3515">
              <w:t>Няндомского</w:t>
            </w:r>
            <w:proofErr w:type="spellEnd"/>
            <w:r w:rsidRPr="00DD3515">
              <w:t xml:space="preserve"> муниципального района  Кононова  А.В. (исх. от 1.09.2022 г. № 1794) об объявлении Благодарности Архангельского областного Собрания депутатов </w:t>
            </w:r>
            <w:proofErr w:type="spellStart"/>
            <w:r w:rsidRPr="00DD3515">
              <w:t>Карлиной</w:t>
            </w:r>
            <w:proofErr w:type="spellEnd"/>
            <w:r w:rsidRPr="00DD3515">
              <w:t xml:space="preserve"> Александре Константиновне – заведующей отделом контрольно-ревизионной работы Управления финансов администрации </w:t>
            </w:r>
            <w:proofErr w:type="spellStart"/>
            <w:r w:rsidRPr="00DD3515">
              <w:t>Няндомского</w:t>
            </w:r>
            <w:proofErr w:type="spellEnd"/>
            <w:r w:rsidRPr="00DD3515">
              <w:t xml:space="preserve"> муниципального района</w:t>
            </w:r>
            <w:r>
              <w:t>.</w:t>
            </w:r>
          </w:p>
        </w:tc>
        <w:tc>
          <w:tcPr>
            <w:tcW w:w="1843" w:type="dxa"/>
          </w:tcPr>
          <w:p w:rsidR="007E7F22" w:rsidRDefault="004A39CB" w:rsidP="00AB373D">
            <w:pPr>
              <w:pStyle w:val="a3"/>
              <w:ind w:right="-56" w:firstLine="0"/>
              <w:rPr>
                <w:sz w:val="24"/>
                <w:szCs w:val="24"/>
              </w:rPr>
            </w:pPr>
            <w:r>
              <w:rPr>
                <w:sz w:val="24"/>
                <w:szCs w:val="24"/>
              </w:rPr>
              <w:lastRenderedPageBreak/>
              <w:t>В соответствии с планом</w:t>
            </w:r>
          </w:p>
        </w:tc>
        <w:tc>
          <w:tcPr>
            <w:tcW w:w="3544" w:type="dxa"/>
          </w:tcPr>
          <w:p w:rsidR="00DD3515" w:rsidRPr="00DD3515" w:rsidRDefault="00DD3515" w:rsidP="00DD3515">
            <w:pPr>
              <w:pStyle w:val="ac"/>
              <w:numPr>
                <w:ilvl w:val="0"/>
                <w:numId w:val="30"/>
              </w:numPr>
              <w:ind w:left="33" w:firstLine="284"/>
              <w:jc w:val="both"/>
              <w:rPr>
                <w:b/>
              </w:rPr>
            </w:pPr>
            <w:r w:rsidRPr="00DD3515">
              <w:rPr>
                <w:bCs/>
              </w:rPr>
              <w:t xml:space="preserve">Рекомендовать объявить </w:t>
            </w:r>
            <w:r w:rsidRPr="00DD3515">
              <w:t>Благодарность Архангельского областного Собрания депутатов</w:t>
            </w:r>
            <w:r w:rsidRPr="00DD3515">
              <w:rPr>
                <w:b/>
              </w:rPr>
              <w:t xml:space="preserve"> </w:t>
            </w:r>
            <w:proofErr w:type="spellStart"/>
            <w:r w:rsidRPr="00DD3515">
              <w:t>Галибиной</w:t>
            </w:r>
            <w:proofErr w:type="spellEnd"/>
            <w:r w:rsidRPr="00DD3515">
              <w:t xml:space="preserve"> Инне Владимировне </w:t>
            </w:r>
            <w:r w:rsidRPr="00DD3515">
              <w:rPr>
                <w:bCs/>
              </w:rPr>
              <w:t xml:space="preserve">и </w:t>
            </w:r>
            <w:proofErr w:type="spellStart"/>
            <w:r w:rsidRPr="00DD3515">
              <w:t>Басавиной</w:t>
            </w:r>
            <w:proofErr w:type="spellEnd"/>
            <w:r w:rsidRPr="00DD3515">
              <w:t xml:space="preserve"> Ольге Николаевне</w:t>
            </w:r>
            <w:r w:rsidRPr="00DD3515">
              <w:rPr>
                <w:bCs/>
              </w:rPr>
              <w:t xml:space="preserve"> – за многолетний добросовестный труд,</w:t>
            </w:r>
            <w:r w:rsidRPr="00DD3515">
              <w:t xml:space="preserve"> </w:t>
            </w:r>
            <w:r w:rsidRPr="00DD3515">
              <w:rPr>
                <w:bCs/>
              </w:rPr>
              <w:t xml:space="preserve">значительный личный вклад </w:t>
            </w:r>
            <w:r>
              <w:rPr>
                <w:bCs/>
              </w:rPr>
              <w:t xml:space="preserve">                   </w:t>
            </w:r>
            <w:r w:rsidRPr="00DD3515">
              <w:rPr>
                <w:bCs/>
              </w:rPr>
              <w:t xml:space="preserve">в работу </w:t>
            </w:r>
            <w:r w:rsidRPr="00DD3515">
              <w:t>налоговых органов Архангельской области.</w:t>
            </w:r>
          </w:p>
          <w:p w:rsidR="00DD3515" w:rsidRDefault="00DD3515" w:rsidP="00DD3515">
            <w:pPr>
              <w:pStyle w:val="ac"/>
              <w:numPr>
                <w:ilvl w:val="0"/>
                <w:numId w:val="30"/>
              </w:numPr>
              <w:ind w:left="33" w:firstLine="284"/>
              <w:jc w:val="both"/>
            </w:pPr>
            <w:r w:rsidRPr="00DD3515">
              <w:t xml:space="preserve">Рекомендовать объявить Благодарность Архангельского областного Собрания депутатов </w:t>
            </w:r>
            <w:proofErr w:type="spellStart"/>
            <w:r w:rsidRPr="00DD3515">
              <w:t>Горевой</w:t>
            </w:r>
            <w:proofErr w:type="spellEnd"/>
            <w:r w:rsidRPr="00DD3515">
              <w:t xml:space="preserve"> Светлане Николаевне – за многолетний добросовестный труд, значительный личный вклад в организацию и проведение внутреннего муниципального финансового контроля на территории городского округа Архангельской области «Котлас», а также в связи с </w:t>
            </w:r>
            <w:r w:rsidRPr="00DD3515">
              <w:lastRenderedPageBreak/>
              <w:t>празднованием профессионального праздника – дня финансиста и с 220-летием образования Министерства финансов Российской Федерации.</w:t>
            </w:r>
          </w:p>
          <w:p w:rsidR="00DD3515" w:rsidRPr="00DD3515" w:rsidRDefault="00DD3515" w:rsidP="00DD3515">
            <w:pPr>
              <w:pStyle w:val="ac"/>
              <w:numPr>
                <w:ilvl w:val="0"/>
                <w:numId w:val="30"/>
              </w:numPr>
              <w:ind w:left="33" w:firstLine="284"/>
              <w:jc w:val="both"/>
            </w:pPr>
            <w:r w:rsidRPr="00DD3515">
              <w:t xml:space="preserve">Рекомендовать объявить Благодарность Архангельского областного Собрания депутатов </w:t>
            </w:r>
            <w:proofErr w:type="spellStart"/>
            <w:r w:rsidRPr="00DD3515">
              <w:t>Карлиной</w:t>
            </w:r>
            <w:proofErr w:type="spellEnd"/>
            <w:r w:rsidRPr="00DD3515">
              <w:t xml:space="preserve"> Александре Константиновне – за многолетний добросовестный труд, значительный личный вклад в организацию и проведение внутреннего муниципального финансового контроля на территории </w:t>
            </w:r>
            <w:proofErr w:type="spellStart"/>
            <w:r w:rsidRPr="00DD3515">
              <w:t>Няндомского</w:t>
            </w:r>
            <w:proofErr w:type="spellEnd"/>
            <w:r w:rsidRPr="00DD3515">
              <w:t xml:space="preserve"> муниципального района Архангельской области, и в связи с 220-летием образования Министерства финансов Российской Федерации.</w:t>
            </w:r>
          </w:p>
          <w:p w:rsidR="007E7F22" w:rsidRDefault="007E7F22" w:rsidP="007E7F22">
            <w:pPr>
              <w:jc w:val="both"/>
            </w:pPr>
          </w:p>
        </w:tc>
      </w:tr>
    </w:tbl>
    <w:p w:rsidR="008D4C76" w:rsidRDefault="008D4C76"/>
    <w:sectPr w:rsidR="008D4C76" w:rsidSect="002F3764">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35F" w:rsidRDefault="0099235F" w:rsidP="00FB2581">
      <w:r>
        <w:separator/>
      </w:r>
    </w:p>
  </w:endnote>
  <w:endnote w:type="continuationSeparator" w:id="0">
    <w:p w:rsidR="0099235F" w:rsidRDefault="0099235F" w:rsidP="00FB2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35F" w:rsidRDefault="0099235F" w:rsidP="00FB2581">
      <w:r>
        <w:separator/>
      </w:r>
    </w:p>
  </w:footnote>
  <w:footnote w:type="continuationSeparator" w:id="0">
    <w:p w:rsidR="0099235F" w:rsidRDefault="0099235F" w:rsidP="00FB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5D8" w:rsidRDefault="00A72A9E" w:rsidP="002F3764">
    <w:pPr>
      <w:pStyle w:val="a5"/>
      <w:framePr w:wrap="around" w:vAnchor="text" w:hAnchor="margin" w:xAlign="center" w:y="1"/>
      <w:rPr>
        <w:rStyle w:val="a7"/>
      </w:rPr>
    </w:pPr>
    <w:r>
      <w:rPr>
        <w:rStyle w:val="a7"/>
      </w:rPr>
      <w:fldChar w:fldCharType="begin"/>
    </w:r>
    <w:r w:rsidR="002035D8">
      <w:rPr>
        <w:rStyle w:val="a7"/>
      </w:rPr>
      <w:instrText xml:space="preserve">PAGE  </w:instrText>
    </w:r>
    <w:r>
      <w:rPr>
        <w:rStyle w:val="a7"/>
      </w:rPr>
      <w:fldChar w:fldCharType="end"/>
    </w:r>
  </w:p>
  <w:p w:rsidR="002035D8" w:rsidRDefault="002035D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5D8" w:rsidRDefault="00A72A9E" w:rsidP="002F3764">
    <w:pPr>
      <w:pStyle w:val="a5"/>
      <w:framePr w:wrap="around" w:vAnchor="text" w:hAnchor="margin" w:xAlign="center" w:y="1"/>
      <w:rPr>
        <w:rStyle w:val="a7"/>
      </w:rPr>
    </w:pPr>
    <w:r>
      <w:rPr>
        <w:rStyle w:val="a7"/>
      </w:rPr>
      <w:fldChar w:fldCharType="begin"/>
    </w:r>
    <w:r w:rsidR="002035D8">
      <w:rPr>
        <w:rStyle w:val="a7"/>
      </w:rPr>
      <w:instrText xml:space="preserve">PAGE  </w:instrText>
    </w:r>
    <w:r>
      <w:rPr>
        <w:rStyle w:val="a7"/>
      </w:rPr>
      <w:fldChar w:fldCharType="separate"/>
    </w:r>
    <w:r w:rsidR="00BD7C63">
      <w:rPr>
        <w:rStyle w:val="a7"/>
        <w:noProof/>
      </w:rPr>
      <w:t>46</w:t>
    </w:r>
    <w:r>
      <w:rPr>
        <w:rStyle w:val="a7"/>
      </w:rPr>
      <w:fldChar w:fldCharType="end"/>
    </w:r>
  </w:p>
  <w:p w:rsidR="002035D8" w:rsidRDefault="002035D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6C6"/>
    <w:multiLevelType w:val="hybridMultilevel"/>
    <w:tmpl w:val="8AA0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E19DD"/>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2">
    <w:nsid w:val="12DF32BE"/>
    <w:multiLevelType w:val="hybridMultilevel"/>
    <w:tmpl w:val="9F5AEB26"/>
    <w:lvl w:ilvl="0" w:tplc="8EDAC1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7327FE8"/>
    <w:multiLevelType w:val="hybridMultilevel"/>
    <w:tmpl w:val="85EC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7544D"/>
    <w:multiLevelType w:val="hybridMultilevel"/>
    <w:tmpl w:val="3738C67A"/>
    <w:lvl w:ilvl="0" w:tplc="34CE2FB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nsid w:val="209D50AD"/>
    <w:multiLevelType w:val="hybridMultilevel"/>
    <w:tmpl w:val="8C44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9B7ACC"/>
    <w:multiLevelType w:val="hybridMultilevel"/>
    <w:tmpl w:val="CD72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D05FF4"/>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795145"/>
    <w:multiLevelType w:val="hybridMultilevel"/>
    <w:tmpl w:val="57C0CB24"/>
    <w:lvl w:ilvl="0" w:tplc="9968CB0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081B89"/>
    <w:multiLevelType w:val="hybridMultilevel"/>
    <w:tmpl w:val="47BE9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5C71DA"/>
    <w:multiLevelType w:val="hybridMultilevel"/>
    <w:tmpl w:val="1E064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78086C"/>
    <w:multiLevelType w:val="hybridMultilevel"/>
    <w:tmpl w:val="846CB8F4"/>
    <w:lvl w:ilvl="0" w:tplc="EEDC26A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18A2E2F"/>
    <w:multiLevelType w:val="hybridMultilevel"/>
    <w:tmpl w:val="F34E8ECC"/>
    <w:lvl w:ilvl="0" w:tplc="1E9A5D8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E42ECB"/>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3014E1"/>
    <w:multiLevelType w:val="hybridMultilevel"/>
    <w:tmpl w:val="F782D578"/>
    <w:lvl w:ilvl="0" w:tplc="C3F2C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FC6523"/>
    <w:multiLevelType w:val="hybridMultilevel"/>
    <w:tmpl w:val="0610D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8D52DB"/>
    <w:multiLevelType w:val="hybridMultilevel"/>
    <w:tmpl w:val="09CE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D56567"/>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9">
    <w:nsid w:val="4E914FEB"/>
    <w:multiLevelType w:val="hybridMultilevel"/>
    <w:tmpl w:val="34644808"/>
    <w:lvl w:ilvl="0" w:tplc="FB3A94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1385EF1"/>
    <w:multiLevelType w:val="hybridMultilevel"/>
    <w:tmpl w:val="3E607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D26E9"/>
    <w:multiLevelType w:val="hybridMultilevel"/>
    <w:tmpl w:val="5BDECF00"/>
    <w:lvl w:ilvl="0" w:tplc="A552B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9AF1BE6"/>
    <w:multiLevelType w:val="hybridMultilevel"/>
    <w:tmpl w:val="4D867A76"/>
    <w:lvl w:ilvl="0" w:tplc="790C4E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7F0D18"/>
    <w:multiLevelType w:val="hybridMultilevel"/>
    <w:tmpl w:val="07A47C82"/>
    <w:lvl w:ilvl="0" w:tplc="2542A9D2">
      <w:start w:val="1"/>
      <w:numFmt w:val="decimal"/>
      <w:lvlText w:val="%1."/>
      <w:lvlJc w:val="left"/>
      <w:pPr>
        <w:ind w:left="928" w:hanging="360"/>
      </w:pPr>
      <w:rPr>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74A64489"/>
    <w:multiLevelType w:val="hybridMultilevel"/>
    <w:tmpl w:val="87D0C96C"/>
    <w:lvl w:ilvl="0" w:tplc="189675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5BB503D"/>
    <w:multiLevelType w:val="multilevel"/>
    <w:tmpl w:val="154EA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884DBE"/>
    <w:multiLevelType w:val="hybridMultilevel"/>
    <w:tmpl w:val="8E32A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F949DF"/>
    <w:multiLevelType w:val="hybridMultilevel"/>
    <w:tmpl w:val="3894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CA0742"/>
    <w:multiLevelType w:val="hybridMultilevel"/>
    <w:tmpl w:val="7C3E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F62B15"/>
    <w:multiLevelType w:val="hybridMultilevel"/>
    <w:tmpl w:val="C1B033F2"/>
    <w:lvl w:ilvl="0" w:tplc="592C7616">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1"/>
  </w:num>
  <w:num w:numId="2">
    <w:abstractNumId w:val="14"/>
  </w:num>
  <w:num w:numId="3">
    <w:abstractNumId w:val="25"/>
  </w:num>
  <w:num w:numId="4">
    <w:abstractNumId w:val="9"/>
  </w:num>
  <w:num w:numId="5">
    <w:abstractNumId w:val="23"/>
  </w:num>
  <w:num w:numId="6">
    <w:abstractNumId w:val="5"/>
  </w:num>
  <w:num w:numId="7">
    <w:abstractNumId w:val="6"/>
  </w:num>
  <w:num w:numId="8">
    <w:abstractNumId w:val="7"/>
  </w:num>
  <w:num w:numId="9">
    <w:abstractNumId w:val="3"/>
  </w:num>
  <w:num w:numId="10">
    <w:abstractNumId w:val="16"/>
  </w:num>
  <w:num w:numId="11">
    <w:abstractNumId w:val="28"/>
  </w:num>
  <w:num w:numId="12">
    <w:abstractNumId w:val="17"/>
  </w:num>
  <w:num w:numId="13">
    <w:abstractNumId w:val="29"/>
  </w:num>
  <w:num w:numId="14">
    <w:abstractNumId w:val="18"/>
  </w:num>
  <w:num w:numId="15">
    <w:abstractNumId w:val="1"/>
  </w:num>
  <w:num w:numId="16">
    <w:abstractNumId w:val="0"/>
  </w:num>
  <w:num w:numId="17">
    <w:abstractNumId w:val="20"/>
  </w:num>
  <w:num w:numId="18">
    <w:abstractNumId w:val="8"/>
  </w:num>
  <w:num w:numId="19">
    <w:abstractNumId w:val="4"/>
  </w:num>
  <w:num w:numId="20">
    <w:abstractNumId w:val="19"/>
  </w:num>
  <w:num w:numId="21">
    <w:abstractNumId w:val="13"/>
  </w:num>
  <w:num w:numId="22">
    <w:abstractNumId w:val="24"/>
  </w:num>
  <w:num w:numId="23">
    <w:abstractNumId w:val="15"/>
  </w:num>
  <w:num w:numId="24">
    <w:abstractNumId w:val="2"/>
  </w:num>
  <w:num w:numId="25">
    <w:abstractNumId w:val="22"/>
  </w:num>
  <w:num w:numId="26">
    <w:abstractNumId w:val="10"/>
  </w:num>
  <w:num w:numId="27">
    <w:abstractNumId w:val="11"/>
  </w:num>
  <w:num w:numId="28">
    <w:abstractNumId w:val="26"/>
  </w:num>
  <w:num w:numId="29">
    <w:abstractNumId w:val="27"/>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879ED"/>
    <w:rsid w:val="00022E7E"/>
    <w:rsid w:val="00024B62"/>
    <w:rsid w:val="00031E4C"/>
    <w:rsid w:val="000479E9"/>
    <w:rsid w:val="00050078"/>
    <w:rsid w:val="0005446F"/>
    <w:rsid w:val="00057E63"/>
    <w:rsid w:val="00065D99"/>
    <w:rsid w:val="00067FB3"/>
    <w:rsid w:val="000737D3"/>
    <w:rsid w:val="000807E4"/>
    <w:rsid w:val="00097340"/>
    <w:rsid w:val="000A7DF3"/>
    <w:rsid w:val="000B0F25"/>
    <w:rsid w:val="000B5C76"/>
    <w:rsid w:val="000B7602"/>
    <w:rsid w:val="000C09C5"/>
    <w:rsid w:val="000C169A"/>
    <w:rsid w:val="000E1424"/>
    <w:rsid w:val="000E4765"/>
    <w:rsid w:val="000F1033"/>
    <w:rsid w:val="000F432B"/>
    <w:rsid w:val="000F6C21"/>
    <w:rsid w:val="0011070C"/>
    <w:rsid w:val="00122E29"/>
    <w:rsid w:val="00124FFA"/>
    <w:rsid w:val="001252CD"/>
    <w:rsid w:val="001751A2"/>
    <w:rsid w:val="001879ED"/>
    <w:rsid w:val="001A1F84"/>
    <w:rsid w:val="001A3517"/>
    <w:rsid w:val="001A437E"/>
    <w:rsid w:val="001A634A"/>
    <w:rsid w:val="001C12D8"/>
    <w:rsid w:val="001C1BD7"/>
    <w:rsid w:val="001C4D0C"/>
    <w:rsid w:val="001D33F5"/>
    <w:rsid w:val="001E54C9"/>
    <w:rsid w:val="001E5DC9"/>
    <w:rsid w:val="001E664A"/>
    <w:rsid w:val="001F2AB5"/>
    <w:rsid w:val="001F5238"/>
    <w:rsid w:val="001F7335"/>
    <w:rsid w:val="002035D8"/>
    <w:rsid w:val="0022746E"/>
    <w:rsid w:val="0023644D"/>
    <w:rsid w:val="00246CDD"/>
    <w:rsid w:val="002548D6"/>
    <w:rsid w:val="002564BC"/>
    <w:rsid w:val="00264006"/>
    <w:rsid w:val="0026497F"/>
    <w:rsid w:val="00266809"/>
    <w:rsid w:val="002765F3"/>
    <w:rsid w:val="002767D6"/>
    <w:rsid w:val="00283EEB"/>
    <w:rsid w:val="002915F9"/>
    <w:rsid w:val="002935AF"/>
    <w:rsid w:val="00296D6E"/>
    <w:rsid w:val="002A1186"/>
    <w:rsid w:val="002B16B9"/>
    <w:rsid w:val="002C3A6E"/>
    <w:rsid w:val="002C63DE"/>
    <w:rsid w:val="002D21AC"/>
    <w:rsid w:val="002D3726"/>
    <w:rsid w:val="002D5A36"/>
    <w:rsid w:val="002F00D0"/>
    <w:rsid w:val="002F3764"/>
    <w:rsid w:val="002F6BCA"/>
    <w:rsid w:val="002F77D0"/>
    <w:rsid w:val="002F7926"/>
    <w:rsid w:val="00300039"/>
    <w:rsid w:val="00300A99"/>
    <w:rsid w:val="00301315"/>
    <w:rsid w:val="00312CA2"/>
    <w:rsid w:val="00314CE5"/>
    <w:rsid w:val="00320E02"/>
    <w:rsid w:val="0032510C"/>
    <w:rsid w:val="003266BF"/>
    <w:rsid w:val="003307E9"/>
    <w:rsid w:val="0034432B"/>
    <w:rsid w:val="00344FDA"/>
    <w:rsid w:val="00345CDF"/>
    <w:rsid w:val="003516A3"/>
    <w:rsid w:val="00352212"/>
    <w:rsid w:val="00352AAD"/>
    <w:rsid w:val="0035704B"/>
    <w:rsid w:val="0035784B"/>
    <w:rsid w:val="00365038"/>
    <w:rsid w:val="00365B46"/>
    <w:rsid w:val="003665C6"/>
    <w:rsid w:val="00366A0E"/>
    <w:rsid w:val="00377D48"/>
    <w:rsid w:val="00391E77"/>
    <w:rsid w:val="003966C2"/>
    <w:rsid w:val="003B09EA"/>
    <w:rsid w:val="003B1C87"/>
    <w:rsid w:val="003C5B5A"/>
    <w:rsid w:val="003D3D21"/>
    <w:rsid w:val="003E0BCF"/>
    <w:rsid w:val="003E0F14"/>
    <w:rsid w:val="003E120D"/>
    <w:rsid w:val="003E645A"/>
    <w:rsid w:val="003E6686"/>
    <w:rsid w:val="003F0D31"/>
    <w:rsid w:val="003F7BA7"/>
    <w:rsid w:val="00412229"/>
    <w:rsid w:val="00412288"/>
    <w:rsid w:val="00412953"/>
    <w:rsid w:val="00413F5F"/>
    <w:rsid w:val="00420A5A"/>
    <w:rsid w:val="00420C01"/>
    <w:rsid w:val="00424DA8"/>
    <w:rsid w:val="00433A57"/>
    <w:rsid w:val="00436DE2"/>
    <w:rsid w:val="00437F1A"/>
    <w:rsid w:val="0044582E"/>
    <w:rsid w:val="00450E9C"/>
    <w:rsid w:val="004616FB"/>
    <w:rsid w:val="00476A40"/>
    <w:rsid w:val="00481700"/>
    <w:rsid w:val="004821A8"/>
    <w:rsid w:val="00485BF1"/>
    <w:rsid w:val="00487A89"/>
    <w:rsid w:val="004940BA"/>
    <w:rsid w:val="004A1424"/>
    <w:rsid w:val="004A39CB"/>
    <w:rsid w:val="004B62DD"/>
    <w:rsid w:val="004C5D0E"/>
    <w:rsid w:val="004D051B"/>
    <w:rsid w:val="004D1945"/>
    <w:rsid w:val="004D22F4"/>
    <w:rsid w:val="004D5515"/>
    <w:rsid w:val="0050065E"/>
    <w:rsid w:val="00501C86"/>
    <w:rsid w:val="00514456"/>
    <w:rsid w:val="005164D5"/>
    <w:rsid w:val="005202E4"/>
    <w:rsid w:val="00522DCB"/>
    <w:rsid w:val="00523806"/>
    <w:rsid w:val="005252D0"/>
    <w:rsid w:val="00527C6D"/>
    <w:rsid w:val="0053240B"/>
    <w:rsid w:val="00535DBC"/>
    <w:rsid w:val="00541C44"/>
    <w:rsid w:val="005436C0"/>
    <w:rsid w:val="00544AD0"/>
    <w:rsid w:val="00550CAA"/>
    <w:rsid w:val="00556415"/>
    <w:rsid w:val="00563343"/>
    <w:rsid w:val="0056345B"/>
    <w:rsid w:val="0056539D"/>
    <w:rsid w:val="00576098"/>
    <w:rsid w:val="00577708"/>
    <w:rsid w:val="00580B58"/>
    <w:rsid w:val="00591E7F"/>
    <w:rsid w:val="005A22F9"/>
    <w:rsid w:val="005A5E8C"/>
    <w:rsid w:val="005C6B92"/>
    <w:rsid w:val="005C7B08"/>
    <w:rsid w:val="005E6833"/>
    <w:rsid w:val="005F3147"/>
    <w:rsid w:val="00601678"/>
    <w:rsid w:val="0060212C"/>
    <w:rsid w:val="006178E8"/>
    <w:rsid w:val="00622A6A"/>
    <w:rsid w:val="0062758A"/>
    <w:rsid w:val="006425F2"/>
    <w:rsid w:val="00646877"/>
    <w:rsid w:val="00647DAF"/>
    <w:rsid w:val="00650BA7"/>
    <w:rsid w:val="00652A76"/>
    <w:rsid w:val="006615A2"/>
    <w:rsid w:val="00662BCB"/>
    <w:rsid w:val="00665427"/>
    <w:rsid w:val="00667478"/>
    <w:rsid w:val="006710FB"/>
    <w:rsid w:val="00686016"/>
    <w:rsid w:val="0069068A"/>
    <w:rsid w:val="00696B12"/>
    <w:rsid w:val="006A1522"/>
    <w:rsid w:val="006A5AFF"/>
    <w:rsid w:val="006A633A"/>
    <w:rsid w:val="006B340F"/>
    <w:rsid w:val="006B6159"/>
    <w:rsid w:val="006B7534"/>
    <w:rsid w:val="006C3D7F"/>
    <w:rsid w:val="006D62F5"/>
    <w:rsid w:val="006E3180"/>
    <w:rsid w:val="006F0696"/>
    <w:rsid w:val="006F5BC7"/>
    <w:rsid w:val="006F7547"/>
    <w:rsid w:val="00703DAF"/>
    <w:rsid w:val="007057C0"/>
    <w:rsid w:val="00711750"/>
    <w:rsid w:val="00713098"/>
    <w:rsid w:val="00715065"/>
    <w:rsid w:val="00721DA3"/>
    <w:rsid w:val="007243C5"/>
    <w:rsid w:val="00724808"/>
    <w:rsid w:val="00742B82"/>
    <w:rsid w:val="0074669A"/>
    <w:rsid w:val="00752BBC"/>
    <w:rsid w:val="00754733"/>
    <w:rsid w:val="00755CB7"/>
    <w:rsid w:val="00780676"/>
    <w:rsid w:val="00781E8D"/>
    <w:rsid w:val="00784F5E"/>
    <w:rsid w:val="007A6F5C"/>
    <w:rsid w:val="007B03F1"/>
    <w:rsid w:val="007B0782"/>
    <w:rsid w:val="007B1100"/>
    <w:rsid w:val="007C7530"/>
    <w:rsid w:val="007C7E89"/>
    <w:rsid w:val="007D21CE"/>
    <w:rsid w:val="007D32D8"/>
    <w:rsid w:val="007E0BB5"/>
    <w:rsid w:val="007E3F28"/>
    <w:rsid w:val="007E5CE9"/>
    <w:rsid w:val="007E7F22"/>
    <w:rsid w:val="007F2052"/>
    <w:rsid w:val="00800E05"/>
    <w:rsid w:val="00802375"/>
    <w:rsid w:val="00806F7E"/>
    <w:rsid w:val="008206F2"/>
    <w:rsid w:val="00842FC4"/>
    <w:rsid w:val="008457D4"/>
    <w:rsid w:val="00854F55"/>
    <w:rsid w:val="00876E96"/>
    <w:rsid w:val="00884921"/>
    <w:rsid w:val="00897D34"/>
    <w:rsid w:val="008B32B4"/>
    <w:rsid w:val="008B69EA"/>
    <w:rsid w:val="008B7BFC"/>
    <w:rsid w:val="008C7000"/>
    <w:rsid w:val="008D4C76"/>
    <w:rsid w:val="008D4E2A"/>
    <w:rsid w:val="008E2975"/>
    <w:rsid w:val="008E30B6"/>
    <w:rsid w:val="008E52F9"/>
    <w:rsid w:val="008E7A3F"/>
    <w:rsid w:val="008F00EA"/>
    <w:rsid w:val="008F3099"/>
    <w:rsid w:val="009055EC"/>
    <w:rsid w:val="00907D74"/>
    <w:rsid w:val="00924E27"/>
    <w:rsid w:val="00926CD1"/>
    <w:rsid w:val="009400D4"/>
    <w:rsid w:val="009413F5"/>
    <w:rsid w:val="00945AFD"/>
    <w:rsid w:val="00953A09"/>
    <w:rsid w:val="0095591D"/>
    <w:rsid w:val="00955DC5"/>
    <w:rsid w:val="009629A4"/>
    <w:rsid w:val="009631C4"/>
    <w:rsid w:val="00965345"/>
    <w:rsid w:val="00970C40"/>
    <w:rsid w:val="00984D9A"/>
    <w:rsid w:val="0099235F"/>
    <w:rsid w:val="00993591"/>
    <w:rsid w:val="009A2946"/>
    <w:rsid w:val="009A437D"/>
    <w:rsid w:val="009B37E4"/>
    <w:rsid w:val="009C7D5B"/>
    <w:rsid w:val="009D607C"/>
    <w:rsid w:val="009E2620"/>
    <w:rsid w:val="009E3999"/>
    <w:rsid w:val="009E5C24"/>
    <w:rsid w:val="009F27E3"/>
    <w:rsid w:val="009F4F78"/>
    <w:rsid w:val="00A002FF"/>
    <w:rsid w:val="00A0745F"/>
    <w:rsid w:val="00A16B17"/>
    <w:rsid w:val="00A234C5"/>
    <w:rsid w:val="00A235AF"/>
    <w:rsid w:val="00A32634"/>
    <w:rsid w:val="00A33212"/>
    <w:rsid w:val="00A338EE"/>
    <w:rsid w:val="00A34B66"/>
    <w:rsid w:val="00A52E50"/>
    <w:rsid w:val="00A5441E"/>
    <w:rsid w:val="00A660FD"/>
    <w:rsid w:val="00A664A0"/>
    <w:rsid w:val="00A66AC0"/>
    <w:rsid w:val="00A72A9E"/>
    <w:rsid w:val="00A72C61"/>
    <w:rsid w:val="00A76A52"/>
    <w:rsid w:val="00A85D23"/>
    <w:rsid w:val="00A86805"/>
    <w:rsid w:val="00AA1816"/>
    <w:rsid w:val="00AB373D"/>
    <w:rsid w:val="00AB7070"/>
    <w:rsid w:val="00AB7502"/>
    <w:rsid w:val="00AC167E"/>
    <w:rsid w:val="00AC37DC"/>
    <w:rsid w:val="00AD1120"/>
    <w:rsid w:val="00AD55D0"/>
    <w:rsid w:val="00AE726D"/>
    <w:rsid w:val="00AF08D4"/>
    <w:rsid w:val="00AF10AF"/>
    <w:rsid w:val="00AF610A"/>
    <w:rsid w:val="00B01177"/>
    <w:rsid w:val="00B01E9D"/>
    <w:rsid w:val="00B1523E"/>
    <w:rsid w:val="00B21D5D"/>
    <w:rsid w:val="00B26B90"/>
    <w:rsid w:val="00B26BD5"/>
    <w:rsid w:val="00B276D8"/>
    <w:rsid w:val="00B3169F"/>
    <w:rsid w:val="00B31AB8"/>
    <w:rsid w:val="00B47D2D"/>
    <w:rsid w:val="00B64FDB"/>
    <w:rsid w:val="00B65805"/>
    <w:rsid w:val="00B714B5"/>
    <w:rsid w:val="00B82D48"/>
    <w:rsid w:val="00B90C8C"/>
    <w:rsid w:val="00BA10AF"/>
    <w:rsid w:val="00BA10B2"/>
    <w:rsid w:val="00BA2CDF"/>
    <w:rsid w:val="00BB0022"/>
    <w:rsid w:val="00BB18B2"/>
    <w:rsid w:val="00BC4A06"/>
    <w:rsid w:val="00BD00B4"/>
    <w:rsid w:val="00BD07A3"/>
    <w:rsid w:val="00BD2AF5"/>
    <w:rsid w:val="00BD70B0"/>
    <w:rsid w:val="00BD7C63"/>
    <w:rsid w:val="00BE5D3D"/>
    <w:rsid w:val="00BF01DF"/>
    <w:rsid w:val="00BF06F7"/>
    <w:rsid w:val="00BF1BA8"/>
    <w:rsid w:val="00BF33AC"/>
    <w:rsid w:val="00C0040E"/>
    <w:rsid w:val="00C03868"/>
    <w:rsid w:val="00C05E36"/>
    <w:rsid w:val="00C06FAA"/>
    <w:rsid w:val="00C15FAC"/>
    <w:rsid w:val="00C21562"/>
    <w:rsid w:val="00C24F77"/>
    <w:rsid w:val="00C26E6E"/>
    <w:rsid w:val="00C33019"/>
    <w:rsid w:val="00C34504"/>
    <w:rsid w:val="00C57CFB"/>
    <w:rsid w:val="00C6005A"/>
    <w:rsid w:val="00C80472"/>
    <w:rsid w:val="00C81A3B"/>
    <w:rsid w:val="00C821DE"/>
    <w:rsid w:val="00C82333"/>
    <w:rsid w:val="00C87C3F"/>
    <w:rsid w:val="00C9409E"/>
    <w:rsid w:val="00CA5B6A"/>
    <w:rsid w:val="00CB08B0"/>
    <w:rsid w:val="00CB1E9A"/>
    <w:rsid w:val="00CB295F"/>
    <w:rsid w:val="00CC6904"/>
    <w:rsid w:val="00CE01BE"/>
    <w:rsid w:val="00CE5126"/>
    <w:rsid w:val="00CE7A62"/>
    <w:rsid w:val="00CF2723"/>
    <w:rsid w:val="00CF63EE"/>
    <w:rsid w:val="00CF641D"/>
    <w:rsid w:val="00CF6887"/>
    <w:rsid w:val="00CF68D3"/>
    <w:rsid w:val="00CF6AA1"/>
    <w:rsid w:val="00CF6AAD"/>
    <w:rsid w:val="00CF7D56"/>
    <w:rsid w:val="00D0054F"/>
    <w:rsid w:val="00D055F7"/>
    <w:rsid w:val="00D223A4"/>
    <w:rsid w:val="00D32BB6"/>
    <w:rsid w:val="00D3372D"/>
    <w:rsid w:val="00D45157"/>
    <w:rsid w:val="00D50FB3"/>
    <w:rsid w:val="00D6453F"/>
    <w:rsid w:val="00D6471F"/>
    <w:rsid w:val="00D772A3"/>
    <w:rsid w:val="00DA24D3"/>
    <w:rsid w:val="00DA3F89"/>
    <w:rsid w:val="00DA6243"/>
    <w:rsid w:val="00DA675A"/>
    <w:rsid w:val="00DB1E66"/>
    <w:rsid w:val="00DB2ACE"/>
    <w:rsid w:val="00DB4300"/>
    <w:rsid w:val="00DB4979"/>
    <w:rsid w:val="00DB62AB"/>
    <w:rsid w:val="00DB7676"/>
    <w:rsid w:val="00DC047C"/>
    <w:rsid w:val="00DC431F"/>
    <w:rsid w:val="00DC7F26"/>
    <w:rsid w:val="00DD3515"/>
    <w:rsid w:val="00DE273E"/>
    <w:rsid w:val="00DF3844"/>
    <w:rsid w:val="00DF5743"/>
    <w:rsid w:val="00E03806"/>
    <w:rsid w:val="00E041A5"/>
    <w:rsid w:val="00E111CD"/>
    <w:rsid w:val="00E136AF"/>
    <w:rsid w:val="00E13C0A"/>
    <w:rsid w:val="00E222F8"/>
    <w:rsid w:val="00E24109"/>
    <w:rsid w:val="00E25474"/>
    <w:rsid w:val="00E27F75"/>
    <w:rsid w:val="00E32E77"/>
    <w:rsid w:val="00E34295"/>
    <w:rsid w:val="00E356E9"/>
    <w:rsid w:val="00E4048E"/>
    <w:rsid w:val="00E40939"/>
    <w:rsid w:val="00E427D0"/>
    <w:rsid w:val="00E5165E"/>
    <w:rsid w:val="00E52E0E"/>
    <w:rsid w:val="00E53B94"/>
    <w:rsid w:val="00E55260"/>
    <w:rsid w:val="00E614C1"/>
    <w:rsid w:val="00E61878"/>
    <w:rsid w:val="00E64872"/>
    <w:rsid w:val="00E72DB1"/>
    <w:rsid w:val="00E73655"/>
    <w:rsid w:val="00E8648A"/>
    <w:rsid w:val="00E87FBD"/>
    <w:rsid w:val="00E93DD7"/>
    <w:rsid w:val="00E951A2"/>
    <w:rsid w:val="00E97520"/>
    <w:rsid w:val="00E97A0E"/>
    <w:rsid w:val="00EA422E"/>
    <w:rsid w:val="00EA7F36"/>
    <w:rsid w:val="00EB1F26"/>
    <w:rsid w:val="00EB2DF5"/>
    <w:rsid w:val="00EB3858"/>
    <w:rsid w:val="00EB38A1"/>
    <w:rsid w:val="00EB3A0D"/>
    <w:rsid w:val="00EC3B85"/>
    <w:rsid w:val="00ED7ABB"/>
    <w:rsid w:val="00EE06B5"/>
    <w:rsid w:val="00EF4AFD"/>
    <w:rsid w:val="00F029FB"/>
    <w:rsid w:val="00F0464A"/>
    <w:rsid w:val="00F04B55"/>
    <w:rsid w:val="00F053EE"/>
    <w:rsid w:val="00F15E44"/>
    <w:rsid w:val="00F160F3"/>
    <w:rsid w:val="00F16B13"/>
    <w:rsid w:val="00F202D6"/>
    <w:rsid w:val="00F33C93"/>
    <w:rsid w:val="00F41768"/>
    <w:rsid w:val="00F4301B"/>
    <w:rsid w:val="00F52415"/>
    <w:rsid w:val="00F64D79"/>
    <w:rsid w:val="00F73D48"/>
    <w:rsid w:val="00F755AB"/>
    <w:rsid w:val="00F80B55"/>
    <w:rsid w:val="00F828EC"/>
    <w:rsid w:val="00F8673B"/>
    <w:rsid w:val="00F90493"/>
    <w:rsid w:val="00F90CF9"/>
    <w:rsid w:val="00F92A45"/>
    <w:rsid w:val="00F96A32"/>
    <w:rsid w:val="00FA47D3"/>
    <w:rsid w:val="00FB041A"/>
    <w:rsid w:val="00FB2581"/>
    <w:rsid w:val="00FB6525"/>
    <w:rsid w:val="00FC27CD"/>
    <w:rsid w:val="00FD2A3A"/>
    <w:rsid w:val="00FD3CB7"/>
    <w:rsid w:val="00FD62AB"/>
    <w:rsid w:val="00FD6C98"/>
    <w:rsid w:val="00FD7A6E"/>
    <w:rsid w:val="00FE3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E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F7335"/>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879ED"/>
    <w:pPr>
      <w:ind w:firstLine="720"/>
      <w:jc w:val="both"/>
    </w:pPr>
    <w:rPr>
      <w:sz w:val="28"/>
      <w:szCs w:val="20"/>
    </w:rPr>
  </w:style>
  <w:style w:type="paragraph" w:styleId="a5">
    <w:name w:val="header"/>
    <w:basedOn w:val="a"/>
    <w:link w:val="a6"/>
    <w:rsid w:val="001879ED"/>
    <w:pPr>
      <w:tabs>
        <w:tab w:val="center" w:pos="4677"/>
        <w:tab w:val="right" w:pos="9355"/>
      </w:tabs>
    </w:pPr>
  </w:style>
  <w:style w:type="character" w:customStyle="1" w:styleId="a6">
    <w:name w:val="Верхний колонтитул Знак"/>
    <w:basedOn w:val="a0"/>
    <w:link w:val="a5"/>
    <w:rsid w:val="001879ED"/>
    <w:rPr>
      <w:rFonts w:ascii="Times New Roman" w:eastAsia="Times New Roman" w:hAnsi="Times New Roman" w:cs="Times New Roman"/>
      <w:sz w:val="24"/>
      <w:szCs w:val="24"/>
      <w:lang w:eastAsia="ru-RU"/>
    </w:rPr>
  </w:style>
  <w:style w:type="character" w:styleId="a7">
    <w:name w:val="page number"/>
    <w:basedOn w:val="a0"/>
    <w:rsid w:val="001879ED"/>
  </w:style>
  <w:style w:type="paragraph" w:styleId="a8">
    <w:name w:val="Body Text"/>
    <w:basedOn w:val="a"/>
    <w:link w:val="a9"/>
    <w:uiPriority w:val="99"/>
    <w:unhideWhenUsed/>
    <w:rsid w:val="001879ED"/>
    <w:pPr>
      <w:spacing w:after="120"/>
    </w:pPr>
  </w:style>
  <w:style w:type="character" w:customStyle="1" w:styleId="a9">
    <w:name w:val="Основной текст Знак"/>
    <w:basedOn w:val="a0"/>
    <w:link w:val="a8"/>
    <w:uiPriority w:val="99"/>
    <w:rsid w:val="001879E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879E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DC7F2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C7F26"/>
  </w:style>
  <w:style w:type="paragraph" w:customStyle="1" w:styleId="ConsPlusNormal">
    <w:name w:val="ConsPlusNormal"/>
    <w:rsid w:val="00DC7F26"/>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it_List1,Bullet List,FooterText,numbered,Paragraphe de liste1,lp1,Содержание. 2 уровень,Мой стиль!,Use Case List Paragraph,Маркер,Абзац списка для документа,List Paragraph1,Proposal Bullet List,TOC style,Table,Нумерованый список,UL"/>
    <w:basedOn w:val="a"/>
    <w:link w:val="ad"/>
    <w:uiPriority w:val="34"/>
    <w:qFormat/>
    <w:rsid w:val="00AC37DC"/>
    <w:pPr>
      <w:ind w:left="720"/>
      <w:contextualSpacing/>
    </w:pPr>
  </w:style>
  <w:style w:type="character" w:customStyle="1" w:styleId="logocaption2">
    <w:name w:val="logo__caption2"/>
    <w:basedOn w:val="a0"/>
    <w:rsid w:val="002F7926"/>
    <w:rPr>
      <w:vanish w:val="0"/>
      <w:webHidden w:val="0"/>
      <w:spacing w:val="6"/>
      <w:sz w:val="19"/>
      <w:szCs w:val="19"/>
      <w:specVanish w:val="0"/>
    </w:rPr>
  </w:style>
  <w:style w:type="character" w:customStyle="1" w:styleId="extended-textshort">
    <w:name w:val="extended-text__short"/>
    <w:basedOn w:val="a0"/>
    <w:rsid w:val="002F77D0"/>
  </w:style>
  <w:style w:type="paragraph" w:customStyle="1" w:styleId="ConsNormal">
    <w:name w:val="ConsNormal"/>
    <w:rsid w:val="00C004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Normal Indent"/>
    <w:basedOn w:val="a"/>
    <w:semiHidden/>
    <w:rsid w:val="00C0040E"/>
    <w:pPr>
      <w:ind w:firstLine="709"/>
      <w:jc w:val="both"/>
    </w:pPr>
    <w:rPr>
      <w:sz w:val="28"/>
      <w:szCs w:val="28"/>
    </w:rPr>
  </w:style>
  <w:style w:type="paragraph" w:customStyle="1" w:styleId="ConsPlusTitle">
    <w:name w:val="ConsPlusTitle"/>
    <w:rsid w:val="00DB76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s100">
    <w:name w:val="fs100"/>
    <w:basedOn w:val="a0"/>
    <w:rsid w:val="00E03806"/>
  </w:style>
  <w:style w:type="character" w:customStyle="1" w:styleId="af">
    <w:name w:val="Основной текст_"/>
    <w:basedOn w:val="a0"/>
    <w:link w:val="2"/>
    <w:rsid w:val="00BA10AF"/>
    <w:rPr>
      <w:rFonts w:ascii="Times New Roman" w:eastAsia="Times New Roman" w:hAnsi="Times New Roman" w:cs="Times New Roman"/>
      <w:spacing w:val="-2"/>
      <w:shd w:val="clear" w:color="auto" w:fill="FFFFFF"/>
    </w:rPr>
  </w:style>
  <w:style w:type="paragraph" w:customStyle="1" w:styleId="2">
    <w:name w:val="Основной текст2"/>
    <w:basedOn w:val="a"/>
    <w:link w:val="af"/>
    <w:rsid w:val="00BA10AF"/>
    <w:pPr>
      <w:widowControl w:val="0"/>
      <w:shd w:val="clear" w:color="auto" w:fill="FFFFFF"/>
      <w:spacing w:before="300" w:line="317" w:lineRule="exact"/>
      <w:jc w:val="both"/>
    </w:pPr>
    <w:rPr>
      <w:spacing w:val="-2"/>
      <w:sz w:val="22"/>
      <w:szCs w:val="22"/>
      <w:lang w:eastAsia="en-US"/>
    </w:rPr>
  </w:style>
  <w:style w:type="character" w:customStyle="1" w:styleId="0pt">
    <w:name w:val="Основной текст + Полужирный;Курсив;Интервал 0 pt"/>
    <w:basedOn w:val="af"/>
    <w:rsid w:val="00BA10AF"/>
    <w:rPr>
      <w:b/>
      <w:bCs/>
      <w:i/>
      <w:iCs/>
      <w:smallCaps w:val="0"/>
      <w:strike w:val="0"/>
      <w:color w:val="000000"/>
      <w:spacing w:val="14"/>
      <w:w w:val="100"/>
      <w:position w:val="0"/>
      <w:sz w:val="24"/>
      <w:szCs w:val="24"/>
      <w:u w:val="none"/>
      <w:lang w:val="ru-RU"/>
    </w:rPr>
  </w:style>
  <w:style w:type="character" w:customStyle="1" w:styleId="9pt">
    <w:name w:val="Основной текст + 9 pt"/>
    <w:basedOn w:val="af"/>
    <w:rsid w:val="00BA10AF"/>
    <w:rPr>
      <w:b w:val="0"/>
      <w:bCs w:val="0"/>
      <w:i w:val="0"/>
      <w:iCs w:val="0"/>
      <w:smallCaps w:val="0"/>
      <w:strike w:val="0"/>
      <w:color w:val="000000"/>
      <w:w w:val="100"/>
      <w:position w:val="0"/>
      <w:sz w:val="18"/>
      <w:szCs w:val="18"/>
      <w:u w:val="none"/>
      <w:lang w:val="ru-RU"/>
    </w:rPr>
  </w:style>
  <w:style w:type="paragraph" w:styleId="20">
    <w:name w:val="Body Text Indent 2"/>
    <w:basedOn w:val="a"/>
    <w:link w:val="21"/>
    <w:unhideWhenUsed/>
    <w:rsid w:val="00BA10AF"/>
    <w:pPr>
      <w:spacing w:after="120" w:line="480" w:lineRule="auto"/>
      <w:ind w:left="283"/>
    </w:pPr>
  </w:style>
  <w:style w:type="character" w:customStyle="1" w:styleId="21">
    <w:name w:val="Основной текст с отступом 2 Знак"/>
    <w:basedOn w:val="a0"/>
    <w:link w:val="20"/>
    <w:rsid w:val="00BA10AF"/>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BA10AF"/>
    <w:pPr>
      <w:spacing w:after="120"/>
      <w:ind w:left="283"/>
    </w:pPr>
  </w:style>
  <w:style w:type="character" w:customStyle="1" w:styleId="af1">
    <w:name w:val="Основной текст с отступом Знак"/>
    <w:basedOn w:val="a0"/>
    <w:link w:val="af0"/>
    <w:rsid w:val="00BA10AF"/>
    <w:rPr>
      <w:rFonts w:ascii="Times New Roman" w:eastAsia="Times New Roman" w:hAnsi="Times New Roman" w:cs="Times New Roman"/>
      <w:sz w:val="24"/>
      <w:szCs w:val="24"/>
      <w:lang w:eastAsia="ru-RU"/>
    </w:rPr>
  </w:style>
  <w:style w:type="paragraph" w:styleId="af2">
    <w:name w:val="No Spacing"/>
    <w:link w:val="af3"/>
    <w:uiPriority w:val="1"/>
    <w:qFormat/>
    <w:rsid w:val="00BA10AF"/>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BA10AF"/>
    <w:rPr>
      <w:rFonts w:ascii="Calibri" w:eastAsia="Calibri" w:hAnsi="Calibri" w:cs="Times New Roman"/>
    </w:rPr>
  </w:style>
  <w:style w:type="paragraph" w:customStyle="1" w:styleId="1">
    <w:name w:val="Основной текст1"/>
    <w:basedOn w:val="a"/>
    <w:rsid w:val="00BA10AF"/>
    <w:pPr>
      <w:widowControl w:val="0"/>
      <w:shd w:val="clear" w:color="auto" w:fill="FFFFFF"/>
      <w:spacing w:line="328" w:lineRule="exact"/>
      <w:jc w:val="both"/>
    </w:pPr>
    <w:rPr>
      <w:color w:val="000000"/>
      <w:spacing w:val="-3"/>
      <w:sz w:val="26"/>
      <w:szCs w:val="26"/>
    </w:rPr>
  </w:style>
  <w:style w:type="character" w:customStyle="1" w:styleId="ad">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Абзац списка для документа Знак,List Paragraph1 Знак"/>
    <w:link w:val="ac"/>
    <w:uiPriority w:val="34"/>
    <w:qFormat/>
    <w:locked/>
    <w:rsid w:val="00BA10AF"/>
    <w:rPr>
      <w:rFonts w:ascii="Times New Roman" w:eastAsia="Times New Roman" w:hAnsi="Times New Roman" w:cs="Times New Roman"/>
      <w:sz w:val="24"/>
      <w:szCs w:val="24"/>
      <w:lang w:eastAsia="ru-RU"/>
    </w:rPr>
  </w:style>
  <w:style w:type="character" w:customStyle="1" w:styleId="FontStyle25">
    <w:name w:val="Font Style25"/>
    <w:basedOn w:val="a0"/>
    <w:rsid w:val="005202E4"/>
    <w:rPr>
      <w:rFonts w:ascii="Times New Roman" w:hAnsi="Times New Roman" w:cs="Times New Roman"/>
      <w:sz w:val="26"/>
      <w:szCs w:val="26"/>
    </w:rPr>
  </w:style>
  <w:style w:type="character" w:customStyle="1" w:styleId="fe-comment-author4">
    <w:name w:val="fe-comment-author4"/>
    <w:basedOn w:val="a0"/>
    <w:rsid w:val="00E97520"/>
  </w:style>
  <w:style w:type="character" w:styleId="af4">
    <w:name w:val="Hyperlink"/>
    <w:basedOn w:val="a0"/>
    <w:rsid w:val="004616FB"/>
    <w:rPr>
      <w:color w:val="0000FF"/>
      <w:u w:val="single"/>
    </w:rPr>
  </w:style>
  <w:style w:type="paragraph" w:styleId="af5">
    <w:name w:val="Normal (Web)"/>
    <w:basedOn w:val="a"/>
    <w:uiPriority w:val="99"/>
    <w:semiHidden/>
    <w:unhideWhenUsed/>
    <w:rsid w:val="00365B46"/>
    <w:pPr>
      <w:spacing w:before="100" w:beforeAutospacing="1" w:after="100" w:afterAutospacing="1"/>
    </w:pPr>
  </w:style>
  <w:style w:type="character" w:customStyle="1" w:styleId="oznaimen">
    <w:name w:val="oz_naimen"/>
    <w:basedOn w:val="a0"/>
    <w:rsid w:val="001A3517"/>
  </w:style>
  <w:style w:type="character" w:customStyle="1" w:styleId="FontStyle13">
    <w:name w:val="Font Style13"/>
    <w:uiPriority w:val="99"/>
    <w:rsid w:val="008E30B6"/>
    <w:rPr>
      <w:rFonts w:ascii="Times New Roman" w:hAnsi="Times New Roman"/>
      <w:b/>
      <w:sz w:val="24"/>
    </w:rPr>
  </w:style>
  <w:style w:type="character" w:customStyle="1" w:styleId="40">
    <w:name w:val="Заголовок 4 Знак"/>
    <w:basedOn w:val="a0"/>
    <w:link w:val="4"/>
    <w:rsid w:val="001F7335"/>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258416210">
      <w:bodyDiv w:val="1"/>
      <w:marLeft w:val="0"/>
      <w:marRight w:val="0"/>
      <w:marTop w:val="0"/>
      <w:marBottom w:val="0"/>
      <w:divBdr>
        <w:top w:val="none" w:sz="0" w:space="0" w:color="auto"/>
        <w:left w:val="none" w:sz="0" w:space="0" w:color="auto"/>
        <w:bottom w:val="none" w:sz="0" w:space="0" w:color="auto"/>
        <w:right w:val="none" w:sz="0" w:space="0" w:color="auto"/>
      </w:divBdr>
    </w:div>
    <w:div w:id="318849571">
      <w:bodyDiv w:val="1"/>
      <w:marLeft w:val="0"/>
      <w:marRight w:val="0"/>
      <w:marTop w:val="0"/>
      <w:marBottom w:val="0"/>
      <w:divBdr>
        <w:top w:val="none" w:sz="0" w:space="0" w:color="auto"/>
        <w:left w:val="none" w:sz="0" w:space="0" w:color="auto"/>
        <w:bottom w:val="none" w:sz="0" w:space="0" w:color="auto"/>
        <w:right w:val="none" w:sz="0" w:space="0" w:color="auto"/>
      </w:divBdr>
    </w:div>
    <w:div w:id="406535462">
      <w:bodyDiv w:val="1"/>
      <w:marLeft w:val="0"/>
      <w:marRight w:val="0"/>
      <w:marTop w:val="0"/>
      <w:marBottom w:val="0"/>
      <w:divBdr>
        <w:top w:val="none" w:sz="0" w:space="0" w:color="auto"/>
        <w:left w:val="none" w:sz="0" w:space="0" w:color="auto"/>
        <w:bottom w:val="none" w:sz="0" w:space="0" w:color="auto"/>
        <w:right w:val="none" w:sz="0" w:space="0" w:color="auto"/>
      </w:divBdr>
    </w:div>
    <w:div w:id="665862023">
      <w:bodyDiv w:val="1"/>
      <w:marLeft w:val="0"/>
      <w:marRight w:val="0"/>
      <w:marTop w:val="0"/>
      <w:marBottom w:val="0"/>
      <w:divBdr>
        <w:top w:val="none" w:sz="0" w:space="0" w:color="auto"/>
        <w:left w:val="none" w:sz="0" w:space="0" w:color="auto"/>
        <w:bottom w:val="none" w:sz="0" w:space="0" w:color="auto"/>
        <w:right w:val="none" w:sz="0" w:space="0" w:color="auto"/>
      </w:divBdr>
    </w:div>
    <w:div w:id="1017850574">
      <w:bodyDiv w:val="1"/>
      <w:marLeft w:val="0"/>
      <w:marRight w:val="0"/>
      <w:marTop w:val="0"/>
      <w:marBottom w:val="0"/>
      <w:divBdr>
        <w:top w:val="none" w:sz="0" w:space="0" w:color="auto"/>
        <w:left w:val="none" w:sz="0" w:space="0" w:color="auto"/>
        <w:bottom w:val="none" w:sz="0" w:space="0" w:color="auto"/>
        <w:right w:val="none" w:sz="0" w:space="0" w:color="auto"/>
      </w:divBdr>
    </w:div>
    <w:div w:id="1391075150">
      <w:bodyDiv w:val="1"/>
      <w:marLeft w:val="0"/>
      <w:marRight w:val="0"/>
      <w:marTop w:val="0"/>
      <w:marBottom w:val="0"/>
      <w:divBdr>
        <w:top w:val="none" w:sz="0" w:space="0" w:color="auto"/>
        <w:left w:val="none" w:sz="0" w:space="0" w:color="auto"/>
        <w:bottom w:val="none" w:sz="0" w:space="0" w:color="auto"/>
        <w:right w:val="none" w:sz="0" w:space="0" w:color="auto"/>
      </w:divBdr>
    </w:div>
    <w:div w:id="15277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AC522-6C7A-444C-B1BD-63B830EC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Pages>47</Pages>
  <Words>12029</Words>
  <Characters>68571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78</cp:revision>
  <dcterms:created xsi:type="dcterms:W3CDTF">2021-02-09T08:58:00Z</dcterms:created>
  <dcterms:modified xsi:type="dcterms:W3CDTF">2022-09-22T06:46:00Z</dcterms:modified>
</cp:coreProperties>
</file>