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EC0" w:rsidRDefault="00443EC0" w:rsidP="006F0981">
      <w:pPr>
        <w:pStyle w:val="a4"/>
        <w:ind w:firstLine="567"/>
        <w:rPr>
          <w:b/>
          <w:sz w:val="32"/>
          <w:szCs w:val="32"/>
        </w:rPr>
      </w:pPr>
    </w:p>
    <w:p w:rsidR="00FA54EC" w:rsidRPr="005A7684" w:rsidRDefault="00FA54EC" w:rsidP="006F0981">
      <w:pPr>
        <w:pStyle w:val="a4"/>
        <w:ind w:firstLine="567"/>
        <w:rPr>
          <w:b/>
          <w:sz w:val="32"/>
          <w:szCs w:val="32"/>
        </w:rPr>
      </w:pPr>
      <w:r w:rsidRPr="005A7684">
        <w:rPr>
          <w:b/>
          <w:sz w:val="32"/>
          <w:szCs w:val="32"/>
        </w:rPr>
        <w:t>ДОКЛАД</w:t>
      </w:r>
    </w:p>
    <w:p w:rsidR="00947A15" w:rsidRPr="005A7684" w:rsidRDefault="00947A15" w:rsidP="006F0981">
      <w:pPr>
        <w:pStyle w:val="a4"/>
        <w:ind w:firstLine="567"/>
        <w:rPr>
          <w:b/>
          <w:sz w:val="32"/>
          <w:szCs w:val="32"/>
        </w:rPr>
      </w:pPr>
      <w:r w:rsidRPr="005A7684">
        <w:rPr>
          <w:b/>
          <w:sz w:val="32"/>
          <w:szCs w:val="32"/>
        </w:rPr>
        <w:t xml:space="preserve">на </w:t>
      </w:r>
      <w:r w:rsidR="000E25DA">
        <w:rPr>
          <w:b/>
          <w:sz w:val="32"/>
          <w:szCs w:val="32"/>
        </w:rPr>
        <w:t xml:space="preserve"> депутатские слушания</w:t>
      </w:r>
      <w:r w:rsidR="00FA54EC" w:rsidRPr="005A7684">
        <w:rPr>
          <w:b/>
          <w:sz w:val="32"/>
          <w:szCs w:val="32"/>
        </w:rPr>
        <w:t xml:space="preserve"> по вопросу</w:t>
      </w:r>
    </w:p>
    <w:p w:rsidR="00D326E7" w:rsidRDefault="00FA54EC" w:rsidP="006F0981">
      <w:pPr>
        <w:pStyle w:val="a4"/>
        <w:ind w:firstLine="567"/>
        <w:rPr>
          <w:b/>
          <w:sz w:val="32"/>
          <w:szCs w:val="32"/>
        </w:rPr>
      </w:pPr>
      <w:r w:rsidRPr="005A7684">
        <w:rPr>
          <w:b/>
          <w:sz w:val="32"/>
          <w:szCs w:val="32"/>
        </w:rPr>
        <w:t xml:space="preserve"> </w:t>
      </w:r>
      <w:r w:rsidR="00F27AA5" w:rsidRPr="005A7684">
        <w:rPr>
          <w:b/>
          <w:sz w:val="32"/>
          <w:szCs w:val="32"/>
        </w:rPr>
        <w:t>«Об испол</w:t>
      </w:r>
      <w:r w:rsidR="000E25DA">
        <w:rPr>
          <w:b/>
          <w:sz w:val="32"/>
          <w:szCs w:val="32"/>
        </w:rPr>
        <w:t>нении областного бюджета за 2018</w:t>
      </w:r>
      <w:r w:rsidR="00F27AA5" w:rsidRPr="005A7684">
        <w:rPr>
          <w:b/>
          <w:sz w:val="32"/>
          <w:szCs w:val="32"/>
        </w:rPr>
        <w:t xml:space="preserve"> год»</w:t>
      </w:r>
    </w:p>
    <w:p w:rsidR="00242397" w:rsidRDefault="00242397" w:rsidP="00242397">
      <w:pPr>
        <w:pStyle w:val="a4"/>
        <w:ind w:firstLine="567"/>
        <w:jc w:val="right"/>
        <w:rPr>
          <w:szCs w:val="28"/>
        </w:rPr>
      </w:pPr>
    </w:p>
    <w:p w:rsidR="00242397" w:rsidRDefault="00242397" w:rsidP="00242397">
      <w:pPr>
        <w:pStyle w:val="a4"/>
        <w:ind w:firstLine="567"/>
        <w:jc w:val="right"/>
        <w:rPr>
          <w:szCs w:val="28"/>
        </w:rPr>
      </w:pPr>
      <w:r w:rsidRPr="00242397">
        <w:rPr>
          <w:szCs w:val="28"/>
        </w:rPr>
        <w:t>24 июня 2019 г. с 10.00</w:t>
      </w:r>
    </w:p>
    <w:p w:rsidR="00242397" w:rsidRPr="00242397" w:rsidRDefault="00242397" w:rsidP="00242397">
      <w:pPr>
        <w:pStyle w:val="a4"/>
        <w:ind w:firstLine="567"/>
        <w:jc w:val="right"/>
        <w:rPr>
          <w:szCs w:val="28"/>
        </w:rPr>
      </w:pPr>
      <w:r>
        <w:rPr>
          <w:szCs w:val="28"/>
        </w:rPr>
        <w:t>зал заседаний АОСД, 8 этаж</w:t>
      </w:r>
    </w:p>
    <w:p w:rsidR="0096720B" w:rsidRPr="005A7684" w:rsidRDefault="0096720B" w:rsidP="006F0981">
      <w:pPr>
        <w:pStyle w:val="a4"/>
        <w:ind w:firstLine="567"/>
        <w:jc w:val="right"/>
        <w:rPr>
          <w:b/>
          <w:sz w:val="32"/>
          <w:szCs w:val="32"/>
        </w:rPr>
      </w:pPr>
    </w:p>
    <w:p w:rsidR="00CC1115" w:rsidRPr="005A7684" w:rsidRDefault="00CC1115" w:rsidP="006F0981">
      <w:pPr>
        <w:pStyle w:val="a3"/>
        <w:ind w:firstLine="567"/>
        <w:jc w:val="center"/>
        <w:rPr>
          <w:sz w:val="32"/>
          <w:szCs w:val="32"/>
        </w:rPr>
      </w:pPr>
      <w:r w:rsidRPr="005A7684">
        <w:rPr>
          <w:sz w:val="32"/>
          <w:szCs w:val="32"/>
        </w:rPr>
        <w:t xml:space="preserve">Уважаемые </w:t>
      </w:r>
      <w:r w:rsidR="00FA54EC" w:rsidRPr="005A7684">
        <w:rPr>
          <w:sz w:val="32"/>
          <w:szCs w:val="32"/>
        </w:rPr>
        <w:t>участники депутатских слушаний</w:t>
      </w:r>
      <w:r w:rsidRPr="005A7684">
        <w:rPr>
          <w:sz w:val="32"/>
          <w:szCs w:val="32"/>
        </w:rPr>
        <w:t>!</w:t>
      </w:r>
    </w:p>
    <w:p w:rsidR="00A140F5" w:rsidRDefault="00A140F5" w:rsidP="006F0981">
      <w:pPr>
        <w:pStyle w:val="a4"/>
        <w:spacing w:line="360" w:lineRule="auto"/>
        <w:ind w:firstLine="567"/>
        <w:jc w:val="both"/>
        <w:rPr>
          <w:sz w:val="32"/>
          <w:szCs w:val="32"/>
        </w:rPr>
      </w:pPr>
    </w:p>
    <w:p w:rsidR="00FA54EC" w:rsidRPr="00D770ED" w:rsidRDefault="00CC1115" w:rsidP="00D770ED">
      <w:pPr>
        <w:pStyle w:val="a4"/>
        <w:spacing w:line="360" w:lineRule="auto"/>
        <w:ind w:firstLine="567"/>
        <w:jc w:val="both"/>
        <w:rPr>
          <w:sz w:val="32"/>
          <w:szCs w:val="32"/>
        </w:rPr>
      </w:pPr>
      <w:r w:rsidRPr="00D770ED">
        <w:rPr>
          <w:sz w:val="32"/>
          <w:szCs w:val="32"/>
        </w:rPr>
        <w:t xml:space="preserve">Комитет по </w:t>
      </w:r>
      <w:r w:rsidR="000E25DA" w:rsidRPr="00D770ED">
        <w:rPr>
          <w:sz w:val="32"/>
          <w:szCs w:val="32"/>
        </w:rPr>
        <w:t>социальной политике, здравоохранению и спорту</w:t>
      </w:r>
      <w:r w:rsidRPr="00D770ED">
        <w:rPr>
          <w:sz w:val="32"/>
          <w:szCs w:val="32"/>
        </w:rPr>
        <w:t xml:space="preserve"> </w:t>
      </w:r>
      <w:r w:rsidR="00FA54EC" w:rsidRPr="00D770ED">
        <w:rPr>
          <w:sz w:val="32"/>
          <w:szCs w:val="32"/>
        </w:rPr>
        <w:t>проанализирова</w:t>
      </w:r>
      <w:r w:rsidR="00823DC1" w:rsidRPr="00D770ED">
        <w:rPr>
          <w:sz w:val="32"/>
          <w:szCs w:val="32"/>
        </w:rPr>
        <w:t>л</w:t>
      </w:r>
      <w:r w:rsidR="00FA54EC" w:rsidRPr="00D770ED">
        <w:rPr>
          <w:sz w:val="32"/>
          <w:szCs w:val="32"/>
        </w:rPr>
        <w:t xml:space="preserve"> поступивший на рассмотрение депутатов Архангельского областного Собрания депутатов проект областного закона «Об испол</w:t>
      </w:r>
      <w:r w:rsidR="00823DC1" w:rsidRPr="00D770ED">
        <w:rPr>
          <w:sz w:val="32"/>
          <w:szCs w:val="32"/>
        </w:rPr>
        <w:t>нении областного бюджета з</w:t>
      </w:r>
      <w:r w:rsidR="000E25DA" w:rsidRPr="00D770ED">
        <w:rPr>
          <w:sz w:val="32"/>
          <w:szCs w:val="32"/>
        </w:rPr>
        <w:t>а 2018</w:t>
      </w:r>
      <w:r w:rsidR="00FA54EC" w:rsidRPr="00D770ED">
        <w:rPr>
          <w:sz w:val="32"/>
          <w:szCs w:val="32"/>
        </w:rPr>
        <w:t xml:space="preserve"> год»</w:t>
      </w:r>
      <w:r w:rsidR="000E25DA" w:rsidRPr="00D770ED">
        <w:rPr>
          <w:sz w:val="32"/>
          <w:szCs w:val="32"/>
        </w:rPr>
        <w:t xml:space="preserve"> в части расходов </w:t>
      </w:r>
      <w:r w:rsidR="00823DC1" w:rsidRPr="00D770ED">
        <w:rPr>
          <w:sz w:val="32"/>
          <w:szCs w:val="32"/>
        </w:rPr>
        <w:t xml:space="preserve">областного бюджета </w:t>
      </w:r>
      <w:r w:rsidR="000E25DA" w:rsidRPr="00D770ED">
        <w:rPr>
          <w:sz w:val="32"/>
          <w:szCs w:val="32"/>
        </w:rPr>
        <w:t xml:space="preserve">на </w:t>
      </w:r>
      <w:r w:rsidR="00823DC1" w:rsidRPr="00D770ED">
        <w:rPr>
          <w:sz w:val="32"/>
          <w:szCs w:val="32"/>
        </w:rPr>
        <w:t xml:space="preserve">профильные </w:t>
      </w:r>
      <w:r w:rsidR="000E25DA" w:rsidRPr="00D770ED">
        <w:rPr>
          <w:sz w:val="32"/>
          <w:szCs w:val="32"/>
        </w:rPr>
        <w:t>отрасли  комитет</w:t>
      </w:r>
      <w:r w:rsidR="00823DC1" w:rsidRPr="00D770ED">
        <w:rPr>
          <w:sz w:val="32"/>
          <w:szCs w:val="32"/>
        </w:rPr>
        <w:t>а -</w:t>
      </w:r>
      <w:r w:rsidR="000E25DA" w:rsidRPr="00D770ED">
        <w:rPr>
          <w:sz w:val="32"/>
          <w:szCs w:val="32"/>
        </w:rPr>
        <w:t xml:space="preserve"> «социальная политика», «здравоохранение», «спорт»</w:t>
      </w:r>
      <w:r w:rsidR="00FA54EC" w:rsidRPr="00D770ED">
        <w:rPr>
          <w:sz w:val="32"/>
          <w:szCs w:val="32"/>
        </w:rPr>
        <w:t>.</w:t>
      </w:r>
    </w:p>
    <w:p w:rsidR="000E25DA" w:rsidRPr="00D770ED" w:rsidRDefault="000E25DA" w:rsidP="00D770ED">
      <w:pPr>
        <w:pStyle w:val="a4"/>
        <w:spacing w:line="360" w:lineRule="auto"/>
        <w:ind w:firstLine="567"/>
        <w:jc w:val="both"/>
        <w:rPr>
          <w:sz w:val="32"/>
          <w:szCs w:val="32"/>
        </w:rPr>
      </w:pPr>
      <w:r w:rsidRPr="00D770ED">
        <w:rPr>
          <w:sz w:val="32"/>
          <w:szCs w:val="32"/>
        </w:rPr>
        <w:t>Комитет курирует реализацию трех государственных программ</w:t>
      </w:r>
      <w:r w:rsidR="00823DC1" w:rsidRPr="00D770ED">
        <w:rPr>
          <w:sz w:val="32"/>
          <w:szCs w:val="32"/>
        </w:rPr>
        <w:t xml:space="preserve"> Архангельской области:</w:t>
      </w:r>
    </w:p>
    <w:p w:rsidR="000E25DA" w:rsidRPr="00D770ED" w:rsidRDefault="000E25DA" w:rsidP="00D770ED">
      <w:pPr>
        <w:pStyle w:val="a9"/>
        <w:spacing w:line="360" w:lineRule="auto"/>
        <w:ind w:firstLine="567"/>
        <w:jc w:val="both"/>
        <w:rPr>
          <w:rFonts w:ascii="Times New Roman" w:hAnsi="Times New Roman"/>
          <w:sz w:val="32"/>
          <w:szCs w:val="32"/>
          <w:lang w:eastAsia="ru-RU"/>
        </w:rPr>
      </w:pPr>
      <w:r w:rsidRPr="00D770ED">
        <w:rPr>
          <w:rFonts w:ascii="Times New Roman" w:hAnsi="Times New Roman"/>
          <w:sz w:val="32"/>
          <w:szCs w:val="32"/>
          <w:lang w:eastAsia="ru-RU"/>
        </w:rPr>
        <w:t>- «Развитие здравоохранения Архангельской области (2013 – 2024 годы)»</w:t>
      </w:r>
    </w:p>
    <w:p w:rsidR="000E25DA" w:rsidRPr="00D770ED" w:rsidRDefault="000E25DA" w:rsidP="00D770ED">
      <w:pPr>
        <w:pStyle w:val="a9"/>
        <w:spacing w:line="360" w:lineRule="auto"/>
        <w:ind w:firstLine="567"/>
        <w:jc w:val="both"/>
        <w:rPr>
          <w:rFonts w:ascii="Times New Roman" w:hAnsi="Times New Roman"/>
          <w:sz w:val="32"/>
          <w:szCs w:val="32"/>
        </w:rPr>
      </w:pPr>
      <w:r w:rsidRPr="00D770ED">
        <w:rPr>
          <w:rFonts w:ascii="Times New Roman" w:hAnsi="Times New Roman"/>
          <w:sz w:val="32"/>
          <w:szCs w:val="32"/>
        </w:rPr>
        <w:t xml:space="preserve">- «Социальная поддержка граждан в Архангельской области (2013 – 2024 годы)» </w:t>
      </w:r>
    </w:p>
    <w:p w:rsidR="000E25DA" w:rsidRPr="00D770ED" w:rsidRDefault="000E25DA" w:rsidP="00D770ED">
      <w:pPr>
        <w:pStyle w:val="a9"/>
        <w:spacing w:line="360" w:lineRule="auto"/>
        <w:ind w:firstLine="567"/>
        <w:jc w:val="both"/>
        <w:rPr>
          <w:rFonts w:ascii="Times New Roman" w:hAnsi="Times New Roman"/>
          <w:sz w:val="32"/>
          <w:szCs w:val="32"/>
        </w:rPr>
      </w:pPr>
      <w:r w:rsidRPr="00D770ED">
        <w:rPr>
          <w:rFonts w:ascii="Times New Roman" w:hAnsi="Times New Roman"/>
          <w:sz w:val="32"/>
          <w:szCs w:val="32"/>
        </w:rPr>
        <w:t xml:space="preserve">- «Содействие занятости населения Архангельской области, улучшение условий и охраны труда </w:t>
      </w:r>
      <w:r w:rsidRPr="00D770ED">
        <w:rPr>
          <w:rFonts w:ascii="Times New Roman" w:hAnsi="Times New Roman"/>
          <w:spacing w:val="-10"/>
          <w:sz w:val="32"/>
          <w:szCs w:val="32"/>
        </w:rPr>
        <w:t>(2014 – 2024 годы)</w:t>
      </w:r>
      <w:r w:rsidRPr="00D770ED">
        <w:rPr>
          <w:rFonts w:ascii="Times New Roman" w:hAnsi="Times New Roman"/>
          <w:sz w:val="32"/>
          <w:szCs w:val="32"/>
        </w:rPr>
        <w:t xml:space="preserve">» </w:t>
      </w:r>
    </w:p>
    <w:p w:rsidR="000E25DA" w:rsidRPr="00D770ED" w:rsidRDefault="000E25DA" w:rsidP="00D770ED">
      <w:pPr>
        <w:pStyle w:val="a9"/>
        <w:spacing w:line="360" w:lineRule="auto"/>
        <w:ind w:firstLine="567"/>
        <w:jc w:val="both"/>
        <w:rPr>
          <w:rFonts w:ascii="Times New Roman" w:hAnsi="Times New Roman"/>
          <w:sz w:val="32"/>
          <w:szCs w:val="32"/>
          <w:lang w:eastAsia="ru-RU"/>
        </w:rPr>
      </w:pPr>
      <w:r w:rsidRPr="00D770ED">
        <w:rPr>
          <w:rFonts w:ascii="Times New Roman" w:hAnsi="Times New Roman"/>
          <w:sz w:val="32"/>
          <w:szCs w:val="32"/>
        </w:rPr>
        <w:t xml:space="preserve">и подпрограммы «Спорт Беломорья. Спорт высших достижений и подготовка спортивного резерва (2014 – 2024 годы)» </w:t>
      </w:r>
      <w:r w:rsidRPr="00D770ED">
        <w:rPr>
          <w:rFonts w:ascii="Times New Roman" w:hAnsi="Times New Roman"/>
          <w:sz w:val="32"/>
          <w:szCs w:val="32"/>
          <w:lang w:eastAsia="ru-RU"/>
        </w:rPr>
        <w:t>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w:t>
      </w:r>
      <w:r w:rsidR="00A140F5" w:rsidRPr="00D770ED">
        <w:rPr>
          <w:rFonts w:ascii="Times New Roman" w:hAnsi="Times New Roman"/>
          <w:sz w:val="32"/>
          <w:szCs w:val="32"/>
          <w:lang w:eastAsia="ru-RU"/>
        </w:rPr>
        <w:t>.</w:t>
      </w:r>
    </w:p>
    <w:p w:rsidR="00A140F5" w:rsidRPr="00D770ED" w:rsidRDefault="00A140F5" w:rsidP="00D770ED">
      <w:pPr>
        <w:pStyle w:val="a4"/>
        <w:spacing w:line="360" w:lineRule="auto"/>
        <w:ind w:firstLine="567"/>
        <w:jc w:val="both"/>
        <w:rPr>
          <w:sz w:val="32"/>
          <w:szCs w:val="32"/>
        </w:rPr>
      </w:pPr>
      <w:r w:rsidRPr="00D770ED">
        <w:rPr>
          <w:sz w:val="32"/>
          <w:szCs w:val="32"/>
        </w:rPr>
        <w:lastRenderedPageBreak/>
        <w:t xml:space="preserve">В целом </w:t>
      </w:r>
      <w:r w:rsidR="006D4DDF" w:rsidRPr="00D770ED">
        <w:rPr>
          <w:sz w:val="32"/>
          <w:szCs w:val="32"/>
        </w:rPr>
        <w:t xml:space="preserve">в 2018 году </w:t>
      </w:r>
      <w:r w:rsidR="006D4DDF" w:rsidRPr="00D770ED">
        <w:rPr>
          <w:b/>
          <w:sz w:val="32"/>
          <w:szCs w:val="32"/>
        </w:rPr>
        <w:t>сохранена социальная</w:t>
      </w:r>
      <w:r w:rsidRPr="00D770ED">
        <w:rPr>
          <w:b/>
          <w:sz w:val="32"/>
          <w:szCs w:val="32"/>
        </w:rPr>
        <w:t xml:space="preserve"> направ</w:t>
      </w:r>
      <w:r w:rsidR="006D4DDF" w:rsidRPr="00D770ED">
        <w:rPr>
          <w:b/>
          <w:sz w:val="32"/>
          <w:szCs w:val="32"/>
        </w:rPr>
        <w:t>ленность</w:t>
      </w:r>
      <w:r w:rsidRPr="00D770ED">
        <w:rPr>
          <w:b/>
          <w:sz w:val="32"/>
          <w:szCs w:val="32"/>
        </w:rPr>
        <w:t xml:space="preserve"> областного бюджета</w:t>
      </w:r>
      <w:r w:rsidRPr="00D770ED">
        <w:rPr>
          <w:sz w:val="32"/>
          <w:szCs w:val="32"/>
        </w:rPr>
        <w:t xml:space="preserve">. </w:t>
      </w:r>
    </w:p>
    <w:p w:rsidR="00A140F5" w:rsidRPr="00D770ED" w:rsidRDefault="00A140F5" w:rsidP="00D770ED">
      <w:pPr>
        <w:spacing w:line="360" w:lineRule="auto"/>
        <w:ind w:firstLine="567"/>
        <w:contextualSpacing/>
        <w:jc w:val="both"/>
        <w:rPr>
          <w:rFonts w:ascii="Times New Roman" w:hAnsi="Times New Roman" w:cs="Times New Roman"/>
          <w:sz w:val="32"/>
          <w:szCs w:val="32"/>
        </w:rPr>
      </w:pPr>
      <w:r w:rsidRPr="00D770ED">
        <w:rPr>
          <w:rFonts w:ascii="Times New Roman" w:hAnsi="Times New Roman" w:cs="Times New Roman"/>
          <w:b/>
          <w:sz w:val="32"/>
          <w:szCs w:val="32"/>
        </w:rPr>
        <w:t>Расходы бюджета на социальную сферу</w:t>
      </w:r>
      <w:r w:rsidRPr="00D770ED">
        <w:rPr>
          <w:rFonts w:ascii="Times New Roman" w:hAnsi="Times New Roman" w:cs="Times New Roman"/>
          <w:sz w:val="32"/>
          <w:szCs w:val="32"/>
        </w:rPr>
        <w:t xml:space="preserve"> (образование, культура, здравоохранение, социальная политика, физическая культура и спорт) составили более 50 млрд. рублей или 67 % от общего объ</w:t>
      </w:r>
      <w:r w:rsidR="00976E01" w:rsidRPr="00D770ED">
        <w:rPr>
          <w:rFonts w:ascii="Times New Roman" w:hAnsi="Times New Roman" w:cs="Times New Roman"/>
          <w:sz w:val="32"/>
          <w:szCs w:val="32"/>
        </w:rPr>
        <w:t>ема, в том числе на отрасли, которые курирует комитет около 29 млрд. рублей или 38%.</w:t>
      </w:r>
    </w:p>
    <w:p w:rsidR="00A140F5" w:rsidRPr="00D770ED" w:rsidRDefault="00A140F5" w:rsidP="00D770ED">
      <w:pPr>
        <w:pStyle w:val="a9"/>
        <w:spacing w:line="360" w:lineRule="auto"/>
        <w:ind w:firstLine="567"/>
        <w:jc w:val="both"/>
        <w:rPr>
          <w:rFonts w:ascii="Times New Roman" w:hAnsi="Times New Roman"/>
          <w:sz w:val="32"/>
          <w:szCs w:val="32"/>
        </w:rPr>
      </w:pPr>
      <w:r w:rsidRPr="00D770ED">
        <w:rPr>
          <w:rFonts w:ascii="Times New Roman" w:hAnsi="Times New Roman"/>
          <w:sz w:val="32"/>
          <w:szCs w:val="32"/>
        </w:rPr>
        <w:t xml:space="preserve">Хотелось бы отметить </w:t>
      </w:r>
      <w:r w:rsidRPr="00D770ED">
        <w:rPr>
          <w:rFonts w:ascii="Times New Roman" w:hAnsi="Times New Roman"/>
          <w:b/>
          <w:sz w:val="32"/>
          <w:szCs w:val="32"/>
        </w:rPr>
        <w:t>отдельные положительные моменты</w:t>
      </w:r>
      <w:r w:rsidRPr="00D770ED">
        <w:rPr>
          <w:rFonts w:ascii="Times New Roman" w:hAnsi="Times New Roman"/>
          <w:sz w:val="32"/>
          <w:szCs w:val="32"/>
        </w:rPr>
        <w:t xml:space="preserve"> </w:t>
      </w:r>
      <w:r w:rsidR="006D4DDF" w:rsidRPr="00D770ED">
        <w:rPr>
          <w:rFonts w:ascii="Times New Roman" w:hAnsi="Times New Roman"/>
          <w:sz w:val="32"/>
          <w:szCs w:val="32"/>
        </w:rPr>
        <w:t xml:space="preserve">достигнутые в ходе исполнения </w:t>
      </w:r>
      <w:r w:rsidRPr="00D770ED">
        <w:rPr>
          <w:rFonts w:ascii="Times New Roman" w:hAnsi="Times New Roman"/>
          <w:sz w:val="32"/>
          <w:szCs w:val="32"/>
        </w:rPr>
        <w:t>областног</w:t>
      </w:r>
      <w:r w:rsidR="00976E01" w:rsidRPr="00D770ED">
        <w:rPr>
          <w:rFonts w:ascii="Times New Roman" w:hAnsi="Times New Roman"/>
          <w:sz w:val="32"/>
          <w:szCs w:val="32"/>
        </w:rPr>
        <w:t>о бюджета за 2018</w:t>
      </w:r>
      <w:r w:rsidRPr="00D770ED">
        <w:rPr>
          <w:rFonts w:ascii="Times New Roman" w:hAnsi="Times New Roman"/>
          <w:sz w:val="32"/>
          <w:szCs w:val="32"/>
        </w:rPr>
        <w:t xml:space="preserve"> год, на которых комитет акцентирует внимание по итогам рассмотрения отчетов об исполнении государственных программ. </w:t>
      </w:r>
    </w:p>
    <w:p w:rsidR="00B4484F" w:rsidRPr="00B115E6" w:rsidRDefault="006D4DDF" w:rsidP="00B115E6">
      <w:pPr>
        <w:pStyle w:val="a9"/>
        <w:spacing w:line="360" w:lineRule="auto"/>
        <w:ind w:firstLine="567"/>
        <w:jc w:val="both"/>
        <w:rPr>
          <w:rFonts w:ascii="Times New Roman" w:hAnsi="Times New Roman"/>
          <w:i/>
          <w:color w:val="000000"/>
          <w:spacing w:val="-6"/>
          <w:sz w:val="32"/>
          <w:szCs w:val="32"/>
        </w:rPr>
      </w:pPr>
      <w:r w:rsidRPr="00D770ED">
        <w:rPr>
          <w:rFonts w:ascii="Times New Roman" w:hAnsi="Times New Roman"/>
          <w:sz w:val="32"/>
          <w:szCs w:val="32"/>
        </w:rPr>
        <w:t>По</w:t>
      </w:r>
      <w:r w:rsidR="002914F3" w:rsidRPr="00D770ED">
        <w:rPr>
          <w:rFonts w:ascii="Times New Roman" w:hAnsi="Times New Roman"/>
          <w:sz w:val="32"/>
          <w:szCs w:val="32"/>
        </w:rPr>
        <w:t xml:space="preserve">  результатам</w:t>
      </w:r>
      <w:r w:rsidR="007704C9" w:rsidRPr="00D770ED">
        <w:rPr>
          <w:rFonts w:ascii="Times New Roman" w:hAnsi="Times New Roman"/>
          <w:sz w:val="32"/>
          <w:szCs w:val="32"/>
        </w:rPr>
        <w:t xml:space="preserve"> реализации </w:t>
      </w:r>
      <w:r w:rsidR="00B4484F" w:rsidRPr="00D770ED">
        <w:rPr>
          <w:rFonts w:ascii="Times New Roman" w:hAnsi="Times New Roman"/>
          <w:bCs/>
          <w:color w:val="000000"/>
          <w:sz w:val="32"/>
          <w:szCs w:val="32"/>
        </w:rPr>
        <w:t>государственной программы Архангельской области</w:t>
      </w:r>
      <w:r w:rsidR="00B4484F" w:rsidRPr="00D770ED">
        <w:rPr>
          <w:rFonts w:ascii="Times New Roman" w:hAnsi="Times New Roman"/>
          <w:b/>
          <w:bCs/>
          <w:color w:val="000000"/>
          <w:sz w:val="32"/>
          <w:szCs w:val="32"/>
        </w:rPr>
        <w:t xml:space="preserve"> </w:t>
      </w:r>
      <w:r w:rsidR="00976E01" w:rsidRPr="00D770ED">
        <w:rPr>
          <w:rFonts w:ascii="Times New Roman" w:hAnsi="Times New Roman"/>
          <w:b/>
          <w:sz w:val="32"/>
          <w:szCs w:val="32"/>
          <w:lang w:eastAsia="ru-RU"/>
        </w:rPr>
        <w:t>«Развитие здравоохранения Архангельской области (2013 – 2024 годы)»</w:t>
      </w:r>
      <w:r w:rsidR="00AF0C5D" w:rsidRPr="00D770ED">
        <w:rPr>
          <w:rFonts w:ascii="Times New Roman" w:hAnsi="Times New Roman"/>
          <w:b/>
          <w:sz w:val="32"/>
          <w:szCs w:val="32"/>
          <w:lang w:eastAsia="ru-RU"/>
        </w:rPr>
        <w:t xml:space="preserve"> </w:t>
      </w:r>
      <w:r w:rsidR="00AF0C5D" w:rsidRPr="00D770ED">
        <w:rPr>
          <w:rFonts w:ascii="Times New Roman" w:hAnsi="Times New Roman"/>
          <w:i/>
          <w:color w:val="000000"/>
          <w:spacing w:val="-6"/>
          <w:sz w:val="32"/>
          <w:szCs w:val="32"/>
        </w:rPr>
        <w:t>(</w:t>
      </w:r>
      <w:r w:rsidR="00B115E6">
        <w:rPr>
          <w:rFonts w:ascii="Times New Roman" w:hAnsi="Times New Roman"/>
          <w:i/>
          <w:color w:val="000000"/>
          <w:spacing w:val="-6"/>
          <w:sz w:val="32"/>
          <w:szCs w:val="32"/>
        </w:rPr>
        <w:t xml:space="preserve">исполнение за счет всех источников – 100,8%, за счет областного бюджета 102,8%,  </w:t>
      </w:r>
      <w:r w:rsidR="00AF0C5D" w:rsidRPr="00D770ED">
        <w:rPr>
          <w:rFonts w:ascii="Times New Roman" w:hAnsi="Times New Roman"/>
          <w:i/>
          <w:color w:val="000000"/>
          <w:spacing w:val="-6"/>
          <w:sz w:val="32"/>
          <w:szCs w:val="32"/>
        </w:rPr>
        <w:t>эффективность реализации программы – средняя)</w:t>
      </w:r>
      <w:r w:rsidR="002914F3" w:rsidRPr="00D770ED">
        <w:rPr>
          <w:rFonts w:ascii="Times New Roman" w:hAnsi="Times New Roman"/>
          <w:b/>
          <w:bCs/>
          <w:color w:val="000000"/>
          <w:sz w:val="32"/>
          <w:szCs w:val="32"/>
        </w:rPr>
        <w:t xml:space="preserve">: </w:t>
      </w:r>
    </w:p>
    <w:p w:rsidR="00AB0739" w:rsidRPr="00D770ED" w:rsidRDefault="00AB0739" w:rsidP="00D770ED">
      <w:pPr>
        <w:pStyle w:val="a9"/>
        <w:spacing w:line="360" w:lineRule="auto"/>
        <w:ind w:firstLine="567"/>
        <w:jc w:val="both"/>
        <w:rPr>
          <w:rFonts w:ascii="Times New Roman" w:hAnsi="Times New Roman"/>
          <w:sz w:val="32"/>
          <w:szCs w:val="32"/>
        </w:rPr>
      </w:pPr>
      <w:r w:rsidRPr="00D770ED">
        <w:rPr>
          <w:rFonts w:ascii="Times New Roman" w:hAnsi="Times New Roman"/>
          <w:spacing w:val="-6"/>
          <w:sz w:val="32"/>
          <w:szCs w:val="32"/>
        </w:rPr>
        <w:t>объемы первичной медико-санитарной помощи в амбулаторных условиях</w:t>
      </w:r>
      <w:r w:rsidRPr="00D770ED">
        <w:rPr>
          <w:rFonts w:ascii="Times New Roman" w:hAnsi="Times New Roman"/>
          <w:sz w:val="32"/>
          <w:szCs w:val="32"/>
        </w:rPr>
        <w:t xml:space="preserve"> выполнены на 109 процентов от запланированного объема;</w:t>
      </w:r>
    </w:p>
    <w:p w:rsidR="00AB0739" w:rsidRPr="00D770ED" w:rsidRDefault="00CC551E" w:rsidP="00D770ED">
      <w:pPr>
        <w:pStyle w:val="a9"/>
        <w:spacing w:line="360" w:lineRule="auto"/>
        <w:ind w:firstLine="567"/>
        <w:jc w:val="both"/>
        <w:rPr>
          <w:rFonts w:ascii="Times New Roman" w:hAnsi="Times New Roman"/>
          <w:bCs/>
          <w:sz w:val="32"/>
          <w:szCs w:val="32"/>
        </w:rPr>
      </w:pPr>
      <w:r w:rsidRPr="00D770ED">
        <w:rPr>
          <w:rFonts w:ascii="Times New Roman" w:hAnsi="Times New Roman"/>
          <w:bCs/>
          <w:sz w:val="32"/>
          <w:szCs w:val="32"/>
        </w:rPr>
        <w:t xml:space="preserve">более семимот человек получили </w:t>
      </w:r>
      <w:r w:rsidR="00AB0739" w:rsidRPr="00D770ED">
        <w:rPr>
          <w:rFonts w:ascii="Times New Roman" w:hAnsi="Times New Roman"/>
          <w:bCs/>
          <w:sz w:val="32"/>
          <w:szCs w:val="32"/>
        </w:rPr>
        <w:t xml:space="preserve">высокотехнологичную медицинскую помощь в государственных </w:t>
      </w:r>
      <w:r w:rsidR="00AB0739" w:rsidRPr="00D770ED">
        <w:rPr>
          <w:rFonts w:ascii="Times New Roman" w:hAnsi="Times New Roman"/>
          <w:bCs/>
          <w:spacing w:val="-6"/>
          <w:sz w:val="32"/>
          <w:szCs w:val="32"/>
        </w:rPr>
        <w:t>медицинских организациях Архангельской области за счет средств областного</w:t>
      </w:r>
      <w:r w:rsidR="00AB0739" w:rsidRPr="00D770ED">
        <w:rPr>
          <w:rFonts w:ascii="Times New Roman" w:hAnsi="Times New Roman"/>
          <w:bCs/>
          <w:sz w:val="32"/>
          <w:szCs w:val="32"/>
        </w:rPr>
        <w:t xml:space="preserve"> бюджета;</w:t>
      </w:r>
    </w:p>
    <w:p w:rsidR="00AF0C5D" w:rsidRPr="00D770ED" w:rsidRDefault="00976E01" w:rsidP="00D770ED">
      <w:pPr>
        <w:pStyle w:val="a9"/>
        <w:spacing w:line="360" w:lineRule="auto"/>
        <w:ind w:firstLine="567"/>
        <w:jc w:val="both"/>
        <w:rPr>
          <w:rFonts w:ascii="Times New Roman" w:hAnsi="Times New Roman"/>
          <w:sz w:val="32"/>
          <w:szCs w:val="32"/>
        </w:rPr>
      </w:pPr>
      <w:r w:rsidRPr="00D770ED">
        <w:rPr>
          <w:rFonts w:ascii="Times New Roman" w:hAnsi="Times New Roman"/>
          <w:sz w:val="32"/>
          <w:szCs w:val="32"/>
        </w:rPr>
        <w:t>п</w:t>
      </w:r>
      <w:r w:rsidR="00CC551E" w:rsidRPr="00D770ED">
        <w:rPr>
          <w:rFonts w:ascii="Times New Roman" w:hAnsi="Times New Roman"/>
          <w:sz w:val="32"/>
          <w:szCs w:val="32"/>
        </w:rPr>
        <w:t>родолжено строительство больниц</w:t>
      </w:r>
      <w:r w:rsidRPr="00D770ED">
        <w:rPr>
          <w:rFonts w:ascii="Times New Roman" w:hAnsi="Times New Roman"/>
          <w:sz w:val="32"/>
          <w:szCs w:val="32"/>
        </w:rPr>
        <w:t xml:space="preserve"> в пос. Березник Виноградовского района</w:t>
      </w:r>
      <w:r w:rsidR="00CC551E" w:rsidRPr="00D770ED">
        <w:rPr>
          <w:rFonts w:ascii="Times New Roman" w:hAnsi="Times New Roman"/>
          <w:sz w:val="32"/>
          <w:szCs w:val="32"/>
        </w:rPr>
        <w:t xml:space="preserve"> и </w:t>
      </w:r>
      <w:r w:rsidR="00CC551E" w:rsidRPr="00D770ED">
        <w:rPr>
          <w:rFonts w:ascii="Times New Roman" w:hAnsi="Times New Roman"/>
          <w:spacing w:val="-8"/>
          <w:sz w:val="32"/>
          <w:szCs w:val="32"/>
        </w:rPr>
        <w:t>Обозерского</w:t>
      </w:r>
      <w:r w:rsidRPr="00D770ED">
        <w:rPr>
          <w:rFonts w:ascii="Times New Roman" w:hAnsi="Times New Roman"/>
          <w:spacing w:val="-8"/>
          <w:sz w:val="32"/>
          <w:szCs w:val="32"/>
        </w:rPr>
        <w:t xml:space="preserve"> филиал</w:t>
      </w:r>
      <w:r w:rsidR="00CC551E" w:rsidRPr="00D770ED">
        <w:rPr>
          <w:rFonts w:ascii="Times New Roman" w:hAnsi="Times New Roman"/>
          <w:spacing w:val="-8"/>
          <w:sz w:val="32"/>
          <w:szCs w:val="32"/>
        </w:rPr>
        <w:t>а</w:t>
      </w:r>
      <w:r w:rsidRPr="00D770ED">
        <w:rPr>
          <w:rFonts w:ascii="Times New Roman" w:hAnsi="Times New Roman"/>
          <w:spacing w:val="-8"/>
          <w:sz w:val="32"/>
          <w:szCs w:val="32"/>
        </w:rPr>
        <w:t xml:space="preserve"> </w:t>
      </w:r>
      <w:r w:rsidR="00CC551E" w:rsidRPr="00D770ED">
        <w:rPr>
          <w:rFonts w:ascii="Times New Roman" w:hAnsi="Times New Roman"/>
          <w:spacing w:val="-8"/>
          <w:sz w:val="32"/>
          <w:szCs w:val="32"/>
        </w:rPr>
        <w:t>плесецкой больницы</w:t>
      </w:r>
      <w:r w:rsidR="00AF0C5D" w:rsidRPr="00D770ED">
        <w:rPr>
          <w:rFonts w:ascii="Times New Roman" w:hAnsi="Times New Roman"/>
          <w:sz w:val="32"/>
          <w:szCs w:val="32"/>
        </w:rPr>
        <w:t>;</w:t>
      </w:r>
      <w:r w:rsidRPr="00D770ED">
        <w:rPr>
          <w:rFonts w:ascii="Times New Roman" w:hAnsi="Times New Roman"/>
          <w:sz w:val="32"/>
          <w:szCs w:val="32"/>
        </w:rPr>
        <w:t xml:space="preserve"> </w:t>
      </w:r>
    </w:p>
    <w:p w:rsidR="00A30695" w:rsidRPr="00D770ED" w:rsidRDefault="00976E01" w:rsidP="00D770ED">
      <w:pPr>
        <w:pStyle w:val="a9"/>
        <w:spacing w:line="360" w:lineRule="auto"/>
        <w:ind w:firstLine="567"/>
        <w:jc w:val="both"/>
        <w:rPr>
          <w:rFonts w:ascii="Times New Roman" w:hAnsi="Times New Roman"/>
          <w:sz w:val="32"/>
          <w:szCs w:val="32"/>
        </w:rPr>
      </w:pPr>
      <w:r w:rsidRPr="00D770ED">
        <w:rPr>
          <w:rFonts w:ascii="Times New Roman" w:hAnsi="Times New Roman"/>
          <w:spacing w:val="-6"/>
          <w:sz w:val="32"/>
          <w:szCs w:val="32"/>
        </w:rPr>
        <w:t>приобретено медицинское оборудование</w:t>
      </w:r>
      <w:r w:rsidR="00CC551E" w:rsidRPr="00D770ED">
        <w:rPr>
          <w:rFonts w:ascii="Times New Roman" w:hAnsi="Times New Roman"/>
          <w:spacing w:val="-6"/>
          <w:sz w:val="32"/>
          <w:szCs w:val="32"/>
        </w:rPr>
        <w:t xml:space="preserve"> для </w:t>
      </w:r>
      <w:r w:rsidR="00CC551E" w:rsidRPr="00D770ED">
        <w:rPr>
          <w:rFonts w:ascii="Times New Roman" w:hAnsi="Times New Roman"/>
          <w:sz w:val="32"/>
          <w:szCs w:val="32"/>
        </w:rPr>
        <w:t>Первой</w:t>
      </w:r>
      <w:r w:rsidRPr="00D770ED">
        <w:rPr>
          <w:rFonts w:ascii="Times New Roman" w:hAnsi="Times New Roman"/>
          <w:sz w:val="32"/>
          <w:szCs w:val="32"/>
        </w:rPr>
        <w:t xml:space="preserve"> го</w:t>
      </w:r>
      <w:r w:rsidR="00CC551E" w:rsidRPr="00D770ED">
        <w:rPr>
          <w:rFonts w:ascii="Times New Roman" w:hAnsi="Times New Roman"/>
          <w:sz w:val="32"/>
          <w:szCs w:val="32"/>
        </w:rPr>
        <w:t>родской</w:t>
      </w:r>
      <w:r w:rsidRPr="00D770ED">
        <w:rPr>
          <w:rFonts w:ascii="Times New Roman" w:hAnsi="Times New Roman"/>
          <w:sz w:val="32"/>
          <w:szCs w:val="32"/>
        </w:rPr>
        <w:t xml:space="preserve"> больниц</w:t>
      </w:r>
      <w:r w:rsidR="00CC551E" w:rsidRPr="00D770ED">
        <w:rPr>
          <w:rFonts w:ascii="Times New Roman" w:hAnsi="Times New Roman"/>
          <w:sz w:val="32"/>
          <w:szCs w:val="32"/>
        </w:rPr>
        <w:t>ы, областной</w:t>
      </w:r>
      <w:r w:rsidRPr="00D770ED">
        <w:rPr>
          <w:rFonts w:ascii="Times New Roman" w:hAnsi="Times New Roman"/>
          <w:sz w:val="32"/>
          <w:szCs w:val="32"/>
        </w:rPr>
        <w:t xml:space="preserve"> </w:t>
      </w:r>
      <w:r w:rsidR="00CC551E" w:rsidRPr="00D770ED">
        <w:rPr>
          <w:rFonts w:ascii="Times New Roman" w:hAnsi="Times New Roman"/>
          <w:sz w:val="32"/>
          <w:szCs w:val="32"/>
        </w:rPr>
        <w:t xml:space="preserve">больницы, </w:t>
      </w:r>
      <w:r w:rsidR="00CC551E" w:rsidRPr="00D770ED">
        <w:rPr>
          <w:rFonts w:ascii="Times New Roman" w:hAnsi="Times New Roman"/>
          <w:spacing w:val="-10"/>
          <w:sz w:val="32"/>
          <w:szCs w:val="32"/>
        </w:rPr>
        <w:t>14 государственных медицинских</w:t>
      </w:r>
      <w:r w:rsidR="00CC551E" w:rsidRPr="00D770ED">
        <w:rPr>
          <w:rFonts w:ascii="Times New Roman" w:hAnsi="Times New Roman"/>
          <w:sz w:val="32"/>
          <w:szCs w:val="32"/>
        </w:rPr>
        <w:t xml:space="preserve"> организаций Архангельской области, оказывающих первичную медико-санитарную помощь детям;</w:t>
      </w:r>
    </w:p>
    <w:p w:rsidR="00A30695" w:rsidRPr="00D770ED" w:rsidRDefault="00CC551E" w:rsidP="00D770ED">
      <w:pPr>
        <w:pStyle w:val="a9"/>
        <w:spacing w:line="360" w:lineRule="auto"/>
        <w:ind w:firstLine="567"/>
        <w:jc w:val="both"/>
        <w:rPr>
          <w:rFonts w:ascii="Times New Roman" w:hAnsi="Times New Roman"/>
          <w:sz w:val="32"/>
          <w:szCs w:val="32"/>
        </w:rPr>
      </w:pPr>
      <w:r w:rsidRPr="00D770ED">
        <w:rPr>
          <w:rFonts w:ascii="Times New Roman" w:hAnsi="Times New Roman"/>
          <w:sz w:val="32"/>
          <w:szCs w:val="32"/>
        </w:rPr>
        <w:t>Проведены большие объемы ремонтных работ</w:t>
      </w:r>
      <w:r w:rsidR="00A30695" w:rsidRPr="00D770ED">
        <w:rPr>
          <w:rFonts w:ascii="Times New Roman" w:hAnsi="Times New Roman"/>
          <w:sz w:val="32"/>
          <w:szCs w:val="32"/>
        </w:rPr>
        <w:t xml:space="preserve"> </w:t>
      </w:r>
    </w:p>
    <w:p w:rsidR="00AB0739" w:rsidRPr="00D770ED" w:rsidRDefault="00AB0739" w:rsidP="00D770ED">
      <w:pPr>
        <w:pStyle w:val="a9"/>
        <w:spacing w:line="360" w:lineRule="auto"/>
        <w:ind w:firstLine="567"/>
        <w:jc w:val="both"/>
        <w:rPr>
          <w:rFonts w:ascii="Times New Roman" w:hAnsi="Times New Roman"/>
          <w:spacing w:val="-6"/>
          <w:sz w:val="32"/>
          <w:szCs w:val="32"/>
        </w:rPr>
      </w:pPr>
      <w:r w:rsidRPr="00D770ED">
        <w:rPr>
          <w:rFonts w:ascii="Times New Roman" w:hAnsi="Times New Roman"/>
          <w:spacing w:val="-6"/>
          <w:sz w:val="32"/>
          <w:szCs w:val="32"/>
        </w:rPr>
        <w:lastRenderedPageBreak/>
        <w:t>объемы паллиативной помощи выполнены медицинскими организациями</w:t>
      </w:r>
      <w:r w:rsidRPr="00D770ED">
        <w:rPr>
          <w:rFonts w:ascii="Times New Roman" w:hAnsi="Times New Roman"/>
          <w:sz w:val="32"/>
          <w:szCs w:val="32"/>
        </w:rPr>
        <w:t xml:space="preserve"> </w:t>
      </w:r>
      <w:r w:rsidRPr="00D770ED">
        <w:rPr>
          <w:rFonts w:ascii="Times New Roman" w:hAnsi="Times New Roman"/>
          <w:spacing w:val="-6"/>
          <w:sz w:val="32"/>
          <w:szCs w:val="32"/>
        </w:rPr>
        <w:t>на 100 процентов. Паллиативную медицинскую помощь получили 3850 человек;</w:t>
      </w:r>
    </w:p>
    <w:p w:rsidR="00AB0739" w:rsidRPr="00D770ED" w:rsidRDefault="00AB0739" w:rsidP="00D770ED">
      <w:pPr>
        <w:pStyle w:val="a9"/>
        <w:spacing w:line="360" w:lineRule="auto"/>
        <w:ind w:firstLine="567"/>
        <w:jc w:val="both"/>
        <w:rPr>
          <w:rFonts w:ascii="Times New Roman" w:hAnsi="Times New Roman"/>
          <w:color w:val="000000"/>
          <w:sz w:val="32"/>
          <w:szCs w:val="32"/>
        </w:rPr>
      </w:pPr>
      <w:r w:rsidRPr="00D770ED">
        <w:rPr>
          <w:rFonts w:ascii="Times New Roman" w:hAnsi="Times New Roman"/>
          <w:color w:val="000000"/>
          <w:sz w:val="32"/>
          <w:szCs w:val="32"/>
        </w:rPr>
        <w:t xml:space="preserve">предоставлены единовременные компенсационные выплаты в размере  1 млн. рублей 36 врачам, в размере 500 тыс. рублей – 21 фельдшеру </w:t>
      </w:r>
      <w:r w:rsidRPr="00D770ED">
        <w:rPr>
          <w:rFonts w:ascii="Times New Roman" w:hAnsi="Times New Roman"/>
          <w:color w:val="000000"/>
          <w:sz w:val="32"/>
          <w:szCs w:val="32"/>
        </w:rPr>
        <w:br/>
        <w:t>в рамках программы «Земский доктор/Земский фельдшер»;</w:t>
      </w:r>
    </w:p>
    <w:p w:rsidR="00E9798C" w:rsidRPr="00D770ED" w:rsidRDefault="00B4484F" w:rsidP="00D770ED">
      <w:pPr>
        <w:autoSpaceDE w:val="0"/>
        <w:autoSpaceDN w:val="0"/>
        <w:adjustRightInd w:val="0"/>
        <w:spacing w:line="360" w:lineRule="auto"/>
        <w:ind w:firstLine="567"/>
        <w:jc w:val="both"/>
        <w:rPr>
          <w:rFonts w:ascii="Times New Roman" w:hAnsi="Times New Roman" w:cs="Times New Roman"/>
          <w:color w:val="000000"/>
          <w:spacing w:val="-4"/>
          <w:sz w:val="32"/>
          <w:szCs w:val="32"/>
        </w:rPr>
      </w:pPr>
      <w:r w:rsidRPr="00D770ED">
        <w:rPr>
          <w:rFonts w:ascii="Times New Roman" w:hAnsi="Times New Roman" w:cs="Times New Roman"/>
          <w:spacing w:val="-10"/>
          <w:sz w:val="32"/>
          <w:szCs w:val="32"/>
        </w:rPr>
        <w:t xml:space="preserve">В  рамках государственной программы </w:t>
      </w:r>
      <w:r w:rsidRPr="00D770ED">
        <w:rPr>
          <w:rFonts w:ascii="Times New Roman" w:hAnsi="Times New Roman" w:cs="Times New Roman"/>
          <w:b/>
          <w:color w:val="000000"/>
          <w:spacing w:val="-6"/>
          <w:sz w:val="32"/>
          <w:szCs w:val="32"/>
        </w:rPr>
        <w:t xml:space="preserve">«Социальная поддержка граждан </w:t>
      </w:r>
      <w:r w:rsidR="00CC551E" w:rsidRPr="00D770ED">
        <w:rPr>
          <w:rFonts w:ascii="Times New Roman" w:hAnsi="Times New Roman" w:cs="Times New Roman"/>
          <w:b/>
          <w:color w:val="000000"/>
          <w:spacing w:val="-6"/>
          <w:sz w:val="32"/>
          <w:szCs w:val="32"/>
        </w:rPr>
        <w:t>…</w:t>
      </w:r>
      <w:r w:rsidRPr="00D770ED">
        <w:rPr>
          <w:rFonts w:ascii="Times New Roman" w:hAnsi="Times New Roman" w:cs="Times New Roman"/>
          <w:b/>
          <w:color w:val="000000"/>
          <w:spacing w:val="-6"/>
          <w:sz w:val="32"/>
          <w:szCs w:val="32"/>
        </w:rPr>
        <w:t xml:space="preserve">» </w:t>
      </w:r>
      <w:r w:rsidR="00BC44CC" w:rsidRPr="00D770ED">
        <w:rPr>
          <w:rFonts w:ascii="Times New Roman" w:hAnsi="Times New Roman" w:cs="Times New Roman"/>
          <w:b/>
          <w:color w:val="000000"/>
          <w:spacing w:val="-6"/>
          <w:sz w:val="32"/>
          <w:szCs w:val="32"/>
        </w:rPr>
        <w:t xml:space="preserve"> </w:t>
      </w:r>
      <w:r w:rsidR="00BC44CC" w:rsidRPr="00D770ED">
        <w:rPr>
          <w:rFonts w:ascii="Times New Roman" w:hAnsi="Times New Roman" w:cs="Times New Roman"/>
          <w:i/>
          <w:color w:val="000000"/>
          <w:spacing w:val="-6"/>
          <w:sz w:val="32"/>
          <w:szCs w:val="32"/>
        </w:rPr>
        <w:t>(</w:t>
      </w:r>
      <w:r w:rsidR="00B115E6">
        <w:rPr>
          <w:rFonts w:ascii="Times New Roman" w:hAnsi="Times New Roman" w:cs="Times New Roman"/>
          <w:i/>
          <w:color w:val="000000"/>
          <w:spacing w:val="-6"/>
          <w:sz w:val="32"/>
          <w:szCs w:val="32"/>
        </w:rPr>
        <w:t xml:space="preserve">исполнение – 98,6 %, </w:t>
      </w:r>
      <w:r w:rsidR="00BC44CC" w:rsidRPr="00D770ED">
        <w:rPr>
          <w:rFonts w:ascii="Times New Roman" w:hAnsi="Times New Roman" w:cs="Times New Roman"/>
          <w:i/>
          <w:color w:val="000000"/>
          <w:spacing w:val="-6"/>
          <w:sz w:val="32"/>
          <w:szCs w:val="32"/>
        </w:rPr>
        <w:t>эффективность реализации программы – средняя)</w:t>
      </w:r>
      <w:r w:rsidR="00D21F6C" w:rsidRPr="00D770ED">
        <w:rPr>
          <w:rFonts w:ascii="Times New Roman" w:hAnsi="Times New Roman" w:cs="Times New Roman"/>
          <w:b/>
          <w:color w:val="000000"/>
          <w:spacing w:val="-6"/>
          <w:sz w:val="32"/>
          <w:szCs w:val="32"/>
        </w:rPr>
        <w:t xml:space="preserve"> </w:t>
      </w:r>
      <w:r w:rsidRPr="00D770ED">
        <w:rPr>
          <w:rFonts w:ascii="Times New Roman" w:hAnsi="Times New Roman" w:cs="Times New Roman"/>
          <w:spacing w:val="-4"/>
          <w:sz w:val="32"/>
          <w:szCs w:val="32"/>
        </w:rPr>
        <w:t xml:space="preserve">осуществлено предоставление мер социальной поддержки гражданам, проживающим на территории Архангельской области, в соответствии с законодательством Российской Федерации и законодательством Архангельской </w:t>
      </w:r>
      <w:r w:rsidR="00BC44CC" w:rsidRPr="00D770ED">
        <w:rPr>
          <w:rFonts w:ascii="Times New Roman" w:hAnsi="Times New Roman" w:cs="Times New Roman"/>
          <w:spacing w:val="-4"/>
          <w:sz w:val="32"/>
          <w:szCs w:val="32"/>
        </w:rPr>
        <w:t>области.</w:t>
      </w:r>
      <w:r w:rsidRPr="00D770ED">
        <w:rPr>
          <w:rFonts w:ascii="Times New Roman" w:hAnsi="Times New Roman" w:cs="Times New Roman"/>
          <w:spacing w:val="-4"/>
          <w:sz w:val="32"/>
          <w:szCs w:val="32"/>
        </w:rPr>
        <w:t xml:space="preserve"> </w:t>
      </w:r>
    </w:p>
    <w:p w:rsidR="00BC44CC" w:rsidRPr="00D770ED" w:rsidRDefault="00CC551E" w:rsidP="00D770ED">
      <w:pPr>
        <w:pStyle w:val="a9"/>
        <w:spacing w:line="360" w:lineRule="auto"/>
        <w:ind w:firstLine="567"/>
        <w:jc w:val="both"/>
        <w:rPr>
          <w:rFonts w:ascii="Times New Roman" w:hAnsi="Times New Roman"/>
          <w:sz w:val="32"/>
          <w:szCs w:val="32"/>
        </w:rPr>
      </w:pPr>
      <w:r w:rsidRPr="00D770ED">
        <w:rPr>
          <w:rFonts w:ascii="Times New Roman" w:hAnsi="Times New Roman"/>
          <w:sz w:val="32"/>
          <w:szCs w:val="32"/>
        </w:rPr>
        <w:t>В</w:t>
      </w:r>
      <w:r w:rsidR="00BC44CC" w:rsidRPr="00D770ED">
        <w:rPr>
          <w:rFonts w:ascii="Times New Roman" w:hAnsi="Times New Roman"/>
          <w:sz w:val="32"/>
          <w:szCs w:val="32"/>
        </w:rPr>
        <w:t xml:space="preserve"> 2018 году </w:t>
      </w:r>
      <w:r w:rsidRPr="00D770ED">
        <w:rPr>
          <w:rFonts w:ascii="Times New Roman" w:hAnsi="Times New Roman"/>
          <w:sz w:val="32"/>
          <w:szCs w:val="32"/>
        </w:rPr>
        <w:t>более 400 тыс. человек получили меры социальной поддержки, в том числе:</w:t>
      </w:r>
    </w:p>
    <w:p w:rsidR="00AF0C5D" w:rsidRPr="00D770ED" w:rsidRDefault="00AF0C5D" w:rsidP="00D770ED">
      <w:pPr>
        <w:pStyle w:val="a9"/>
        <w:spacing w:line="360" w:lineRule="auto"/>
        <w:ind w:firstLine="567"/>
        <w:jc w:val="both"/>
        <w:rPr>
          <w:rFonts w:ascii="Times New Roman" w:hAnsi="Times New Roman"/>
          <w:sz w:val="32"/>
          <w:szCs w:val="32"/>
        </w:rPr>
      </w:pPr>
    </w:p>
    <w:p w:rsidR="00A30695" w:rsidRPr="00D770ED" w:rsidRDefault="004876C2" w:rsidP="00D770ED">
      <w:pPr>
        <w:pStyle w:val="a9"/>
        <w:spacing w:line="360" w:lineRule="auto"/>
        <w:ind w:firstLine="567"/>
        <w:jc w:val="both"/>
        <w:rPr>
          <w:rFonts w:ascii="Times New Roman" w:hAnsi="Times New Roman"/>
          <w:sz w:val="32"/>
          <w:szCs w:val="32"/>
        </w:rPr>
      </w:pPr>
      <w:r w:rsidRPr="00D770ED">
        <w:rPr>
          <w:rFonts w:ascii="Times New Roman" w:hAnsi="Times New Roman"/>
          <w:sz w:val="32"/>
          <w:szCs w:val="32"/>
        </w:rPr>
        <w:t>-около 216 тыс.</w:t>
      </w:r>
      <w:r w:rsidR="00A30695" w:rsidRPr="00D770ED">
        <w:rPr>
          <w:rFonts w:ascii="Times New Roman" w:hAnsi="Times New Roman"/>
          <w:sz w:val="32"/>
          <w:szCs w:val="32"/>
        </w:rPr>
        <w:t xml:space="preserve"> граждан, являющихся </w:t>
      </w:r>
      <w:r w:rsidR="00A30695" w:rsidRPr="00D770ED">
        <w:rPr>
          <w:rFonts w:ascii="Times New Roman" w:hAnsi="Times New Roman"/>
          <w:spacing w:val="-6"/>
          <w:sz w:val="32"/>
          <w:szCs w:val="32"/>
        </w:rPr>
        <w:t>ветеранами труда, тружениками тыла, лицами, пострадавшими от политических</w:t>
      </w:r>
      <w:r w:rsidR="00A30695" w:rsidRPr="00D770ED">
        <w:rPr>
          <w:rFonts w:ascii="Times New Roman" w:hAnsi="Times New Roman"/>
          <w:sz w:val="32"/>
          <w:szCs w:val="32"/>
        </w:rPr>
        <w:t xml:space="preserve"> репрессий;</w:t>
      </w:r>
    </w:p>
    <w:p w:rsidR="00AF0C5D" w:rsidRPr="00D770ED" w:rsidRDefault="004876C2" w:rsidP="00D770ED">
      <w:pPr>
        <w:pStyle w:val="a9"/>
        <w:spacing w:line="360" w:lineRule="auto"/>
        <w:ind w:firstLine="567"/>
        <w:jc w:val="both"/>
        <w:rPr>
          <w:rFonts w:ascii="Times New Roman" w:hAnsi="Times New Roman"/>
          <w:sz w:val="32"/>
          <w:szCs w:val="32"/>
        </w:rPr>
      </w:pPr>
      <w:r w:rsidRPr="00D770ED">
        <w:rPr>
          <w:rFonts w:ascii="Times New Roman" w:hAnsi="Times New Roman"/>
          <w:sz w:val="32"/>
          <w:szCs w:val="32"/>
        </w:rPr>
        <w:t>более 27 тыс.</w:t>
      </w:r>
      <w:r w:rsidR="00AF0C5D" w:rsidRPr="00D770ED">
        <w:rPr>
          <w:rFonts w:ascii="Times New Roman" w:hAnsi="Times New Roman"/>
          <w:sz w:val="32"/>
          <w:szCs w:val="32"/>
        </w:rPr>
        <w:t xml:space="preserve"> семей, имеющих детей, в том числе многодетные семьи;</w:t>
      </w:r>
    </w:p>
    <w:p w:rsidR="00AF0C5D" w:rsidRPr="00D770ED" w:rsidRDefault="004876C2" w:rsidP="00D770ED">
      <w:pPr>
        <w:pStyle w:val="a9"/>
        <w:spacing w:line="360" w:lineRule="auto"/>
        <w:ind w:firstLine="567"/>
        <w:jc w:val="both"/>
        <w:rPr>
          <w:rFonts w:ascii="Times New Roman" w:hAnsi="Times New Roman"/>
          <w:sz w:val="32"/>
          <w:szCs w:val="32"/>
        </w:rPr>
      </w:pPr>
      <w:r w:rsidRPr="00D770ED">
        <w:rPr>
          <w:rFonts w:ascii="Times New Roman" w:hAnsi="Times New Roman"/>
          <w:sz w:val="32"/>
          <w:szCs w:val="32"/>
        </w:rPr>
        <w:t>около 102 тыс. </w:t>
      </w:r>
      <w:r w:rsidR="00AF0C5D" w:rsidRPr="00D770ED">
        <w:rPr>
          <w:rFonts w:ascii="Times New Roman" w:hAnsi="Times New Roman"/>
          <w:sz w:val="32"/>
          <w:szCs w:val="32"/>
        </w:rPr>
        <w:t xml:space="preserve"> граждан, состоящих в Федеральном регистре лиц, имеющих право на получение государственной социальной помощи по оплате жилищно-коммунальных услуг;</w:t>
      </w:r>
    </w:p>
    <w:p w:rsidR="00A30695" w:rsidRPr="00D770ED" w:rsidRDefault="004876C2" w:rsidP="00D770ED">
      <w:pPr>
        <w:pStyle w:val="a9"/>
        <w:spacing w:line="360" w:lineRule="auto"/>
        <w:ind w:firstLine="567"/>
        <w:jc w:val="both"/>
        <w:rPr>
          <w:rFonts w:ascii="Times New Roman" w:hAnsi="Times New Roman"/>
          <w:spacing w:val="-10"/>
          <w:sz w:val="32"/>
          <w:szCs w:val="32"/>
        </w:rPr>
      </w:pPr>
      <w:r w:rsidRPr="00D770ED">
        <w:rPr>
          <w:rFonts w:ascii="Times New Roman" w:hAnsi="Times New Roman"/>
          <w:spacing w:val="-10"/>
          <w:sz w:val="32"/>
          <w:szCs w:val="32"/>
        </w:rPr>
        <w:t>более 32 тыс. граждан получили региональную социальную доплату</w:t>
      </w:r>
      <w:r w:rsidR="00A30695" w:rsidRPr="00D770ED">
        <w:rPr>
          <w:rFonts w:ascii="Times New Roman" w:hAnsi="Times New Roman"/>
          <w:spacing w:val="-10"/>
          <w:sz w:val="32"/>
          <w:szCs w:val="32"/>
        </w:rPr>
        <w:t xml:space="preserve"> к пенсии; </w:t>
      </w:r>
    </w:p>
    <w:p w:rsidR="00A30695" w:rsidRPr="00D770ED" w:rsidRDefault="004876C2" w:rsidP="00D770ED">
      <w:pPr>
        <w:pStyle w:val="a9"/>
        <w:spacing w:line="360" w:lineRule="auto"/>
        <w:ind w:firstLine="567"/>
        <w:jc w:val="both"/>
        <w:rPr>
          <w:rFonts w:ascii="Times New Roman" w:hAnsi="Times New Roman"/>
          <w:sz w:val="32"/>
          <w:szCs w:val="32"/>
        </w:rPr>
      </w:pPr>
      <w:r w:rsidRPr="00D770ED">
        <w:rPr>
          <w:rFonts w:ascii="Times New Roman" w:hAnsi="Times New Roman"/>
          <w:sz w:val="32"/>
          <w:szCs w:val="32"/>
        </w:rPr>
        <w:t xml:space="preserve">более 16 тыс. получателям оказана </w:t>
      </w:r>
      <w:r w:rsidR="00A30695" w:rsidRPr="00D770ED">
        <w:rPr>
          <w:rFonts w:ascii="Times New Roman" w:hAnsi="Times New Roman"/>
          <w:sz w:val="32"/>
          <w:szCs w:val="32"/>
        </w:rPr>
        <w:t>государственная социальная помощь;</w:t>
      </w:r>
    </w:p>
    <w:p w:rsidR="0078473A" w:rsidRPr="00D770ED" w:rsidRDefault="00A26AAB" w:rsidP="00D770ED">
      <w:pPr>
        <w:pStyle w:val="a9"/>
        <w:spacing w:line="360" w:lineRule="auto"/>
        <w:ind w:firstLine="567"/>
        <w:jc w:val="both"/>
        <w:rPr>
          <w:rFonts w:ascii="Times New Roman" w:hAnsi="Times New Roman"/>
          <w:sz w:val="32"/>
          <w:szCs w:val="32"/>
        </w:rPr>
      </w:pPr>
      <w:r w:rsidRPr="00D770ED">
        <w:rPr>
          <w:rFonts w:ascii="Times New Roman" w:hAnsi="Times New Roman"/>
          <w:sz w:val="32"/>
          <w:szCs w:val="32"/>
        </w:rPr>
        <w:t>В</w:t>
      </w:r>
      <w:r w:rsidR="0078473A" w:rsidRPr="00D770ED">
        <w:rPr>
          <w:rFonts w:ascii="Times New Roman" w:hAnsi="Times New Roman"/>
          <w:sz w:val="32"/>
          <w:szCs w:val="32"/>
        </w:rPr>
        <w:t xml:space="preserve"> 2018 году оздоровлено </w:t>
      </w:r>
      <w:r w:rsidR="004876C2" w:rsidRPr="00D770ED">
        <w:rPr>
          <w:rFonts w:ascii="Times New Roman" w:hAnsi="Times New Roman"/>
          <w:sz w:val="32"/>
          <w:szCs w:val="32"/>
        </w:rPr>
        <w:t>более 53 тыс.</w:t>
      </w:r>
      <w:r w:rsidR="0078473A" w:rsidRPr="00D770ED">
        <w:rPr>
          <w:rFonts w:ascii="Times New Roman" w:hAnsi="Times New Roman"/>
          <w:sz w:val="32"/>
          <w:szCs w:val="32"/>
        </w:rPr>
        <w:t xml:space="preserve"> детей, из них </w:t>
      </w:r>
      <w:r w:rsidR="004876C2" w:rsidRPr="00D770ED">
        <w:rPr>
          <w:rFonts w:ascii="Times New Roman" w:hAnsi="Times New Roman"/>
          <w:sz w:val="32"/>
          <w:szCs w:val="32"/>
        </w:rPr>
        <w:t>более 12,5 тыс. детей</w:t>
      </w:r>
      <w:r w:rsidR="0078473A" w:rsidRPr="00D770ED">
        <w:rPr>
          <w:rFonts w:ascii="Times New Roman" w:hAnsi="Times New Roman"/>
          <w:sz w:val="32"/>
          <w:szCs w:val="32"/>
        </w:rPr>
        <w:t>, находящих</w:t>
      </w:r>
      <w:r w:rsidR="004876C2" w:rsidRPr="00D770ED">
        <w:rPr>
          <w:rFonts w:ascii="Times New Roman" w:hAnsi="Times New Roman"/>
          <w:sz w:val="32"/>
          <w:szCs w:val="32"/>
        </w:rPr>
        <w:t>ся в трудной жизненной ситуации.</w:t>
      </w:r>
      <w:r w:rsidR="0078473A" w:rsidRPr="00D770ED">
        <w:rPr>
          <w:rFonts w:ascii="Times New Roman" w:hAnsi="Times New Roman"/>
          <w:sz w:val="32"/>
          <w:szCs w:val="32"/>
        </w:rPr>
        <w:t xml:space="preserve"> </w:t>
      </w:r>
    </w:p>
    <w:p w:rsidR="00A45812" w:rsidRPr="00D770ED" w:rsidRDefault="00A45812" w:rsidP="00D770ED">
      <w:pPr>
        <w:spacing w:line="360" w:lineRule="auto"/>
        <w:ind w:firstLine="709"/>
        <w:jc w:val="both"/>
        <w:rPr>
          <w:rFonts w:ascii="Times New Roman" w:hAnsi="Times New Roman" w:cs="Times New Roman"/>
          <w:b/>
          <w:color w:val="000000"/>
          <w:sz w:val="32"/>
          <w:szCs w:val="32"/>
        </w:rPr>
      </w:pPr>
      <w:r w:rsidRPr="00D770ED">
        <w:rPr>
          <w:rFonts w:ascii="Times New Roman" w:hAnsi="Times New Roman" w:cs="Times New Roman"/>
          <w:sz w:val="32"/>
          <w:szCs w:val="32"/>
        </w:rPr>
        <w:lastRenderedPageBreak/>
        <w:t xml:space="preserve">В рамках  </w:t>
      </w:r>
      <w:r w:rsidR="00C12BE2" w:rsidRPr="00D770ED">
        <w:rPr>
          <w:rFonts w:ascii="Times New Roman" w:hAnsi="Times New Roman"/>
          <w:sz w:val="32"/>
          <w:szCs w:val="32"/>
        </w:rPr>
        <w:t>п</w:t>
      </w:r>
      <w:r w:rsidR="00C12BE2" w:rsidRPr="00D770ED">
        <w:rPr>
          <w:rFonts w:ascii="Times New Roman" w:eastAsia="Calibri" w:hAnsi="Times New Roman" w:cs="Times New Roman"/>
          <w:sz w:val="32"/>
          <w:szCs w:val="32"/>
        </w:rPr>
        <w:t>одпрогра</w:t>
      </w:r>
      <w:r w:rsidR="00C12BE2" w:rsidRPr="00D770ED">
        <w:rPr>
          <w:rFonts w:ascii="Times New Roman" w:hAnsi="Times New Roman"/>
          <w:sz w:val="32"/>
          <w:szCs w:val="32"/>
        </w:rPr>
        <w:t>ммы</w:t>
      </w:r>
      <w:r w:rsidR="00C12BE2" w:rsidRPr="00D770ED">
        <w:rPr>
          <w:rFonts w:ascii="Times New Roman" w:eastAsia="Calibri" w:hAnsi="Times New Roman" w:cs="Times New Roman"/>
          <w:sz w:val="32"/>
          <w:szCs w:val="32"/>
        </w:rPr>
        <w:t xml:space="preserve"> </w:t>
      </w:r>
      <w:r w:rsidR="00C12BE2" w:rsidRPr="00D770ED">
        <w:rPr>
          <w:rFonts w:ascii="Times New Roman" w:eastAsia="Calibri" w:hAnsi="Times New Roman" w:cs="Times New Roman"/>
          <w:b/>
          <w:sz w:val="32"/>
          <w:szCs w:val="32"/>
        </w:rPr>
        <w:t>«Спорт Беломорья. Спорт высших достижений и подготовка спортивного резерва (2014 – 2024 годы)»</w:t>
      </w:r>
      <w:r w:rsidR="00C12BE2" w:rsidRPr="00D770ED">
        <w:rPr>
          <w:rFonts w:ascii="Times New Roman" w:hAnsi="Times New Roman" w:cs="Times New Roman"/>
          <w:sz w:val="32"/>
          <w:szCs w:val="32"/>
        </w:rPr>
        <w:t xml:space="preserve"> </w:t>
      </w:r>
      <w:r w:rsidR="00C12BE2" w:rsidRPr="00D770ED">
        <w:rPr>
          <w:rFonts w:ascii="Times New Roman" w:eastAsia="Calibri" w:hAnsi="Times New Roman" w:cs="Times New Roman"/>
          <w:sz w:val="32"/>
          <w:szCs w:val="32"/>
          <w:lang w:eastAsia="ru-RU"/>
        </w:rPr>
        <w:t xml:space="preserve">государственной программы Архангельской области </w:t>
      </w:r>
      <w:r w:rsidR="00C12BE2" w:rsidRPr="00D770ED">
        <w:rPr>
          <w:rFonts w:ascii="Times New Roman" w:eastAsia="Calibri" w:hAnsi="Times New Roman" w:cs="Times New Roman"/>
          <w:b/>
          <w:color w:val="000000"/>
          <w:sz w:val="32"/>
          <w:szCs w:val="32"/>
        </w:rPr>
        <w:t xml:space="preserve"> </w:t>
      </w:r>
      <w:r w:rsidRPr="00D770ED">
        <w:rPr>
          <w:rFonts w:ascii="Times New Roman" w:eastAsia="Calibri" w:hAnsi="Times New Roman" w:cs="Times New Roman"/>
          <w:b/>
          <w:color w:val="000000"/>
          <w:sz w:val="32"/>
          <w:szCs w:val="32"/>
        </w:rPr>
        <w:t>«Патриотическое воспитание, развитие физической культуры, спорта, туризма и повышение эффективности реализации молодежной политики в Ар</w:t>
      </w:r>
      <w:r w:rsidR="00C12BE2" w:rsidRPr="00D770ED">
        <w:rPr>
          <w:rFonts w:ascii="Times New Roman" w:eastAsia="Calibri" w:hAnsi="Times New Roman" w:cs="Times New Roman"/>
          <w:b/>
          <w:color w:val="000000"/>
          <w:sz w:val="32"/>
          <w:szCs w:val="32"/>
        </w:rPr>
        <w:t>хангельской области (2014 – 2024</w:t>
      </w:r>
      <w:r w:rsidRPr="00D770ED">
        <w:rPr>
          <w:rFonts w:ascii="Times New Roman" w:eastAsia="Calibri" w:hAnsi="Times New Roman" w:cs="Times New Roman"/>
          <w:b/>
          <w:color w:val="000000"/>
          <w:sz w:val="32"/>
          <w:szCs w:val="32"/>
        </w:rPr>
        <w:t xml:space="preserve"> годы)»</w:t>
      </w:r>
      <w:r w:rsidR="00C12BE2" w:rsidRPr="00D770ED">
        <w:rPr>
          <w:rFonts w:ascii="Times New Roman" w:hAnsi="Times New Roman" w:cs="Times New Roman"/>
          <w:i/>
          <w:color w:val="000000"/>
          <w:spacing w:val="-6"/>
          <w:sz w:val="32"/>
          <w:szCs w:val="32"/>
        </w:rPr>
        <w:t xml:space="preserve"> (</w:t>
      </w:r>
      <w:r w:rsidR="00F33DC3">
        <w:rPr>
          <w:rFonts w:ascii="Times New Roman" w:hAnsi="Times New Roman"/>
          <w:i/>
          <w:color w:val="000000"/>
          <w:spacing w:val="-6"/>
          <w:sz w:val="32"/>
          <w:szCs w:val="32"/>
        </w:rPr>
        <w:t xml:space="preserve">исполнение за счет всех источников – 98,9%, за счет областного бюджета 100,0%, </w:t>
      </w:r>
      <w:r w:rsidR="00C12BE2" w:rsidRPr="00D770ED">
        <w:rPr>
          <w:rFonts w:ascii="Times New Roman" w:hAnsi="Times New Roman" w:cs="Times New Roman"/>
          <w:i/>
          <w:color w:val="000000"/>
          <w:spacing w:val="-6"/>
          <w:sz w:val="32"/>
          <w:szCs w:val="32"/>
        </w:rPr>
        <w:t>эффективность реализации программы – высокая)</w:t>
      </w:r>
    </w:p>
    <w:p w:rsidR="00A26AAB" w:rsidRPr="00D770ED" w:rsidRDefault="00AA7CA6" w:rsidP="00D770ED">
      <w:pPr>
        <w:spacing w:after="0" w:line="360" w:lineRule="auto"/>
        <w:ind w:firstLine="709"/>
        <w:contextualSpacing/>
        <w:jc w:val="both"/>
        <w:rPr>
          <w:rFonts w:ascii="Times New Roman" w:hAnsi="Times New Roman"/>
          <w:spacing w:val="-4"/>
          <w:sz w:val="32"/>
          <w:szCs w:val="32"/>
        </w:rPr>
      </w:pPr>
      <w:r w:rsidRPr="00D770ED">
        <w:rPr>
          <w:rFonts w:ascii="Times New Roman" w:eastAsia="Calibri" w:hAnsi="Times New Roman" w:cs="Times New Roman"/>
          <w:spacing w:val="-4"/>
          <w:sz w:val="32"/>
          <w:szCs w:val="32"/>
        </w:rPr>
        <w:t xml:space="preserve">обеспечено проведение на территории </w:t>
      </w:r>
      <w:r w:rsidR="00D770ED" w:rsidRPr="00D770ED">
        <w:rPr>
          <w:rFonts w:ascii="Times New Roman" w:eastAsia="Calibri" w:hAnsi="Times New Roman" w:cs="Times New Roman"/>
          <w:spacing w:val="-4"/>
          <w:sz w:val="32"/>
          <w:szCs w:val="32"/>
        </w:rPr>
        <w:t xml:space="preserve">области </w:t>
      </w:r>
      <w:r w:rsidR="004876C2" w:rsidRPr="00D770ED">
        <w:rPr>
          <w:rFonts w:ascii="Times New Roman" w:eastAsia="Calibri" w:hAnsi="Times New Roman" w:cs="Times New Roman"/>
          <w:spacing w:val="-4"/>
          <w:sz w:val="32"/>
          <w:szCs w:val="32"/>
        </w:rPr>
        <w:t>полутора тысяч</w:t>
      </w:r>
      <w:r w:rsidRPr="00D770ED">
        <w:rPr>
          <w:rFonts w:ascii="Times New Roman" w:eastAsia="Calibri" w:hAnsi="Times New Roman" w:cs="Times New Roman"/>
          <w:spacing w:val="-4"/>
          <w:sz w:val="32"/>
          <w:szCs w:val="32"/>
        </w:rPr>
        <w:t xml:space="preserve"> официальных физкультурных мероприятий и спортивных мероприятий</w:t>
      </w:r>
      <w:r w:rsidRPr="00D770ED">
        <w:rPr>
          <w:rFonts w:ascii="Calibri" w:eastAsia="Calibri" w:hAnsi="Calibri" w:cs="Times New Roman"/>
          <w:spacing w:val="-4"/>
          <w:sz w:val="32"/>
          <w:szCs w:val="32"/>
        </w:rPr>
        <w:t xml:space="preserve"> </w:t>
      </w:r>
      <w:r w:rsidRPr="00D770ED">
        <w:rPr>
          <w:rFonts w:ascii="Times New Roman" w:eastAsia="Calibri" w:hAnsi="Times New Roman" w:cs="Times New Roman"/>
          <w:spacing w:val="-6"/>
          <w:sz w:val="32"/>
          <w:szCs w:val="32"/>
        </w:rPr>
        <w:t>Архангельской области, из которых 380 областных</w:t>
      </w:r>
      <w:r w:rsidRPr="00D770ED">
        <w:rPr>
          <w:rFonts w:ascii="Times New Roman" w:eastAsia="Calibri" w:hAnsi="Times New Roman" w:cs="Times New Roman"/>
          <w:spacing w:val="-4"/>
          <w:sz w:val="32"/>
          <w:szCs w:val="32"/>
        </w:rPr>
        <w:t xml:space="preserve"> соревнований по 57 видам спорта и 34 всероссийских соревнования по 64 видам спорта (Лыжня России, Кросс Нации, Оранжевый мяч, Кубок России по лыжным гонкам, Всероссийские соревнования по лыжероллерам, Первенство России по настольному теннису, Чемпионат школьной баскетбольной лиги «КЭС-БАСКЕТ» (этап Северо-Западного федерального округа России) и другие). </w:t>
      </w:r>
    </w:p>
    <w:p w:rsidR="00A26AAB" w:rsidRPr="00D770ED" w:rsidRDefault="004876C2" w:rsidP="00D770ED">
      <w:pPr>
        <w:spacing w:after="0" w:line="360" w:lineRule="auto"/>
        <w:ind w:firstLine="709"/>
        <w:contextualSpacing/>
        <w:jc w:val="both"/>
        <w:rPr>
          <w:rFonts w:ascii="Times New Roman" w:hAnsi="Times New Roman"/>
          <w:spacing w:val="-4"/>
          <w:sz w:val="32"/>
          <w:szCs w:val="32"/>
          <w:lang w:eastAsia="ru-RU"/>
        </w:rPr>
      </w:pPr>
      <w:r w:rsidRPr="00D770ED">
        <w:rPr>
          <w:rFonts w:ascii="Times New Roman" w:eastAsia="Calibri" w:hAnsi="Times New Roman" w:cs="Times New Roman"/>
          <w:spacing w:val="-4"/>
          <w:sz w:val="32"/>
          <w:szCs w:val="32"/>
          <w:lang w:eastAsia="ru-RU"/>
        </w:rPr>
        <w:t>Около 500 спортсменов приняли</w:t>
      </w:r>
      <w:r w:rsidR="00AA7CA6" w:rsidRPr="00D770ED">
        <w:rPr>
          <w:rFonts w:ascii="Times New Roman" w:eastAsia="Calibri" w:hAnsi="Times New Roman" w:cs="Times New Roman"/>
          <w:spacing w:val="-4"/>
          <w:sz w:val="32"/>
          <w:szCs w:val="32"/>
          <w:lang w:eastAsia="ru-RU"/>
        </w:rPr>
        <w:t xml:space="preserve"> участие </w:t>
      </w:r>
      <w:r w:rsidRPr="00D770ED">
        <w:rPr>
          <w:rFonts w:ascii="Times New Roman" w:eastAsia="Calibri" w:hAnsi="Times New Roman" w:cs="Times New Roman"/>
          <w:spacing w:val="-4"/>
          <w:sz w:val="32"/>
          <w:szCs w:val="32"/>
          <w:lang w:eastAsia="ru-RU"/>
        </w:rPr>
        <w:t xml:space="preserve">в </w:t>
      </w:r>
      <w:r w:rsidR="00AA7CA6" w:rsidRPr="00D770ED">
        <w:rPr>
          <w:rFonts w:ascii="Times New Roman" w:eastAsia="Calibri" w:hAnsi="Times New Roman" w:cs="Times New Roman"/>
          <w:spacing w:val="-4"/>
          <w:sz w:val="32"/>
          <w:szCs w:val="32"/>
          <w:lang w:eastAsia="ru-RU"/>
        </w:rPr>
        <w:t xml:space="preserve">официальных всероссийских соревнованиях по 62 видам спорта. </w:t>
      </w:r>
    </w:p>
    <w:p w:rsidR="00AA7CA6" w:rsidRPr="00D770ED" w:rsidRDefault="004876C2" w:rsidP="00D770ED">
      <w:pPr>
        <w:spacing w:after="0" w:line="360" w:lineRule="auto"/>
        <w:ind w:firstLine="709"/>
        <w:contextualSpacing/>
        <w:jc w:val="both"/>
        <w:rPr>
          <w:rFonts w:ascii="Times New Roman" w:eastAsia="Calibri" w:hAnsi="Times New Roman" w:cs="Times New Roman"/>
          <w:spacing w:val="-4"/>
          <w:sz w:val="32"/>
          <w:szCs w:val="32"/>
        </w:rPr>
      </w:pPr>
      <w:r w:rsidRPr="00D770ED">
        <w:rPr>
          <w:rFonts w:ascii="Times New Roman" w:eastAsia="Calibri" w:hAnsi="Times New Roman" w:cs="Times New Roman"/>
          <w:spacing w:val="-4"/>
          <w:sz w:val="32"/>
          <w:szCs w:val="32"/>
        </w:rPr>
        <w:t xml:space="preserve">41 спортсмену Архангельской области присвоены </w:t>
      </w:r>
      <w:r w:rsidR="00AA7CA6" w:rsidRPr="00D770ED">
        <w:rPr>
          <w:rFonts w:ascii="Times New Roman" w:eastAsia="Calibri" w:hAnsi="Times New Roman" w:cs="Times New Roman"/>
          <w:spacing w:val="-4"/>
          <w:sz w:val="32"/>
          <w:szCs w:val="32"/>
        </w:rPr>
        <w:t>спортивные звания «Мастер спорта России» и «Мастер спорта России международного класса»;</w:t>
      </w:r>
    </w:p>
    <w:p w:rsidR="00A26AAB" w:rsidRPr="00D770ED" w:rsidRDefault="00AA7CA6" w:rsidP="00D770ED">
      <w:pPr>
        <w:spacing w:after="0" w:line="360" w:lineRule="auto"/>
        <w:ind w:firstLine="709"/>
        <w:contextualSpacing/>
        <w:jc w:val="both"/>
        <w:rPr>
          <w:rFonts w:ascii="Times New Roman" w:hAnsi="Times New Roman"/>
          <w:spacing w:val="-4"/>
          <w:sz w:val="32"/>
          <w:szCs w:val="32"/>
        </w:rPr>
      </w:pPr>
      <w:r w:rsidRPr="00D770ED">
        <w:rPr>
          <w:rFonts w:ascii="Times New Roman" w:eastAsia="Calibri" w:hAnsi="Times New Roman" w:cs="Times New Roman"/>
          <w:spacing w:val="-4"/>
          <w:sz w:val="32"/>
          <w:szCs w:val="32"/>
        </w:rPr>
        <w:t xml:space="preserve">При взаимодействии с муниципальными образованиями Архангельской области открыто 19 групп для занятий физической культурой и спортом лиц </w:t>
      </w:r>
      <w:r w:rsidRPr="00D770ED">
        <w:rPr>
          <w:rFonts w:ascii="Times New Roman" w:eastAsia="Calibri" w:hAnsi="Times New Roman" w:cs="Times New Roman"/>
          <w:spacing w:val="-4"/>
          <w:sz w:val="32"/>
          <w:szCs w:val="32"/>
        </w:rPr>
        <w:br/>
        <w:t xml:space="preserve">с ограниченными возможностями здоровья. </w:t>
      </w:r>
    </w:p>
    <w:p w:rsidR="00AA7CA6" w:rsidRDefault="004876C2" w:rsidP="00D770ED">
      <w:pPr>
        <w:tabs>
          <w:tab w:val="left" w:pos="709"/>
        </w:tabs>
        <w:spacing w:after="0" w:line="360" w:lineRule="auto"/>
        <w:ind w:firstLine="709"/>
        <w:contextualSpacing/>
        <w:jc w:val="both"/>
        <w:rPr>
          <w:rFonts w:ascii="Times New Roman" w:eastAsia="Calibri" w:hAnsi="Times New Roman" w:cs="Times New Roman"/>
          <w:spacing w:val="-4"/>
          <w:sz w:val="32"/>
          <w:szCs w:val="32"/>
        </w:rPr>
      </w:pPr>
      <w:r w:rsidRPr="00D770ED">
        <w:rPr>
          <w:rFonts w:ascii="Times New Roman" w:eastAsia="Calibri" w:hAnsi="Times New Roman" w:cs="Times New Roman"/>
          <w:spacing w:val="-4"/>
          <w:sz w:val="32"/>
          <w:szCs w:val="32"/>
        </w:rPr>
        <w:t>В</w:t>
      </w:r>
      <w:r w:rsidR="00AA7CA6" w:rsidRPr="00D770ED">
        <w:rPr>
          <w:rFonts w:ascii="Times New Roman" w:eastAsia="Calibri" w:hAnsi="Times New Roman" w:cs="Times New Roman"/>
          <w:spacing w:val="-4"/>
          <w:sz w:val="32"/>
          <w:szCs w:val="32"/>
        </w:rPr>
        <w:t xml:space="preserve"> рамках областной адресной инвестиционной программы начато строительство физкульту</w:t>
      </w:r>
      <w:r w:rsidR="00A26AAB" w:rsidRPr="00D770ED">
        <w:rPr>
          <w:rFonts w:ascii="Times New Roman" w:hAnsi="Times New Roman"/>
          <w:spacing w:val="-4"/>
          <w:sz w:val="32"/>
          <w:szCs w:val="32"/>
        </w:rPr>
        <w:t xml:space="preserve">рно-оздоровительного комплекса </w:t>
      </w:r>
      <w:r w:rsidR="00AA7CA6" w:rsidRPr="00D770ED">
        <w:rPr>
          <w:rFonts w:ascii="Times New Roman" w:eastAsia="Calibri" w:hAnsi="Times New Roman" w:cs="Times New Roman"/>
          <w:spacing w:val="-4"/>
          <w:sz w:val="32"/>
          <w:szCs w:val="32"/>
        </w:rPr>
        <w:t xml:space="preserve">с универсальным </w:t>
      </w:r>
      <w:r w:rsidR="00AA7CA6" w:rsidRPr="00D770ED">
        <w:rPr>
          <w:rFonts w:ascii="Times New Roman" w:eastAsia="Calibri" w:hAnsi="Times New Roman" w:cs="Times New Roman"/>
          <w:spacing w:val="-4"/>
          <w:sz w:val="32"/>
          <w:szCs w:val="32"/>
        </w:rPr>
        <w:lastRenderedPageBreak/>
        <w:t xml:space="preserve">игровым залом </w:t>
      </w:r>
      <w:r w:rsidRPr="00D770ED">
        <w:rPr>
          <w:rFonts w:ascii="Times New Roman" w:eastAsia="Calibri" w:hAnsi="Times New Roman" w:cs="Times New Roman"/>
          <w:spacing w:val="-4"/>
          <w:sz w:val="32"/>
          <w:szCs w:val="32"/>
        </w:rPr>
        <w:t xml:space="preserve">на Яграх и </w:t>
      </w:r>
      <w:r w:rsidR="00AA7CA6" w:rsidRPr="00D770ED">
        <w:rPr>
          <w:rFonts w:ascii="Times New Roman" w:eastAsia="Calibri" w:hAnsi="Times New Roman" w:cs="Times New Roman"/>
          <w:spacing w:val="-4"/>
          <w:sz w:val="32"/>
          <w:szCs w:val="32"/>
        </w:rPr>
        <w:t>футбольного поля и беговых дорожек н</w:t>
      </w:r>
      <w:r w:rsidRPr="00D770ED">
        <w:rPr>
          <w:rFonts w:ascii="Times New Roman" w:eastAsia="Calibri" w:hAnsi="Times New Roman" w:cs="Times New Roman"/>
          <w:spacing w:val="-4"/>
          <w:sz w:val="32"/>
          <w:szCs w:val="32"/>
        </w:rPr>
        <w:t>а стадионе «Салют» в г. Котласе.</w:t>
      </w:r>
    </w:p>
    <w:p w:rsidR="000E7717" w:rsidRPr="00D770ED" w:rsidRDefault="000E7717" w:rsidP="00D770ED">
      <w:pPr>
        <w:tabs>
          <w:tab w:val="left" w:pos="709"/>
        </w:tabs>
        <w:spacing w:after="0" w:line="360" w:lineRule="auto"/>
        <w:ind w:firstLine="709"/>
        <w:contextualSpacing/>
        <w:jc w:val="both"/>
        <w:rPr>
          <w:rFonts w:ascii="Times New Roman" w:eastAsia="Calibri" w:hAnsi="Times New Roman" w:cs="Times New Roman"/>
          <w:spacing w:val="-4"/>
          <w:sz w:val="32"/>
          <w:szCs w:val="32"/>
        </w:rPr>
      </w:pPr>
      <w:r>
        <w:rPr>
          <w:rFonts w:ascii="Times New Roman" w:eastAsia="Calibri" w:hAnsi="Times New Roman" w:cs="Times New Roman"/>
          <w:spacing w:val="-4"/>
          <w:sz w:val="32"/>
          <w:szCs w:val="32"/>
        </w:rPr>
        <w:t>Эффективно реализуются мероприятия по обустройству плоскостных сооружений в муниципальных образованиях АО.</w:t>
      </w:r>
    </w:p>
    <w:p w:rsidR="00093C3A" w:rsidRDefault="00093C3A" w:rsidP="00D770ED">
      <w:pPr>
        <w:spacing w:line="360" w:lineRule="auto"/>
        <w:ind w:firstLine="567"/>
        <w:jc w:val="both"/>
        <w:rPr>
          <w:rFonts w:ascii="Times New Roman" w:hAnsi="Times New Roman" w:cs="Times New Roman"/>
          <w:sz w:val="32"/>
          <w:szCs w:val="32"/>
        </w:rPr>
      </w:pPr>
      <w:r w:rsidRPr="00D770ED">
        <w:rPr>
          <w:rFonts w:ascii="Times New Roman" w:hAnsi="Times New Roman" w:cs="Times New Roman"/>
          <w:sz w:val="32"/>
          <w:szCs w:val="32"/>
        </w:rPr>
        <w:t xml:space="preserve">Это только отдельные показатели эффективной работы государственных органов власти Архангельской области. </w:t>
      </w:r>
    </w:p>
    <w:p w:rsidR="00C21E63" w:rsidRDefault="00C21E63" w:rsidP="00D770ED">
      <w:pPr>
        <w:spacing w:line="360" w:lineRule="auto"/>
        <w:ind w:firstLine="567"/>
        <w:jc w:val="both"/>
        <w:rPr>
          <w:rFonts w:ascii="Times New Roman" w:hAnsi="Times New Roman" w:cs="Times New Roman"/>
          <w:sz w:val="32"/>
          <w:szCs w:val="32"/>
        </w:rPr>
      </w:pPr>
      <w:r>
        <w:rPr>
          <w:rFonts w:ascii="Times New Roman" w:hAnsi="Times New Roman" w:cs="Times New Roman"/>
          <w:sz w:val="32"/>
          <w:szCs w:val="32"/>
        </w:rPr>
        <w:t>Вместе с тем, анализ исполнения целевых показателей государственных программ показал, что не все они выполнены в полной мере.</w:t>
      </w:r>
    </w:p>
    <w:p w:rsidR="00C21E63" w:rsidRPr="00D770ED" w:rsidRDefault="00C21E63" w:rsidP="00D770ED">
      <w:pPr>
        <w:spacing w:line="36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Например, недостигнут показатель по смертности от </w:t>
      </w:r>
      <w:r w:rsidR="000E7717">
        <w:rPr>
          <w:rFonts w:ascii="Times New Roman" w:hAnsi="Times New Roman" w:cs="Times New Roman"/>
          <w:sz w:val="32"/>
          <w:szCs w:val="32"/>
        </w:rPr>
        <w:t xml:space="preserve">болезней </w:t>
      </w:r>
      <w:r>
        <w:rPr>
          <w:rFonts w:ascii="Times New Roman" w:hAnsi="Times New Roman" w:cs="Times New Roman"/>
          <w:sz w:val="32"/>
          <w:szCs w:val="32"/>
        </w:rPr>
        <w:t xml:space="preserve">системы кровообращения </w:t>
      </w:r>
      <w:r w:rsidR="000E7717">
        <w:rPr>
          <w:rFonts w:ascii="Times New Roman" w:hAnsi="Times New Roman" w:cs="Times New Roman"/>
          <w:sz w:val="32"/>
          <w:szCs w:val="32"/>
        </w:rPr>
        <w:t xml:space="preserve">- </w:t>
      </w:r>
      <w:r>
        <w:rPr>
          <w:rFonts w:ascii="Times New Roman" w:hAnsi="Times New Roman" w:cs="Times New Roman"/>
          <w:sz w:val="32"/>
          <w:szCs w:val="32"/>
        </w:rPr>
        <w:t xml:space="preserve">86,7%, смертность от новообразований </w:t>
      </w:r>
      <w:r w:rsidR="000E7717">
        <w:rPr>
          <w:rFonts w:ascii="Times New Roman" w:hAnsi="Times New Roman" w:cs="Times New Roman"/>
          <w:sz w:val="32"/>
          <w:szCs w:val="32"/>
        </w:rPr>
        <w:t>-</w:t>
      </w:r>
      <w:r>
        <w:rPr>
          <w:rFonts w:ascii="Times New Roman" w:hAnsi="Times New Roman" w:cs="Times New Roman"/>
          <w:sz w:val="32"/>
          <w:szCs w:val="32"/>
        </w:rPr>
        <w:t xml:space="preserve"> 86,3%, недостигнут показатель охвата профилактическими медицинскими осмотрами детей 93,4%</w:t>
      </w:r>
      <w:r w:rsidR="000E7717">
        <w:rPr>
          <w:rFonts w:ascii="Times New Roman" w:hAnsi="Times New Roman" w:cs="Times New Roman"/>
          <w:sz w:val="32"/>
          <w:szCs w:val="32"/>
        </w:rPr>
        <w:t>, сохраняется выраженный кадровый дефицит в системе здравоохранения.</w:t>
      </w:r>
    </w:p>
    <w:p w:rsidR="0083235D" w:rsidRPr="00D770ED" w:rsidRDefault="0083235D" w:rsidP="00D770ED">
      <w:pPr>
        <w:spacing w:line="360" w:lineRule="auto"/>
        <w:ind w:firstLine="567"/>
        <w:jc w:val="both"/>
        <w:rPr>
          <w:rFonts w:ascii="Times New Roman" w:hAnsi="Times New Roman" w:cs="Times New Roman"/>
          <w:sz w:val="32"/>
          <w:szCs w:val="32"/>
        </w:rPr>
      </w:pPr>
      <w:r w:rsidRPr="00D770ED">
        <w:rPr>
          <w:rFonts w:ascii="Times New Roman" w:hAnsi="Times New Roman" w:cs="Times New Roman"/>
          <w:sz w:val="32"/>
          <w:szCs w:val="32"/>
        </w:rPr>
        <w:t xml:space="preserve">Хотелось бы озвучить ряд рекомендаций в адрес Правительства Архангельской области и исполнительных органов власти. </w:t>
      </w:r>
    </w:p>
    <w:p w:rsidR="00D770ED" w:rsidRPr="00D770ED" w:rsidRDefault="00D770ED" w:rsidP="00D770ED">
      <w:pPr>
        <w:pStyle w:val="a9"/>
        <w:spacing w:line="360" w:lineRule="auto"/>
        <w:ind w:firstLine="567"/>
        <w:jc w:val="both"/>
        <w:rPr>
          <w:rFonts w:ascii="Times New Roman" w:hAnsi="Times New Roman"/>
          <w:sz w:val="32"/>
          <w:szCs w:val="32"/>
          <w:lang w:eastAsia="ru-RU"/>
        </w:rPr>
      </w:pPr>
      <w:r w:rsidRPr="00D770ED">
        <w:rPr>
          <w:rFonts w:ascii="Times New Roman" w:hAnsi="Times New Roman"/>
          <w:sz w:val="32"/>
          <w:szCs w:val="32"/>
          <w:lang w:eastAsia="ru-RU"/>
        </w:rPr>
        <w:t>Отмечу на необходимость:</w:t>
      </w:r>
    </w:p>
    <w:p w:rsidR="004876C2" w:rsidRPr="00D770ED" w:rsidRDefault="00D770ED" w:rsidP="00D770ED">
      <w:pPr>
        <w:pStyle w:val="a9"/>
        <w:spacing w:line="360" w:lineRule="auto"/>
        <w:ind w:firstLine="567"/>
        <w:jc w:val="both"/>
        <w:rPr>
          <w:rFonts w:ascii="Times New Roman" w:hAnsi="Times New Roman"/>
          <w:sz w:val="32"/>
          <w:szCs w:val="32"/>
          <w:lang w:eastAsia="ru-RU"/>
        </w:rPr>
      </w:pPr>
      <w:r w:rsidRPr="00D770ED">
        <w:rPr>
          <w:rFonts w:ascii="Times New Roman" w:hAnsi="Times New Roman"/>
          <w:sz w:val="32"/>
          <w:szCs w:val="32"/>
          <w:lang w:eastAsia="ru-RU"/>
        </w:rPr>
        <w:t>- у</w:t>
      </w:r>
      <w:r w:rsidR="004876C2" w:rsidRPr="00D770ED">
        <w:rPr>
          <w:rFonts w:ascii="Times New Roman" w:hAnsi="Times New Roman"/>
          <w:sz w:val="32"/>
          <w:szCs w:val="32"/>
          <w:lang w:eastAsia="ru-RU"/>
        </w:rPr>
        <w:t>величить расх</w:t>
      </w:r>
      <w:r w:rsidRPr="00D770ED">
        <w:rPr>
          <w:rFonts w:ascii="Times New Roman" w:hAnsi="Times New Roman"/>
          <w:sz w:val="32"/>
          <w:szCs w:val="32"/>
          <w:lang w:eastAsia="ru-RU"/>
        </w:rPr>
        <w:t>о</w:t>
      </w:r>
      <w:r w:rsidR="004876C2" w:rsidRPr="00D770ED">
        <w:rPr>
          <w:rFonts w:ascii="Times New Roman" w:hAnsi="Times New Roman"/>
          <w:sz w:val="32"/>
          <w:szCs w:val="32"/>
          <w:lang w:eastAsia="ru-RU"/>
        </w:rPr>
        <w:t xml:space="preserve">ды на решение вопросов </w:t>
      </w:r>
      <w:r w:rsidRPr="00D770ED">
        <w:rPr>
          <w:rFonts w:ascii="Times New Roman" w:hAnsi="Times New Roman"/>
          <w:sz w:val="32"/>
          <w:szCs w:val="32"/>
          <w:lang w:eastAsia="ru-RU"/>
        </w:rPr>
        <w:t>приобретения и замену оборудования во всех сферах (лечебно-диагностического, реабилитационного, технологического, спортивного);</w:t>
      </w:r>
    </w:p>
    <w:p w:rsidR="00D770ED" w:rsidRPr="00D770ED" w:rsidRDefault="00D770ED" w:rsidP="00D770ED">
      <w:pPr>
        <w:pStyle w:val="a9"/>
        <w:spacing w:line="360" w:lineRule="auto"/>
        <w:ind w:firstLine="567"/>
        <w:jc w:val="both"/>
        <w:rPr>
          <w:rFonts w:ascii="Times New Roman" w:hAnsi="Times New Roman"/>
          <w:sz w:val="32"/>
          <w:szCs w:val="32"/>
          <w:lang w:eastAsia="ru-RU"/>
        </w:rPr>
      </w:pPr>
      <w:r w:rsidRPr="00D770ED">
        <w:rPr>
          <w:rFonts w:ascii="Times New Roman" w:hAnsi="Times New Roman"/>
          <w:sz w:val="32"/>
          <w:szCs w:val="32"/>
          <w:lang w:eastAsia="ru-RU"/>
        </w:rPr>
        <w:t>- проведение реконструкции и капитальных ремонтов объектов социальной сферы, в первую очередь в части устранения замечаний надзорных органов;</w:t>
      </w:r>
    </w:p>
    <w:p w:rsidR="00D770ED" w:rsidRPr="00D770ED" w:rsidRDefault="00D770ED" w:rsidP="00D770ED">
      <w:pPr>
        <w:pStyle w:val="a9"/>
        <w:spacing w:line="360" w:lineRule="auto"/>
        <w:ind w:firstLine="567"/>
        <w:jc w:val="both"/>
        <w:rPr>
          <w:rFonts w:ascii="Times New Roman" w:hAnsi="Times New Roman"/>
          <w:sz w:val="32"/>
          <w:szCs w:val="32"/>
          <w:lang w:eastAsia="ru-RU"/>
        </w:rPr>
      </w:pPr>
    </w:p>
    <w:p w:rsidR="0083235D" w:rsidRPr="00D770ED" w:rsidRDefault="00D72505" w:rsidP="00D770ED">
      <w:pPr>
        <w:pStyle w:val="a9"/>
        <w:spacing w:line="360" w:lineRule="auto"/>
        <w:ind w:firstLine="567"/>
        <w:jc w:val="both"/>
        <w:rPr>
          <w:rFonts w:ascii="Times New Roman" w:hAnsi="Times New Roman"/>
          <w:sz w:val="32"/>
          <w:szCs w:val="32"/>
        </w:rPr>
      </w:pPr>
      <w:r w:rsidRPr="00D770ED">
        <w:rPr>
          <w:rFonts w:ascii="Times New Roman" w:hAnsi="Times New Roman"/>
          <w:sz w:val="32"/>
          <w:szCs w:val="32"/>
          <w:lang w:eastAsia="ru-RU"/>
        </w:rPr>
        <w:lastRenderedPageBreak/>
        <w:t xml:space="preserve">обеспечить в 2019 году достижение целей, показателей и результатов региональных проектов в рамках </w:t>
      </w:r>
      <w:r w:rsidR="0083235D" w:rsidRPr="00D770ED">
        <w:rPr>
          <w:rFonts w:ascii="Times New Roman" w:hAnsi="Times New Roman"/>
          <w:sz w:val="32"/>
          <w:szCs w:val="32"/>
        </w:rPr>
        <w:t>национальных проектов «Здравоохранение» и «Демография»;</w:t>
      </w:r>
    </w:p>
    <w:p w:rsidR="00C21E63" w:rsidRDefault="000E7717" w:rsidP="00C21E63">
      <w:pPr>
        <w:spacing w:line="360" w:lineRule="auto"/>
        <w:ind w:firstLine="709"/>
        <w:jc w:val="both"/>
        <w:rPr>
          <w:rFonts w:ascii="Times New Roman" w:hAnsi="Times New Roman" w:cs="Times New Roman"/>
          <w:sz w:val="32"/>
          <w:szCs w:val="32"/>
        </w:rPr>
      </w:pPr>
      <w:r>
        <w:rPr>
          <w:rFonts w:ascii="Times New Roman" w:hAnsi="Times New Roman" w:cs="Times New Roman"/>
          <w:sz w:val="32"/>
          <w:szCs w:val="32"/>
        </w:rPr>
        <w:t>обеспечить</w:t>
      </w:r>
      <w:r w:rsidR="00C21E63" w:rsidRPr="00C21E63">
        <w:rPr>
          <w:rFonts w:ascii="Times New Roman" w:hAnsi="Times New Roman" w:cs="Times New Roman"/>
          <w:sz w:val="32"/>
          <w:szCs w:val="32"/>
        </w:rPr>
        <w:t xml:space="preserve"> контроль за эффективностью использования плоскостных спортивных сооружений, построенных за счет средств субсидий бюджетам муниципальных образований Архангельской области на софинансирование мероприятий по обустройству плоскостных спортивных сооружений                               и</w:t>
      </w:r>
      <w:r w:rsidR="00C21E63">
        <w:rPr>
          <w:rFonts w:ascii="Times New Roman" w:hAnsi="Times New Roman" w:cs="Times New Roman"/>
          <w:sz w:val="32"/>
          <w:szCs w:val="32"/>
        </w:rPr>
        <w:t xml:space="preserve"> </w:t>
      </w:r>
      <w:r w:rsidR="00C21E63" w:rsidRPr="00C21E63">
        <w:rPr>
          <w:rFonts w:ascii="Times New Roman" w:hAnsi="Times New Roman" w:cs="Times New Roman"/>
          <w:sz w:val="32"/>
          <w:szCs w:val="32"/>
        </w:rPr>
        <w:t>обустройству объектов городской инфраструктуры, парковых и рекреационных зон для занятий физической культурой и спортом;</w:t>
      </w:r>
    </w:p>
    <w:p w:rsidR="000E7717" w:rsidRPr="00C21E63" w:rsidRDefault="000E7717" w:rsidP="00C21E63">
      <w:pPr>
        <w:spacing w:line="360" w:lineRule="auto"/>
        <w:ind w:firstLine="709"/>
        <w:jc w:val="both"/>
        <w:rPr>
          <w:rFonts w:ascii="Times New Roman" w:hAnsi="Times New Roman" w:cs="Times New Roman"/>
          <w:sz w:val="32"/>
          <w:szCs w:val="32"/>
        </w:rPr>
      </w:pPr>
      <w:r>
        <w:rPr>
          <w:rFonts w:ascii="Times New Roman" w:hAnsi="Times New Roman" w:cs="Times New Roman"/>
          <w:sz w:val="32"/>
          <w:szCs w:val="32"/>
        </w:rPr>
        <w:t>принять дополнительные меры, направленные на устранение кадрового дефицита в системе здравоохранения Архангельской области.</w:t>
      </w:r>
    </w:p>
    <w:p w:rsidR="00D72505" w:rsidRPr="00D770ED" w:rsidRDefault="00D72505" w:rsidP="00D770ED">
      <w:pPr>
        <w:spacing w:line="360" w:lineRule="auto"/>
        <w:ind w:firstLine="567"/>
        <w:jc w:val="both"/>
        <w:rPr>
          <w:rFonts w:ascii="Times New Roman" w:hAnsi="Times New Roman" w:cs="Times New Roman"/>
          <w:sz w:val="32"/>
          <w:szCs w:val="32"/>
        </w:rPr>
      </w:pPr>
      <w:r w:rsidRPr="00D770ED">
        <w:rPr>
          <w:rFonts w:ascii="Times New Roman" w:hAnsi="Times New Roman" w:cs="Times New Roman"/>
          <w:sz w:val="32"/>
          <w:szCs w:val="32"/>
        </w:rPr>
        <w:t>Вся наша работа – и исполнительной власти и депутатов Архангельского областного Собрания направлена на улучшение социально-экономического положения Архангельской области.</w:t>
      </w:r>
    </w:p>
    <w:p w:rsidR="00D72505" w:rsidRPr="00D770ED" w:rsidRDefault="00D72505" w:rsidP="00D770ED">
      <w:pPr>
        <w:pStyle w:val="a3"/>
        <w:spacing w:line="360" w:lineRule="auto"/>
        <w:ind w:firstLine="709"/>
        <w:jc w:val="center"/>
        <w:rPr>
          <w:sz w:val="32"/>
          <w:szCs w:val="32"/>
        </w:rPr>
      </w:pPr>
      <w:r w:rsidRPr="00D770ED">
        <w:rPr>
          <w:sz w:val="32"/>
          <w:szCs w:val="32"/>
        </w:rPr>
        <w:t>Спасибо за внимание!</w:t>
      </w:r>
    </w:p>
    <w:sectPr w:rsidR="00D72505" w:rsidRPr="00D770ED" w:rsidSect="00443EC0">
      <w:headerReference w:type="default" r:id="rId8"/>
      <w:pgSz w:w="11906" w:h="16838"/>
      <w:pgMar w:top="709" w:right="424"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996" w:rsidRDefault="00DB5996" w:rsidP="003879FA">
      <w:pPr>
        <w:spacing w:after="0" w:line="240" w:lineRule="auto"/>
      </w:pPr>
      <w:r>
        <w:separator/>
      </w:r>
    </w:p>
  </w:endnote>
  <w:endnote w:type="continuationSeparator" w:id="1">
    <w:p w:rsidR="00DB5996" w:rsidRDefault="00DB5996" w:rsidP="003879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996" w:rsidRDefault="00DB5996" w:rsidP="003879FA">
      <w:pPr>
        <w:spacing w:after="0" w:line="240" w:lineRule="auto"/>
      </w:pPr>
      <w:r>
        <w:separator/>
      </w:r>
    </w:p>
  </w:footnote>
  <w:footnote w:type="continuationSeparator" w:id="1">
    <w:p w:rsidR="00DB5996" w:rsidRDefault="00DB5996" w:rsidP="003879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48851"/>
      <w:docPartObj>
        <w:docPartGallery w:val="Page Numbers (Top of Page)"/>
        <w:docPartUnique/>
      </w:docPartObj>
    </w:sdtPr>
    <w:sdtContent>
      <w:p w:rsidR="007E4027" w:rsidRDefault="00AE1E88">
        <w:pPr>
          <w:pStyle w:val="aa"/>
          <w:jc w:val="center"/>
        </w:pPr>
        <w:fldSimple w:instr=" PAGE   \* MERGEFORMAT ">
          <w:r w:rsidR="000E7717">
            <w:rPr>
              <w:noProof/>
            </w:rPr>
            <w:t>4</w:t>
          </w:r>
        </w:fldSimple>
      </w:p>
    </w:sdtContent>
  </w:sdt>
  <w:p w:rsidR="007E4027" w:rsidRDefault="007E402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C31"/>
    <w:multiLevelType w:val="hybridMultilevel"/>
    <w:tmpl w:val="F6FE2CDC"/>
    <w:lvl w:ilvl="0" w:tplc="B900CFB6">
      <w:start w:val="1"/>
      <w:numFmt w:val="decimal"/>
      <w:lvlText w:val="%1."/>
      <w:lvlJc w:val="left"/>
      <w:pPr>
        <w:ind w:left="1069" w:hanging="360"/>
      </w:pPr>
      <w:rPr>
        <w:rFonts w:hint="default"/>
      </w:rPr>
    </w:lvl>
    <w:lvl w:ilvl="1" w:tplc="31284A4A">
      <w:numFmt w:val="none"/>
      <w:lvlText w:val=""/>
      <w:lvlJc w:val="left"/>
      <w:pPr>
        <w:tabs>
          <w:tab w:val="num" w:pos="360"/>
        </w:tabs>
      </w:pPr>
    </w:lvl>
    <w:lvl w:ilvl="2" w:tplc="79BA34DE">
      <w:numFmt w:val="none"/>
      <w:lvlText w:val=""/>
      <w:lvlJc w:val="left"/>
      <w:pPr>
        <w:tabs>
          <w:tab w:val="num" w:pos="360"/>
        </w:tabs>
      </w:pPr>
    </w:lvl>
    <w:lvl w:ilvl="3" w:tplc="8A345598">
      <w:numFmt w:val="none"/>
      <w:lvlText w:val=""/>
      <w:lvlJc w:val="left"/>
      <w:pPr>
        <w:tabs>
          <w:tab w:val="num" w:pos="360"/>
        </w:tabs>
      </w:pPr>
    </w:lvl>
    <w:lvl w:ilvl="4" w:tplc="16FAF328">
      <w:numFmt w:val="none"/>
      <w:lvlText w:val=""/>
      <w:lvlJc w:val="left"/>
      <w:pPr>
        <w:tabs>
          <w:tab w:val="num" w:pos="360"/>
        </w:tabs>
      </w:pPr>
    </w:lvl>
    <w:lvl w:ilvl="5" w:tplc="CDB4E8D8">
      <w:numFmt w:val="none"/>
      <w:lvlText w:val=""/>
      <w:lvlJc w:val="left"/>
      <w:pPr>
        <w:tabs>
          <w:tab w:val="num" w:pos="360"/>
        </w:tabs>
      </w:pPr>
    </w:lvl>
    <w:lvl w:ilvl="6" w:tplc="42F63698">
      <w:numFmt w:val="none"/>
      <w:lvlText w:val=""/>
      <w:lvlJc w:val="left"/>
      <w:pPr>
        <w:tabs>
          <w:tab w:val="num" w:pos="360"/>
        </w:tabs>
      </w:pPr>
    </w:lvl>
    <w:lvl w:ilvl="7" w:tplc="CE922C18">
      <w:numFmt w:val="none"/>
      <w:lvlText w:val=""/>
      <w:lvlJc w:val="left"/>
      <w:pPr>
        <w:tabs>
          <w:tab w:val="num" w:pos="360"/>
        </w:tabs>
      </w:pPr>
    </w:lvl>
    <w:lvl w:ilvl="8" w:tplc="E13EC6CC">
      <w:numFmt w:val="none"/>
      <w:lvlText w:val=""/>
      <w:lvlJc w:val="left"/>
      <w:pPr>
        <w:tabs>
          <w:tab w:val="num" w:pos="360"/>
        </w:tabs>
      </w:pPr>
    </w:lvl>
  </w:abstractNum>
  <w:abstractNum w:abstractNumId="1">
    <w:nsid w:val="0E0B7ABC"/>
    <w:multiLevelType w:val="hybridMultilevel"/>
    <w:tmpl w:val="631CC106"/>
    <w:lvl w:ilvl="0" w:tplc="662AFA80">
      <w:start w:val="1"/>
      <w:numFmt w:val="decimal"/>
      <w:lvlText w:val="%1."/>
      <w:lvlJc w:val="left"/>
      <w:pPr>
        <w:ind w:left="1068" w:hanging="360"/>
      </w:pPr>
      <w:rPr>
        <w:rFonts w:hint="default"/>
      </w:rPr>
    </w:lvl>
    <w:lvl w:ilvl="1" w:tplc="B5C618B4">
      <w:start w:val="1"/>
      <w:numFmt w:val="decimal"/>
      <w:lvlText w:val="%2)"/>
      <w:lvlJc w:val="left"/>
      <w:pPr>
        <w:ind w:left="1998" w:hanging="570"/>
      </w:pPr>
      <w:rPr>
        <w:rFonts w:hint="default"/>
        <w:i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2B7223"/>
    <w:multiLevelType w:val="hybridMultilevel"/>
    <w:tmpl w:val="174401BC"/>
    <w:lvl w:ilvl="0" w:tplc="40BCF8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8A27BCF"/>
    <w:multiLevelType w:val="hybridMultilevel"/>
    <w:tmpl w:val="BDB8DC92"/>
    <w:lvl w:ilvl="0" w:tplc="126863DC">
      <w:start w:val="1"/>
      <w:numFmt w:val="decimal"/>
      <w:lvlText w:val="%1)"/>
      <w:lvlJc w:val="left"/>
      <w:pPr>
        <w:ind w:left="3905" w:hanging="360"/>
      </w:pPr>
      <w:rPr>
        <w:rFonts w:hint="default"/>
      </w:rPr>
    </w:lvl>
    <w:lvl w:ilvl="1" w:tplc="C56E8926">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D9532E"/>
    <w:multiLevelType w:val="hybridMultilevel"/>
    <w:tmpl w:val="E3888ACC"/>
    <w:lvl w:ilvl="0" w:tplc="58C62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A6027F"/>
    <w:multiLevelType w:val="hybridMultilevel"/>
    <w:tmpl w:val="D792BA4A"/>
    <w:lvl w:ilvl="0" w:tplc="557A9948">
      <w:start w:val="1"/>
      <w:numFmt w:val="decimal"/>
      <w:lvlText w:val="%1)"/>
      <w:lvlJc w:val="left"/>
      <w:pPr>
        <w:ind w:left="1540" w:hanging="4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6982017"/>
    <w:multiLevelType w:val="hybridMultilevel"/>
    <w:tmpl w:val="04544A6A"/>
    <w:lvl w:ilvl="0" w:tplc="0298F91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3903680E"/>
    <w:multiLevelType w:val="hybridMultilevel"/>
    <w:tmpl w:val="C50A9CF0"/>
    <w:lvl w:ilvl="0" w:tplc="985C8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57449D"/>
    <w:multiLevelType w:val="hybridMultilevel"/>
    <w:tmpl w:val="78CA592E"/>
    <w:lvl w:ilvl="0" w:tplc="5990682C">
      <w:start w:val="1"/>
      <w:numFmt w:val="decimal"/>
      <w:lvlText w:val="%1)"/>
      <w:lvlJc w:val="left"/>
      <w:pPr>
        <w:ind w:left="2655" w:hanging="1095"/>
      </w:pPr>
      <w:rPr>
        <w:rFonts w:ascii="Times New Roman" w:hAnsi="Times New Roman" w:cs="Times New Roman" w:hint="default"/>
        <w:color w:val="auto"/>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nsid w:val="435C75FB"/>
    <w:multiLevelType w:val="hybridMultilevel"/>
    <w:tmpl w:val="10B8B594"/>
    <w:lvl w:ilvl="0" w:tplc="5022C0B2">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571B79D8"/>
    <w:multiLevelType w:val="hybridMultilevel"/>
    <w:tmpl w:val="C442B73A"/>
    <w:lvl w:ilvl="0" w:tplc="0E786180">
      <w:start w:val="1"/>
      <w:numFmt w:val="upperRoman"/>
      <w:suff w:val="space"/>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DEB3CD5"/>
    <w:multiLevelType w:val="multilevel"/>
    <w:tmpl w:val="088A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B5782A"/>
    <w:multiLevelType w:val="hybridMultilevel"/>
    <w:tmpl w:val="8550B5BE"/>
    <w:lvl w:ilvl="0" w:tplc="810C4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6"/>
  </w:num>
  <w:num w:numId="4">
    <w:abstractNumId w:val="11"/>
  </w:num>
  <w:num w:numId="5">
    <w:abstractNumId w:val="5"/>
  </w:num>
  <w:num w:numId="6">
    <w:abstractNumId w:val="2"/>
  </w:num>
  <w:num w:numId="7">
    <w:abstractNumId w:val="7"/>
  </w:num>
  <w:num w:numId="8">
    <w:abstractNumId w:val="1"/>
  </w:num>
  <w:num w:numId="9">
    <w:abstractNumId w:val="0"/>
  </w:num>
  <w:num w:numId="10">
    <w:abstractNumId w:val="3"/>
  </w:num>
  <w:num w:numId="11">
    <w:abstractNumId w:val="12"/>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15586"/>
    <w:rsid w:val="00010160"/>
    <w:rsid w:val="000246BC"/>
    <w:rsid w:val="0002579A"/>
    <w:rsid w:val="00035A08"/>
    <w:rsid w:val="000368B8"/>
    <w:rsid w:val="00082CF2"/>
    <w:rsid w:val="00091BF2"/>
    <w:rsid w:val="00093C3A"/>
    <w:rsid w:val="00095B56"/>
    <w:rsid w:val="000B2B49"/>
    <w:rsid w:val="000C3ED6"/>
    <w:rsid w:val="000D0B38"/>
    <w:rsid w:val="000D473D"/>
    <w:rsid w:val="000E25DA"/>
    <w:rsid w:val="000E7717"/>
    <w:rsid w:val="000F3689"/>
    <w:rsid w:val="000F5B27"/>
    <w:rsid w:val="000F7EDD"/>
    <w:rsid w:val="00100672"/>
    <w:rsid w:val="001159F0"/>
    <w:rsid w:val="00116431"/>
    <w:rsid w:val="00123D95"/>
    <w:rsid w:val="001263EB"/>
    <w:rsid w:val="00143482"/>
    <w:rsid w:val="00150B12"/>
    <w:rsid w:val="0015153E"/>
    <w:rsid w:val="0015313B"/>
    <w:rsid w:val="00161C56"/>
    <w:rsid w:val="001623D8"/>
    <w:rsid w:val="00187199"/>
    <w:rsid w:val="001973CA"/>
    <w:rsid w:val="001A2483"/>
    <w:rsid w:val="001A2620"/>
    <w:rsid w:val="001B0CC6"/>
    <w:rsid w:val="001C32AF"/>
    <w:rsid w:val="001C50E1"/>
    <w:rsid w:val="001C6770"/>
    <w:rsid w:val="001D2B31"/>
    <w:rsid w:val="001E62F7"/>
    <w:rsid w:val="00200538"/>
    <w:rsid w:val="002161AE"/>
    <w:rsid w:val="002421B4"/>
    <w:rsid w:val="00242397"/>
    <w:rsid w:val="00250875"/>
    <w:rsid w:val="002601B0"/>
    <w:rsid w:val="0026195A"/>
    <w:rsid w:val="0028132E"/>
    <w:rsid w:val="002914F3"/>
    <w:rsid w:val="002B223C"/>
    <w:rsid w:val="002B3618"/>
    <w:rsid w:val="002D4272"/>
    <w:rsid w:val="003043B0"/>
    <w:rsid w:val="00304EF6"/>
    <w:rsid w:val="00315586"/>
    <w:rsid w:val="00323615"/>
    <w:rsid w:val="003262F3"/>
    <w:rsid w:val="003559ED"/>
    <w:rsid w:val="00370516"/>
    <w:rsid w:val="0038441F"/>
    <w:rsid w:val="003879FA"/>
    <w:rsid w:val="003A3992"/>
    <w:rsid w:val="003A6154"/>
    <w:rsid w:val="003C6145"/>
    <w:rsid w:val="003E06D5"/>
    <w:rsid w:val="003E2A14"/>
    <w:rsid w:val="003E4B44"/>
    <w:rsid w:val="003F3D7F"/>
    <w:rsid w:val="00411A9A"/>
    <w:rsid w:val="0042087B"/>
    <w:rsid w:val="004347BA"/>
    <w:rsid w:val="004435C1"/>
    <w:rsid w:val="00443EC0"/>
    <w:rsid w:val="00462FE7"/>
    <w:rsid w:val="00463CF8"/>
    <w:rsid w:val="004876C2"/>
    <w:rsid w:val="004B52BD"/>
    <w:rsid w:val="004C4F17"/>
    <w:rsid w:val="004D1C7B"/>
    <w:rsid w:val="004D3B02"/>
    <w:rsid w:val="005030DA"/>
    <w:rsid w:val="00511662"/>
    <w:rsid w:val="00521E5C"/>
    <w:rsid w:val="0053086B"/>
    <w:rsid w:val="00532703"/>
    <w:rsid w:val="00534D5B"/>
    <w:rsid w:val="00541494"/>
    <w:rsid w:val="005461EE"/>
    <w:rsid w:val="00557A24"/>
    <w:rsid w:val="0056156D"/>
    <w:rsid w:val="00561757"/>
    <w:rsid w:val="0056694F"/>
    <w:rsid w:val="00573037"/>
    <w:rsid w:val="00586993"/>
    <w:rsid w:val="005A7684"/>
    <w:rsid w:val="005B71C9"/>
    <w:rsid w:val="005C630A"/>
    <w:rsid w:val="005D7394"/>
    <w:rsid w:val="005D7CBD"/>
    <w:rsid w:val="005E06C7"/>
    <w:rsid w:val="005F2537"/>
    <w:rsid w:val="005F2DDC"/>
    <w:rsid w:val="005F3277"/>
    <w:rsid w:val="00613057"/>
    <w:rsid w:val="00615B54"/>
    <w:rsid w:val="0062482F"/>
    <w:rsid w:val="006325F0"/>
    <w:rsid w:val="00690269"/>
    <w:rsid w:val="006902B9"/>
    <w:rsid w:val="0069494B"/>
    <w:rsid w:val="006D42DD"/>
    <w:rsid w:val="006D4DDF"/>
    <w:rsid w:val="006E61FA"/>
    <w:rsid w:val="006F0981"/>
    <w:rsid w:val="006F1754"/>
    <w:rsid w:val="006F5E9F"/>
    <w:rsid w:val="007077A9"/>
    <w:rsid w:val="007143DF"/>
    <w:rsid w:val="007145E6"/>
    <w:rsid w:val="0074374C"/>
    <w:rsid w:val="0074594F"/>
    <w:rsid w:val="00762338"/>
    <w:rsid w:val="007704C9"/>
    <w:rsid w:val="007808B8"/>
    <w:rsid w:val="0078254A"/>
    <w:rsid w:val="0078473A"/>
    <w:rsid w:val="0079610B"/>
    <w:rsid w:val="007B1E3C"/>
    <w:rsid w:val="007C3FB2"/>
    <w:rsid w:val="007D3143"/>
    <w:rsid w:val="007E0634"/>
    <w:rsid w:val="007E15CD"/>
    <w:rsid w:val="007E4027"/>
    <w:rsid w:val="007E641C"/>
    <w:rsid w:val="007E6FC4"/>
    <w:rsid w:val="007F654A"/>
    <w:rsid w:val="0080343B"/>
    <w:rsid w:val="00810EF3"/>
    <w:rsid w:val="008227A8"/>
    <w:rsid w:val="00823DC1"/>
    <w:rsid w:val="00827B33"/>
    <w:rsid w:val="0083235D"/>
    <w:rsid w:val="008352B3"/>
    <w:rsid w:val="00843D85"/>
    <w:rsid w:val="00845637"/>
    <w:rsid w:val="008520A0"/>
    <w:rsid w:val="00867FB4"/>
    <w:rsid w:val="00883D54"/>
    <w:rsid w:val="00897169"/>
    <w:rsid w:val="008A5D86"/>
    <w:rsid w:val="008C795E"/>
    <w:rsid w:val="008F4AB0"/>
    <w:rsid w:val="008F68DB"/>
    <w:rsid w:val="009001A6"/>
    <w:rsid w:val="00901891"/>
    <w:rsid w:val="00907862"/>
    <w:rsid w:val="00912B74"/>
    <w:rsid w:val="0091489A"/>
    <w:rsid w:val="0093175B"/>
    <w:rsid w:val="009320F3"/>
    <w:rsid w:val="00935F79"/>
    <w:rsid w:val="00936A55"/>
    <w:rsid w:val="00947A15"/>
    <w:rsid w:val="0095313E"/>
    <w:rsid w:val="00955088"/>
    <w:rsid w:val="00957B09"/>
    <w:rsid w:val="00963AB2"/>
    <w:rsid w:val="0096720B"/>
    <w:rsid w:val="00976E01"/>
    <w:rsid w:val="009B216D"/>
    <w:rsid w:val="009E0266"/>
    <w:rsid w:val="009F51AC"/>
    <w:rsid w:val="00A05EA5"/>
    <w:rsid w:val="00A140F5"/>
    <w:rsid w:val="00A26AAB"/>
    <w:rsid w:val="00A30695"/>
    <w:rsid w:val="00A3159E"/>
    <w:rsid w:val="00A36CFD"/>
    <w:rsid w:val="00A42963"/>
    <w:rsid w:val="00A45812"/>
    <w:rsid w:val="00A8069A"/>
    <w:rsid w:val="00AA7CA6"/>
    <w:rsid w:val="00AB0739"/>
    <w:rsid w:val="00AC1B62"/>
    <w:rsid w:val="00AC2C87"/>
    <w:rsid w:val="00AD5CD5"/>
    <w:rsid w:val="00AD73DF"/>
    <w:rsid w:val="00AE1E88"/>
    <w:rsid w:val="00AE3CD0"/>
    <w:rsid w:val="00AF0C5D"/>
    <w:rsid w:val="00AF4CB3"/>
    <w:rsid w:val="00B115E6"/>
    <w:rsid w:val="00B2290E"/>
    <w:rsid w:val="00B370D2"/>
    <w:rsid w:val="00B41539"/>
    <w:rsid w:val="00B4484F"/>
    <w:rsid w:val="00B45430"/>
    <w:rsid w:val="00B51E60"/>
    <w:rsid w:val="00B606F3"/>
    <w:rsid w:val="00B63459"/>
    <w:rsid w:val="00B80D3E"/>
    <w:rsid w:val="00B861E5"/>
    <w:rsid w:val="00B86E0B"/>
    <w:rsid w:val="00BA10AA"/>
    <w:rsid w:val="00BC248C"/>
    <w:rsid w:val="00BC3827"/>
    <w:rsid w:val="00BC44CC"/>
    <w:rsid w:val="00BF05FE"/>
    <w:rsid w:val="00C03796"/>
    <w:rsid w:val="00C04C43"/>
    <w:rsid w:val="00C079E9"/>
    <w:rsid w:val="00C11397"/>
    <w:rsid w:val="00C12BE2"/>
    <w:rsid w:val="00C201CB"/>
    <w:rsid w:val="00C21E63"/>
    <w:rsid w:val="00C24E15"/>
    <w:rsid w:val="00C4252C"/>
    <w:rsid w:val="00C60028"/>
    <w:rsid w:val="00C8490A"/>
    <w:rsid w:val="00C87445"/>
    <w:rsid w:val="00C910EF"/>
    <w:rsid w:val="00C9391F"/>
    <w:rsid w:val="00C94AEB"/>
    <w:rsid w:val="00CA2F97"/>
    <w:rsid w:val="00CC1115"/>
    <w:rsid w:val="00CC22A7"/>
    <w:rsid w:val="00CC551E"/>
    <w:rsid w:val="00CC75AC"/>
    <w:rsid w:val="00CD0879"/>
    <w:rsid w:val="00CD59EE"/>
    <w:rsid w:val="00CE147D"/>
    <w:rsid w:val="00CF64AC"/>
    <w:rsid w:val="00D21F6C"/>
    <w:rsid w:val="00D318A1"/>
    <w:rsid w:val="00D326E7"/>
    <w:rsid w:val="00D35C54"/>
    <w:rsid w:val="00D65616"/>
    <w:rsid w:val="00D72505"/>
    <w:rsid w:val="00D770ED"/>
    <w:rsid w:val="00D97D9E"/>
    <w:rsid w:val="00DA34C3"/>
    <w:rsid w:val="00DB5996"/>
    <w:rsid w:val="00DD2C6C"/>
    <w:rsid w:val="00DF749B"/>
    <w:rsid w:val="00E2352A"/>
    <w:rsid w:val="00E37966"/>
    <w:rsid w:val="00E37CC2"/>
    <w:rsid w:val="00E51FFD"/>
    <w:rsid w:val="00E61E3A"/>
    <w:rsid w:val="00E729A1"/>
    <w:rsid w:val="00E93839"/>
    <w:rsid w:val="00E945FA"/>
    <w:rsid w:val="00E9798C"/>
    <w:rsid w:val="00EC1D88"/>
    <w:rsid w:val="00ED7C14"/>
    <w:rsid w:val="00EF2E12"/>
    <w:rsid w:val="00F02AFC"/>
    <w:rsid w:val="00F112E4"/>
    <w:rsid w:val="00F16FF0"/>
    <w:rsid w:val="00F2062F"/>
    <w:rsid w:val="00F27AA5"/>
    <w:rsid w:val="00F33DC3"/>
    <w:rsid w:val="00F429AC"/>
    <w:rsid w:val="00F45CC0"/>
    <w:rsid w:val="00F561EB"/>
    <w:rsid w:val="00F64AC8"/>
    <w:rsid w:val="00F667EC"/>
    <w:rsid w:val="00F80278"/>
    <w:rsid w:val="00FA54EC"/>
    <w:rsid w:val="00FC346F"/>
    <w:rsid w:val="00FC5AB8"/>
    <w:rsid w:val="00FE6E0A"/>
    <w:rsid w:val="00FF4FE4"/>
    <w:rsid w:val="00FF6C2F"/>
    <w:rsid w:val="00FF7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48C"/>
  </w:style>
  <w:style w:type="paragraph" w:styleId="1">
    <w:name w:val="heading 1"/>
    <w:basedOn w:val="a"/>
    <w:next w:val="a"/>
    <w:link w:val="10"/>
    <w:qFormat/>
    <w:rsid w:val="00B4484F"/>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315586"/>
    <w:pPr>
      <w:spacing w:after="0" w:line="240" w:lineRule="auto"/>
      <w:ind w:firstLine="720"/>
      <w:jc w:val="both"/>
    </w:pPr>
    <w:rPr>
      <w:rFonts w:ascii="Times New Roman" w:eastAsia="Times New Roman" w:hAnsi="Times New Roman" w:cs="Times New Roman"/>
      <w:sz w:val="28"/>
      <w:szCs w:val="20"/>
      <w:lang w:eastAsia="ru-RU"/>
    </w:rPr>
  </w:style>
  <w:style w:type="paragraph" w:styleId="a4">
    <w:name w:val="Body Text"/>
    <w:basedOn w:val="a"/>
    <w:link w:val="a5"/>
    <w:rsid w:val="00315586"/>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315586"/>
    <w:rPr>
      <w:rFonts w:ascii="Times New Roman" w:eastAsia="Times New Roman" w:hAnsi="Times New Roman" w:cs="Times New Roman"/>
      <w:sz w:val="28"/>
      <w:szCs w:val="24"/>
      <w:lang w:eastAsia="ru-RU"/>
    </w:rPr>
  </w:style>
  <w:style w:type="paragraph" w:customStyle="1" w:styleId="ConsTitle">
    <w:name w:val="ConsTitle"/>
    <w:rsid w:val="0069494B"/>
    <w:pPr>
      <w:snapToGrid w:val="0"/>
      <w:spacing w:after="0" w:line="240" w:lineRule="auto"/>
      <w:ind w:right="19772"/>
    </w:pPr>
    <w:rPr>
      <w:rFonts w:ascii="Arial" w:eastAsia="Times New Roman" w:hAnsi="Arial" w:cs="Times New Roman"/>
      <w:b/>
      <w:sz w:val="16"/>
      <w:szCs w:val="20"/>
      <w:lang w:eastAsia="ru-RU"/>
    </w:rPr>
  </w:style>
  <w:style w:type="paragraph" w:styleId="a6">
    <w:name w:val="Body Text Indent"/>
    <w:basedOn w:val="a"/>
    <w:link w:val="a7"/>
    <w:rsid w:val="00F667EC"/>
    <w:pPr>
      <w:spacing w:after="120" w:line="240" w:lineRule="auto"/>
      <w:ind w:left="283"/>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F667EC"/>
    <w:rPr>
      <w:rFonts w:ascii="Times New Roman" w:eastAsia="Times New Roman" w:hAnsi="Times New Roman" w:cs="Times New Roman"/>
      <w:sz w:val="28"/>
      <w:szCs w:val="20"/>
      <w:lang w:eastAsia="ru-RU"/>
    </w:rPr>
  </w:style>
  <w:style w:type="paragraph" w:customStyle="1" w:styleId="a8">
    <w:name w:val="Текст (цнтр)"/>
    <w:basedOn w:val="a"/>
    <w:next w:val="a"/>
    <w:rsid w:val="0026195A"/>
    <w:pPr>
      <w:spacing w:before="60" w:after="60" w:line="240" w:lineRule="auto"/>
      <w:jc w:val="center"/>
    </w:pPr>
    <w:rPr>
      <w:rFonts w:ascii="Arial" w:eastAsia="Times New Roman" w:hAnsi="Arial" w:cs="Times New Roman"/>
      <w:sz w:val="18"/>
      <w:szCs w:val="20"/>
      <w:lang w:eastAsia="ru-RU"/>
    </w:rPr>
  </w:style>
  <w:style w:type="paragraph" w:styleId="2">
    <w:name w:val="Body Text Indent 2"/>
    <w:basedOn w:val="a"/>
    <w:link w:val="20"/>
    <w:rsid w:val="00B86E0B"/>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B86E0B"/>
    <w:rPr>
      <w:rFonts w:ascii="Times New Roman" w:eastAsia="Times New Roman" w:hAnsi="Times New Roman" w:cs="Times New Roman"/>
      <w:sz w:val="24"/>
      <w:szCs w:val="24"/>
      <w:lang w:eastAsia="ru-RU"/>
    </w:rPr>
  </w:style>
  <w:style w:type="paragraph" w:styleId="a9">
    <w:name w:val="No Spacing"/>
    <w:uiPriority w:val="1"/>
    <w:qFormat/>
    <w:rsid w:val="00DF749B"/>
    <w:pPr>
      <w:spacing w:after="0" w:line="240" w:lineRule="auto"/>
    </w:pPr>
    <w:rPr>
      <w:rFonts w:ascii="Calibri" w:eastAsia="Calibri" w:hAnsi="Calibri" w:cs="Times New Roman"/>
    </w:rPr>
  </w:style>
  <w:style w:type="paragraph" w:styleId="aa">
    <w:name w:val="header"/>
    <w:basedOn w:val="a"/>
    <w:link w:val="ab"/>
    <w:uiPriority w:val="99"/>
    <w:unhideWhenUsed/>
    <w:rsid w:val="003879F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879FA"/>
  </w:style>
  <w:style w:type="paragraph" w:styleId="ac">
    <w:name w:val="footer"/>
    <w:basedOn w:val="a"/>
    <w:link w:val="ad"/>
    <w:uiPriority w:val="99"/>
    <w:semiHidden/>
    <w:unhideWhenUsed/>
    <w:rsid w:val="003879F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879FA"/>
  </w:style>
  <w:style w:type="character" w:customStyle="1" w:styleId="10">
    <w:name w:val="Заголовок 1 Знак"/>
    <w:basedOn w:val="a0"/>
    <w:link w:val="1"/>
    <w:rsid w:val="00B4484F"/>
    <w:rPr>
      <w:rFonts w:ascii="Arial" w:eastAsia="Calibri" w:hAnsi="Arial" w:cs="Arial"/>
      <w:b/>
      <w:bCs/>
      <w:kern w:val="32"/>
      <w:sz w:val="32"/>
      <w:szCs w:val="32"/>
      <w:lang w:eastAsia="ru-RU"/>
    </w:rPr>
  </w:style>
  <w:style w:type="paragraph" w:customStyle="1" w:styleId="ConsPlusNonformat">
    <w:name w:val="ConsPlusNonformat"/>
    <w:rsid w:val="00B4484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B4484F"/>
    <w:pPr>
      <w:spacing w:after="0" w:line="240" w:lineRule="auto"/>
      <w:ind w:left="720"/>
      <w:contextualSpacing/>
    </w:pPr>
    <w:rPr>
      <w:rFonts w:ascii="Times New Roman" w:eastAsia="Calibri" w:hAnsi="Times New Roman" w:cs="Times New Roman"/>
      <w:sz w:val="24"/>
      <w:szCs w:val="24"/>
      <w:lang w:eastAsia="ru-RU"/>
    </w:rPr>
  </w:style>
  <w:style w:type="paragraph" w:styleId="ae">
    <w:name w:val="List Paragraph"/>
    <w:basedOn w:val="a"/>
    <w:link w:val="af"/>
    <w:uiPriority w:val="99"/>
    <w:qFormat/>
    <w:rsid w:val="00B4484F"/>
    <w:pPr>
      <w:ind w:left="720"/>
      <w:contextualSpacing/>
    </w:pPr>
    <w:rPr>
      <w:rFonts w:ascii="Calibri" w:eastAsia="Calibri" w:hAnsi="Calibri" w:cs="Times New Roman"/>
    </w:rPr>
  </w:style>
  <w:style w:type="character" w:customStyle="1" w:styleId="af">
    <w:name w:val="Абзац списка Знак"/>
    <w:basedOn w:val="a0"/>
    <w:link w:val="ae"/>
    <w:uiPriority w:val="99"/>
    <w:locked/>
    <w:rsid w:val="00B4484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DB90F-D709-44DD-94CD-2C00767E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Цуркан</dc:creator>
  <cp:lastModifiedBy>Головина</cp:lastModifiedBy>
  <cp:revision>10</cp:revision>
  <cp:lastPrinted>2019-06-24T06:27:00Z</cp:lastPrinted>
  <dcterms:created xsi:type="dcterms:W3CDTF">2019-06-21T11:35:00Z</dcterms:created>
  <dcterms:modified xsi:type="dcterms:W3CDTF">2019-06-24T06:51:00Z</dcterms:modified>
</cp:coreProperties>
</file>