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8DC" w:rsidRPr="009508DC" w:rsidRDefault="009508DC" w:rsidP="003009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08DC">
        <w:rPr>
          <w:rFonts w:ascii="Times New Roman" w:hAnsi="Times New Roman" w:cs="Times New Roman"/>
          <w:b/>
          <w:sz w:val="32"/>
          <w:szCs w:val="32"/>
        </w:rPr>
        <w:t>ДОКЛАД МОИСЕЕВА С.В.</w:t>
      </w:r>
    </w:p>
    <w:p w:rsidR="00361CBE" w:rsidRPr="00DB0513" w:rsidRDefault="00361CBE" w:rsidP="0030095E">
      <w:pPr>
        <w:jc w:val="center"/>
        <w:rPr>
          <w:rFonts w:ascii="Times New Roman" w:hAnsi="Times New Roman" w:cs="Times New Roman"/>
          <w:sz w:val="32"/>
          <w:szCs w:val="32"/>
        </w:rPr>
      </w:pPr>
      <w:r w:rsidRPr="00DB0513">
        <w:rPr>
          <w:rFonts w:ascii="Times New Roman" w:hAnsi="Times New Roman" w:cs="Times New Roman"/>
          <w:sz w:val="32"/>
          <w:szCs w:val="32"/>
        </w:rPr>
        <w:t>Уважаемые участники слушаний!</w:t>
      </w:r>
    </w:p>
    <w:p w:rsidR="00863EA7" w:rsidRDefault="00863EA7" w:rsidP="0091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B0513">
        <w:rPr>
          <w:rFonts w:ascii="Times New Roman" w:hAnsi="Times New Roman" w:cs="Times New Roman"/>
          <w:sz w:val="32"/>
          <w:szCs w:val="32"/>
        </w:rPr>
        <w:t xml:space="preserve">Не хочу повторять подробное выступление министра финансов Архангельской области Усачевой Елены Юрьевны, </w:t>
      </w:r>
      <w:r w:rsidR="00BF1BCE">
        <w:rPr>
          <w:rFonts w:ascii="Times New Roman" w:hAnsi="Times New Roman" w:cs="Times New Roman"/>
          <w:sz w:val="32"/>
          <w:szCs w:val="32"/>
        </w:rPr>
        <w:t xml:space="preserve">               а хочу обратить внимание </w:t>
      </w:r>
      <w:r w:rsidR="00AC4B4E">
        <w:rPr>
          <w:rFonts w:ascii="Times New Roman" w:hAnsi="Times New Roman" w:cs="Times New Roman"/>
          <w:sz w:val="32"/>
          <w:szCs w:val="32"/>
        </w:rPr>
        <w:t xml:space="preserve">лишь на основные </w:t>
      </w:r>
      <w:r w:rsidR="00BF1BCE">
        <w:rPr>
          <w:rFonts w:ascii="Times New Roman" w:hAnsi="Times New Roman" w:cs="Times New Roman"/>
          <w:sz w:val="32"/>
          <w:szCs w:val="32"/>
        </w:rPr>
        <w:t xml:space="preserve">показатели исполнения </w:t>
      </w:r>
      <w:r w:rsidRPr="00DB0513">
        <w:rPr>
          <w:rFonts w:ascii="Times New Roman" w:hAnsi="Times New Roman" w:cs="Times New Roman"/>
          <w:sz w:val="32"/>
          <w:szCs w:val="32"/>
        </w:rPr>
        <w:t>областного бюджета в 201</w:t>
      </w:r>
      <w:r w:rsidR="00FD225F">
        <w:rPr>
          <w:rFonts w:ascii="Times New Roman" w:hAnsi="Times New Roman" w:cs="Times New Roman"/>
          <w:sz w:val="32"/>
          <w:szCs w:val="32"/>
        </w:rPr>
        <w:t>9</w:t>
      </w:r>
      <w:r w:rsidRPr="00DB0513">
        <w:rPr>
          <w:rFonts w:ascii="Times New Roman" w:hAnsi="Times New Roman" w:cs="Times New Roman"/>
          <w:sz w:val="32"/>
          <w:szCs w:val="32"/>
        </w:rPr>
        <w:t xml:space="preserve"> году</w:t>
      </w:r>
      <w:r w:rsidR="00090CBE" w:rsidRPr="00DB0513">
        <w:rPr>
          <w:rFonts w:ascii="Times New Roman" w:hAnsi="Times New Roman" w:cs="Times New Roman"/>
          <w:sz w:val="32"/>
          <w:szCs w:val="32"/>
        </w:rPr>
        <w:t>:</w:t>
      </w:r>
    </w:p>
    <w:p w:rsidR="00615E42" w:rsidRDefault="00615E42" w:rsidP="00BF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F1BCE" w:rsidRDefault="00615E42" w:rsidP="00BF1BCE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15E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целом </w:t>
      </w:r>
      <w:r w:rsidRPr="00BF1B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доходы</w:t>
      </w:r>
      <w:r w:rsidRPr="00BF1B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F1B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областного бюджета</w:t>
      </w:r>
      <w:r w:rsidRPr="00615E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2019 году </w:t>
      </w:r>
      <w:r w:rsidRPr="00BF1B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исполнены в объеме 92,3 млрд. рублей</w:t>
      </w:r>
      <w:r w:rsidRPr="00615E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ростом на 17 </w:t>
      </w:r>
      <w:r w:rsidR="003F65D2" w:rsidRPr="00930E4E">
        <w:rPr>
          <w:rFonts w:ascii="Times New Roman" w:eastAsia="Times New Roman" w:hAnsi="Times New Roman" w:cs="Times New Roman"/>
          <w:sz w:val="32"/>
          <w:szCs w:val="32"/>
          <w:lang w:eastAsia="ru-RU"/>
        </w:rPr>
        <w:t>%</w:t>
      </w:r>
      <w:r w:rsidRPr="00615E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 уровню 2018 года</w:t>
      </w:r>
      <w:r w:rsidR="00816B0F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615E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F65D2" w:rsidRPr="00930E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  <w:r w:rsidRPr="00930E4E">
        <w:rPr>
          <w:rFonts w:ascii="Times New Roman" w:hAnsi="Times New Roman" w:cs="Times New Roman"/>
          <w:sz w:val="32"/>
          <w:szCs w:val="32"/>
        </w:rPr>
        <w:t xml:space="preserve">увеличены на 17,8 % или на </w:t>
      </w:r>
      <w:r w:rsidR="003F65D2" w:rsidRPr="00930E4E">
        <w:rPr>
          <w:rFonts w:ascii="Times New Roman" w:hAnsi="Times New Roman" w:cs="Times New Roman"/>
          <w:sz w:val="32"/>
          <w:szCs w:val="32"/>
        </w:rPr>
        <w:t xml:space="preserve"> </w:t>
      </w:r>
      <w:r w:rsidRPr="00930E4E">
        <w:rPr>
          <w:rFonts w:ascii="Times New Roman" w:hAnsi="Times New Roman" w:cs="Times New Roman"/>
          <w:sz w:val="32"/>
          <w:szCs w:val="32"/>
        </w:rPr>
        <w:t>13</w:t>
      </w:r>
      <w:r w:rsidR="00724AE2" w:rsidRPr="00930E4E">
        <w:rPr>
          <w:rFonts w:ascii="Times New Roman" w:hAnsi="Times New Roman" w:cs="Times New Roman"/>
          <w:sz w:val="32"/>
          <w:szCs w:val="32"/>
        </w:rPr>
        <w:t>,7</w:t>
      </w:r>
      <w:r w:rsidRPr="00930E4E">
        <w:rPr>
          <w:rFonts w:ascii="Times New Roman" w:hAnsi="Times New Roman" w:cs="Times New Roman"/>
          <w:sz w:val="32"/>
          <w:szCs w:val="32"/>
        </w:rPr>
        <w:t> </w:t>
      </w:r>
      <w:r w:rsidR="00724AE2" w:rsidRPr="00930E4E">
        <w:rPr>
          <w:rFonts w:ascii="Times New Roman" w:hAnsi="Times New Roman" w:cs="Times New Roman"/>
          <w:sz w:val="32"/>
          <w:szCs w:val="32"/>
        </w:rPr>
        <w:t>млрд</w:t>
      </w:r>
      <w:r w:rsidRPr="00930E4E">
        <w:rPr>
          <w:rFonts w:ascii="Times New Roman" w:hAnsi="Times New Roman" w:cs="Times New Roman"/>
          <w:sz w:val="32"/>
          <w:szCs w:val="32"/>
        </w:rPr>
        <w:t xml:space="preserve">. рублей </w:t>
      </w:r>
      <w:r w:rsidR="00816B0F">
        <w:rPr>
          <w:rFonts w:ascii="Times New Roman" w:hAnsi="Times New Roman" w:cs="Times New Roman"/>
          <w:sz w:val="32"/>
          <w:szCs w:val="32"/>
        </w:rPr>
        <w:t>(</w:t>
      </w:r>
      <w:r w:rsidRPr="00930E4E">
        <w:rPr>
          <w:rFonts w:ascii="Times New Roman" w:hAnsi="Times New Roman" w:cs="Times New Roman"/>
          <w:sz w:val="32"/>
          <w:szCs w:val="32"/>
        </w:rPr>
        <w:t xml:space="preserve">за счет налоговых и неналоговых </w:t>
      </w:r>
      <w:r w:rsidR="00724AE2" w:rsidRPr="00930E4E">
        <w:rPr>
          <w:rFonts w:ascii="Times New Roman" w:hAnsi="Times New Roman" w:cs="Times New Roman"/>
          <w:sz w:val="32"/>
          <w:szCs w:val="32"/>
        </w:rPr>
        <w:t>доходов и безвозмездных поступлений</w:t>
      </w:r>
      <w:r w:rsidR="00816B0F">
        <w:rPr>
          <w:rFonts w:ascii="Times New Roman" w:hAnsi="Times New Roman" w:cs="Times New Roman"/>
          <w:sz w:val="32"/>
          <w:szCs w:val="32"/>
        </w:rPr>
        <w:t>)</w:t>
      </w:r>
      <w:r w:rsidR="00724AE2" w:rsidRPr="00930E4E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F1BCE" w:rsidRDefault="00724AE2" w:rsidP="00BF1BCE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0E4E">
        <w:rPr>
          <w:rFonts w:ascii="Times New Roman" w:hAnsi="Times New Roman" w:cs="Times New Roman"/>
          <w:sz w:val="32"/>
          <w:szCs w:val="32"/>
        </w:rPr>
        <w:t>Получение дополнительных доходов в областной бюджет позволило увеличить расходы областного бюджета в 2019 году на 18,4%</w:t>
      </w:r>
      <w:r w:rsidR="00BF1BCE">
        <w:rPr>
          <w:rFonts w:ascii="Times New Roman" w:hAnsi="Times New Roman" w:cs="Times New Roman"/>
          <w:sz w:val="32"/>
          <w:szCs w:val="32"/>
        </w:rPr>
        <w:t xml:space="preserve"> по сравнению с прошлым годом. </w:t>
      </w:r>
      <w:r w:rsidRPr="00BF1BCE">
        <w:rPr>
          <w:rFonts w:ascii="Times New Roman" w:hAnsi="Times New Roman" w:cs="Times New Roman"/>
          <w:b/>
          <w:sz w:val="32"/>
          <w:szCs w:val="32"/>
        </w:rPr>
        <w:t xml:space="preserve">В целом </w:t>
      </w:r>
      <w:r w:rsidRPr="00BF1B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 w:rsidR="00615E42" w:rsidRPr="00BF1B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бщий объем расходов областного бюджета составил 89,5 млрд. рублей</w:t>
      </w:r>
      <w:r w:rsidRPr="00930E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8E4B67" w:rsidRPr="008E4B67" w:rsidRDefault="00BF1BCE" w:rsidP="00BF1BCE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основном </w:t>
      </w:r>
      <w:r w:rsidR="00724AE2" w:rsidRPr="00930E4E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расходы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областного бюджета</w:t>
      </w:r>
      <w:r w:rsidR="00724AE2" w:rsidRPr="00930E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направлялись на реализацию государственных программ Архангельской области,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</w:t>
      </w:r>
      <w:r w:rsidR="00724AE2" w:rsidRPr="00930E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также национальных проектов.</w:t>
      </w:r>
    </w:p>
    <w:p w:rsidR="00BF1BCE" w:rsidRDefault="008E4B67" w:rsidP="00BF1BCE">
      <w:pPr>
        <w:pStyle w:val="2"/>
        <w:spacing w:before="0" w:line="240" w:lineRule="auto"/>
        <w:ind w:firstLine="567"/>
        <w:rPr>
          <w:sz w:val="32"/>
          <w:szCs w:val="32"/>
        </w:rPr>
      </w:pPr>
      <w:r w:rsidRPr="008E4B67">
        <w:rPr>
          <w:sz w:val="32"/>
          <w:szCs w:val="32"/>
        </w:rPr>
        <w:t>Наибольшую долю 25,4 % всех расходов областного бюджета состав</w:t>
      </w:r>
      <w:r w:rsidR="00BF1BCE">
        <w:rPr>
          <w:sz w:val="32"/>
          <w:szCs w:val="32"/>
        </w:rPr>
        <w:t>или</w:t>
      </w:r>
      <w:r w:rsidRPr="008E4B67">
        <w:rPr>
          <w:sz w:val="32"/>
          <w:szCs w:val="32"/>
        </w:rPr>
        <w:t xml:space="preserve"> расходы п</w:t>
      </w:r>
      <w:r w:rsidR="00BF1BCE">
        <w:rPr>
          <w:sz w:val="32"/>
          <w:szCs w:val="32"/>
        </w:rPr>
        <w:t xml:space="preserve">о разделу </w:t>
      </w:r>
      <w:r w:rsidR="00BF1BCE" w:rsidRPr="0071039B">
        <w:rPr>
          <w:b/>
          <w:sz w:val="32"/>
          <w:szCs w:val="32"/>
        </w:rPr>
        <w:t>«Социальная политика»</w:t>
      </w:r>
      <w:r w:rsidR="00BF1BCE">
        <w:rPr>
          <w:sz w:val="32"/>
          <w:szCs w:val="32"/>
        </w:rPr>
        <w:t xml:space="preserve"> в сумме</w:t>
      </w:r>
      <w:r w:rsidRPr="008E4B67">
        <w:rPr>
          <w:sz w:val="32"/>
          <w:szCs w:val="32"/>
        </w:rPr>
        <w:t xml:space="preserve"> </w:t>
      </w:r>
      <w:r w:rsidR="00BF1BCE">
        <w:rPr>
          <w:sz w:val="32"/>
          <w:szCs w:val="32"/>
        </w:rPr>
        <w:t xml:space="preserve">            </w:t>
      </w:r>
      <w:r w:rsidRPr="0071039B">
        <w:rPr>
          <w:b/>
          <w:sz w:val="32"/>
          <w:szCs w:val="32"/>
        </w:rPr>
        <w:t>22,7 млрд. рублей.</w:t>
      </w:r>
      <w:r w:rsidRPr="008E4B67">
        <w:rPr>
          <w:sz w:val="32"/>
          <w:szCs w:val="32"/>
        </w:rPr>
        <w:t xml:space="preserve"> </w:t>
      </w:r>
    </w:p>
    <w:p w:rsidR="00BF1BCE" w:rsidRDefault="00BF1BCE" w:rsidP="00BF1BCE">
      <w:pPr>
        <w:pStyle w:val="2"/>
        <w:spacing w:before="0" w:line="240" w:lineRule="auto"/>
        <w:ind w:firstLine="567"/>
        <w:rPr>
          <w:sz w:val="32"/>
          <w:szCs w:val="32"/>
        </w:rPr>
      </w:pPr>
    </w:p>
    <w:p w:rsidR="0071039B" w:rsidRDefault="008E4B67" w:rsidP="00BF1BCE">
      <w:pPr>
        <w:pStyle w:val="2"/>
        <w:spacing w:before="0" w:line="240" w:lineRule="auto"/>
        <w:ind w:firstLine="567"/>
        <w:rPr>
          <w:sz w:val="32"/>
          <w:szCs w:val="32"/>
        </w:rPr>
      </w:pPr>
      <w:r w:rsidRPr="008E4B67">
        <w:rPr>
          <w:sz w:val="32"/>
          <w:szCs w:val="32"/>
        </w:rPr>
        <w:t xml:space="preserve">По разделу </w:t>
      </w:r>
      <w:r w:rsidRPr="0071039B">
        <w:rPr>
          <w:b/>
          <w:sz w:val="32"/>
          <w:szCs w:val="32"/>
        </w:rPr>
        <w:t>«Образование»</w:t>
      </w:r>
      <w:r w:rsidRPr="008E4B67">
        <w:rPr>
          <w:sz w:val="32"/>
          <w:szCs w:val="32"/>
        </w:rPr>
        <w:t xml:space="preserve"> и</w:t>
      </w:r>
      <w:r w:rsidR="00C27DF6">
        <w:rPr>
          <w:sz w:val="32"/>
          <w:szCs w:val="32"/>
        </w:rPr>
        <w:t xml:space="preserve">сполнение  расходов  составило </w:t>
      </w:r>
      <w:r w:rsidR="00354122" w:rsidRPr="0071039B">
        <w:rPr>
          <w:b/>
          <w:sz w:val="32"/>
          <w:szCs w:val="32"/>
        </w:rPr>
        <w:t>22,6 млрд. рублей</w:t>
      </w:r>
      <w:r w:rsidR="00354122">
        <w:rPr>
          <w:sz w:val="32"/>
          <w:szCs w:val="32"/>
        </w:rPr>
        <w:t xml:space="preserve"> или 25,6 % </w:t>
      </w:r>
      <w:r w:rsidRPr="008E4B67">
        <w:rPr>
          <w:sz w:val="32"/>
          <w:szCs w:val="32"/>
        </w:rPr>
        <w:t>в структуре расходов</w:t>
      </w:r>
    </w:p>
    <w:p w:rsidR="00354122" w:rsidRDefault="00354122" w:rsidP="00BF1BCE">
      <w:pPr>
        <w:pStyle w:val="2"/>
        <w:spacing w:before="0" w:line="240" w:lineRule="auto"/>
        <w:ind w:firstLine="567"/>
        <w:rPr>
          <w:sz w:val="32"/>
          <w:szCs w:val="32"/>
        </w:rPr>
      </w:pPr>
    </w:p>
    <w:p w:rsidR="00354122" w:rsidRDefault="00C27DF6" w:rsidP="00BF1BCE">
      <w:pPr>
        <w:pStyle w:val="2"/>
        <w:spacing w:before="0" w:line="240" w:lineRule="auto"/>
        <w:ind w:firstLine="567"/>
        <w:rPr>
          <w:sz w:val="32"/>
          <w:szCs w:val="32"/>
        </w:rPr>
      </w:pPr>
      <w:r w:rsidRPr="00C27DF6">
        <w:rPr>
          <w:sz w:val="32"/>
          <w:szCs w:val="32"/>
        </w:rPr>
        <w:t xml:space="preserve">Расходы </w:t>
      </w:r>
      <w:r w:rsidR="00EC71AC">
        <w:rPr>
          <w:sz w:val="32"/>
          <w:szCs w:val="32"/>
        </w:rPr>
        <w:t xml:space="preserve">по разделу </w:t>
      </w:r>
      <w:r w:rsidRPr="0071039B">
        <w:rPr>
          <w:b/>
          <w:sz w:val="32"/>
          <w:szCs w:val="32"/>
        </w:rPr>
        <w:t>«Здравоохранение»</w:t>
      </w:r>
      <w:r w:rsidRPr="00C27DF6">
        <w:rPr>
          <w:sz w:val="32"/>
          <w:szCs w:val="32"/>
        </w:rPr>
        <w:t xml:space="preserve"> составили</w:t>
      </w:r>
      <w:r w:rsidR="00D82F0F">
        <w:rPr>
          <w:sz w:val="32"/>
          <w:szCs w:val="32"/>
        </w:rPr>
        <w:t xml:space="preserve">                  </w:t>
      </w:r>
      <w:r w:rsidRPr="00C27DF6">
        <w:rPr>
          <w:sz w:val="32"/>
          <w:szCs w:val="32"/>
        </w:rPr>
        <w:t xml:space="preserve"> </w:t>
      </w:r>
      <w:r w:rsidRPr="0071039B">
        <w:rPr>
          <w:b/>
          <w:sz w:val="32"/>
          <w:szCs w:val="32"/>
        </w:rPr>
        <w:t>9,2 млрд. рублей</w:t>
      </w:r>
      <w:r w:rsidRPr="00C27DF6">
        <w:rPr>
          <w:sz w:val="32"/>
          <w:szCs w:val="32"/>
        </w:rPr>
        <w:t xml:space="preserve"> или 10,3 % </w:t>
      </w:r>
      <w:r>
        <w:rPr>
          <w:sz w:val="32"/>
          <w:szCs w:val="32"/>
        </w:rPr>
        <w:t xml:space="preserve"> в структуре расходов.</w:t>
      </w:r>
    </w:p>
    <w:p w:rsidR="0071039B" w:rsidRDefault="0071039B" w:rsidP="00BF1BCE">
      <w:pPr>
        <w:pStyle w:val="2"/>
        <w:spacing w:before="0" w:line="240" w:lineRule="auto"/>
        <w:ind w:firstLine="567"/>
        <w:rPr>
          <w:sz w:val="32"/>
          <w:szCs w:val="32"/>
        </w:rPr>
      </w:pPr>
    </w:p>
    <w:p w:rsidR="008E4B67" w:rsidRDefault="00C27DF6" w:rsidP="00BF1BCE">
      <w:pPr>
        <w:pStyle w:val="2"/>
        <w:spacing w:before="0"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E4B67" w:rsidRPr="008E4B67">
        <w:rPr>
          <w:sz w:val="32"/>
          <w:szCs w:val="32"/>
        </w:rPr>
        <w:t xml:space="preserve">По разделу </w:t>
      </w:r>
      <w:r w:rsidR="008E4B67" w:rsidRPr="0071039B">
        <w:rPr>
          <w:b/>
          <w:sz w:val="32"/>
          <w:szCs w:val="32"/>
        </w:rPr>
        <w:t>«Национальная экономика»</w:t>
      </w:r>
      <w:r w:rsidR="008E4B67" w:rsidRPr="008E4B67">
        <w:rPr>
          <w:sz w:val="32"/>
          <w:szCs w:val="32"/>
        </w:rPr>
        <w:t xml:space="preserve"> </w:t>
      </w:r>
      <w:r w:rsidR="008E4B67">
        <w:rPr>
          <w:sz w:val="32"/>
          <w:szCs w:val="32"/>
        </w:rPr>
        <w:t xml:space="preserve">расходы бюджета составили </w:t>
      </w:r>
      <w:r w:rsidR="008E4B67" w:rsidRPr="0071039B">
        <w:rPr>
          <w:b/>
          <w:sz w:val="32"/>
          <w:szCs w:val="32"/>
        </w:rPr>
        <w:t>14,1 млрд</w:t>
      </w:r>
      <w:r w:rsidR="009A5E71" w:rsidRPr="0071039B">
        <w:rPr>
          <w:b/>
          <w:sz w:val="32"/>
          <w:szCs w:val="32"/>
        </w:rPr>
        <w:t>. рубле</w:t>
      </w:r>
      <w:r w:rsidRPr="0071039B">
        <w:rPr>
          <w:b/>
          <w:sz w:val="32"/>
          <w:szCs w:val="32"/>
        </w:rPr>
        <w:t>й</w:t>
      </w:r>
      <w:r w:rsidR="009A5E71">
        <w:rPr>
          <w:sz w:val="32"/>
          <w:szCs w:val="32"/>
        </w:rPr>
        <w:t xml:space="preserve"> </w:t>
      </w:r>
      <w:r w:rsidR="0071039B">
        <w:rPr>
          <w:sz w:val="32"/>
          <w:szCs w:val="32"/>
        </w:rPr>
        <w:t xml:space="preserve">или </w:t>
      </w:r>
      <w:r w:rsidR="009A5E71">
        <w:rPr>
          <w:sz w:val="32"/>
          <w:szCs w:val="32"/>
        </w:rPr>
        <w:t>15,8 % в структуре расходов</w:t>
      </w:r>
      <w:r>
        <w:rPr>
          <w:sz w:val="32"/>
          <w:szCs w:val="32"/>
        </w:rPr>
        <w:t>.</w:t>
      </w:r>
      <w:r w:rsidR="008E4B67" w:rsidRPr="008E4B67">
        <w:rPr>
          <w:sz w:val="32"/>
          <w:szCs w:val="32"/>
        </w:rPr>
        <w:t xml:space="preserve"> </w:t>
      </w:r>
    </w:p>
    <w:p w:rsidR="0071039B" w:rsidRDefault="0071039B" w:rsidP="00BF1BCE">
      <w:pPr>
        <w:pStyle w:val="2"/>
        <w:spacing w:before="0" w:line="240" w:lineRule="auto"/>
        <w:ind w:firstLine="567"/>
        <w:rPr>
          <w:sz w:val="32"/>
          <w:szCs w:val="32"/>
        </w:rPr>
      </w:pPr>
    </w:p>
    <w:p w:rsidR="004074D2" w:rsidRPr="003F20E7" w:rsidRDefault="004074D2" w:rsidP="00BF1BCE">
      <w:pPr>
        <w:pStyle w:val="2"/>
        <w:spacing w:before="0" w:line="240" w:lineRule="auto"/>
        <w:ind w:firstLine="567"/>
        <w:rPr>
          <w:b/>
          <w:sz w:val="32"/>
          <w:szCs w:val="32"/>
        </w:rPr>
      </w:pPr>
      <w:r w:rsidRPr="003F20E7">
        <w:rPr>
          <w:b/>
          <w:sz w:val="32"/>
          <w:szCs w:val="32"/>
        </w:rPr>
        <w:t>По сравнению с прошлым годом расходы по данным отраслям увеличились</w:t>
      </w:r>
      <w:r w:rsidR="00D82F0F" w:rsidRPr="003F20E7">
        <w:rPr>
          <w:b/>
          <w:sz w:val="32"/>
          <w:szCs w:val="32"/>
        </w:rPr>
        <w:t xml:space="preserve"> значительно.</w:t>
      </w:r>
    </w:p>
    <w:p w:rsidR="00EE1F48" w:rsidRDefault="00EE1F48" w:rsidP="00BF1BCE">
      <w:pPr>
        <w:pStyle w:val="2"/>
        <w:spacing w:before="0" w:line="240" w:lineRule="auto"/>
        <w:ind w:firstLine="567"/>
        <w:rPr>
          <w:sz w:val="32"/>
          <w:szCs w:val="32"/>
        </w:rPr>
      </w:pPr>
    </w:p>
    <w:p w:rsidR="000A7AC4" w:rsidRPr="00930E4E" w:rsidRDefault="000A7AC4" w:rsidP="00BF1BCE">
      <w:pPr>
        <w:pStyle w:val="2"/>
        <w:spacing w:before="0" w:line="240" w:lineRule="auto"/>
        <w:ind w:firstLine="567"/>
        <w:rPr>
          <w:sz w:val="32"/>
          <w:szCs w:val="32"/>
        </w:rPr>
      </w:pPr>
    </w:p>
    <w:p w:rsidR="00A83E39" w:rsidRPr="008F0CC9" w:rsidRDefault="00A83E39" w:rsidP="00BF1BCE">
      <w:pPr>
        <w:pStyle w:val="2"/>
        <w:shd w:val="clear" w:color="auto" w:fill="auto"/>
        <w:spacing w:before="0" w:line="240" w:lineRule="auto"/>
        <w:ind w:left="40" w:right="-1" w:firstLine="709"/>
        <w:rPr>
          <w:b/>
          <w:sz w:val="32"/>
          <w:szCs w:val="32"/>
        </w:rPr>
      </w:pPr>
      <w:r w:rsidRPr="00A83E39">
        <w:rPr>
          <w:sz w:val="32"/>
          <w:szCs w:val="32"/>
        </w:rPr>
        <w:lastRenderedPageBreak/>
        <w:t>В отчетном периоде реализовывал</w:t>
      </w:r>
      <w:r w:rsidR="008F0CC9">
        <w:rPr>
          <w:sz w:val="32"/>
          <w:szCs w:val="32"/>
        </w:rPr>
        <w:t>ись</w:t>
      </w:r>
      <w:r w:rsidRPr="00A83E39">
        <w:rPr>
          <w:sz w:val="32"/>
          <w:szCs w:val="32"/>
        </w:rPr>
        <w:t xml:space="preserve"> 23 государственны</w:t>
      </w:r>
      <w:r w:rsidR="008F0CC9">
        <w:rPr>
          <w:sz w:val="32"/>
          <w:szCs w:val="32"/>
        </w:rPr>
        <w:t>х</w:t>
      </w:r>
      <w:r w:rsidRPr="00A83E39">
        <w:rPr>
          <w:sz w:val="32"/>
          <w:szCs w:val="32"/>
        </w:rPr>
        <w:t xml:space="preserve"> программ, 1 адресная и 1 программа, отнесенная к иным программам Архангельской области исполнение </w:t>
      </w:r>
      <w:r w:rsidRPr="008F0CC9">
        <w:rPr>
          <w:sz w:val="32"/>
          <w:szCs w:val="32"/>
        </w:rPr>
        <w:t>по которым</w:t>
      </w:r>
      <w:r w:rsidRPr="008F0CC9">
        <w:rPr>
          <w:b/>
          <w:sz w:val="32"/>
          <w:szCs w:val="32"/>
        </w:rPr>
        <w:t xml:space="preserve"> составило 88,5 млрд. рублей.</w:t>
      </w:r>
    </w:p>
    <w:p w:rsidR="008F0CC9" w:rsidRPr="008F0CC9" w:rsidRDefault="008F0CC9" w:rsidP="00BF1BCE">
      <w:pPr>
        <w:pStyle w:val="2"/>
        <w:shd w:val="clear" w:color="auto" w:fill="auto"/>
        <w:spacing w:before="0" w:line="240" w:lineRule="auto"/>
        <w:ind w:left="40" w:right="-1" w:firstLine="709"/>
        <w:rPr>
          <w:b/>
          <w:sz w:val="32"/>
          <w:szCs w:val="32"/>
        </w:rPr>
      </w:pPr>
    </w:p>
    <w:p w:rsidR="00A83E39" w:rsidRPr="008F0CC9" w:rsidRDefault="00A83E39" w:rsidP="00BF1BCE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F0C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Расходы на реализацию 9 </w:t>
      </w:r>
      <w:r w:rsidR="008F0CC9" w:rsidRPr="008F0C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национальных проектов</w:t>
      </w:r>
      <w:r w:rsidR="008F0C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15E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комплексного плана модернизации и расширения магистральной инфраструктуры составили </w:t>
      </w:r>
      <w:r w:rsidRPr="008F0C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8,8 млрд. рублей. </w:t>
      </w:r>
    </w:p>
    <w:p w:rsidR="00781C62" w:rsidRDefault="00781C62" w:rsidP="00BF1BCE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F0CC9">
        <w:rPr>
          <w:rFonts w:ascii="Times New Roman" w:hAnsi="Times New Roman" w:cs="Times New Roman"/>
          <w:b/>
          <w:sz w:val="32"/>
          <w:szCs w:val="32"/>
        </w:rPr>
        <w:t>Расходы на бюджетные инвестиции</w:t>
      </w:r>
      <w:r w:rsidRPr="00781C62">
        <w:rPr>
          <w:rFonts w:ascii="Times New Roman" w:hAnsi="Times New Roman" w:cs="Times New Roman"/>
          <w:sz w:val="32"/>
          <w:szCs w:val="32"/>
        </w:rPr>
        <w:t xml:space="preserve"> за счет всех источн</w:t>
      </w:r>
      <w:r>
        <w:rPr>
          <w:rFonts w:ascii="Times New Roman" w:hAnsi="Times New Roman" w:cs="Times New Roman"/>
          <w:sz w:val="32"/>
          <w:szCs w:val="32"/>
        </w:rPr>
        <w:t>иков (федеральные, областные, с</w:t>
      </w:r>
      <w:r w:rsidRPr="00781C62">
        <w:rPr>
          <w:rFonts w:ascii="Times New Roman" w:hAnsi="Times New Roman" w:cs="Times New Roman"/>
          <w:sz w:val="32"/>
          <w:szCs w:val="32"/>
        </w:rPr>
        <w:t>редства ГК – Фонда содействия реформированию ЖКХ</w:t>
      </w:r>
      <w:r>
        <w:rPr>
          <w:rFonts w:ascii="Times New Roman" w:hAnsi="Times New Roman" w:cs="Times New Roman"/>
          <w:sz w:val="32"/>
          <w:szCs w:val="32"/>
        </w:rPr>
        <w:t>)</w:t>
      </w:r>
      <w:r w:rsidRPr="00781C62">
        <w:rPr>
          <w:rFonts w:ascii="Times New Roman" w:hAnsi="Times New Roman" w:cs="Times New Roman"/>
          <w:sz w:val="32"/>
          <w:szCs w:val="32"/>
        </w:rPr>
        <w:t xml:space="preserve"> </w:t>
      </w:r>
      <w:r w:rsidRPr="008F0CC9">
        <w:rPr>
          <w:rFonts w:ascii="Times New Roman" w:hAnsi="Times New Roman" w:cs="Times New Roman"/>
          <w:b/>
          <w:sz w:val="32"/>
          <w:szCs w:val="32"/>
        </w:rPr>
        <w:t>составили 5,5 млрд. рублей</w:t>
      </w:r>
      <w:r w:rsidRPr="00781C62">
        <w:rPr>
          <w:rFonts w:ascii="Times New Roman" w:hAnsi="Times New Roman" w:cs="Times New Roman"/>
          <w:sz w:val="32"/>
          <w:szCs w:val="32"/>
        </w:rPr>
        <w:t>, что больше расходов за 2018 год на 2</w:t>
      </w:r>
      <w:r>
        <w:rPr>
          <w:rFonts w:ascii="Times New Roman" w:hAnsi="Times New Roman" w:cs="Times New Roman"/>
          <w:sz w:val="32"/>
          <w:szCs w:val="32"/>
        </w:rPr>
        <w:t>,3</w:t>
      </w:r>
      <w:r w:rsidRPr="00781C62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sz w:val="32"/>
          <w:szCs w:val="32"/>
        </w:rPr>
        <w:t>млрд</w:t>
      </w:r>
      <w:r w:rsidRPr="00781C62">
        <w:rPr>
          <w:rFonts w:ascii="Times New Roman" w:hAnsi="Times New Roman" w:cs="Times New Roman"/>
          <w:sz w:val="32"/>
          <w:szCs w:val="32"/>
        </w:rPr>
        <w:t xml:space="preserve">. рублей или на 72,5 </w:t>
      </w:r>
      <w:r>
        <w:rPr>
          <w:rFonts w:ascii="Times New Roman" w:hAnsi="Times New Roman" w:cs="Times New Roman"/>
          <w:sz w:val="32"/>
          <w:szCs w:val="32"/>
        </w:rPr>
        <w:t>%</w:t>
      </w:r>
      <w:r w:rsidR="00007B08">
        <w:rPr>
          <w:rFonts w:ascii="Times New Roman" w:hAnsi="Times New Roman" w:cs="Times New Roman"/>
          <w:sz w:val="32"/>
          <w:szCs w:val="32"/>
        </w:rPr>
        <w:t>.</w:t>
      </w:r>
    </w:p>
    <w:p w:rsidR="00007B08" w:rsidRDefault="00007B08" w:rsidP="00BF1BCE">
      <w:pPr>
        <w:pStyle w:val="2"/>
        <w:shd w:val="clear" w:color="auto" w:fill="auto"/>
        <w:spacing w:before="0" w:line="240" w:lineRule="auto"/>
        <w:ind w:left="60" w:right="40" w:firstLine="709"/>
        <w:rPr>
          <w:sz w:val="32"/>
          <w:szCs w:val="32"/>
        </w:rPr>
      </w:pPr>
      <w:r w:rsidRPr="008F0CC9">
        <w:rPr>
          <w:b/>
          <w:sz w:val="32"/>
          <w:szCs w:val="32"/>
        </w:rPr>
        <w:t>Областная адресная инвестиционная программа</w:t>
      </w:r>
      <w:r w:rsidR="00D43488">
        <w:rPr>
          <w:sz w:val="32"/>
          <w:szCs w:val="32"/>
        </w:rPr>
        <w:t xml:space="preserve"> за 2019 год </w:t>
      </w:r>
      <w:r w:rsidRPr="00007B08">
        <w:rPr>
          <w:sz w:val="32"/>
          <w:szCs w:val="32"/>
        </w:rPr>
        <w:t>исполнена</w:t>
      </w:r>
      <w:r w:rsidR="00930E4E">
        <w:rPr>
          <w:sz w:val="32"/>
          <w:szCs w:val="32"/>
        </w:rPr>
        <w:t xml:space="preserve"> в объеме</w:t>
      </w:r>
      <w:r w:rsidRPr="00007B08">
        <w:rPr>
          <w:sz w:val="32"/>
          <w:szCs w:val="32"/>
        </w:rPr>
        <w:t xml:space="preserve"> 1,</w:t>
      </w:r>
      <w:r w:rsidRPr="008F0CC9">
        <w:rPr>
          <w:b/>
          <w:sz w:val="32"/>
          <w:szCs w:val="32"/>
        </w:rPr>
        <w:t>7 млрд. рублей</w:t>
      </w:r>
      <w:r w:rsidRPr="00007B08">
        <w:rPr>
          <w:sz w:val="32"/>
          <w:szCs w:val="32"/>
        </w:rPr>
        <w:t xml:space="preserve"> или 7</w:t>
      </w:r>
      <w:r>
        <w:rPr>
          <w:sz w:val="32"/>
          <w:szCs w:val="32"/>
        </w:rPr>
        <w:t>5</w:t>
      </w:r>
      <w:r w:rsidRPr="00007B08">
        <w:rPr>
          <w:sz w:val="32"/>
          <w:szCs w:val="32"/>
        </w:rPr>
        <w:t>,</w:t>
      </w:r>
      <w:r>
        <w:rPr>
          <w:sz w:val="32"/>
          <w:szCs w:val="32"/>
        </w:rPr>
        <w:t>0</w:t>
      </w:r>
      <w:r w:rsidRPr="00007B08">
        <w:rPr>
          <w:sz w:val="32"/>
          <w:szCs w:val="32"/>
        </w:rPr>
        <w:t xml:space="preserve"> % к утвержденным показателям </w:t>
      </w:r>
      <w:r>
        <w:rPr>
          <w:sz w:val="32"/>
          <w:szCs w:val="32"/>
        </w:rPr>
        <w:t>на год.</w:t>
      </w:r>
    </w:p>
    <w:p w:rsidR="00007B08" w:rsidRPr="008F0CC9" w:rsidRDefault="00007B08" w:rsidP="008F0CC9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30E4E">
        <w:rPr>
          <w:rFonts w:ascii="Times New Roman" w:hAnsi="Times New Roman" w:cs="Times New Roman"/>
          <w:sz w:val="32"/>
          <w:szCs w:val="32"/>
        </w:rPr>
        <w:t xml:space="preserve"> </w:t>
      </w:r>
      <w:r w:rsidR="00930E4E" w:rsidRPr="00930E4E">
        <w:rPr>
          <w:rFonts w:ascii="Times New Roman" w:hAnsi="Times New Roman" w:cs="Times New Roman"/>
          <w:sz w:val="32"/>
          <w:szCs w:val="32"/>
        </w:rPr>
        <w:t>В рамках ОАИП в 2019 году осуществлялось финансирование строительства и реконструкции 80 объектов, из них 36 объектов муниципальной собственности</w:t>
      </w:r>
      <w:r w:rsidR="00930E4E">
        <w:rPr>
          <w:rFonts w:ascii="Times New Roman" w:hAnsi="Times New Roman" w:cs="Times New Roman"/>
          <w:sz w:val="32"/>
          <w:szCs w:val="32"/>
        </w:rPr>
        <w:t>.</w:t>
      </w:r>
    </w:p>
    <w:p w:rsidR="00930E4E" w:rsidRPr="00ED0087" w:rsidRDefault="00930E4E" w:rsidP="00BF1BCE">
      <w:pPr>
        <w:pStyle w:val="2"/>
        <w:shd w:val="clear" w:color="auto" w:fill="auto"/>
        <w:spacing w:before="0" w:line="240" w:lineRule="auto"/>
        <w:ind w:left="60" w:right="40" w:firstLine="709"/>
        <w:rPr>
          <w:b/>
          <w:sz w:val="32"/>
          <w:szCs w:val="32"/>
        </w:rPr>
      </w:pPr>
      <w:r>
        <w:rPr>
          <w:sz w:val="32"/>
          <w:szCs w:val="32"/>
        </w:rPr>
        <w:t xml:space="preserve">На дорожную деятельность направлено </w:t>
      </w:r>
      <w:r w:rsidR="00FC6BF5">
        <w:rPr>
          <w:sz w:val="32"/>
          <w:szCs w:val="32"/>
        </w:rPr>
        <w:t xml:space="preserve"> </w:t>
      </w:r>
      <w:r w:rsidR="00361323">
        <w:rPr>
          <w:sz w:val="32"/>
          <w:szCs w:val="32"/>
        </w:rPr>
        <w:t>расходов</w:t>
      </w:r>
      <w:r w:rsidR="00FC6BF5">
        <w:rPr>
          <w:sz w:val="32"/>
          <w:szCs w:val="32"/>
        </w:rPr>
        <w:t xml:space="preserve">                          </w:t>
      </w:r>
      <w:r>
        <w:rPr>
          <w:sz w:val="32"/>
          <w:szCs w:val="32"/>
        </w:rPr>
        <w:t xml:space="preserve">7,7 млрд. рублей, из них </w:t>
      </w:r>
      <w:r w:rsidRPr="00ED0087">
        <w:rPr>
          <w:b/>
          <w:sz w:val="32"/>
          <w:szCs w:val="32"/>
        </w:rPr>
        <w:t>расходы дорожного фонда составили</w:t>
      </w:r>
      <w:r w:rsidR="00FC6BF5" w:rsidRPr="00ED0087">
        <w:rPr>
          <w:b/>
          <w:sz w:val="32"/>
          <w:szCs w:val="32"/>
        </w:rPr>
        <w:t xml:space="preserve">              </w:t>
      </w:r>
      <w:r w:rsidRPr="00ED0087">
        <w:rPr>
          <w:b/>
          <w:sz w:val="32"/>
          <w:szCs w:val="32"/>
        </w:rPr>
        <w:t xml:space="preserve"> 7,1 млрд. рублей</w:t>
      </w:r>
      <w:r w:rsidR="008F0CC9" w:rsidRPr="00ED0087">
        <w:rPr>
          <w:b/>
          <w:sz w:val="32"/>
          <w:szCs w:val="32"/>
        </w:rPr>
        <w:t>.</w:t>
      </w:r>
    </w:p>
    <w:p w:rsidR="00930E4E" w:rsidRPr="00131690" w:rsidRDefault="00930E4E" w:rsidP="00BF1BCE">
      <w:pPr>
        <w:pStyle w:val="2"/>
        <w:shd w:val="clear" w:color="auto" w:fill="auto"/>
        <w:spacing w:before="0" w:line="240" w:lineRule="auto"/>
        <w:ind w:left="60" w:right="40" w:firstLine="709"/>
      </w:pPr>
    </w:p>
    <w:p w:rsidR="00781C62" w:rsidRDefault="00781C62" w:rsidP="00BF1BCE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D0087">
        <w:rPr>
          <w:rFonts w:ascii="Times New Roman" w:hAnsi="Times New Roman" w:cs="Times New Roman"/>
          <w:b/>
          <w:sz w:val="32"/>
          <w:szCs w:val="32"/>
        </w:rPr>
        <w:t xml:space="preserve">Объем </w:t>
      </w:r>
      <w:proofErr w:type="gramStart"/>
      <w:r w:rsidRPr="00ED0087">
        <w:rPr>
          <w:rFonts w:ascii="Times New Roman" w:hAnsi="Times New Roman" w:cs="Times New Roman"/>
          <w:b/>
          <w:sz w:val="32"/>
          <w:szCs w:val="32"/>
        </w:rPr>
        <w:t>межбюджетных трансфертов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ED0087">
        <w:rPr>
          <w:rFonts w:ascii="Times New Roman" w:hAnsi="Times New Roman" w:cs="Times New Roman"/>
          <w:b/>
          <w:sz w:val="32"/>
          <w:szCs w:val="32"/>
        </w:rPr>
        <w:t>перечисленных из областного бюджета в бюджеты муниципальных образований</w:t>
      </w:r>
      <w:r>
        <w:rPr>
          <w:rFonts w:ascii="Times New Roman" w:hAnsi="Times New Roman" w:cs="Times New Roman"/>
          <w:sz w:val="32"/>
          <w:szCs w:val="32"/>
        </w:rPr>
        <w:t xml:space="preserve"> увеличился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 21% по сравнению с прошлым годом и составил около </w:t>
      </w:r>
      <w:r w:rsidRPr="00ED0087">
        <w:rPr>
          <w:rFonts w:ascii="Times New Roman" w:hAnsi="Times New Roman" w:cs="Times New Roman"/>
          <w:b/>
          <w:sz w:val="32"/>
          <w:szCs w:val="32"/>
        </w:rPr>
        <w:t>28,0 млрд. рублей</w:t>
      </w:r>
      <w:r>
        <w:rPr>
          <w:rFonts w:ascii="Times New Roman" w:hAnsi="Times New Roman" w:cs="Times New Roman"/>
          <w:sz w:val="32"/>
          <w:szCs w:val="32"/>
        </w:rPr>
        <w:t xml:space="preserve">. Это позволило не наращивать муниципальный долг, сократить просроченную кредиторскую задолженность, а также повысить бюджетную обеспеченность муниципальных образований и </w:t>
      </w:r>
      <w:r w:rsidR="00007B08">
        <w:rPr>
          <w:rFonts w:ascii="Times New Roman" w:hAnsi="Times New Roman" w:cs="Times New Roman"/>
          <w:sz w:val="32"/>
          <w:szCs w:val="32"/>
        </w:rPr>
        <w:t>осуществлять полномочия</w:t>
      </w:r>
      <w:r w:rsidR="002C16E4">
        <w:rPr>
          <w:rFonts w:ascii="Times New Roman" w:hAnsi="Times New Roman" w:cs="Times New Roman"/>
          <w:sz w:val="32"/>
          <w:szCs w:val="32"/>
        </w:rPr>
        <w:t>, возложенные на</w:t>
      </w:r>
      <w:r w:rsidR="00007B08">
        <w:rPr>
          <w:rFonts w:ascii="Times New Roman" w:hAnsi="Times New Roman" w:cs="Times New Roman"/>
          <w:sz w:val="32"/>
          <w:szCs w:val="32"/>
        </w:rPr>
        <w:t xml:space="preserve"> местны</w:t>
      </w:r>
      <w:r w:rsidR="002C16E4">
        <w:rPr>
          <w:rFonts w:ascii="Times New Roman" w:hAnsi="Times New Roman" w:cs="Times New Roman"/>
          <w:sz w:val="32"/>
          <w:szCs w:val="32"/>
        </w:rPr>
        <w:t>е органы</w:t>
      </w:r>
      <w:r w:rsidR="00007B08">
        <w:rPr>
          <w:rFonts w:ascii="Times New Roman" w:hAnsi="Times New Roman" w:cs="Times New Roman"/>
          <w:sz w:val="32"/>
          <w:szCs w:val="32"/>
        </w:rPr>
        <w:t xml:space="preserve"> власти.</w:t>
      </w:r>
    </w:p>
    <w:p w:rsidR="00007B08" w:rsidRPr="00615E42" w:rsidRDefault="00007B08" w:rsidP="00007B08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7B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Областной бюджет за 2019 год исполнен с </w:t>
      </w:r>
      <w:proofErr w:type="spellStart"/>
      <w:r w:rsidRPr="00E94F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профицитом</w:t>
      </w:r>
      <w:proofErr w:type="spellEnd"/>
      <w:r w:rsidRPr="00E94F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</w:t>
      </w:r>
      <w:r w:rsidR="007F06EF" w:rsidRPr="00E94F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2,8 млрд. рублей</w:t>
      </w:r>
      <w:r w:rsidR="007F06EF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который направлен на погашение долговых обязательств и</w:t>
      </w:r>
      <w:r w:rsidR="007F06EF" w:rsidRPr="007F06EF">
        <w:rPr>
          <w:sz w:val="24"/>
          <w:szCs w:val="24"/>
        </w:rPr>
        <w:t xml:space="preserve"> </w:t>
      </w:r>
      <w:r w:rsidR="007F06EF" w:rsidRPr="007F06EF">
        <w:rPr>
          <w:rFonts w:ascii="Times New Roman" w:hAnsi="Times New Roman" w:cs="Times New Roman"/>
          <w:sz w:val="32"/>
          <w:szCs w:val="32"/>
        </w:rPr>
        <w:t>формирование переходящих остатков средств на едином счете по учету средств областного бюджета</w:t>
      </w:r>
      <w:r w:rsidR="004430AF">
        <w:rPr>
          <w:rFonts w:ascii="Times New Roman" w:hAnsi="Times New Roman" w:cs="Times New Roman"/>
          <w:sz w:val="32"/>
          <w:szCs w:val="32"/>
        </w:rPr>
        <w:t>.</w:t>
      </w:r>
      <w:r w:rsidR="007F06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007B08" w:rsidRDefault="00007B08" w:rsidP="004430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30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Государственный долг региона</w:t>
      </w:r>
      <w:r w:rsidRPr="00615E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сравнению с предыдущим годом сокраще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 на 1,6 млрд. рублей (или 4,4 %) и </w:t>
      </w:r>
      <w:r w:rsidRPr="004430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составил </w:t>
      </w:r>
      <w:r w:rsidR="008E4B67" w:rsidRPr="004430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</w:t>
      </w:r>
      <w:r w:rsidRPr="004430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34,0 млрд. рублей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53 % к уровню </w:t>
      </w:r>
      <w:r w:rsidRPr="00615E42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собственны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х доходов.</w:t>
      </w:r>
    </w:p>
    <w:p w:rsidR="004074D2" w:rsidRDefault="00286347" w:rsidP="004430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Расходы на обслуживание государственного долга составили 0,7 млрд. рублей, и уменьшились на 50</w:t>
      </w:r>
      <w:r w:rsidR="008E4B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% по сравнению с прошлым годом</w:t>
      </w:r>
      <w:r w:rsidR="00FC217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430AF" w:rsidRDefault="004430AF" w:rsidP="004430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C2171" w:rsidRPr="00CE762D" w:rsidRDefault="00FC2171" w:rsidP="00A83F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E76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 целом в 2019 году исполнены все принятые </w:t>
      </w:r>
      <w:r w:rsidR="00494715" w:rsidRPr="00CE76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областью </w:t>
      </w:r>
      <w:r w:rsidRPr="00CE76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социальные обязательства.</w:t>
      </w:r>
    </w:p>
    <w:p w:rsidR="00A83FF5" w:rsidRDefault="002100C5" w:rsidP="00A8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</w:t>
      </w:r>
      <w:r w:rsidR="00A83FF5">
        <w:rPr>
          <w:rFonts w:ascii="Times New Roman" w:hAnsi="Times New Roman" w:cs="Times New Roman"/>
          <w:sz w:val="32"/>
          <w:szCs w:val="32"/>
        </w:rPr>
        <w:t>величены расходы на социальные выплаты гражданам, в том числе</w:t>
      </w:r>
      <w:r w:rsidR="00B0099A">
        <w:rPr>
          <w:rFonts w:ascii="Times New Roman" w:hAnsi="Times New Roman" w:cs="Times New Roman"/>
          <w:sz w:val="32"/>
          <w:szCs w:val="32"/>
        </w:rPr>
        <w:t xml:space="preserve"> </w:t>
      </w:r>
      <w:r w:rsidR="00A83FF5">
        <w:rPr>
          <w:rFonts w:ascii="Times New Roman" w:hAnsi="Times New Roman" w:cs="Times New Roman"/>
          <w:sz w:val="32"/>
          <w:szCs w:val="32"/>
        </w:rPr>
        <w:t xml:space="preserve">на повышение оплаты труда работников бюджетной сферы, «указных» категорий работников, проиндексирована заработная плата прочих работников, обеспечена выплата заработной платы, </w:t>
      </w:r>
      <w:r w:rsidR="004C03D3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A83FF5">
        <w:rPr>
          <w:rFonts w:ascii="Times New Roman" w:hAnsi="Times New Roman" w:cs="Times New Roman"/>
          <w:sz w:val="32"/>
          <w:szCs w:val="32"/>
        </w:rPr>
        <w:t xml:space="preserve">с учетом повышения МРОТ. </w:t>
      </w:r>
    </w:p>
    <w:p w:rsidR="00A83FF5" w:rsidRPr="00A83FF5" w:rsidRDefault="00A83FF5" w:rsidP="00A8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C95E6D" w:rsidRPr="00DB0513" w:rsidRDefault="00D153C1" w:rsidP="00D15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B0513">
        <w:rPr>
          <w:rFonts w:ascii="Times New Roman" w:hAnsi="Times New Roman" w:cs="Times New Roman"/>
          <w:b/>
          <w:sz w:val="32"/>
          <w:szCs w:val="32"/>
        </w:rPr>
        <w:t>Комитет</w:t>
      </w:r>
      <w:r w:rsidR="00D74930">
        <w:rPr>
          <w:rFonts w:ascii="Times New Roman" w:hAnsi="Times New Roman" w:cs="Times New Roman"/>
          <w:b/>
          <w:sz w:val="32"/>
          <w:szCs w:val="32"/>
        </w:rPr>
        <w:t>, проанализировав отчет об исполнении областного бюджета</w:t>
      </w:r>
      <w:r w:rsidR="00900CDD">
        <w:rPr>
          <w:rFonts w:ascii="Times New Roman" w:hAnsi="Times New Roman" w:cs="Times New Roman"/>
          <w:b/>
          <w:sz w:val="32"/>
          <w:szCs w:val="32"/>
        </w:rPr>
        <w:t xml:space="preserve"> за прошлый год</w:t>
      </w:r>
      <w:r w:rsidR="00D74930">
        <w:rPr>
          <w:rFonts w:ascii="Times New Roman" w:hAnsi="Times New Roman" w:cs="Times New Roman"/>
          <w:b/>
          <w:sz w:val="32"/>
          <w:szCs w:val="32"/>
        </w:rPr>
        <w:t>,</w:t>
      </w:r>
      <w:r w:rsidRPr="00DB05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74930">
        <w:rPr>
          <w:rFonts w:ascii="Times New Roman" w:hAnsi="Times New Roman" w:cs="Times New Roman"/>
          <w:b/>
          <w:sz w:val="32"/>
          <w:szCs w:val="32"/>
        </w:rPr>
        <w:t>обращает</w:t>
      </w:r>
      <w:r w:rsidRPr="00DB0513">
        <w:rPr>
          <w:rFonts w:ascii="Times New Roman" w:hAnsi="Times New Roman" w:cs="Times New Roman"/>
          <w:b/>
          <w:sz w:val="32"/>
          <w:szCs w:val="32"/>
        </w:rPr>
        <w:t xml:space="preserve"> внимание</w:t>
      </w:r>
      <w:r w:rsidR="00900CDD">
        <w:rPr>
          <w:rFonts w:ascii="Times New Roman" w:hAnsi="Times New Roman" w:cs="Times New Roman"/>
          <w:b/>
          <w:sz w:val="32"/>
          <w:szCs w:val="32"/>
        </w:rPr>
        <w:t xml:space="preserve"> Правительства Архангельской области, ответственных исполнителе</w:t>
      </w:r>
      <w:r w:rsidR="003105E8">
        <w:rPr>
          <w:rFonts w:ascii="Times New Roman" w:hAnsi="Times New Roman" w:cs="Times New Roman"/>
          <w:b/>
          <w:sz w:val="32"/>
          <w:szCs w:val="32"/>
        </w:rPr>
        <w:t>й</w:t>
      </w:r>
      <w:r w:rsidR="00900CDD">
        <w:rPr>
          <w:rFonts w:ascii="Times New Roman" w:hAnsi="Times New Roman" w:cs="Times New Roman"/>
          <w:b/>
          <w:sz w:val="32"/>
          <w:szCs w:val="32"/>
        </w:rPr>
        <w:t xml:space="preserve"> и профильные комитеты областного Собрания депутатов </w:t>
      </w:r>
      <w:r w:rsidRPr="00DB0513">
        <w:rPr>
          <w:rFonts w:ascii="Times New Roman" w:hAnsi="Times New Roman" w:cs="Times New Roman"/>
          <w:b/>
          <w:sz w:val="32"/>
          <w:szCs w:val="32"/>
        </w:rPr>
        <w:t xml:space="preserve">на низкий уровень исполнения </w:t>
      </w:r>
      <w:r w:rsidR="002901C9" w:rsidRPr="00DB0513">
        <w:rPr>
          <w:rFonts w:ascii="Times New Roman" w:hAnsi="Times New Roman" w:cs="Times New Roman"/>
          <w:b/>
          <w:sz w:val="32"/>
          <w:szCs w:val="32"/>
        </w:rPr>
        <w:t xml:space="preserve">мероприятий </w:t>
      </w:r>
      <w:r w:rsidR="0097591B" w:rsidRPr="00DB0513">
        <w:rPr>
          <w:rFonts w:ascii="Times New Roman" w:hAnsi="Times New Roman" w:cs="Times New Roman"/>
          <w:b/>
          <w:sz w:val="32"/>
          <w:szCs w:val="32"/>
        </w:rPr>
        <w:t xml:space="preserve">следующих </w:t>
      </w:r>
      <w:r w:rsidRPr="00DB0513">
        <w:rPr>
          <w:rFonts w:ascii="Times New Roman" w:hAnsi="Times New Roman" w:cs="Times New Roman"/>
          <w:b/>
          <w:sz w:val="32"/>
          <w:szCs w:val="32"/>
        </w:rPr>
        <w:t>государственных программ Архангельской области:</w:t>
      </w:r>
      <w:r w:rsidRPr="00DB051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C2171" w:rsidRDefault="00FC2171" w:rsidP="00C66B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FC2171" w:rsidRPr="00D74930" w:rsidRDefault="00FC2171" w:rsidP="0034160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74930">
        <w:rPr>
          <w:rFonts w:ascii="Times New Roman" w:hAnsi="Times New Roman" w:cs="Times New Roman"/>
          <w:sz w:val="32"/>
          <w:szCs w:val="32"/>
        </w:rPr>
        <w:t>-</w:t>
      </w:r>
      <w:r w:rsidRPr="00D74930">
        <w:rPr>
          <w:rFonts w:ascii="Times New Roman" w:hAnsi="Times New Roman" w:cs="Times New Roman"/>
          <w:sz w:val="32"/>
          <w:szCs w:val="32"/>
        </w:rPr>
        <w:tab/>
        <w:t>«</w:t>
      </w:r>
      <w:r w:rsidRPr="00900CDD">
        <w:rPr>
          <w:rFonts w:ascii="Times New Roman" w:hAnsi="Times New Roman" w:cs="Times New Roman"/>
          <w:b/>
          <w:sz w:val="32"/>
          <w:szCs w:val="32"/>
        </w:rPr>
        <w:t>Развитие местного самоуправления в Архангельской области и государственная поддержка социально ориентированных некоммерческих организаций»</w:t>
      </w:r>
      <w:r w:rsidRPr="00D74930">
        <w:rPr>
          <w:rFonts w:ascii="Times New Roman" w:hAnsi="Times New Roman" w:cs="Times New Roman"/>
          <w:sz w:val="32"/>
          <w:szCs w:val="32"/>
        </w:rPr>
        <w:t xml:space="preserve"> </w:t>
      </w:r>
      <w:r w:rsidRPr="00900CDD">
        <w:rPr>
          <w:rFonts w:ascii="Times New Roman" w:hAnsi="Times New Roman" w:cs="Times New Roman"/>
          <w:b/>
          <w:sz w:val="32"/>
          <w:szCs w:val="32"/>
        </w:rPr>
        <w:t xml:space="preserve">55,9 </w:t>
      </w:r>
      <w:r w:rsidRPr="00900CDD">
        <w:rPr>
          <w:rStyle w:val="0pt"/>
          <w:rFonts w:eastAsiaTheme="minorHAnsi"/>
          <w:b w:val="0"/>
          <w:sz w:val="32"/>
          <w:szCs w:val="32"/>
        </w:rPr>
        <w:t>%</w:t>
      </w:r>
      <w:r w:rsidRPr="00D74930">
        <w:rPr>
          <w:rStyle w:val="0pt"/>
          <w:rFonts w:eastAsiaTheme="minorHAnsi"/>
          <w:sz w:val="32"/>
          <w:szCs w:val="32"/>
        </w:rPr>
        <w:t xml:space="preserve"> </w:t>
      </w:r>
      <w:r w:rsidRPr="00900CDD">
        <w:rPr>
          <w:rStyle w:val="0pt"/>
          <w:rFonts w:eastAsiaTheme="minorHAnsi"/>
          <w:b w:val="0"/>
          <w:i w:val="0"/>
          <w:sz w:val="32"/>
          <w:szCs w:val="32"/>
        </w:rPr>
        <w:t>к</w:t>
      </w:r>
      <w:r w:rsidRPr="00D74930">
        <w:rPr>
          <w:rFonts w:ascii="Times New Roman" w:hAnsi="Times New Roman" w:cs="Times New Roman"/>
          <w:sz w:val="32"/>
          <w:szCs w:val="32"/>
        </w:rPr>
        <w:t xml:space="preserve"> утвержденному плану на год и к уточненной бюджетной росписи; </w:t>
      </w:r>
    </w:p>
    <w:p w:rsidR="00FC2171" w:rsidRPr="00D74930" w:rsidRDefault="00FC2171" w:rsidP="00341609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74930">
        <w:rPr>
          <w:rFonts w:ascii="Times New Roman" w:hAnsi="Times New Roman" w:cs="Times New Roman"/>
          <w:sz w:val="32"/>
          <w:szCs w:val="32"/>
        </w:rPr>
        <w:t>- «</w:t>
      </w:r>
      <w:r w:rsidRPr="00900CDD">
        <w:rPr>
          <w:rFonts w:ascii="Times New Roman" w:hAnsi="Times New Roman" w:cs="Times New Roman"/>
          <w:b/>
          <w:sz w:val="32"/>
          <w:szCs w:val="32"/>
        </w:rPr>
        <w:t xml:space="preserve">Охрана окружающей среды, воспроизводство и использование природных ресурсов Архангельской области» </w:t>
      </w:r>
      <w:r w:rsidR="00341609" w:rsidRPr="00900CDD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Pr="00900CDD">
        <w:rPr>
          <w:rFonts w:ascii="Times New Roman" w:hAnsi="Times New Roman" w:cs="Times New Roman"/>
          <w:b/>
          <w:sz w:val="32"/>
          <w:szCs w:val="32"/>
        </w:rPr>
        <w:t xml:space="preserve">66,4 </w:t>
      </w:r>
      <w:r w:rsidRPr="00900CDD">
        <w:rPr>
          <w:rStyle w:val="0pt"/>
          <w:rFonts w:eastAsiaTheme="minorHAnsi"/>
          <w:b w:val="0"/>
          <w:sz w:val="32"/>
          <w:szCs w:val="32"/>
        </w:rPr>
        <w:t>%</w:t>
      </w:r>
      <w:r w:rsidRPr="00D74930">
        <w:rPr>
          <w:rStyle w:val="0pt"/>
          <w:rFonts w:eastAsiaTheme="minorHAnsi"/>
          <w:sz w:val="32"/>
          <w:szCs w:val="32"/>
        </w:rPr>
        <w:t xml:space="preserve"> </w:t>
      </w:r>
      <w:r w:rsidRPr="00900CDD">
        <w:rPr>
          <w:rStyle w:val="0pt"/>
          <w:rFonts w:eastAsiaTheme="minorHAnsi"/>
          <w:b w:val="0"/>
          <w:i w:val="0"/>
          <w:sz w:val="32"/>
          <w:szCs w:val="32"/>
        </w:rPr>
        <w:t>к</w:t>
      </w:r>
      <w:r w:rsidRPr="00D74930">
        <w:rPr>
          <w:rFonts w:ascii="Times New Roman" w:hAnsi="Times New Roman" w:cs="Times New Roman"/>
          <w:sz w:val="32"/>
          <w:szCs w:val="32"/>
        </w:rPr>
        <w:t xml:space="preserve"> утвержденному плану на год и </w:t>
      </w:r>
      <w:r w:rsidRPr="00900CDD">
        <w:rPr>
          <w:rFonts w:ascii="Times New Roman" w:hAnsi="Times New Roman" w:cs="Times New Roman"/>
          <w:b/>
          <w:sz w:val="32"/>
          <w:szCs w:val="32"/>
        </w:rPr>
        <w:t xml:space="preserve">63,1 </w:t>
      </w:r>
      <w:r w:rsidRPr="00900CDD">
        <w:rPr>
          <w:rStyle w:val="0pt"/>
          <w:rFonts w:eastAsiaTheme="minorHAnsi"/>
          <w:b w:val="0"/>
          <w:sz w:val="32"/>
          <w:szCs w:val="32"/>
        </w:rPr>
        <w:t>%</w:t>
      </w:r>
      <w:r w:rsidRPr="00D74930">
        <w:rPr>
          <w:rStyle w:val="0pt"/>
          <w:rFonts w:eastAsiaTheme="minorHAnsi"/>
          <w:sz w:val="32"/>
          <w:szCs w:val="32"/>
        </w:rPr>
        <w:t xml:space="preserve"> </w:t>
      </w:r>
      <w:r w:rsidRPr="00D74930">
        <w:rPr>
          <w:rFonts w:ascii="Times New Roman" w:hAnsi="Times New Roman" w:cs="Times New Roman"/>
          <w:sz w:val="32"/>
          <w:szCs w:val="32"/>
        </w:rPr>
        <w:t xml:space="preserve">к уточненной бюджетной росписи; </w:t>
      </w:r>
    </w:p>
    <w:p w:rsidR="00FC2171" w:rsidRPr="00D74930" w:rsidRDefault="00FC2171" w:rsidP="00341609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74930">
        <w:rPr>
          <w:rFonts w:ascii="Times New Roman" w:hAnsi="Times New Roman" w:cs="Times New Roman"/>
          <w:sz w:val="32"/>
          <w:szCs w:val="32"/>
        </w:rPr>
        <w:t>- «</w:t>
      </w:r>
      <w:r w:rsidRPr="00900CDD">
        <w:rPr>
          <w:rFonts w:ascii="Times New Roman" w:hAnsi="Times New Roman" w:cs="Times New Roman"/>
          <w:b/>
          <w:sz w:val="32"/>
          <w:szCs w:val="32"/>
        </w:rPr>
        <w:t xml:space="preserve">Формирование современной городской среды в Архангельской области» 73,9 </w:t>
      </w:r>
      <w:r w:rsidR="00341609" w:rsidRPr="00900CDD">
        <w:rPr>
          <w:rStyle w:val="0pt"/>
          <w:rFonts w:eastAsiaTheme="minorHAnsi"/>
          <w:b w:val="0"/>
          <w:sz w:val="32"/>
          <w:szCs w:val="32"/>
        </w:rPr>
        <w:t>%</w:t>
      </w:r>
      <w:r w:rsidR="00341609" w:rsidRPr="00D74930">
        <w:rPr>
          <w:rStyle w:val="0pt"/>
          <w:rFonts w:eastAsiaTheme="minorHAnsi"/>
          <w:sz w:val="32"/>
          <w:szCs w:val="32"/>
        </w:rPr>
        <w:t xml:space="preserve"> </w:t>
      </w:r>
      <w:r w:rsidRPr="00D74930">
        <w:rPr>
          <w:rStyle w:val="0pt"/>
          <w:rFonts w:eastAsiaTheme="minorHAnsi"/>
          <w:sz w:val="32"/>
          <w:szCs w:val="32"/>
        </w:rPr>
        <w:t>к</w:t>
      </w:r>
      <w:r w:rsidRPr="00D74930">
        <w:rPr>
          <w:rFonts w:ascii="Times New Roman" w:hAnsi="Times New Roman" w:cs="Times New Roman"/>
          <w:sz w:val="32"/>
          <w:szCs w:val="32"/>
        </w:rPr>
        <w:t xml:space="preserve"> утвержденному плану на год и к уточненной бюджетной росписи; </w:t>
      </w:r>
    </w:p>
    <w:p w:rsidR="00FC2171" w:rsidRPr="00FC2171" w:rsidRDefault="00900CDD" w:rsidP="00FC2171">
      <w:pPr>
        <w:pStyle w:val="2"/>
        <w:shd w:val="clear" w:color="auto" w:fill="auto"/>
        <w:spacing w:before="0" w:line="240" w:lineRule="auto"/>
        <w:ind w:right="40" w:firstLine="567"/>
        <w:rPr>
          <w:color w:val="FF0000"/>
          <w:sz w:val="32"/>
          <w:szCs w:val="32"/>
        </w:rPr>
      </w:pPr>
      <w:proofErr w:type="gramStart"/>
      <w:r>
        <w:rPr>
          <w:sz w:val="32"/>
          <w:szCs w:val="32"/>
        </w:rPr>
        <w:t>Кроме того,</w:t>
      </w:r>
      <w:r w:rsidR="00FC2171" w:rsidRPr="00FC2171">
        <w:rPr>
          <w:sz w:val="32"/>
          <w:szCs w:val="32"/>
        </w:rPr>
        <w:t xml:space="preserve"> низкий уровень исполнения </w:t>
      </w:r>
      <w:r>
        <w:rPr>
          <w:sz w:val="32"/>
          <w:szCs w:val="32"/>
        </w:rPr>
        <w:t xml:space="preserve">сложился </w:t>
      </w:r>
      <w:r w:rsidR="00FC2171" w:rsidRPr="00FC2171">
        <w:rPr>
          <w:sz w:val="32"/>
          <w:szCs w:val="32"/>
        </w:rPr>
        <w:t>по адресной программе Архангельской области «</w:t>
      </w:r>
      <w:r w:rsidR="00FC2171" w:rsidRPr="00900CDD">
        <w:rPr>
          <w:b/>
          <w:sz w:val="32"/>
          <w:szCs w:val="32"/>
        </w:rPr>
        <w:t xml:space="preserve">Обеспечение мероприятий по капитальному ремонту многоквартирных домов, переселению </w:t>
      </w:r>
      <w:r w:rsidR="00FC2171" w:rsidRPr="00900CDD">
        <w:rPr>
          <w:b/>
          <w:sz w:val="32"/>
          <w:szCs w:val="32"/>
        </w:rPr>
        <w:lastRenderedPageBreak/>
        <w:t>гражда</w:t>
      </w:r>
      <w:r w:rsidR="0042600B">
        <w:rPr>
          <w:b/>
          <w:sz w:val="32"/>
          <w:szCs w:val="32"/>
        </w:rPr>
        <w:t>н из аварийного жилищного фонда</w:t>
      </w:r>
      <w:r w:rsidR="00FC2171" w:rsidRPr="00900CDD">
        <w:rPr>
          <w:b/>
          <w:sz w:val="32"/>
          <w:szCs w:val="32"/>
        </w:rPr>
        <w:t xml:space="preserve"> и переселению граждан из аварийного жилищного фонда с учетом необходимости развития малоэтажного строительства»</w:t>
      </w:r>
      <w:r w:rsidR="00FC2171" w:rsidRPr="00900CDD">
        <w:rPr>
          <w:b/>
          <w:color w:val="FF0000"/>
          <w:sz w:val="32"/>
          <w:szCs w:val="32"/>
        </w:rPr>
        <w:t xml:space="preserve"> </w:t>
      </w:r>
      <w:r w:rsidR="00E61AF8" w:rsidRPr="005F391D">
        <w:rPr>
          <w:sz w:val="32"/>
          <w:szCs w:val="32"/>
        </w:rPr>
        <w:t xml:space="preserve">которая </w:t>
      </w:r>
      <w:r w:rsidR="00FC2171" w:rsidRPr="00FC2171">
        <w:rPr>
          <w:sz w:val="32"/>
          <w:szCs w:val="32"/>
        </w:rPr>
        <w:t xml:space="preserve">выполнена </w:t>
      </w:r>
      <w:r w:rsidR="00FC2171" w:rsidRPr="00900CDD">
        <w:rPr>
          <w:b/>
          <w:sz w:val="32"/>
          <w:szCs w:val="32"/>
        </w:rPr>
        <w:t>на 23,6 %</w:t>
      </w:r>
      <w:r w:rsidR="00FC2171" w:rsidRPr="00FC2171">
        <w:rPr>
          <w:sz w:val="32"/>
          <w:szCs w:val="32"/>
        </w:rPr>
        <w:t xml:space="preserve"> к утвержденному плану на год и </w:t>
      </w:r>
      <w:r w:rsidR="00FC2171" w:rsidRPr="00900CDD">
        <w:rPr>
          <w:b/>
          <w:sz w:val="32"/>
          <w:szCs w:val="32"/>
        </w:rPr>
        <w:t>18,6 %</w:t>
      </w:r>
      <w:r w:rsidR="00FC2171" w:rsidRPr="00FC2171">
        <w:rPr>
          <w:sz w:val="32"/>
          <w:szCs w:val="32"/>
        </w:rPr>
        <w:t xml:space="preserve"> к уточненной бюджетной росписи (в 2018 году 66,0 %)</w:t>
      </w:r>
      <w:r w:rsidR="00FC2171" w:rsidRPr="00FC2171">
        <w:rPr>
          <w:color w:val="FF0000"/>
          <w:sz w:val="32"/>
          <w:szCs w:val="32"/>
        </w:rPr>
        <w:t xml:space="preserve"> </w:t>
      </w:r>
      <w:r w:rsidR="00FC2171" w:rsidRPr="00FC2171">
        <w:rPr>
          <w:sz w:val="32"/>
          <w:szCs w:val="32"/>
        </w:rPr>
        <w:t xml:space="preserve">и </w:t>
      </w:r>
      <w:r w:rsidR="00E61AF8">
        <w:rPr>
          <w:sz w:val="32"/>
          <w:szCs w:val="32"/>
        </w:rPr>
        <w:t xml:space="preserve">по </w:t>
      </w:r>
      <w:r w:rsidR="00FC2171" w:rsidRPr="00900CDD">
        <w:rPr>
          <w:b/>
          <w:sz w:val="32"/>
          <w:szCs w:val="32"/>
        </w:rPr>
        <w:t>областной адресной</w:t>
      </w:r>
      <w:proofErr w:type="gramEnd"/>
      <w:r w:rsidR="00FC2171" w:rsidRPr="00900CDD">
        <w:rPr>
          <w:b/>
          <w:sz w:val="32"/>
          <w:szCs w:val="32"/>
        </w:rPr>
        <w:t xml:space="preserve"> инвестиционн</w:t>
      </w:r>
      <w:r w:rsidRPr="00900CDD">
        <w:rPr>
          <w:b/>
          <w:sz w:val="32"/>
          <w:szCs w:val="32"/>
        </w:rPr>
        <w:t xml:space="preserve">ой </w:t>
      </w:r>
      <w:r w:rsidR="00FC2171" w:rsidRPr="00900CDD">
        <w:rPr>
          <w:b/>
          <w:sz w:val="32"/>
          <w:szCs w:val="32"/>
        </w:rPr>
        <w:t>программ</w:t>
      </w:r>
      <w:r w:rsidRPr="00900CDD">
        <w:rPr>
          <w:b/>
          <w:sz w:val="32"/>
          <w:szCs w:val="32"/>
        </w:rPr>
        <w:t>е</w:t>
      </w:r>
      <w:r w:rsidR="00E61AF8">
        <w:rPr>
          <w:b/>
          <w:sz w:val="32"/>
          <w:szCs w:val="32"/>
        </w:rPr>
        <w:t xml:space="preserve"> </w:t>
      </w:r>
      <w:r w:rsidR="00E61AF8" w:rsidRPr="00E61AF8">
        <w:rPr>
          <w:sz w:val="32"/>
          <w:szCs w:val="32"/>
        </w:rPr>
        <w:t>(ОАИП)</w:t>
      </w:r>
      <w:r w:rsidR="00FC2171" w:rsidRPr="00900CDD">
        <w:rPr>
          <w:b/>
          <w:sz w:val="32"/>
          <w:szCs w:val="32"/>
        </w:rPr>
        <w:t xml:space="preserve"> – </w:t>
      </w:r>
      <w:r w:rsidR="00E61AF8">
        <w:rPr>
          <w:b/>
          <w:sz w:val="32"/>
          <w:szCs w:val="32"/>
        </w:rPr>
        <w:t xml:space="preserve">             </w:t>
      </w:r>
      <w:r w:rsidR="00FC2171" w:rsidRPr="00900CDD">
        <w:rPr>
          <w:b/>
          <w:sz w:val="32"/>
          <w:szCs w:val="32"/>
        </w:rPr>
        <w:t>74,6 %</w:t>
      </w:r>
      <w:r w:rsidR="00FC2171" w:rsidRPr="00FC2171">
        <w:rPr>
          <w:sz w:val="32"/>
          <w:szCs w:val="32"/>
        </w:rPr>
        <w:t xml:space="preserve"> к утвержденным показателям года и к показателям уточненной сводной бюджетной росписи на год. </w:t>
      </w:r>
    </w:p>
    <w:p w:rsidR="00FC2171" w:rsidRDefault="00FC2171" w:rsidP="00C66B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9B3EEC" w:rsidRPr="009B3EEC" w:rsidRDefault="00E61AF8" w:rsidP="009B3EEC">
      <w:pPr>
        <w:pStyle w:val="2"/>
        <w:shd w:val="clear" w:color="auto" w:fill="auto"/>
        <w:spacing w:before="0" w:line="240" w:lineRule="auto"/>
        <w:ind w:right="20" w:firstLine="567"/>
        <w:rPr>
          <w:b/>
          <w:sz w:val="32"/>
          <w:szCs w:val="32"/>
        </w:rPr>
      </w:pPr>
      <w:r>
        <w:rPr>
          <w:sz w:val="32"/>
          <w:szCs w:val="32"/>
        </w:rPr>
        <w:t>Н</w:t>
      </w:r>
      <w:r w:rsidR="009B3EEC" w:rsidRPr="009B3EEC">
        <w:rPr>
          <w:sz w:val="32"/>
          <w:szCs w:val="32"/>
        </w:rPr>
        <w:t xml:space="preserve">аиболее </w:t>
      </w:r>
      <w:r w:rsidR="009B3EEC" w:rsidRPr="00A86B29">
        <w:rPr>
          <w:b/>
          <w:sz w:val="32"/>
          <w:szCs w:val="32"/>
        </w:rPr>
        <w:t>низкие показатели интегральной оценки</w:t>
      </w:r>
      <w:r w:rsidR="009B3EEC" w:rsidRPr="009B3EEC">
        <w:rPr>
          <w:sz w:val="32"/>
          <w:szCs w:val="32"/>
        </w:rPr>
        <w:t xml:space="preserve"> реализации государственной программы сложились по государственным программам Архангельской области</w:t>
      </w:r>
      <w:r w:rsidR="00A86B29">
        <w:rPr>
          <w:sz w:val="32"/>
          <w:szCs w:val="32"/>
        </w:rPr>
        <w:t>:</w:t>
      </w:r>
      <w:r w:rsidR="009B3EEC" w:rsidRPr="009B3EEC">
        <w:rPr>
          <w:b/>
          <w:sz w:val="32"/>
          <w:szCs w:val="32"/>
        </w:rPr>
        <w:t xml:space="preserve"> </w:t>
      </w:r>
      <w:r w:rsidR="009B3EEC" w:rsidRPr="00E61AF8">
        <w:rPr>
          <w:rFonts w:eastAsiaTheme="minorHAnsi"/>
          <w:b/>
          <w:sz w:val="32"/>
          <w:szCs w:val="32"/>
        </w:rPr>
        <w:t>«Развитие местного самоуправления в Архангельской области и государственная поддержка социально ориентированных некоммерческих организаций»</w:t>
      </w:r>
      <w:r w:rsidR="009B3EEC" w:rsidRPr="009B3EEC">
        <w:rPr>
          <w:rFonts w:eastAsiaTheme="minorHAnsi"/>
          <w:sz w:val="32"/>
          <w:szCs w:val="32"/>
        </w:rPr>
        <w:t xml:space="preserve"> – 56,5; </w:t>
      </w:r>
      <w:r w:rsidR="009B3EEC" w:rsidRPr="00E61AF8">
        <w:rPr>
          <w:rFonts w:eastAsiaTheme="minorHAnsi"/>
          <w:b/>
          <w:sz w:val="32"/>
          <w:szCs w:val="32"/>
        </w:rPr>
        <w:t>«Обеспечение качественным, доступным жильем и объектами инженерной инфраструктуры населения Архангельской области»</w:t>
      </w:r>
      <w:r w:rsidR="009B3EEC" w:rsidRPr="009B3EEC">
        <w:rPr>
          <w:rFonts w:eastAsiaTheme="minorHAnsi"/>
          <w:sz w:val="32"/>
          <w:szCs w:val="32"/>
        </w:rPr>
        <w:t xml:space="preserve"> –</w:t>
      </w:r>
      <w:r w:rsidR="00DA17C8">
        <w:rPr>
          <w:rFonts w:eastAsiaTheme="minorHAnsi"/>
          <w:sz w:val="32"/>
          <w:szCs w:val="32"/>
        </w:rPr>
        <w:t xml:space="preserve"> </w:t>
      </w:r>
      <w:r w:rsidR="009B3EEC" w:rsidRPr="009B3EEC">
        <w:rPr>
          <w:rFonts w:eastAsiaTheme="minorHAnsi"/>
          <w:sz w:val="32"/>
          <w:szCs w:val="32"/>
        </w:rPr>
        <w:t>74,6;</w:t>
      </w:r>
      <w:r w:rsidR="009B3EEC" w:rsidRPr="009B3EEC">
        <w:rPr>
          <w:b/>
          <w:sz w:val="32"/>
          <w:szCs w:val="32"/>
        </w:rPr>
        <w:t xml:space="preserve"> </w:t>
      </w:r>
      <w:r w:rsidR="009B3EEC" w:rsidRPr="009B3EEC">
        <w:rPr>
          <w:rFonts w:eastAsiaTheme="minorHAnsi"/>
          <w:sz w:val="32"/>
          <w:szCs w:val="32"/>
        </w:rPr>
        <w:t>«</w:t>
      </w:r>
      <w:r w:rsidR="009B3EEC" w:rsidRPr="00E61AF8">
        <w:rPr>
          <w:rFonts w:eastAsiaTheme="minorHAnsi"/>
          <w:b/>
          <w:sz w:val="32"/>
          <w:szCs w:val="32"/>
        </w:rPr>
        <w:t>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области»</w:t>
      </w:r>
      <w:r w:rsidR="009B3EEC" w:rsidRPr="009B3EEC">
        <w:rPr>
          <w:rFonts w:eastAsiaTheme="minorHAnsi"/>
          <w:sz w:val="32"/>
          <w:szCs w:val="32"/>
        </w:rPr>
        <w:t xml:space="preserve"> – 74,6;</w:t>
      </w:r>
      <w:r w:rsidR="009B3EEC" w:rsidRPr="009B3EEC">
        <w:rPr>
          <w:b/>
          <w:sz w:val="32"/>
          <w:szCs w:val="32"/>
        </w:rPr>
        <w:t xml:space="preserve"> </w:t>
      </w:r>
      <w:r w:rsidR="009B3EEC" w:rsidRPr="00E61AF8">
        <w:rPr>
          <w:rFonts w:eastAsiaTheme="minorHAnsi"/>
          <w:b/>
          <w:sz w:val="32"/>
          <w:szCs w:val="32"/>
        </w:rPr>
        <w:t xml:space="preserve">«Защита населения и территорий Архангельской области </w:t>
      </w:r>
      <w:r w:rsidR="008A77FE">
        <w:rPr>
          <w:rFonts w:eastAsiaTheme="minorHAnsi"/>
          <w:b/>
          <w:sz w:val="32"/>
          <w:szCs w:val="32"/>
        </w:rPr>
        <w:t xml:space="preserve">                 </w:t>
      </w:r>
      <w:r w:rsidR="009B3EEC" w:rsidRPr="00E61AF8">
        <w:rPr>
          <w:rFonts w:eastAsiaTheme="minorHAnsi"/>
          <w:b/>
          <w:sz w:val="32"/>
          <w:szCs w:val="32"/>
        </w:rPr>
        <w:t>от чрезвычайных ситуаций, обеспечение пожарной безопасности и безопасности на водных объектах»</w:t>
      </w:r>
      <w:r w:rsidR="009B3EEC" w:rsidRPr="009B3EEC">
        <w:rPr>
          <w:rFonts w:eastAsiaTheme="minorHAnsi"/>
          <w:sz w:val="32"/>
          <w:szCs w:val="32"/>
        </w:rPr>
        <w:t xml:space="preserve"> – 78,6.</w:t>
      </w:r>
    </w:p>
    <w:p w:rsidR="009B3EEC" w:rsidRDefault="009B3EEC" w:rsidP="00371F2B">
      <w:pPr>
        <w:pStyle w:val="2"/>
        <w:shd w:val="clear" w:color="auto" w:fill="auto"/>
        <w:spacing w:before="0" w:line="240" w:lineRule="auto"/>
        <w:ind w:left="40" w:right="20" w:firstLine="527"/>
        <w:rPr>
          <w:b/>
          <w:i/>
          <w:sz w:val="32"/>
          <w:szCs w:val="32"/>
        </w:rPr>
      </w:pPr>
    </w:p>
    <w:p w:rsidR="00116B2F" w:rsidRPr="00DB0513" w:rsidRDefault="006D111A" w:rsidP="00231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B0513">
        <w:rPr>
          <w:rFonts w:ascii="Times New Roman" w:hAnsi="Times New Roman" w:cs="Times New Roman"/>
          <w:sz w:val="32"/>
          <w:szCs w:val="32"/>
        </w:rPr>
        <w:t>В заключени</w:t>
      </w:r>
      <w:r w:rsidR="003D3532" w:rsidRPr="00DB0513">
        <w:rPr>
          <w:rFonts w:ascii="Times New Roman" w:hAnsi="Times New Roman" w:cs="Times New Roman"/>
          <w:sz w:val="32"/>
          <w:szCs w:val="32"/>
        </w:rPr>
        <w:t>е</w:t>
      </w:r>
      <w:r w:rsidRPr="00DB0513">
        <w:rPr>
          <w:rFonts w:ascii="Times New Roman" w:hAnsi="Times New Roman" w:cs="Times New Roman"/>
          <w:sz w:val="32"/>
          <w:szCs w:val="32"/>
        </w:rPr>
        <w:t xml:space="preserve"> хочется отметить, что Правительством Архангельской области </w:t>
      </w:r>
      <w:r w:rsidRPr="00AC4DC8">
        <w:rPr>
          <w:rFonts w:ascii="Times New Roman" w:hAnsi="Times New Roman" w:cs="Times New Roman"/>
          <w:b/>
          <w:i/>
          <w:sz w:val="32"/>
          <w:szCs w:val="32"/>
        </w:rPr>
        <w:t>представлен</w:t>
      </w:r>
      <w:r w:rsidR="00116B2F" w:rsidRPr="00AC4DC8">
        <w:rPr>
          <w:rFonts w:ascii="Times New Roman" w:hAnsi="Times New Roman" w:cs="Times New Roman"/>
          <w:b/>
          <w:i/>
          <w:sz w:val="32"/>
          <w:szCs w:val="32"/>
        </w:rPr>
        <w:t>а</w:t>
      </w:r>
      <w:r w:rsidR="009B3EEC" w:rsidRPr="00AC4DC8">
        <w:rPr>
          <w:rFonts w:ascii="Times New Roman" w:hAnsi="Times New Roman" w:cs="Times New Roman"/>
          <w:b/>
          <w:i/>
          <w:sz w:val="32"/>
          <w:szCs w:val="32"/>
        </w:rPr>
        <w:t xml:space="preserve"> информация о реализации</w:t>
      </w:r>
      <w:r w:rsidRPr="00AC4DC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212A4B" w:rsidRPr="00AC4DC8">
        <w:rPr>
          <w:rFonts w:ascii="Times New Roman" w:hAnsi="Times New Roman" w:cs="Times New Roman"/>
          <w:b/>
          <w:i/>
          <w:sz w:val="32"/>
          <w:szCs w:val="32"/>
        </w:rPr>
        <w:t xml:space="preserve">рекомендаций </w:t>
      </w:r>
      <w:r w:rsidR="009B3EEC" w:rsidRPr="00AC4DC8">
        <w:rPr>
          <w:rFonts w:ascii="Times New Roman" w:hAnsi="Times New Roman" w:cs="Times New Roman"/>
          <w:b/>
          <w:i/>
          <w:sz w:val="32"/>
          <w:szCs w:val="32"/>
        </w:rPr>
        <w:t xml:space="preserve"> депутатских слушаний об исполнении </w:t>
      </w:r>
      <w:r w:rsidR="00212A4B" w:rsidRPr="00AC4DC8">
        <w:rPr>
          <w:rFonts w:ascii="Times New Roman" w:hAnsi="Times New Roman" w:cs="Times New Roman"/>
          <w:b/>
          <w:i/>
          <w:sz w:val="32"/>
          <w:szCs w:val="32"/>
        </w:rPr>
        <w:t xml:space="preserve">областного бюджета </w:t>
      </w:r>
      <w:r w:rsidR="009B3EEC" w:rsidRPr="00AC4DC8">
        <w:rPr>
          <w:rFonts w:ascii="Times New Roman" w:hAnsi="Times New Roman" w:cs="Times New Roman"/>
          <w:b/>
          <w:i/>
          <w:sz w:val="32"/>
          <w:szCs w:val="32"/>
        </w:rPr>
        <w:t>за 2018 год.</w:t>
      </w:r>
      <w:r w:rsidR="009B3EEC">
        <w:rPr>
          <w:rFonts w:ascii="Times New Roman" w:hAnsi="Times New Roman" w:cs="Times New Roman"/>
          <w:sz w:val="32"/>
          <w:szCs w:val="32"/>
        </w:rPr>
        <w:t xml:space="preserve"> </w:t>
      </w:r>
      <w:r w:rsidR="002D0143" w:rsidRPr="00DB0513">
        <w:rPr>
          <w:rFonts w:ascii="Times New Roman" w:hAnsi="Times New Roman" w:cs="Times New Roman"/>
          <w:sz w:val="32"/>
          <w:szCs w:val="32"/>
        </w:rPr>
        <w:t>Данная информация размещена на сайте Архангельского областного Собрания депутатов на странице комитета</w:t>
      </w:r>
      <w:r w:rsidR="002D0143" w:rsidRPr="00DB05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D0143" w:rsidRPr="00DB0513">
        <w:rPr>
          <w:rFonts w:ascii="Times New Roman" w:hAnsi="Times New Roman" w:cs="Times New Roman"/>
          <w:sz w:val="32"/>
          <w:szCs w:val="32"/>
        </w:rPr>
        <w:t xml:space="preserve">по вопросам бюджета, финансовой и налоговой политике. </w:t>
      </w:r>
    </w:p>
    <w:p w:rsidR="00AD0949" w:rsidRDefault="0019144A" w:rsidP="00231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исполнению рекомендаций</w:t>
      </w:r>
      <w:r w:rsidR="002D0143" w:rsidRPr="00DB0513">
        <w:rPr>
          <w:rFonts w:ascii="Times New Roman" w:hAnsi="Times New Roman" w:cs="Times New Roman"/>
          <w:sz w:val="32"/>
          <w:szCs w:val="32"/>
        </w:rPr>
        <w:t xml:space="preserve"> Правительством Архангельской области были </w:t>
      </w:r>
      <w:r w:rsidR="006A659D">
        <w:rPr>
          <w:rFonts w:ascii="Times New Roman" w:hAnsi="Times New Roman" w:cs="Times New Roman"/>
          <w:sz w:val="32"/>
          <w:szCs w:val="32"/>
        </w:rPr>
        <w:t>приняты</w:t>
      </w:r>
      <w:r w:rsidR="00AD0949">
        <w:rPr>
          <w:rFonts w:ascii="Times New Roman" w:hAnsi="Times New Roman" w:cs="Times New Roman"/>
          <w:sz w:val="32"/>
          <w:szCs w:val="32"/>
        </w:rPr>
        <w:t>:</w:t>
      </w:r>
    </w:p>
    <w:p w:rsidR="00AD0949" w:rsidRDefault="006A659D" w:rsidP="00231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законодательные акты, регулирующие предоставление субъектам предпринимате</w:t>
      </w:r>
      <w:r w:rsidR="00D17C9A">
        <w:rPr>
          <w:rFonts w:ascii="Times New Roman" w:hAnsi="Times New Roman" w:cs="Times New Roman"/>
          <w:sz w:val="32"/>
          <w:szCs w:val="32"/>
        </w:rPr>
        <w:t>льской деятельности преференций</w:t>
      </w:r>
      <w:r>
        <w:rPr>
          <w:rFonts w:ascii="Times New Roman" w:hAnsi="Times New Roman" w:cs="Times New Roman"/>
          <w:sz w:val="32"/>
          <w:szCs w:val="32"/>
        </w:rPr>
        <w:t xml:space="preserve"> с целью оказания </w:t>
      </w:r>
      <w:r w:rsidR="0097287C">
        <w:rPr>
          <w:rFonts w:ascii="Times New Roman" w:hAnsi="Times New Roman" w:cs="Times New Roman"/>
          <w:sz w:val="32"/>
          <w:szCs w:val="32"/>
        </w:rPr>
        <w:t xml:space="preserve">государственной </w:t>
      </w:r>
      <w:r>
        <w:rPr>
          <w:rFonts w:ascii="Times New Roman" w:hAnsi="Times New Roman" w:cs="Times New Roman"/>
          <w:sz w:val="32"/>
          <w:szCs w:val="32"/>
        </w:rPr>
        <w:t>поддержки</w:t>
      </w:r>
      <w:r w:rsidR="0097287C">
        <w:rPr>
          <w:rFonts w:ascii="Times New Roman" w:hAnsi="Times New Roman" w:cs="Times New Roman"/>
          <w:sz w:val="32"/>
          <w:szCs w:val="32"/>
        </w:rPr>
        <w:t xml:space="preserve"> инвесторам</w:t>
      </w:r>
      <w:r w:rsidR="00AD0949">
        <w:rPr>
          <w:rFonts w:ascii="Times New Roman" w:hAnsi="Times New Roman" w:cs="Times New Roman"/>
          <w:sz w:val="32"/>
          <w:szCs w:val="32"/>
        </w:rPr>
        <w:t>, по реализации государственных программ Архангельской области.</w:t>
      </w:r>
    </w:p>
    <w:p w:rsidR="00AD0949" w:rsidRDefault="009D1479" w:rsidP="00231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дополнительно выделен</w:t>
      </w:r>
      <w:r w:rsidR="00F56A8C">
        <w:rPr>
          <w:rFonts w:ascii="Times New Roman" w:hAnsi="Times New Roman" w:cs="Times New Roman"/>
          <w:sz w:val="32"/>
          <w:szCs w:val="32"/>
        </w:rPr>
        <w:t>ы</w:t>
      </w:r>
      <w:r>
        <w:rPr>
          <w:rFonts w:ascii="Times New Roman" w:hAnsi="Times New Roman" w:cs="Times New Roman"/>
          <w:sz w:val="32"/>
          <w:szCs w:val="32"/>
        </w:rPr>
        <w:t xml:space="preserve"> ассигновани</w:t>
      </w:r>
      <w:r w:rsidR="00F56A8C"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из федерального бюджета на реализацию национальных проектов</w:t>
      </w:r>
      <w:r w:rsidR="00865BFE">
        <w:rPr>
          <w:rFonts w:ascii="Times New Roman" w:hAnsi="Times New Roman" w:cs="Times New Roman"/>
          <w:sz w:val="32"/>
          <w:szCs w:val="32"/>
        </w:rPr>
        <w:t xml:space="preserve"> и осуществлению </w:t>
      </w:r>
      <w:proofErr w:type="gramStart"/>
      <w:r w:rsidR="00865BFE">
        <w:rPr>
          <w:rFonts w:ascii="Times New Roman" w:hAnsi="Times New Roman" w:cs="Times New Roman"/>
          <w:sz w:val="32"/>
          <w:szCs w:val="32"/>
        </w:rPr>
        <w:t>контроля за</w:t>
      </w:r>
      <w:proofErr w:type="gramEnd"/>
      <w:r w:rsidR="00865BFE">
        <w:rPr>
          <w:rFonts w:ascii="Times New Roman" w:hAnsi="Times New Roman" w:cs="Times New Roman"/>
          <w:sz w:val="32"/>
          <w:szCs w:val="32"/>
        </w:rPr>
        <w:t xml:space="preserve"> их целевым и эффективным использованием</w:t>
      </w:r>
      <w:r w:rsidR="00AD0949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322EA6" w:rsidRDefault="00AD0949" w:rsidP="00231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DA17C8">
        <w:rPr>
          <w:rFonts w:ascii="Times New Roman" w:hAnsi="Times New Roman" w:cs="Times New Roman"/>
          <w:sz w:val="32"/>
          <w:szCs w:val="32"/>
        </w:rPr>
        <w:t xml:space="preserve">риняты меры по </w:t>
      </w:r>
      <w:proofErr w:type="gramStart"/>
      <w:r w:rsidR="00DA17C8">
        <w:rPr>
          <w:rFonts w:ascii="Times New Roman" w:hAnsi="Times New Roman" w:cs="Times New Roman"/>
          <w:sz w:val="32"/>
          <w:szCs w:val="32"/>
        </w:rPr>
        <w:t>контрол</w:t>
      </w:r>
      <w:r w:rsidR="00322EA6">
        <w:rPr>
          <w:rFonts w:ascii="Times New Roman" w:hAnsi="Times New Roman" w:cs="Times New Roman"/>
          <w:sz w:val="32"/>
          <w:szCs w:val="32"/>
        </w:rPr>
        <w:t>ю</w:t>
      </w:r>
      <w:r w:rsidR="00DA17C8">
        <w:rPr>
          <w:rFonts w:ascii="Times New Roman" w:hAnsi="Times New Roman" w:cs="Times New Roman"/>
          <w:sz w:val="32"/>
          <w:szCs w:val="32"/>
        </w:rPr>
        <w:t xml:space="preserve"> </w:t>
      </w:r>
      <w:r w:rsidR="00322EA6">
        <w:rPr>
          <w:rFonts w:ascii="Times New Roman" w:hAnsi="Times New Roman" w:cs="Times New Roman"/>
          <w:sz w:val="32"/>
          <w:szCs w:val="32"/>
        </w:rPr>
        <w:t>за</w:t>
      </w:r>
      <w:proofErr w:type="gramEnd"/>
      <w:r w:rsidR="00322EA6">
        <w:rPr>
          <w:rFonts w:ascii="Times New Roman" w:hAnsi="Times New Roman" w:cs="Times New Roman"/>
          <w:sz w:val="32"/>
          <w:szCs w:val="32"/>
        </w:rPr>
        <w:t xml:space="preserve"> </w:t>
      </w:r>
      <w:r w:rsidR="00DA17C8">
        <w:rPr>
          <w:rFonts w:ascii="Times New Roman" w:hAnsi="Times New Roman" w:cs="Times New Roman"/>
          <w:sz w:val="32"/>
          <w:szCs w:val="32"/>
        </w:rPr>
        <w:t>эффективн</w:t>
      </w:r>
      <w:r w:rsidR="00322EA6">
        <w:rPr>
          <w:rFonts w:ascii="Times New Roman" w:hAnsi="Times New Roman" w:cs="Times New Roman"/>
          <w:sz w:val="32"/>
          <w:szCs w:val="32"/>
        </w:rPr>
        <w:t>ым</w:t>
      </w:r>
      <w:r w:rsidR="00DA17C8">
        <w:rPr>
          <w:rFonts w:ascii="Times New Roman" w:hAnsi="Times New Roman" w:cs="Times New Roman"/>
          <w:sz w:val="32"/>
          <w:szCs w:val="32"/>
        </w:rPr>
        <w:t xml:space="preserve"> использовани</w:t>
      </w:r>
      <w:r w:rsidR="00322EA6">
        <w:rPr>
          <w:rFonts w:ascii="Times New Roman" w:hAnsi="Times New Roman" w:cs="Times New Roman"/>
          <w:sz w:val="32"/>
          <w:szCs w:val="32"/>
        </w:rPr>
        <w:t>ем</w:t>
      </w:r>
      <w:r w:rsidR="00DA17C8">
        <w:rPr>
          <w:rFonts w:ascii="Times New Roman" w:hAnsi="Times New Roman" w:cs="Times New Roman"/>
          <w:sz w:val="32"/>
          <w:szCs w:val="32"/>
        </w:rPr>
        <w:t xml:space="preserve"> средств субсидий, выделяемых из областного бюджета юридическим лицам и индивидуальным предпринимателям</w:t>
      </w:r>
      <w:r w:rsidR="00322EA6">
        <w:rPr>
          <w:rFonts w:ascii="Times New Roman" w:hAnsi="Times New Roman" w:cs="Times New Roman"/>
          <w:sz w:val="32"/>
          <w:szCs w:val="32"/>
        </w:rPr>
        <w:t>;</w:t>
      </w:r>
      <w:r w:rsidR="0034255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A1FC5" w:rsidRDefault="004A1FC5" w:rsidP="00231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</w:t>
      </w:r>
      <w:r w:rsidR="00342551">
        <w:rPr>
          <w:rFonts w:ascii="Times New Roman" w:hAnsi="Times New Roman" w:cs="Times New Roman"/>
          <w:sz w:val="32"/>
          <w:szCs w:val="32"/>
        </w:rPr>
        <w:t>инистерством строительства и архитектуры Архангельской области совместно с главными распорядителями средств областного бюджета проведен объемный анализ всех объектов незавершенного</w:t>
      </w:r>
      <w:r>
        <w:rPr>
          <w:rFonts w:ascii="Times New Roman" w:hAnsi="Times New Roman" w:cs="Times New Roman"/>
          <w:sz w:val="32"/>
          <w:szCs w:val="32"/>
        </w:rPr>
        <w:t xml:space="preserve"> строительства</w:t>
      </w:r>
      <w:r w:rsidR="00342551">
        <w:rPr>
          <w:rFonts w:ascii="Times New Roman" w:hAnsi="Times New Roman" w:cs="Times New Roman"/>
          <w:sz w:val="32"/>
          <w:szCs w:val="32"/>
        </w:rPr>
        <w:t xml:space="preserve"> в целях </w:t>
      </w:r>
      <w:r w:rsidR="00191488">
        <w:rPr>
          <w:rFonts w:ascii="Times New Roman" w:hAnsi="Times New Roman" w:cs="Times New Roman"/>
          <w:sz w:val="32"/>
          <w:szCs w:val="32"/>
        </w:rPr>
        <w:t xml:space="preserve">выявления причин невыполнения работ и </w:t>
      </w:r>
      <w:r w:rsidR="00342551">
        <w:rPr>
          <w:rFonts w:ascii="Times New Roman" w:hAnsi="Times New Roman" w:cs="Times New Roman"/>
          <w:sz w:val="32"/>
          <w:szCs w:val="32"/>
        </w:rPr>
        <w:t>эффективности и</w:t>
      </w:r>
      <w:r w:rsidR="00191488">
        <w:rPr>
          <w:rFonts w:ascii="Times New Roman" w:hAnsi="Times New Roman" w:cs="Times New Roman"/>
          <w:sz w:val="32"/>
          <w:szCs w:val="32"/>
        </w:rPr>
        <w:t>спользования бюджетных средств</w:t>
      </w:r>
      <w:r>
        <w:rPr>
          <w:rFonts w:ascii="Times New Roman" w:hAnsi="Times New Roman" w:cs="Times New Roman"/>
          <w:sz w:val="32"/>
          <w:szCs w:val="32"/>
        </w:rPr>
        <w:t>;</w:t>
      </w:r>
      <w:r w:rsidR="0034255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6535A" w:rsidRDefault="00342551" w:rsidP="00231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приняты меры по сокращению кредиторской задолженности в государственных медицинских ор</w:t>
      </w:r>
      <w:r w:rsidR="0006535A">
        <w:rPr>
          <w:rFonts w:ascii="Times New Roman" w:hAnsi="Times New Roman" w:cs="Times New Roman"/>
          <w:sz w:val="32"/>
          <w:szCs w:val="32"/>
        </w:rPr>
        <w:t>ганизациях за счет средств ОМС;</w:t>
      </w:r>
    </w:p>
    <w:p w:rsidR="0006535A" w:rsidRDefault="00342551" w:rsidP="00231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муниципальным образованиям выделены</w:t>
      </w:r>
      <w:r w:rsidR="0006535A">
        <w:rPr>
          <w:rFonts w:ascii="Times New Roman" w:hAnsi="Times New Roman" w:cs="Times New Roman"/>
          <w:sz w:val="32"/>
          <w:szCs w:val="32"/>
        </w:rPr>
        <w:t xml:space="preserve"> дополнительные</w:t>
      </w:r>
      <w:r>
        <w:rPr>
          <w:rFonts w:ascii="Times New Roman" w:hAnsi="Times New Roman" w:cs="Times New Roman"/>
          <w:sz w:val="32"/>
          <w:szCs w:val="32"/>
        </w:rPr>
        <w:t xml:space="preserve"> средства из областного бюджета в виде дотаций на поддержку </w:t>
      </w:r>
      <w:r w:rsidR="0006535A">
        <w:rPr>
          <w:rFonts w:ascii="Times New Roman" w:hAnsi="Times New Roman" w:cs="Times New Roman"/>
          <w:sz w:val="32"/>
          <w:szCs w:val="32"/>
        </w:rPr>
        <w:t xml:space="preserve">мер по обеспечению </w:t>
      </w:r>
      <w:r w:rsidR="006217C6">
        <w:rPr>
          <w:rFonts w:ascii="Times New Roman" w:hAnsi="Times New Roman" w:cs="Times New Roman"/>
          <w:sz w:val="32"/>
          <w:szCs w:val="32"/>
        </w:rPr>
        <w:t>сбалансированности бюджетов</w:t>
      </w:r>
      <w:r w:rsidR="0006535A">
        <w:rPr>
          <w:rFonts w:ascii="Times New Roman" w:hAnsi="Times New Roman" w:cs="Times New Roman"/>
          <w:sz w:val="32"/>
          <w:szCs w:val="32"/>
        </w:rPr>
        <w:t>;</w:t>
      </w:r>
      <w:r w:rsidR="003B2CA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6535A" w:rsidRDefault="003B2CA5" w:rsidP="00231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приняты нормативные правовые акты по обеспечению внутреннего государственного финансового контроля и внутреннего финансового аудита</w:t>
      </w:r>
      <w:r w:rsidR="0006535A">
        <w:rPr>
          <w:rFonts w:ascii="Times New Roman" w:hAnsi="Times New Roman" w:cs="Times New Roman"/>
          <w:sz w:val="32"/>
          <w:szCs w:val="32"/>
        </w:rPr>
        <w:t>;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6535A" w:rsidRDefault="003B2CA5" w:rsidP="00231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усилен </w:t>
      </w:r>
      <w:proofErr w:type="gramStart"/>
      <w:r>
        <w:rPr>
          <w:rFonts w:ascii="Times New Roman" w:hAnsi="Times New Roman" w:cs="Times New Roman"/>
          <w:sz w:val="32"/>
          <w:szCs w:val="32"/>
        </w:rPr>
        <w:t>контроль за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проведением и качеством выполнения ремонтных работ автомобильных дорог, </w:t>
      </w:r>
    </w:p>
    <w:p w:rsidR="006A659D" w:rsidRDefault="003B2CA5" w:rsidP="00231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выделены </w:t>
      </w:r>
      <w:r w:rsidR="0006535A">
        <w:rPr>
          <w:rFonts w:ascii="Times New Roman" w:hAnsi="Times New Roman" w:cs="Times New Roman"/>
          <w:sz w:val="32"/>
          <w:szCs w:val="32"/>
        </w:rPr>
        <w:t xml:space="preserve">дополнительные </w:t>
      </w:r>
      <w:r>
        <w:rPr>
          <w:rFonts w:ascii="Times New Roman" w:hAnsi="Times New Roman" w:cs="Times New Roman"/>
          <w:sz w:val="32"/>
          <w:szCs w:val="32"/>
        </w:rPr>
        <w:t>средства на ремонты учреждений, приобретение оборудования и</w:t>
      </w:r>
      <w:r w:rsidR="0006535A">
        <w:rPr>
          <w:rFonts w:ascii="Times New Roman" w:hAnsi="Times New Roman" w:cs="Times New Roman"/>
          <w:sz w:val="32"/>
          <w:szCs w:val="32"/>
        </w:rPr>
        <w:t xml:space="preserve"> выполнение</w:t>
      </w:r>
      <w:r>
        <w:rPr>
          <w:rFonts w:ascii="Times New Roman" w:hAnsi="Times New Roman" w:cs="Times New Roman"/>
          <w:sz w:val="32"/>
          <w:szCs w:val="32"/>
        </w:rPr>
        <w:t xml:space="preserve"> предписаний надзорных органов.</w:t>
      </w:r>
    </w:p>
    <w:p w:rsidR="006A659D" w:rsidRPr="00CC0C59" w:rsidRDefault="00961D63" w:rsidP="00B332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C0C59">
        <w:rPr>
          <w:rFonts w:ascii="Times New Roman" w:hAnsi="Times New Roman" w:cs="Times New Roman"/>
          <w:b/>
          <w:i/>
          <w:sz w:val="32"/>
          <w:szCs w:val="32"/>
        </w:rPr>
        <w:t xml:space="preserve">Хочу отметить, что все это сделано Правительством </w:t>
      </w:r>
      <w:r w:rsidR="009331F9" w:rsidRPr="00CC0C59">
        <w:rPr>
          <w:rFonts w:ascii="Times New Roman" w:hAnsi="Times New Roman" w:cs="Times New Roman"/>
          <w:b/>
          <w:i/>
          <w:sz w:val="32"/>
          <w:szCs w:val="32"/>
        </w:rPr>
        <w:t>Архангельской области</w:t>
      </w:r>
      <w:r w:rsidRPr="00CC0C59">
        <w:rPr>
          <w:rFonts w:ascii="Times New Roman" w:hAnsi="Times New Roman" w:cs="Times New Roman"/>
          <w:b/>
          <w:i/>
          <w:sz w:val="32"/>
          <w:szCs w:val="32"/>
        </w:rPr>
        <w:t xml:space="preserve"> в 2019 году по рекомендациям, принятым по итогам</w:t>
      </w:r>
      <w:r w:rsidR="0006535A" w:rsidRPr="00CC0C59">
        <w:rPr>
          <w:rFonts w:ascii="Times New Roman" w:hAnsi="Times New Roman" w:cs="Times New Roman"/>
          <w:b/>
          <w:i/>
          <w:sz w:val="32"/>
          <w:szCs w:val="32"/>
        </w:rPr>
        <w:t xml:space="preserve"> рассмотрения</w:t>
      </w:r>
      <w:r w:rsidRPr="00CC0C59">
        <w:rPr>
          <w:rFonts w:ascii="Times New Roman" w:hAnsi="Times New Roman" w:cs="Times New Roman"/>
          <w:b/>
          <w:i/>
          <w:sz w:val="32"/>
          <w:szCs w:val="32"/>
        </w:rPr>
        <w:t xml:space="preserve"> исполнения областного</w:t>
      </w:r>
      <w:r w:rsidR="00462C1C" w:rsidRPr="00CC0C5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CC0C59">
        <w:rPr>
          <w:rFonts w:ascii="Times New Roman" w:hAnsi="Times New Roman" w:cs="Times New Roman"/>
          <w:b/>
          <w:i/>
          <w:sz w:val="32"/>
          <w:szCs w:val="32"/>
        </w:rPr>
        <w:t>бюджета за 201</w:t>
      </w:r>
      <w:r w:rsidR="00462C1C" w:rsidRPr="00CC0C59">
        <w:rPr>
          <w:rFonts w:ascii="Times New Roman" w:hAnsi="Times New Roman" w:cs="Times New Roman"/>
          <w:b/>
          <w:i/>
          <w:sz w:val="32"/>
          <w:szCs w:val="32"/>
        </w:rPr>
        <w:t>8 год.</w:t>
      </w:r>
    </w:p>
    <w:p w:rsidR="00B332D6" w:rsidRDefault="00B332D6" w:rsidP="00B33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F0ED0" w:rsidRDefault="00444EC7" w:rsidP="00B332D6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Мы видим насколько важно анализировать и оценивать эффективность государственного управления по итогам исполнения </w:t>
      </w:r>
      <w:r w:rsidR="00877CD5">
        <w:rPr>
          <w:rFonts w:ascii="Times New Roman" w:hAnsi="Times New Roman" w:cs="Times New Roman"/>
          <w:sz w:val="32"/>
          <w:szCs w:val="32"/>
        </w:rPr>
        <w:t xml:space="preserve">намеченных </w:t>
      </w:r>
      <w:r>
        <w:rPr>
          <w:rFonts w:ascii="Times New Roman" w:hAnsi="Times New Roman" w:cs="Times New Roman"/>
          <w:sz w:val="32"/>
          <w:szCs w:val="32"/>
        </w:rPr>
        <w:t>планов</w:t>
      </w:r>
      <w:r w:rsidR="00BF0ED0">
        <w:rPr>
          <w:rFonts w:ascii="Times New Roman" w:hAnsi="Times New Roman" w:cs="Times New Roman"/>
          <w:sz w:val="32"/>
          <w:szCs w:val="32"/>
        </w:rPr>
        <w:t>, особенно сейчас, в условиях падения цен на нефть, и как следствие снижение доходов областного бюджета</w:t>
      </w:r>
      <w:r w:rsidR="003E2DEA">
        <w:rPr>
          <w:rFonts w:ascii="Times New Roman" w:hAnsi="Times New Roman" w:cs="Times New Roman"/>
          <w:sz w:val="32"/>
          <w:szCs w:val="32"/>
        </w:rPr>
        <w:t xml:space="preserve">, </w:t>
      </w:r>
      <w:r w:rsidR="009E05AC">
        <w:rPr>
          <w:rFonts w:ascii="Times New Roman" w:hAnsi="Times New Roman" w:cs="Times New Roman"/>
          <w:sz w:val="32"/>
          <w:szCs w:val="32"/>
        </w:rPr>
        <w:t xml:space="preserve">а также введения </w:t>
      </w:r>
      <w:r w:rsidR="00BF0ED0" w:rsidRPr="00BF0ED0">
        <w:rPr>
          <w:rFonts w:ascii="Times New Roman" w:hAnsi="Times New Roman" w:cs="Times New Roman"/>
          <w:sz w:val="32"/>
          <w:szCs w:val="32"/>
        </w:rPr>
        <w:t xml:space="preserve">ограничительных мер по предупреждению распространения новой </w:t>
      </w:r>
      <w:proofErr w:type="spellStart"/>
      <w:r w:rsidR="00BF0ED0" w:rsidRPr="00BF0ED0">
        <w:rPr>
          <w:rFonts w:ascii="Times New Roman" w:hAnsi="Times New Roman" w:cs="Times New Roman"/>
          <w:sz w:val="32"/>
          <w:szCs w:val="32"/>
        </w:rPr>
        <w:t>коронавирусной</w:t>
      </w:r>
      <w:proofErr w:type="spellEnd"/>
      <w:r w:rsidR="00BF0ED0" w:rsidRPr="00BF0ED0">
        <w:rPr>
          <w:rFonts w:ascii="Times New Roman" w:hAnsi="Times New Roman" w:cs="Times New Roman"/>
          <w:sz w:val="32"/>
          <w:szCs w:val="32"/>
        </w:rPr>
        <w:t xml:space="preserve"> инфекции  (COVID-2019)</w:t>
      </w:r>
      <w:r w:rsidR="00BF0ED0">
        <w:rPr>
          <w:rFonts w:ascii="Times New Roman" w:hAnsi="Times New Roman" w:cs="Times New Roman"/>
          <w:sz w:val="32"/>
          <w:szCs w:val="32"/>
        </w:rPr>
        <w:t xml:space="preserve"> (в период</w:t>
      </w:r>
      <w:r w:rsidR="003E2DEA">
        <w:rPr>
          <w:rFonts w:ascii="Times New Roman" w:hAnsi="Times New Roman" w:cs="Times New Roman"/>
          <w:sz w:val="32"/>
          <w:szCs w:val="32"/>
        </w:rPr>
        <w:t>,</w:t>
      </w:r>
      <w:r w:rsidR="00BF0ED0">
        <w:rPr>
          <w:rFonts w:ascii="Times New Roman" w:hAnsi="Times New Roman" w:cs="Times New Roman"/>
          <w:sz w:val="32"/>
          <w:szCs w:val="32"/>
        </w:rPr>
        <w:t xml:space="preserve"> когда многие учреждения, организации и бизнес не мог</w:t>
      </w:r>
      <w:r w:rsidR="00763D6E">
        <w:rPr>
          <w:rFonts w:ascii="Times New Roman" w:hAnsi="Times New Roman" w:cs="Times New Roman"/>
          <w:sz w:val="32"/>
          <w:szCs w:val="32"/>
        </w:rPr>
        <w:t>ут</w:t>
      </w:r>
      <w:r w:rsidR="00BF0ED0">
        <w:rPr>
          <w:rFonts w:ascii="Times New Roman" w:hAnsi="Times New Roman" w:cs="Times New Roman"/>
          <w:sz w:val="32"/>
          <w:szCs w:val="32"/>
        </w:rPr>
        <w:t xml:space="preserve"> работать</w:t>
      </w:r>
      <w:r w:rsidR="005D6853">
        <w:rPr>
          <w:rFonts w:ascii="Times New Roman" w:hAnsi="Times New Roman" w:cs="Times New Roman"/>
          <w:sz w:val="32"/>
          <w:szCs w:val="32"/>
        </w:rPr>
        <w:t xml:space="preserve"> </w:t>
      </w:r>
      <w:r w:rsidR="00EC77B5">
        <w:rPr>
          <w:rFonts w:ascii="Times New Roman" w:hAnsi="Times New Roman" w:cs="Times New Roman"/>
          <w:sz w:val="32"/>
          <w:szCs w:val="32"/>
        </w:rPr>
        <w:t xml:space="preserve">в обычном режиме </w:t>
      </w:r>
      <w:r w:rsidR="005D6853">
        <w:rPr>
          <w:rFonts w:ascii="Times New Roman" w:hAnsi="Times New Roman" w:cs="Times New Roman"/>
          <w:sz w:val="32"/>
          <w:szCs w:val="32"/>
        </w:rPr>
        <w:t>и получать прибыль</w:t>
      </w:r>
      <w:r w:rsidR="003E2DEA">
        <w:rPr>
          <w:rFonts w:ascii="Times New Roman" w:hAnsi="Times New Roman" w:cs="Times New Roman"/>
          <w:sz w:val="32"/>
          <w:szCs w:val="32"/>
        </w:rPr>
        <w:t>)</w:t>
      </w:r>
      <w:r w:rsidR="00A278B7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BF0ED0" w:rsidRPr="001916E9" w:rsidRDefault="00A278B7" w:rsidP="00B332D6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32"/>
          <w:szCs w:val="32"/>
        </w:rPr>
        <w:lastRenderedPageBreak/>
        <w:t>Нам нужно оперативно скорректировать</w:t>
      </w:r>
      <w:r w:rsidR="00F939E9" w:rsidRPr="00F939E9">
        <w:rPr>
          <w:rFonts w:ascii="Times New Roman" w:hAnsi="Times New Roman" w:cs="Times New Roman"/>
          <w:sz w:val="32"/>
          <w:szCs w:val="32"/>
        </w:rPr>
        <w:t xml:space="preserve"> </w:t>
      </w:r>
      <w:r w:rsidR="00F939E9">
        <w:rPr>
          <w:rFonts w:ascii="Times New Roman" w:hAnsi="Times New Roman" w:cs="Times New Roman"/>
          <w:sz w:val="32"/>
          <w:szCs w:val="32"/>
        </w:rPr>
        <w:t xml:space="preserve">уже в текущем году </w:t>
      </w:r>
      <w:r w:rsidR="00826165">
        <w:rPr>
          <w:rFonts w:ascii="Times New Roman" w:hAnsi="Times New Roman" w:cs="Times New Roman"/>
          <w:sz w:val="32"/>
          <w:szCs w:val="32"/>
        </w:rPr>
        <w:t xml:space="preserve"> </w:t>
      </w:r>
      <w:r w:rsidR="00F939E9">
        <w:rPr>
          <w:rFonts w:ascii="Times New Roman" w:hAnsi="Times New Roman" w:cs="Times New Roman"/>
          <w:sz w:val="32"/>
          <w:szCs w:val="32"/>
        </w:rPr>
        <w:t>и на следующий трехлетний период</w:t>
      </w:r>
      <w:r>
        <w:rPr>
          <w:rFonts w:ascii="Times New Roman" w:hAnsi="Times New Roman" w:cs="Times New Roman"/>
          <w:sz w:val="32"/>
          <w:szCs w:val="32"/>
        </w:rPr>
        <w:t xml:space="preserve"> свои бюджетные приоритеты </w:t>
      </w:r>
      <w:r w:rsidR="00826165">
        <w:rPr>
          <w:rFonts w:ascii="Times New Roman" w:hAnsi="Times New Roman" w:cs="Times New Roman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sz w:val="32"/>
          <w:szCs w:val="32"/>
        </w:rPr>
        <w:t xml:space="preserve">с учетом </w:t>
      </w:r>
      <w:r w:rsidR="00E4007B">
        <w:rPr>
          <w:rFonts w:ascii="Times New Roman" w:hAnsi="Times New Roman" w:cs="Times New Roman"/>
          <w:sz w:val="32"/>
          <w:szCs w:val="32"/>
        </w:rPr>
        <w:t xml:space="preserve">проведенного </w:t>
      </w:r>
      <w:proofErr w:type="gramStart"/>
      <w:r w:rsidR="00E4007B">
        <w:rPr>
          <w:rFonts w:ascii="Times New Roman" w:hAnsi="Times New Roman" w:cs="Times New Roman"/>
          <w:sz w:val="32"/>
          <w:szCs w:val="32"/>
        </w:rPr>
        <w:t xml:space="preserve">анализа </w:t>
      </w:r>
      <w:r>
        <w:rPr>
          <w:rFonts w:ascii="Times New Roman" w:hAnsi="Times New Roman" w:cs="Times New Roman"/>
          <w:sz w:val="32"/>
          <w:szCs w:val="32"/>
        </w:rPr>
        <w:t>эффективности реализации мероприятий</w:t>
      </w:r>
      <w:r w:rsidR="00BE476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программ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Архангельской области</w:t>
      </w:r>
      <w:r w:rsidR="00C13819">
        <w:rPr>
          <w:rFonts w:ascii="Times New Roman" w:hAnsi="Times New Roman" w:cs="Times New Roman"/>
          <w:sz w:val="32"/>
          <w:szCs w:val="32"/>
        </w:rPr>
        <w:t xml:space="preserve"> и имеющихся бюджетных средств</w:t>
      </w:r>
      <w:r w:rsidR="00F939E9">
        <w:rPr>
          <w:rFonts w:ascii="Times New Roman" w:hAnsi="Times New Roman" w:cs="Times New Roman"/>
          <w:sz w:val="32"/>
          <w:szCs w:val="32"/>
        </w:rPr>
        <w:t>.</w:t>
      </w:r>
    </w:p>
    <w:p w:rsidR="00325592" w:rsidRDefault="0004724D" w:rsidP="002317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Хочу выразить благодарность </w:t>
      </w:r>
      <w:r w:rsidR="00E50A68" w:rsidRPr="00DB0513">
        <w:rPr>
          <w:rFonts w:ascii="Times New Roman" w:hAnsi="Times New Roman" w:cs="Times New Roman"/>
          <w:b/>
          <w:sz w:val="32"/>
          <w:szCs w:val="32"/>
        </w:rPr>
        <w:t xml:space="preserve">Правительству Архангельской области </w:t>
      </w:r>
      <w:r w:rsidR="00C80D51">
        <w:rPr>
          <w:rFonts w:ascii="Times New Roman" w:hAnsi="Times New Roman" w:cs="Times New Roman"/>
          <w:b/>
          <w:sz w:val="32"/>
          <w:szCs w:val="32"/>
        </w:rPr>
        <w:t xml:space="preserve">за проделанную работу и достигнутые показатели в 2019 году. </w:t>
      </w:r>
      <w:r w:rsidR="00325592">
        <w:rPr>
          <w:rFonts w:ascii="Times New Roman" w:hAnsi="Times New Roman" w:cs="Times New Roman"/>
          <w:b/>
          <w:sz w:val="32"/>
          <w:szCs w:val="32"/>
        </w:rPr>
        <w:t xml:space="preserve">Есть еще </w:t>
      </w:r>
      <w:proofErr w:type="gramStart"/>
      <w:r w:rsidR="00325592">
        <w:rPr>
          <w:rFonts w:ascii="Times New Roman" w:hAnsi="Times New Roman" w:cs="Times New Roman"/>
          <w:b/>
          <w:sz w:val="32"/>
          <w:szCs w:val="32"/>
        </w:rPr>
        <w:t>над</w:t>
      </w:r>
      <w:proofErr w:type="gramEnd"/>
      <w:r w:rsidR="00325592">
        <w:rPr>
          <w:rFonts w:ascii="Times New Roman" w:hAnsi="Times New Roman" w:cs="Times New Roman"/>
          <w:b/>
          <w:sz w:val="32"/>
          <w:szCs w:val="32"/>
        </w:rPr>
        <w:t xml:space="preserve"> чем поработать до конца текущего года.</w:t>
      </w:r>
    </w:p>
    <w:p w:rsidR="00F02F08" w:rsidRDefault="00325592" w:rsidP="002317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Комитетом подготовлены рекомендации с учетом предложений, поступивших от профильных комитетов областного Собрания депутатов и контрольно</w:t>
      </w:r>
      <w:r w:rsidR="00F02F08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>счетной палаты Архангельской области</w:t>
      </w:r>
      <w:r w:rsidR="00F02F08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C80D51" w:rsidRDefault="00F02F08" w:rsidP="002317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C80D51">
        <w:rPr>
          <w:rFonts w:ascii="Times New Roman" w:hAnsi="Times New Roman" w:cs="Times New Roman"/>
          <w:b/>
          <w:sz w:val="32"/>
          <w:szCs w:val="32"/>
        </w:rPr>
        <w:t>редлагаю перейти к рассмотрению розданных для голосования рекомендаций</w:t>
      </w:r>
      <w:r w:rsidR="00367261">
        <w:rPr>
          <w:rFonts w:ascii="Times New Roman" w:hAnsi="Times New Roman" w:cs="Times New Roman"/>
          <w:b/>
          <w:sz w:val="32"/>
          <w:szCs w:val="32"/>
        </w:rPr>
        <w:t>.</w:t>
      </w:r>
    </w:p>
    <w:p w:rsidR="00C80D51" w:rsidRDefault="00C80D51" w:rsidP="002317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30C2C" w:rsidRPr="0023170B" w:rsidRDefault="00130C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sectPr w:rsidR="00130C2C" w:rsidRPr="0023170B" w:rsidSect="0023170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E5C" w:rsidRDefault="00317E5C" w:rsidP="0023170B">
      <w:pPr>
        <w:spacing w:after="0" w:line="240" w:lineRule="auto"/>
      </w:pPr>
      <w:r>
        <w:separator/>
      </w:r>
    </w:p>
  </w:endnote>
  <w:endnote w:type="continuationSeparator" w:id="0">
    <w:p w:rsidR="00317E5C" w:rsidRDefault="00317E5C" w:rsidP="0023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41702"/>
      <w:docPartObj>
        <w:docPartGallery w:val="Page Numbers (Bottom of Page)"/>
        <w:docPartUnique/>
      </w:docPartObj>
    </w:sdtPr>
    <w:sdtContent>
      <w:p w:rsidR="00961D63" w:rsidRDefault="007D090D">
        <w:pPr>
          <w:pStyle w:val="a6"/>
          <w:jc w:val="center"/>
        </w:pPr>
        <w:fldSimple w:instr=" PAGE   \* MERGEFORMAT ">
          <w:r w:rsidR="00872BFC">
            <w:rPr>
              <w:noProof/>
            </w:rPr>
            <w:t>6</w:t>
          </w:r>
        </w:fldSimple>
      </w:p>
    </w:sdtContent>
  </w:sdt>
  <w:p w:rsidR="00961D63" w:rsidRDefault="00961D6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E5C" w:rsidRDefault="00317E5C" w:rsidP="0023170B">
      <w:pPr>
        <w:spacing w:after="0" w:line="240" w:lineRule="auto"/>
      </w:pPr>
      <w:r>
        <w:separator/>
      </w:r>
    </w:p>
  </w:footnote>
  <w:footnote w:type="continuationSeparator" w:id="0">
    <w:p w:rsidR="00317E5C" w:rsidRDefault="00317E5C" w:rsidP="00231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CC1"/>
    <w:multiLevelType w:val="hybridMultilevel"/>
    <w:tmpl w:val="3858D0AE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75BB503D"/>
    <w:multiLevelType w:val="multilevel"/>
    <w:tmpl w:val="154EA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1CBE"/>
    <w:rsid w:val="000033AA"/>
    <w:rsid w:val="00007B08"/>
    <w:rsid w:val="00016463"/>
    <w:rsid w:val="00024A9B"/>
    <w:rsid w:val="0004724D"/>
    <w:rsid w:val="00064839"/>
    <w:rsid w:val="0006535A"/>
    <w:rsid w:val="00090CBE"/>
    <w:rsid w:val="00091468"/>
    <w:rsid w:val="00093045"/>
    <w:rsid w:val="00093334"/>
    <w:rsid w:val="0009655C"/>
    <w:rsid w:val="000A7AC4"/>
    <w:rsid w:val="000A7CB6"/>
    <w:rsid w:val="000C3C21"/>
    <w:rsid w:val="000C70DF"/>
    <w:rsid w:val="000C7459"/>
    <w:rsid w:val="000D3263"/>
    <w:rsid w:val="000D60C0"/>
    <w:rsid w:val="000D688D"/>
    <w:rsid w:val="000F6BB9"/>
    <w:rsid w:val="00102C84"/>
    <w:rsid w:val="00114F46"/>
    <w:rsid w:val="00116B2F"/>
    <w:rsid w:val="00120744"/>
    <w:rsid w:val="00130C2C"/>
    <w:rsid w:val="00161870"/>
    <w:rsid w:val="00166265"/>
    <w:rsid w:val="0019144A"/>
    <w:rsid w:val="00191488"/>
    <w:rsid w:val="001916E9"/>
    <w:rsid w:val="001976EC"/>
    <w:rsid w:val="001B78D0"/>
    <w:rsid w:val="001E5251"/>
    <w:rsid w:val="00205D14"/>
    <w:rsid w:val="00206CA5"/>
    <w:rsid w:val="002100C5"/>
    <w:rsid w:val="00212496"/>
    <w:rsid w:val="00212A4B"/>
    <w:rsid w:val="00221552"/>
    <w:rsid w:val="00221C7D"/>
    <w:rsid w:val="0023170B"/>
    <w:rsid w:val="00246C78"/>
    <w:rsid w:val="002549F3"/>
    <w:rsid w:val="00267330"/>
    <w:rsid w:val="002743AE"/>
    <w:rsid w:val="00283165"/>
    <w:rsid w:val="00286347"/>
    <w:rsid w:val="002901C9"/>
    <w:rsid w:val="002916A5"/>
    <w:rsid w:val="00296C1B"/>
    <w:rsid w:val="002B4734"/>
    <w:rsid w:val="002C0515"/>
    <w:rsid w:val="002C16E4"/>
    <w:rsid w:val="002C21B6"/>
    <w:rsid w:val="002D0143"/>
    <w:rsid w:val="002D543A"/>
    <w:rsid w:val="002E22E5"/>
    <w:rsid w:val="002E3557"/>
    <w:rsid w:val="002F077B"/>
    <w:rsid w:val="0030095E"/>
    <w:rsid w:val="00304B70"/>
    <w:rsid w:val="003105E8"/>
    <w:rsid w:val="00317E5C"/>
    <w:rsid w:val="00322EA6"/>
    <w:rsid w:val="00324809"/>
    <w:rsid w:val="00325592"/>
    <w:rsid w:val="00341609"/>
    <w:rsid w:val="00342551"/>
    <w:rsid w:val="00354122"/>
    <w:rsid w:val="00361323"/>
    <w:rsid w:val="00361CBE"/>
    <w:rsid w:val="00365304"/>
    <w:rsid w:val="00367261"/>
    <w:rsid w:val="00371F2B"/>
    <w:rsid w:val="003775B9"/>
    <w:rsid w:val="003B2CA5"/>
    <w:rsid w:val="003B6B5E"/>
    <w:rsid w:val="003B7C43"/>
    <w:rsid w:val="003D3532"/>
    <w:rsid w:val="003D55E0"/>
    <w:rsid w:val="003E2DEA"/>
    <w:rsid w:val="003F0049"/>
    <w:rsid w:val="003F20E7"/>
    <w:rsid w:val="003F65D2"/>
    <w:rsid w:val="00402D36"/>
    <w:rsid w:val="00407231"/>
    <w:rsid w:val="004074D2"/>
    <w:rsid w:val="0042600B"/>
    <w:rsid w:val="0042613F"/>
    <w:rsid w:val="004265D1"/>
    <w:rsid w:val="004310B9"/>
    <w:rsid w:val="004430AF"/>
    <w:rsid w:val="0044342A"/>
    <w:rsid w:val="00444EC7"/>
    <w:rsid w:val="00453A88"/>
    <w:rsid w:val="00462C1C"/>
    <w:rsid w:val="004763D3"/>
    <w:rsid w:val="00476746"/>
    <w:rsid w:val="004773FC"/>
    <w:rsid w:val="00493EB9"/>
    <w:rsid w:val="00494715"/>
    <w:rsid w:val="004A1FC5"/>
    <w:rsid w:val="004A55CD"/>
    <w:rsid w:val="004C03D3"/>
    <w:rsid w:val="004D362E"/>
    <w:rsid w:val="004E2BC5"/>
    <w:rsid w:val="004E59ED"/>
    <w:rsid w:val="00540158"/>
    <w:rsid w:val="00541CE8"/>
    <w:rsid w:val="00572555"/>
    <w:rsid w:val="00576AF3"/>
    <w:rsid w:val="00577E27"/>
    <w:rsid w:val="00593973"/>
    <w:rsid w:val="005B2347"/>
    <w:rsid w:val="005B4C97"/>
    <w:rsid w:val="005B7DF1"/>
    <w:rsid w:val="005D6853"/>
    <w:rsid w:val="005E53B0"/>
    <w:rsid w:val="005F391D"/>
    <w:rsid w:val="006017BD"/>
    <w:rsid w:val="0060249C"/>
    <w:rsid w:val="00615E42"/>
    <w:rsid w:val="00616423"/>
    <w:rsid w:val="006217C6"/>
    <w:rsid w:val="00625A08"/>
    <w:rsid w:val="006858C2"/>
    <w:rsid w:val="00687625"/>
    <w:rsid w:val="006A659D"/>
    <w:rsid w:val="006C5138"/>
    <w:rsid w:val="006D007E"/>
    <w:rsid w:val="006D111A"/>
    <w:rsid w:val="006D4AC4"/>
    <w:rsid w:val="006F2E56"/>
    <w:rsid w:val="006F4786"/>
    <w:rsid w:val="0071039B"/>
    <w:rsid w:val="00717E57"/>
    <w:rsid w:val="00721CE3"/>
    <w:rsid w:val="00721E7B"/>
    <w:rsid w:val="00724AE2"/>
    <w:rsid w:val="0073612D"/>
    <w:rsid w:val="00751E94"/>
    <w:rsid w:val="00752BDA"/>
    <w:rsid w:val="00763D6E"/>
    <w:rsid w:val="00781C62"/>
    <w:rsid w:val="007949CC"/>
    <w:rsid w:val="007C63D0"/>
    <w:rsid w:val="007D090D"/>
    <w:rsid w:val="007E1F7A"/>
    <w:rsid w:val="007F06EF"/>
    <w:rsid w:val="007F5656"/>
    <w:rsid w:val="00807288"/>
    <w:rsid w:val="00816B0F"/>
    <w:rsid w:val="00826165"/>
    <w:rsid w:val="00830F42"/>
    <w:rsid w:val="00857327"/>
    <w:rsid w:val="0086264C"/>
    <w:rsid w:val="00863EA7"/>
    <w:rsid w:val="00865BFE"/>
    <w:rsid w:val="00872BFC"/>
    <w:rsid w:val="00877CD5"/>
    <w:rsid w:val="008829B1"/>
    <w:rsid w:val="00897E28"/>
    <w:rsid w:val="008A77FE"/>
    <w:rsid w:val="008B335A"/>
    <w:rsid w:val="008E4B67"/>
    <w:rsid w:val="008E51CA"/>
    <w:rsid w:val="008F0CC9"/>
    <w:rsid w:val="008F71A6"/>
    <w:rsid w:val="00900CDD"/>
    <w:rsid w:val="00904C0E"/>
    <w:rsid w:val="009056A2"/>
    <w:rsid w:val="00914571"/>
    <w:rsid w:val="00917B0F"/>
    <w:rsid w:val="00930E4E"/>
    <w:rsid w:val="009331F9"/>
    <w:rsid w:val="009508DC"/>
    <w:rsid w:val="00951C82"/>
    <w:rsid w:val="009567AF"/>
    <w:rsid w:val="00961D63"/>
    <w:rsid w:val="00962811"/>
    <w:rsid w:val="0097287C"/>
    <w:rsid w:val="009741A5"/>
    <w:rsid w:val="00974768"/>
    <w:rsid w:val="0097591B"/>
    <w:rsid w:val="0098687D"/>
    <w:rsid w:val="00987577"/>
    <w:rsid w:val="009A0247"/>
    <w:rsid w:val="009A307A"/>
    <w:rsid w:val="009A5E71"/>
    <w:rsid w:val="009B173D"/>
    <w:rsid w:val="009B3EEC"/>
    <w:rsid w:val="009C14DB"/>
    <w:rsid w:val="009D1479"/>
    <w:rsid w:val="009E05AC"/>
    <w:rsid w:val="009E0BE7"/>
    <w:rsid w:val="009E383C"/>
    <w:rsid w:val="009F234D"/>
    <w:rsid w:val="00A0188C"/>
    <w:rsid w:val="00A04488"/>
    <w:rsid w:val="00A222E4"/>
    <w:rsid w:val="00A278B7"/>
    <w:rsid w:val="00A332BE"/>
    <w:rsid w:val="00A466B2"/>
    <w:rsid w:val="00A61FF4"/>
    <w:rsid w:val="00A71183"/>
    <w:rsid w:val="00A83E39"/>
    <w:rsid w:val="00A83FF5"/>
    <w:rsid w:val="00A86B29"/>
    <w:rsid w:val="00A93BC3"/>
    <w:rsid w:val="00AA7AB0"/>
    <w:rsid w:val="00AC4B4E"/>
    <w:rsid w:val="00AC4DC8"/>
    <w:rsid w:val="00AC63E9"/>
    <w:rsid w:val="00AD0949"/>
    <w:rsid w:val="00AE5848"/>
    <w:rsid w:val="00B00964"/>
    <w:rsid w:val="00B0099A"/>
    <w:rsid w:val="00B04CDE"/>
    <w:rsid w:val="00B332D6"/>
    <w:rsid w:val="00B702A2"/>
    <w:rsid w:val="00B72922"/>
    <w:rsid w:val="00B77FBE"/>
    <w:rsid w:val="00BB3F24"/>
    <w:rsid w:val="00BC45B6"/>
    <w:rsid w:val="00BE476F"/>
    <w:rsid w:val="00BF0ED0"/>
    <w:rsid w:val="00BF1BCE"/>
    <w:rsid w:val="00C076C4"/>
    <w:rsid w:val="00C12A40"/>
    <w:rsid w:val="00C13819"/>
    <w:rsid w:val="00C2789A"/>
    <w:rsid w:val="00C27DF6"/>
    <w:rsid w:val="00C41F92"/>
    <w:rsid w:val="00C44739"/>
    <w:rsid w:val="00C468CD"/>
    <w:rsid w:val="00C66B73"/>
    <w:rsid w:val="00C80D51"/>
    <w:rsid w:val="00C82214"/>
    <w:rsid w:val="00C95E6D"/>
    <w:rsid w:val="00CA05D3"/>
    <w:rsid w:val="00CB1E4E"/>
    <w:rsid w:val="00CB3E5E"/>
    <w:rsid w:val="00CC0C59"/>
    <w:rsid w:val="00CD665E"/>
    <w:rsid w:val="00CD6B61"/>
    <w:rsid w:val="00CE0695"/>
    <w:rsid w:val="00CE41AA"/>
    <w:rsid w:val="00CE762D"/>
    <w:rsid w:val="00CF34F3"/>
    <w:rsid w:val="00D04B66"/>
    <w:rsid w:val="00D153C1"/>
    <w:rsid w:val="00D169FB"/>
    <w:rsid w:val="00D17C9A"/>
    <w:rsid w:val="00D40129"/>
    <w:rsid w:val="00D43488"/>
    <w:rsid w:val="00D4372D"/>
    <w:rsid w:val="00D47FA8"/>
    <w:rsid w:val="00D60AFF"/>
    <w:rsid w:val="00D703A5"/>
    <w:rsid w:val="00D74930"/>
    <w:rsid w:val="00D75E15"/>
    <w:rsid w:val="00D811D2"/>
    <w:rsid w:val="00D82F0F"/>
    <w:rsid w:val="00D841B8"/>
    <w:rsid w:val="00D90C42"/>
    <w:rsid w:val="00D9711A"/>
    <w:rsid w:val="00DA17C8"/>
    <w:rsid w:val="00DB0513"/>
    <w:rsid w:val="00DB104A"/>
    <w:rsid w:val="00DC7258"/>
    <w:rsid w:val="00DE5540"/>
    <w:rsid w:val="00DF69D0"/>
    <w:rsid w:val="00E063D1"/>
    <w:rsid w:val="00E13883"/>
    <w:rsid w:val="00E4007B"/>
    <w:rsid w:val="00E50A68"/>
    <w:rsid w:val="00E61AF8"/>
    <w:rsid w:val="00E836F8"/>
    <w:rsid w:val="00E94F7E"/>
    <w:rsid w:val="00EA7070"/>
    <w:rsid w:val="00EC71AC"/>
    <w:rsid w:val="00EC77B5"/>
    <w:rsid w:val="00ED0087"/>
    <w:rsid w:val="00EE1F48"/>
    <w:rsid w:val="00F02F08"/>
    <w:rsid w:val="00F077D5"/>
    <w:rsid w:val="00F33D0B"/>
    <w:rsid w:val="00F4440F"/>
    <w:rsid w:val="00F56A8C"/>
    <w:rsid w:val="00F56D77"/>
    <w:rsid w:val="00F814CD"/>
    <w:rsid w:val="00F939E9"/>
    <w:rsid w:val="00FA4934"/>
    <w:rsid w:val="00FC2171"/>
    <w:rsid w:val="00FC3ED1"/>
    <w:rsid w:val="00FC6BF5"/>
    <w:rsid w:val="00FD2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Полужирный;Курсив;Интервал 0 pt"/>
    <w:basedOn w:val="a0"/>
    <w:rsid w:val="002B47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4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3">
    <w:name w:val="Основной текст_"/>
    <w:basedOn w:val="a0"/>
    <w:link w:val="2"/>
    <w:rsid w:val="002B4734"/>
    <w:rPr>
      <w:rFonts w:ascii="Times New Roman" w:eastAsia="Times New Roman" w:hAnsi="Times New Roman" w:cs="Times New Roman"/>
      <w:spacing w:val="-2"/>
      <w:shd w:val="clear" w:color="auto" w:fill="FFFFFF"/>
    </w:rPr>
  </w:style>
  <w:style w:type="paragraph" w:customStyle="1" w:styleId="2">
    <w:name w:val="Основной текст2"/>
    <w:basedOn w:val="a"/>
    <w:link w:val="a3"/>
    <w:rsid w:val="002B4734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 w:cs="Times New Roman"/>
      <w:spacing w:val="-2"/>
    </w:rPr>
  </w:style>
  <w:style w:type="paragraph" w:styleId="a4">
    <w:name w:val="header"/>
    <w:basedOn w:val="a"/>
    <w:link w:val="a5"/>
    <w:uiPriority w:val="99"/>
    <w:semiHidden/>
    <w:unhideWhenUsed/>
    <w:rsid w:val="0023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3170B"/>
  </w:style>
  <w:style w:type="paragraph" w:styleId="a6">
    <w:name w:val="footer"/>
    <w:basedOn w:val="a"/>
    <w:link w:val="a7"/>
    <w:uiPriority w:val="99"/>
    <w:unhideWhenUsed/>
    <w:rsid w:val="0023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17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8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2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669582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77818">
                              <w:marLeft w:val="125"/>
                              <w:marRight w:val="125"/>
                              <w:marTop w:val="125"/>
                              <w:marBottom w:val="1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110867">
                                  <w:marLeft w:val="0"/>
                                  <w:marRight w:val="0"/>
                                  <w:marTop w:val="0"/>
                                  <w:marBottom w:val="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4" w:color="BBD0E6"/>
                                    <w:right w:val="none" w:sz="0" w:space="0" w:color="auto"/>
                                  </w:divBdr>
                                  <w:divsChild>
                                    <w:div w:id="35928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F9AF2-8636-44EB-BC64-5B5E84298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6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9292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Анжелика Борисовна</dc:creator>
  <cp:keywords/>
  <dc:description/>
  <cp:lastModifiedBy>v.vinogradova</cp:lastModifiedBy>
  <cp:revision>254</cp:revision>
  <cp:lastPrinted>2020-06-21T12:10:00Z</cp:lastPrinted>
  <dcterms:created xsi:type="dcterms:W3CDTF">2018-06-24T07:27:00Z</dcterms:created>
  <dcterms:modified xsi:type="dcterms:W3CDTF">2020-06-21T12:48:00Z</dcterms:modified>
</cp:coreProperties>
</file>