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F6" w:rsidRPr="000027F6" w:rsidRDefault="000027F6" w:rsidP="0000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в 2019 году государственных программ </w:t>
      </w:r>
    </w:p>
    <w:p w:rsidR="00811977" w:rsidRDefault="000027F6" w:rsidP="0000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области, </w:t>
      </w:r>
      <w:proofErr w:type="gramStart"/>
      <w:r w:rsidRPr="0000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00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контроле комитета</w:t>
      </w:r>
    </w:p>
    <w:p w:rsidR="00FE4E33" w:rsidRDefault="00FE4E33" w:rsidP="00002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E33" w:rsidRDefault="00FE4E33" w:rsidP="00FE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рассмотрел на своем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Pr="00FE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                   </w:t>
      </w:r>
      <w:r w:rsidRPr="00FE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3-х</w:t>
      </w:r>
      <w:r w:rsidRPr="00FE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программ, находящихся на контроле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4E33" w:rsidRPr="00BD1AC6" w:rsidRDefault="00FE4E33" w:rsidP="00FE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C6">
        <w:rPr>
          <w:rFonts w:ascii="Times New Roman" w:hAnsi="Times New Roman"/>
          <w:sz w:val="28"/>
          <w:szCs w:val="28"/>
        </w:rPr>
        <w:t>1. Государственная программа развития сельского хозяйства                    и регулирования рынков сельскохозяйственной продукции, сырья                    и продовольствия Архангельской области.</w:t>
      </w:r>
    </w:p>
    <w:p w:rsidR="00FE4E33" w:rsidRDefault="00BD1AC6" w:rsidP="00FE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33">
        <w:rPr>
          <w:rFonts w:ascii="Times New Roman" w:hAnsi="Times New Roman"/>
          <w:sz w:val="28"/>
          <w:szCs w:val="28"/>
          <w:lang w:eastAsia="ru-RU"/>
        </w:rPr>
        <w:t>2. Государственная программа «Развитие торговли в Архангельской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4E33" w:rsidRPr="00BD1AC6" w:rsidRDefault="00BD1AC6" w:rsidP="00FE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4E33">
        <w:rPr>
          <w:rFonts w:ascii="Times New Roman" w:hAnsi="Times New Roman"/>
          <w:sz w:val="28"/>
          <w:szCs w:val="28"/>
          <w:lang w:eastAsia="ru-RU"/>
        </w:rPr>
        <w:t xml:space="preserve">3. Государственная программа «Устойчивое развитие сельских территорий Архангельской области» </w:t>
      </w:r>
      <w:r w:rsidRPr="00BD1AC6">
        <w:rPr>
          <w:rFonts w:ascii="Times New Roman" w:hAnsi="Times New Roman"/>
          <w:i/>
          <w:sz w:val="28"/>
          <w:szCs w:val="28"/>
          <w:lang w:eastAsia="ru-RU"/>
        </w:rPr>
        <w:t>сейчас это госпрограмма «Комплексное развитие сельских территорий Архангельской области».</w:t>
      </w:r>
    </w:p>
    <w:p w:rsidR="00854F22" w:rsidRDefault="00FE4E33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A121C">
        <w:rPr>
          <w:rFonts w:ascii="Times New Roman" w:hAnsi="Times New Roman"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Pr="00FA121C">
        <w:rPr>
          <w:rFonts w:ascii="Times New Roman" w:hAnsi="Times New Roman"/>
          <w:sz w:val="28"/>
          <w:szCs w:val="28"/>
          <w:u w:val="single"/>
        </w:rPr>
        <w:t xml:space="preserve">осударственная программа развития сельского хозяйства </w:t>
      </w:r>
      <w:r w:rsidR="00A24329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Pr="00FA121C">
        <w:rPr>
          <w:rFonts w:ascii="Times New Roman" w:hAnsi="Times New Roman"/>
          <w:sz w:val="28"/>
          <w:szCs w:val="28"/>
          <w:u w:val="single"/>
        </w:rPr>
        <w:t xml:space="preserve">и регулирования рынков сельскохозяйственной продукции, сырья </w:t>
      </w:r>
      <w:r w:rsidR="00A24329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Pr="00FA121C">
        <w:rPr>
          <w:rFonts w:ascii="Times New Roman" w:hAnsi="Times New Roman"/>
          <w:sz w:val="28"/>
          <w:szCs w:val="28"/>
          <w:u w:val="single"/>
        </w:rPr>
        <w:t>и продовольствия Архангельской области</w:t>
      </w:r>
      <w:r w:rsidR="00854F22">
        <w:rPr>
          <w:rFonts w:ascii="Times New Roman" w:hAnsi="Times New Roman"/>
          <w:sz w:val="28"/>
          <w:szCs w:val="28"/>
          <w:u w:val="single"/>
        </w:rPr>
        <w:t>.</w:t>
      </w:r>
    </w:p>
    <w:p w:rsidR="007E1577" w:rsidRPr="007E1577" w:rsidRDefault="007E1577" w:rsidP="007E1577">
      <w:pPr>
        <w:pStyle w:val="a4"/>
        <w:ind w:firstLine="709"/>
        <w:rPr>
          <w:rFonts w:eastAsiaTheme="minorHAnsi" w:cstheme="minorBidi"/>
          <w:szCs w:val="28"/>
          <w:lang w:eastAsia="en-US"/>
        </w:rPr>
      </w:pPr>
      <w:r w:rsidRPr="007E1577">
        <w:rPr>
          <w:rFonts w:eastAsiaTheme="minorHAnsi" w:cstheme="minorBidi"/>
          <w:szCs w:val="28"/>
          <w:lang w:eastAsia="en-US"/>
        </w:rPr>
        <w:t xml:space="preserve">Объем расходов по программе утвержден в сумме 1 123,5 млн. рублей. </w:t>
      </w:r>
    </w:p>
    <w:p w:rsidR="007E1577" w:rsidRPr="007E1577" w:rsidRDefault="007E1577" w:rsidP="007E1577">
      <w:pPr>
        <w:pStyle w:val="11"/>
        <w:shd w:val="clear" w:color="auto" w:fill="auto"/>
        <w:spacing w:before="0" w:line="240" w:lineRule="auto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7E1577">
        <w:rPr>
          <w:rFonts w:ascii="Times New Roman" w:eastAsiaTheme="minorHAnsi" w:hAnsi="Times New Roman" w:cstheme="minorBidi"/>
          <w:sz w:val="28"/>
          <w:szCs w:val="28"/>
        </w:rPr>
        <w:t>Общее исполнение по госпрограмме за отчетный период составило                        1 114,8 млн. рублей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FE4E33" w:rsidRPr="007E1577" w:rsidRDefault="00854F22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1577">
        <w:rPr>
          <w:rFonts w:ascii="Times New Roman" w:hAnsi="Times New Roman"/>
          <w:sz w:val="28"/>
          <w:szCs w:val="28"/>
        </w:rPr>
        <w:t>Э</w:t>
      </w:r>
      <w:r w:rsidR="00FE4E33" w:rsidRPr="007E1577">
        <w:rPr>
          <w:rFonts w:ascii="Times New Roman" w:hAnsi="Times New Roman"/>
          <w:sz w:val="28"/>
          <w:szCs w:val="28"/>
        </w:rPr>
        <w:t>ффективность реализации государственной програм</w:t>
      </w:r>
      <w:r w:rsidR="00BD1AC6" w:rsidRPr="007E1577">
        <w:rPr>
          <w:rFonts w:ascii="Times New Roman" w:hAnsi="Times New Roman"/>
          <w:sz w:val="28"/>
          <w:szCs w:val="28"/>
        </w:rPr>
        <w:t>мы в 2019 году признана средней.</w:t>
      </w:r>
    </w:p>
    <w:p w:rsidR="00FE4E33" w:rsidRPr="00FA121C" w:rsidRDefault="00FE4E33" w:rsidP="00FE4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невыполнения в полном объеме запланированных мероприятий и </w:t>
      </w:r>
      <w:proofErr w:type="spellStart"/>
      <w:r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отдельных целевых показателей явилась чрезвычайная ситуация (переувлажнение почвы), возникшая </w:t>
      </w:r>
      <w:r w:rsidR="008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Архангельской области в летне-осенний период 2019 года. </w:t>
      </w:r>
    </w:p>
    <w:p w:rsidR="00854F22" w:rsidRDefault="00FE4E33" w:rsidP="00FE4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 введен указом Губернатора Архангельской области</w:t>
      </w:r>
      <w:r w:rsidR="0085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E33" w:rsidRPr="00FE4E33" w:rsidRDefault="00FE4E33" w:rsidP="00FE4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чрезвычайной ситуации пострадали объекты растениеводства шести крупных сельскохозяйственных товаропроизводителей на общей пло</w:t>
      </w:r>
      <w:r w:rsidR="008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щади </w:t>
      </w:r>
      <w:r w:rsidRPr="00FE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4,3 тыс. гектаров, зафиксирована гибель посевов на площади 1,578 тыс. гектаров, не в полном объеме выполнены работы по реконструкции мелиоративных систем, </w:t>
      </w:r>
      <w:r w:rsidR="0085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E4E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сохранившихся посевных площадях снизилась урожайность сельскохозяйственных культур. Сумма ущерба по прямым затратам составила 37,1 млн. рублей.</w:t>
      </w:r>
    </w:p>
    <w:p w:rsidR="00FE4E33" w:rsidRPr="00FA121C" w:rsidRDefault="00A50854" w:rsidP="00FE4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факторы </w:t>
      </w:r>
      <w:r w:rsidR="00FE4E33"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позволили обеспечить в полном объеме достижение целевых показателей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рственной программы в 2019 году,      а также </w:t>
      </w:r>
      <w:r w:rsidR="00FE4E33" w:rsidRPr="00FA1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обусловили ухудшение финансово-экономических показателей деятельности сельскохозяйственных организаций в Архангельской области, снижение уровня их платежеспособности.</w:t>
      </w:r>
    </w:p>
    <w:p w:rsidR="00FE4E33" w:rsidRPr="00FE4E33" w:rsidRDefault="00FE4E33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0055E" w:rsidRDefault="00FE4E33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0055E">
        <w:rPr>
          <w:rFonts w:ascii="Times New Roman" w:hAnsi="Times New Roman"/>
          <w:sz w:val="28"/>
          <w:szCs w:val="28"/>
          <w:u w:val="single"/>
          <w:lang w:eastAsia="ru-RU"/>
        </w:rPr>
        <w:t>2. Государственная программа «Развитие торговли в Архангельской области»</w:t>
      </w:r>
      <w:r w:rsidR="0090055E" w:rsidRPr="0090055E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C66AFF" w:rsidRPr="00C66AFF" w:rsidRDefault="00C66AFF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66AFF">
        <w:rPr>
          <w:rFonts w:ascii="Times New Roman" w:hAnsi="Times New Roman"/>
          <w:sz w:val="28"/>
          <w:szCs w:val="28"/>
          <w:lang w:eastAsia="ru-RU"/>
        </w:rPr>
        <w:t xml:space="preserve">Объем расходов по программе утвержден в сумме 3,2 млн. рублей. </w:t>
      </w:r>
    </w:p>
    <w:p w:rsidR="00A24329" w:rsidRDefault="00A24329" w:rsidP="00A24329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 гос</w:t>
      </w:r>
      <w:r w:rsidRPr="00FE4E33">
        <w:rPr>
          <w:rFonts w:ascii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hAnsi="Times New Roman"/>
          <w:sz w:val="28"/>
          <w:szCs w:val="28"/>
          <w:lang w:eastAsia="ru-RU"/>
        </w:rPr>
        <w:t>мы составили 3,2 млн. рублей.</w:t>
      </w:r>
    </w:p>
    <w:p w:rsidR="00FE4E33" w:rsidRDefault="0090055E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Э</w:t>
      </w:r>
      <w:r w:rsidR="00FE4E33" w:rsidRPr="00FE4E33">
        <w:rPr>
          <w:rFonts w:ascii="Times New Roman" w:hAnsi="Times New Roman"/>
          <w:sz w:val="28"/>
          <w:szCs w:val="28"/>
          <w:lang w:eastAsia="ru-RU"/>
        </w:rPr>
        <w:t>ффективность реализации государственной програм</w:t>
      </w:r>
      <w:r w:rsidR="00BD1AC6">
        <w:rPr>
          <w:rFonts w:ascii="Times New Roman" w:hAnsi="Times New Roman"/>
          <w:sz w:val="28"/>
          <w:szCs w:val="28"/>
          <w:lang w:eastAsia="ru-RU"/>
        </w:rPr>
        <w:t>мы в 2019 году признана высокой.</w:t>
      </w:r>
    </w:p>
    <w:p w:rsidR="00BD1AC6" w:rsidRDefault="00BD1AC6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D1AC6">
        <w:rPr>
          <w:rFonts w:ascii="Times New Roman" w:hAnsi="Times New Roman"/>
          <w:sz w:val="28"/>
          <w:szCs w:val="28"/>
          <w:lang w:eastAsia="ru-RU"/>
        </w:rPr>
        <w:t>Реализация госпрограммы осуществлялась в соответствии с планом реализации государственной программы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1AC6" w:rsidRDefault="00BD1AC6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D1AC6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BD1AC6">
        <w:rPr>
          <w:rFonts w:ascii="Times New Roman" w:hAnsi="Times New Roman"/>
          <w:sz w:val="28"/>
          <w:szCs w:val="28"/>
          <w:lang w:eastAsia="ru-RU"/>
        </w:rPr>
        <w:t>целом</w:t>
      </w:r>
      <w:proofErr w:type="gramEnd"/>
      <w:r w:rsidRPr="00BD1AC6">
        <w:rPr>
          <w:rFonts w:ascii="Times New Roman" w:hAnsi="Times New Roman"/>
          <w:sz w:val="28"/>
          <w:szCs w:val="28"/>
          <w:lang w:eastAsia="ru-RU"/>
        </w:rPr>
        <w:t xml:space="preserve"> сферу торговли Архангельской области характеризуют стабильность, высокая предпринимательская и инвестиционная активность, положительная динамика развития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1AC6" w:rsidRDefault="00BD1AC6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B27C2" w:rsidRDefault="00FE4E33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B27C2">
        <w:rPr>
          <w:rFonts w:ascii="Times New Roman" w:hAnsi="Times New Roman"/>
          <w:sz w:val="28"/>
          <w:szCs w:val="28"/>
          <w:u w:val="single"/>
          <w:lang w:eastAsia="ru-RU"/>
        </w:rPr>
        <w:t>3. Государственная программа «Устойчивое развитие сельских территорий Архангельской области» сейчас это госпрограмма «Комплексное развитие сельских территорий Архангельской области»</w:t>
      </w:r>
      <w:r w:rsidR="00EB27C2" w:rsidRPr="00EB27C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24329" w:rsidRPr="00950B97" w:rsidRDefault="00950B97" w:rsidP="00FE4E33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50B97">
        <w:rPr>
          <w:rFonts w:ascii="Times New Roman" w:hAnsi="Times New Roman"/>
          <w:sz w:val="28"/>
          <w:szCs w:val="28"/>
          <w:lang w:eastAsia="ru-RU"/>
        </w:rPr>
        <w:t xml:space="preserve">Общий объем расходов по программе утвержден областным законом                                 в сумме 386,1 млн. рублей. За отчетный период осуществлены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950B97">
        <w:rPr>
          <w:rFonts w:ascii="Times New Roman" w:hAnsi="Times New Roman"/>
          <w:sz w:val="28"/>
          <w:szCs w:val="28"/>
          <w:lang w:eastAsia="ru-RU"/>
        </w:rPr>
        <w:t xml:space="preserve">в сумме 378,8 млн. в том числе за счет средств федерального бюджета –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50B97">
        <w:rPr>
          <w:rFonts w:ascii="Times New Roman" w:hAnsi="Times New Roman"/>
          <w:sz w:val="28"/>
          <w:szCs w:val="28"/>
          <w:lang w:eastAsia="ru-RU"/>
        </w:rPr>
        <w:t>184,1 млн. рублей.</w:t>
      </w:r>
    </w:p>
    <w:p w:rsidR="00FE4E33" w:rsidRPr="00FE4E33" w:rsidRDefault="00EB27C2" w:rsidP="00915284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="00FE4E33" w:rsidRPr="00FE4E33">
        <w:rPr>
          <w:rFonts w:ascii="Times New Roman" w:hAnsi="Times New Roman"/>
          <w:sz w:val="28"/>
          <w:szCs w:val="28"/>
          <w:lang w:eastAsia="ru-RU"/>
        </w:rPr>
        <w:t>ффективность реализации государственной программы в 2019 году признана высокой.</w:t>
      </w:r>
    </w:p>
    <w:p w:rsidR="00915284" w:rsidRPr="00915284" w:rsidRDefault="00915284" w:rsidP="009152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факторов</w:t>
      </w:r>
      <w:r w:rsidRPr="0091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оказали</w:t>
      </w:r>
      <w:r w:rsidRPr="0091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ход реализации госпрограммы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то, что </w:t>
      </w:r>
      <w:r w:rsidRPr="0091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проживающих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15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сельской местности граждан, молодых семей и молодых специалистов, получивших социальные выплаты, осуществляли строительство жилья площадью выше нормативных расчетных показателей за счет внебюджетных источников, что позволило перевыполнить целевые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вводу (приобретению) жилья.</w:t>
      </w:r>
    </w:p>
    <w:sectPr w:rsidR="00915284" w:rsidRPr="00915284" w:rsidSect="0081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2C"/>
    <w:rsid w:val="000027F6"/>
    <w:rsid w:val="001718E2"/>
    <w:rsid w:val="0042152C"/>
    <w:rsid w:val="007E1577"/>
    <w:rsid w:val="00811977"/>
    <w:rsid w:val="00854F22"/>
    <w:rsid w:val="0090055E"/>
    <w:rsid w:val="00915284"/>
    <w:rsid w:val="0094795F"/>
    <w:rsid w:val="00950B97"/>
    <w:rsid w:val="00A24329"/>
    <w:rsid w:val="00A50854"/>
    <w:rsid w:val="00BD1AC6"/>
    <w:rsid w:val="00C66AFF"/>
    <w:rsid w:val="00EB27C2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77"/>
  </w:style>
  <w:style w:type="paragraph" w:styleId="1">
    <w:name w:val="heading 1"/>
    <w:basedOn w:val="a"/>
    <w:next w:val="a"/>
    <w:link w:val="10"/>
    <w:qFormat/>
    <w:rsid w:val="007E157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E157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7E157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E1577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Cs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E1577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Cs/>
      <w:szCs w:val="28"/>
      <w:lang w:eastAsia="zh-CN"/>
    </w:rPr>
  </w:style>
  <w:style w:type="paragraph" w:styleId="6">
    <w:name w:val="heading 6"/>
    <w:basedOn w:val="a"/>
    <w:next w:val="a"/>
    <w:link w:val="60"/>
    <w:qFormat/>
    <w:rsid w:val="007E157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7E1577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iCs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E1577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/>
      <w:iCs/>
      <w:sz w:val="24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7E1577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E4E3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E4E33"/>
    <w:pPr>
      <w:widowControl w:val="0"/>
      <w:shd w:val="clear" w:color="auto" w:fill="FFFFFF"/>
      <w:spacing w:before="540" w:after="0"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7E1577"/>
    <w:rPr>
      <w:rFonts w:ascii="Times New Roman" w:eastAsia="Times New Roman" w:hAnsi="Times New Roman" w:cs="Times New Roman"/>
      <w:i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E1577"/>
    <w:rPr>
      <w:rFonts w:ascii="Times New Roman" w:eastAsia="Times New Roman" w:hAnsi="Times New Roman" w:cs="Times New Roman"/>
      <w:b/>
      <w:bCs/>
      <w:i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E15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E1577"/>
    <w:rPr>
      <w:rFonts w:ascii="Times New Roman" w:eastAsia="Times New Roman" w:hAnsi="Times New Roman" w:cs="Times New Roman"/>
      <w:b/>
      <w:iCs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E1577"/>
    <w:rPr>
      <w:rFonts w:ascii="Times New Roman" w:eastAsia="Times New Roman" w:hAnsi="Times New Roman" w:cs="Times New Roman"/>
      <w:b/>
      <w:bCs/>
      <w:iCs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7E157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E1577"/>
    <w:rPr>
      <w:rFonts w:ascii="Arial" w:eastAsia="Times New Roman" w:hAnsi="Arial" w:cs="Arial"/>
      <w:b/>
      <w:bCs/>
      <w:iCs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E1577"/>
    <w:rPr>
      <w:rFonts w:ascii="Times New Roman" w:eastAsia="Times New Roman" w:hAnsi="Times New Roman" w:cs="Times New Roman"/>
      <w:bCs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7E157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4">
    <w:name w:val="Body Text"/>
    <w:basedOn w:val="a"/>
    <w:link w:val="a5"/>
    <w:rsid w:val="007E15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E157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Поскребетьева</dc:creator>
  <cp:lastModifiedBy>Поскребетьева</cp:lastModifiedBy>
  <cp:revision>14</cp:revision>
  <dcterms:created xsi:type="dcterms:W3CDTF">2020-06-19T06:55:00Z</dcterms:created>
  <dcterms:modified xsi:type="dcterms:W3CDTF">2020-06-25T12:06:00Z</dcterms:modified>
</cp:coreProperties>
</file>