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DC" w:rsidRPr="009508DC" w:rsidRDefault="009508DC" w:rsidP="003009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08DC">
        <w:rPr>
          <w:rFonts w:ascii="Times New Roman" w:hAnsi="Times New Roman" w:cs="Times New Roman"/>
          <w:b/>
          <w:sz w:val="32"/>
          <w:szCs w:val="32"/>
        </w:rPr>
        <w:t>ДОКЛАД МОИСЕЕВА С.В.</w:t>
      </w:r>
    </w:p>
    <w:p w:rsidR="004A4669" w:rsidRDefault="00361CBE" w:rsidP="007F13BB">
      <w:pPr>
        <w:jc w:val="center"/>
        <w:rPr>
          <w:rFonts w:ascii="Times New Roman" w:hAnsi="Times New Roman" w:cs="Times New Roman"/>
          <w:sz w:val="32"/>
          <w:szCs w:val="32"/>
        </w:rPr>
      </w:pPr>
      <w:r w:rsidRPr="00DB0513">
        <w:rPr>
          <w:rFonts w:ascii="Times New Roman" w:hAnsi="Times New Roman" w:cs="Times New Roman"/>
          <w:sz w:val="32"/>
          <w:szCs w:val="32"/>
        </w:rPr>
        <w:t>Уважаемые участники слушаний!</w:t>
      </w:r>
    </w:p>
    <w:p w:rsidR="00B12806" w:rsidRPr="007F13BB" w:rsidRDefault="00E640EC" w:rsidP="00BF1BCE">
      <w:pPr>
        <w:spacing w:after="0" w:line="240" w:lineRule="auto"/>
        <w:ind w:firstLine="709"/>
        <w:jc w:val="both"/>
        <w:rPr>
          <w:sz w:val="32"/>
          <w:szCs w:val="32"/>
        </w:rPr>
      </w:pPr>
      <w:r w:rsidRPr="007F13BB">
        <w:rPr>
          <w:rFonts w:ascii="Times New Roman" w:hAnsi="Times New Roman" w:cs="Times New Roman"/>
          <w:sz w:val="32"/>
          <w:szCs w:val="32"/>
        </w:rPr>
        <w:t>В 2020 году А</w:t>
      </w:r>
      <w:r w:rsidR="00B12806" w:rsidRPr="007F13BB">
        <w:rPr>
          <w:rFonts w:ascii="Times New Roman" w:hAnsi="Times New Roman" w:cs="Times New Roman"/>
          <w:sz w:val="32"/>
          <w:szCs w:val="32"/>
        </w:rPr>
        <w:t xml:space="preserve">рхангельская область, как и </w:t>
      </w:r>
      <w:r w:rsidR="00F740A2">
        <w:rPr>
          <w:rFonts w:ascii="Times New Roman" w:hAnsi="Times New Roman" w:cs="Times New Roman"/>
          <w:sz w:val="32"/>
          <w:szCs w:val="32"/>
        </w:rPr>
        <w:t xml:space="preserve">все </w:t>
      </w:r>
      <w:r w:rsidR="00B12806" w:rsidRPr="007F13BB">
        <w:rPr>
          <w:rFonts w:ascii="Times New Roman" w:hAnsi="Times New Roman" w:cs="Times New Roman"/>
          <w:sz w:val="32"/>
          <w:szCs w:val="32"/>
        </w:rPr>
        <w:t>реги</w:t>
      </w:r>
      <w:r w:rsidR="00F740A2">
        <w:rPr>
          <w:rFonts w:ascii="Times New Roman" w:hAnsi="Times New Roman" w:cs="Times New Roman"/>
          <w:sz w:val="32"/>
          <w:szCs w:val="32"/>
        </w:rPr>
        <w:t>оны Р</w:t>
      </w:r>
      <w:r w:rsidR="00F740A2" w:rsidRPr="007F13BB">
        <w:rPr>
          <w:rFonts w:ascii="Times New Roman" w:hAnsi="Times New Roman" w:cs="Times New Roman"/>
          <w:sz w:val="32"/>
          <w:szCs w:val="32"/>
        </w:rPr>
        <w:t>осси</w:t>
      </w:r>
      <w:r w:rsidR="00F740A2">
        <w:rPr>
          <w:rFonts w:ascii="Times New Roman" w:hAnsi="Times New Roman" w:cs="Times New Roman"/>
          <w:sz w:val="32"/>
          <w:szCs w:val="32"/>
        </w:rPr>
        <w:t>и,</w:t>
      </w:r>
      <w:r w:rsidR="00F740A2" w:rsidRPr="007F13BB">
        <w:rPr>
          <w:rFonts w:ascii="Times New Roman" w:hAnsi="Times New Roman" w:cs="Times New Roman"/>
          <w:sz w:val="32"/>
          <w:szCs w:val="32"/>
        </w:rPr>
        <w:t xml:space="preserve"> </w:t>
      </w:r>
      <w:r w:rsidR="00B12806" w:rsidRPr="007F13BB">
        <w:rPr>
          <w:rFonts w:ascii="Times New Roman" w:hAnsi="Times New Roman" w:cs="Times New Roman"/>
          <w:sz w:val="32"/>
          <w:szCs w:val="32"/>
        </w:rPr>
        <w:t xml:space="preserve">столкнулось с тяжелыми бюджетными последствиями </w:t>
      </w:r>
      <w:proofErr w:type="spellStart"/>
      <w:r w:rsidR="00B12806" w:rsidRPr="007F13BB">
        <w:rPr>
          <w:rFonts w:ascii="Times New Roman" w:hAnsi="Times New Roman" w:cs="Times New Roman"/>
          <w:sz w:val="32"/>
          <w:szCs w:val="32"/>
        </w:rPr>
        <w:t>коронакризиса</w:t>
      </w:r>
      <w:proofErr w:type="spellEnd"/>
      <w:r w:rsidR="00B12806" w:rsidRPr="007F13BB">
        <w:rPr>
          <w:rFonts w:ascii="Times New Roman" w:hAnsi="Times New Roman" w:cs="Times New Roman"/>
          <w:sz w:val="32"/>
          <w:szCs w:val="32"/>
        </w:rPr>
        <w:t>.</w:t>
      </w:r>
      <w:r w:rsidR="00B12806" w:rsidRPr="007F13BB">
        <w:rPr>
          <w:sz w:val="32"/>
          <w:szCs w:val="32"/>
        </w:rPr>
        <w:t xml:space="preserve"> </w:t>
      </w:r>
      <w:r w:rsidR="001377CB">
        <w:rPr>
          <w:rFonts w:ascii="Times New Roman" w:hAnsi="Times New Roman" w:cs="Times New Roman"/>
          <w:sz w:val="32"/>
          <w:szCs w:val="32"/>
        </w:rPr>
        <w:t>Областной</w:t>
      </w:r>
      <w:r w:rsidR="00F740A2">
        <w:rPr>
          <w:rFonts w:ascii="Times New Roman" w:hAnsi="Times New Roman" w:cs="Times New Roman"/>
          <w:sz w:val="32"/>
          <w:szCs w:val="32"/>
        </w:rPr>
        <w:t xml:space="preserve"> бюджет </w:t>
      </w:r>
      <w:r w:rsidR="009A066D" w:rsidRPr="009A066D">
        <w:rPr>
          <w:rFonts w:ascii="Times New Roman" w:hAnsi="Times New Roman" w:cs="Times New Roman"/>
          <w:sz w:val="32"/>
          <w:szCs w:val="32"/>
        </w:rPr>
        <w:t>в 2020 году исполнялся</w:t>
      </w:r>
      <w:r w:rsidR="00932EFE">
        <w:rPr>
          <w:rFonts w:ascii="Times New Roman" w:hAnsi="Times New Roman" w:cs="Times New Roman"/>
          <w:sz w:val="32"/>
          <w:szCs w:val="32"/>
        </w:rPr>
        <w:t xml:space="preserve"> </w:t>
      </w:r>
      <w:r w:rsidR="00912512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932EFE">
        <w:rPr>
          <w:rFonts w:ascii="Times New Roman" w:hAnsi="Times New Roman" w:cs="Times New Roman"/>
          <w:sz w:val="32"/>
          <w:szCs w:val="32"/>
        </w:rPr>
        <w:t>в</w:t>
      </w:r>
      <w:r w:rsidR="00AF26BE">
        <w:rPr>
          <w:rFonts w:ascii="Times New Roman" w:hAnsi="Times New Roman" w:cs="Times New Roman"/>
          <w:sz w:val="32"/>
          <w:szCs w:val="32"/>
        </w:rPr>
        <w:t xml:space="preserve"> сложных социально-экономических условиях</w:t>
      </w:r>
      <w:r w:rsidR="00313930">
        <w:rPr>
          <w:rFonts w:ascii="Times New Roman" w:hAnsi="Times New Roman" w:cs="Times New Roman"/>
          <w:sz w:val="32"/>
          <w:szCs w:val="32"/>
        </w:rPr>
        <w:t>.</w:t>
      </w:r>
      <w:r w:rsidR="009A066D">
        <w:rPr>
          <w:sz w:val="32"/>
          <w:szCs w:val="32"/>
        </w:rPr>
        <w:t xml:space="preserve"> </w:t>
      </w:r>
      <w:r w:rsidRPr="007F13BB">
        <w:rPr>
          <w:rFonts w:ascii="Times New Roman" w:hAnsi="Times New Roman" w:cs="Times New Roman"/>
          <w:sz w:val="32"/>
          <w:szCs w:val="32"/>
        </w:rPr>
        <w:t>Доходы областного бюджета резко сократил</w:t>
      </w:r>
      <w:r w:rsidR="004B1542">
        <w:rPr>
          <w:rFonts w:ascii="Times New Roman" w:hAnsi="Times New Roman" w:cs="Times New Roman"/>
          <w:sz w:val="32"/>
          <w:szCs w:val="32"/>
        </w:rPr>
        <w:t>ись, а расходы из-за мер борьбы</w:t>
      </w:r>
      <w:r w:rsidR="00313930">
        <w:rPr>
          <w:rFonts w:ascii="Times New Roman" w:hAnsi="Times New Roman" w:cs="Times New Roman"/>
          <w:sz w:val="32"/>
          <w:szCs w:val="32"/>
        </w:rPr>
        <w:t xml:space="preserve"> </w:t>
      </w:r>
      <w:r w:rsidR="00912512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7F13BB">
        <w:rPr>
          <w:rFonts w:ascii="Times New Roman" w:hAnsi="Times New Roman" w:cs="Times New Roman"/>
          <w:sz w:val="32"/>
          <w:szCs w:val="32"/>
        </w:rPr>
        <w:t xml:space="preserve">с последствиями </w:t>
      </w:r>
      <w:r w:rsidR="007F13BB">
        <w:rPr>
          <w:rFonts w:ascii="Times New Roman" w:hAnsi="Times New Roman" w:cs="Times New Roman"/>
          <w:sz w:val="32"/>
          <w:szCs w:val="32"/>
        </w:rPr>
        <w:t>пандемии</w:t>
      </w:r>
      <w:r w:rsidRPr="007F13BB">
        <w:rPr>
          <w:rFonts w:ascii="Times New Roman" w:hAnsi="Times New Roman" w:cs="Times New Roman"/>
          <w:sz w:val="32"/>
          <w:szCs w:val="32"/>
        </w:rPr>
        <w:t xml:space="preserve"> выросли, </w:t>
      </w:r>
      <w:r w:rsidR="007F13BB">
        <w:rPr>
          <w:rFonts w:ascii="Times New Roman" w:hAnsi="Times New Roman" w:cs="Times New Roman"/>
          <w:sz w:val="32"/>
          <w:szCs w:val="32"/>
        </w:rPr>
        <w:t>и как следствие</w:t>
      </w:r>
      <w:r w:rsidRPr="007F13BB">
        <w:rPr>
          <w:rFonts w:ascii="Times New Roman" w:hAnsi="Times New Roman" w:cs="Times New Roman"/>
          <w:sz w:val="32"/>
          <w:szCs w:val="32"/>
        </w:rPr>
        <w:t xml:space="preserve"> область столкнулись с необходимостью покрытия значительного бюджетного дефицита.</w:t>
      </w:r>
    </w:p>
    <w:p w:rsidR="0069254C" w:rsidRDefault="008B205A" w:rsidP="002A2446">
      <w:pPr>
        <w:pStyle w:val="a8"/>
        <w:ind w:firstLine="709"/>
        <w:jc w:val="both"/>
        <w:rPr>
          <w:rFonts w:ascii="Times New Roman" w:hAnsi="Times New Roman"/>
          <w:sz w:val="32"/>
          <w:szCs w:val="32"/>
        </w:rPr>
      </w:pPr>
      <w:r w:rsidRPr="007F13BB">
        <w:rPr>
          <w:rFonts w:ascii="Times New Roman" w:hAnsi="Times New Roman"/>
          <w:sz w:val="32"/>
          <w:szCs w:val="32"/>
        </w:rPr>
        <w:t xml:space="preserve">Пандемия </w:t>
      </w:r>
      <w:r w:rsidR="00B45342" w:rsidRPr="007F13BB">
        <w:rPr>
          <w:rFonts w:ascii="Times New Roman" w:hAnsi="Times New Roman"/>
          <w:sz w:val="32"/>
          <w:szCs w:val="32"/>
        </w:rPr>
        <w:t>затронула</w:t>
      </w:r>
      <w:r w:rsidRPr="007F13BB">
        <w:rPr>
          <w:rFonts w:ascii="Times New Roman" w:hAnsi="Times New Roman"/>
          <w:sz w:val="32"/>
          <w:szCs w:val="32"/>
        </w:rPr>
        <w:t xml:space="preserve"> абсолютно все отрасли</w:t>
      </w:r>
      <w:r w:rsidR="00841004">
        <w:rPr>
          <w:rFonts w:ascii="Times New Roman" w:hAnsi="Times New Roman"/>
          <w:sz w:val="32"/>
          <w:szCs w:val="32"/>
        </w:rPr>
        <w:t xml:space="preserve"> экономики</w:t>
      </w:r>
      <w:r w:rsidRPr="007F13BB">
        <w:rPr>
          <w:rFonts w:ascii="Times New Roman" w:hAnsi="Times New Roman"/>
          <w:sz w:val="32"/>
          <w:szCs w:val="32"/>
        </w:rPr>
        <w:t xml:space="preserve">. </w:t>
      </w:r>
      <w:r w:rsidR="00841004">
        <w:rPr>
          <w:rFonts w:ascii="Times New Roman" w:hAnsi="Times New Roman"/>
          <w:sz w:val="32"/>
          <w:szCs w:val="32"/>
        </w:rPr>
        <w:t xml:space="preserve">                </w:t>
      </w:r>
      <w:r w:rsidR="00841004">
        <w:rPr>
          <w:rFonts w:ascii="Times New Roman" w:eastAsia="Times New Roman" w:hAnsi="Times New Roman"/>
          <w:sz w:val="32"/>
          <w:szCs w:val="32"/>
          <w:lang w:eastAsia="ru-RU"/>
        </w:rPr>
        <w:t>В наибольшей степени</w:t>
      </w:r>
      <w:r w:rsidR="007F13BB" w:rsidRPr="007F13BB">
        <w:rPr>
          <w:rFonts w:ascii="Times New Roman" w:eastAsia="Times New Roman" w:hAnsi="Times New Roman"/>
          <w:sz w:val="32"/>
          <w:szCs w:val="32"/>
          <w:lang w:eastAsia="ru-RU"/>
        </w:rPr>
        <w:t xml:space="preserve"> пострадал сектор услуг вместе с малыми </w:t>
      </w:r>
      <w:r w:rsidR="00EA3CAA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</w:t>
      </w:r>
      <w:r w:rsidR="007F13BB" w:rsidRPr="007F13BB">
        <w:rPr>
          <w:rFonts w:ascii="Times New Roman" w:eastAsia="Times New Roman" w:hAnsi="Times New Roman"/>
          <w:sz w:val="32"/>
          <w:szCs w:val="32"/>
          <w:lang w:eastAsia="ru-RU"/>
        </w:rPr>
        <w:t>и средними предприятиями</w:t>
      </w:r>
      <w:r w:rsidRPr="007F13BB">
        <w:rPr>
          <w:rFonts w:ascii="Times New Roman" w:hAnsi="Times New Roman"/>
          <w:sz w:val="32"/>
          <w:szCs w:val="32"/>
        </w:rPr>
        <w:t xml:space="preserve">: кафе, рестораны, салоны красоты, туристические агентства, </w:t>
      </w:r>
      <w:proofErr w:type="spellStart"/>
      <w:proofErr w:type="gramStart"/>
      <w:r w:rsidRPr="007F13BB">
        <w:rPr>
          <w:rFonts w:ascii="Times New Roman" w:hAnsi="Times New Roman"/>
          <w:sz w:val="32"/>
          <w:szCs w:val="32"/>
        </w:rPr>
        <w:t>фитнес-клубы</w:t>
      </w:r>
      <w:proofErr w:type="spellEnd"/>
      <w:proofErr w:type="gramEnd"/>
      <w:r w:rsidRPr="007F13BB">
        <w:rPr>
          <w:rFonts w:ascii="Times New Roman" w:hAnsi="Times New Roman"/>
          <w:sz w:val="32"/>
          <w:szCs w:val="32"/>
        </w:rPr>
        <w:t xml:space="preserve">, отели, </w:t>
      </w:r>
      <w:r w:rsidR="0069254C">
        <w:rPr>
          <w:rFonts w:ascii="Times New Roman" w:hAnsi="Times New Roman"/>
          <w:sz w:val="32"/>
          <w:szCs w:val="32"/>
        </w:rPr>
        <w:t xml:space="preserve">торгово-развлекательные центры, деятельность, связанная с культурой, развлечением, отдыхом, а также нарушена деятельность промышленных экспортно-ориентированных организаций. </w:t>
      </w:r>
    </w:p>
    <w:p w:rsidR="0012517D" w:rsidRDefault="00D02C08" w:rsidP="002A2446">
      <w:pPr>
        <w:pStyle w:val="a8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целях поддержки </w:t>
      </w:r>
      <w:r w:rsidR="00F408ED">
        <w:rPr>
          <w:rFonts w:ascii="Times New Roman" w:hAnsi="Times New Roman"/>
          <w:sz w:val="32"/>
          <w:szCs w:val="32"/>
        </w:rPr>
        <w:t>отраслей экономики</w:t>
      </w:r>
      <w:r w:rsidR="00293BDE">
        <w:rPr>
          <w:rFonts w:ascii="Times New Roman" w:hAnsi="Times New Roman"/>
          <w:sz w:val="32"/>
          <w:szCs w:val="32"/>
        </w:rPr>
        <w:t xml:space="preserve"> н</w:t>
      </w:r>
      <w:r w:rsidR="0069504C">
        <w:rPr>
          <w:rFonts w:ascii="Times New Roman" w:hAnsi="Times New Roman"/>
          <w:sz w:val="32"/>
          <w:szCs w:val="32"/>
        </w:rPr>
        <w:t>а</w:t>
      </w:r>
      <w:r>
        <w:rPr>
          <w:rFonts w:ascii="Times New Roman" w:hAnsi="Times New Roman"/>
          <w:sz w:val="32"/>
          <w:szCs w:val="32"/>
        </w:rPr>
        <w:t xml:space="preserve"> региональном уровне </w:t>
      </w:r>
      <w:r w:rsidR="0069504C">
        <w:rPr>
          <w:rFonts w:ascii="Times New Roman" w:hAnsi="Times New Roman"/>
          <w:sz w:val="32"/>
          <w:szCs w:val="32"/>
        </w:rPr>
        <w:t xml:space="preserve">для организаций и индивидуальных предпринимателей, </w:t>
      </w:r>
      <w:r>
        <w:rPr>
          <w:rFonts w:ascii="Times New Roman" w:hAnsi="Times New Roman"/>
          <w:sz w:val="32"/>
          <w:szCs w:val="32"/>
        </w:rPr>
        <w:t>были приняты</w:t>
      </w:r>
      <w:r w:rsidR="00686E69">
        <w:rPr>
          <w:rFonts w:ascii="Times New Roman" w:hAnsi="Times New Roman"/>
          <w:sz w:val="32"/>
          <w:szCs w:val="32"/>
        </w:rPr>
        <w:t xml:space="preserve"> беспрецедентные</w:t>
      </w:r>
      <w:r>
        <w:rPr>
          <w:rFonts w:ascii="Times New Roman" w:hAnsi="Times New Roman"/>
          <w:sz w:val="32"/>
          <w:szCs w:val="32"/>
        </w:rPr>
        <w:t xml:space="preserve"> меры </w:t>
      </w:r>
      <w:r w:rsidR="00293BDE">
        <w:rPr>
          <w:rFonts w:ascii="Times New Roman" w:hAnsi="Times New Roman"/>
          <w:sz w:val="32"/>
          <w:szCs w:val="32"/>
        </w:rPr>
        <w:t xml:space="preserve">по </w:t>
      </w:r>
      <w:r w:rsidR="00B4292C">
        <w:rPr>
          <w:rFonts w:ascii="Times New Roman" w:hAnsi="Times New Roman"/>
          <w:sz w:val="32"/>
          <w:szCs w:val="32"/>
        </w:rPr>
        <w:t>снижени</w:t>
      </w:r>
      <w:r w:rsidR="00293BDE">
        <w:rPr>
          <w:rFonts w:ascii="Times New Roman" w:hAnsi="Times New Roman"/>
          <w:sz w:val="32"/>
          <w:szCs w:val="32"/>
        </w:rPr>
        <w:t>ю</w:t>
      </w:r>
      <w:r w:rsidR="00B4292C">
        <w:rPr>
          <w:rFonts w:ascii="Times New Roman" w:hAnsi="Times New Roman"/>
          <w:sz w:val="32"/>
          <w:szCs w:val="32"/>
        </w:rPr>
        <w:t xml:space="preserve"> налоговой нагрузки</w:t>
      </w:r>
      <w:r w:rsidR="0012517D">
        <w:rPr>
          <w:rFonts w:ascii="Times New Roman" w:hAnsi="Times New Roman"/>
          <w:sz w:val="32"/>
          <w:szCs w:val="32"/>
        </w:rPr>
        <w:t>,</w:t>
      </w:r>
      <w:r w:rsidR="00D3621E">
        <w:rPr>
          <w:rFonts w:ascii="Times New Roman" w:hAnsi="Times New Roman"/>
          <w:sz w:val="32"/>
          <w:szCs w:val="32"/>
        </w:rPr>
        <w:t xml:space="preserve"> которые также оказали</w:t>
      </w:r>
      <w:r w:rsidR="00E5501C">
        <w:rPr>
          <w:rFonts w:ascii="Times New Roman" w:hAnsi="Times New Roman"/>
          <w:sz w:val="32"/>
          <w:szCs w:val="32"/>
        </w:rPr>
        <w:t xml:space="preserve"> влияние на поступление </w:t>
      </w:r>
      <w:r w:rsidR="007D41C4">
        <w:rPr>
          <w:rFonts w:ascii="Times New Roman" w:hAnsi="Times New Roman"/>
          <w:sz w:val="32"/>
          <w:szCs w:val="32"/>
        </w:rPr>
        <w:t xml:space="preserve">собственных </w:t>
      </w:r>
      <w:r w:rsidR="00E5501C">
        <w:rPr>
          <w:rFonts w:ascii="Times New Roman" w:hAnsi="Times New Roman"/>
          <w:sz w:val="32"/>
          <w:szCs w:val="32"/>
        </w:rPr>
        <w:t>доходов областного бюджета.</w:t>
      </w:r>
    </w:p>
    <w:p w:rsidR="001F1968" w:rsidRPr="002A2446" w:rsidRDefault="003E08C1" w:rsidP="002A2446">
      <w:pPr>
        <w:pStyle w:val="a8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результате </w:t>
      </w:r>
      <w:r w:rsidR="00F353B1">
        <w:rPr>
          <w:rFonts w:ascii="Times New Roman" w:hAnsi="Times New Roman"/>
          <w:sz w:val="32"/>
          <w:szCs w:val="32"/>
        </w:rPr>
        <w:t>последствий</w:t>
      </w:r>
      <w:r w:rsidR="007935B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пандемии</w:t>
      </w:r>
      <w:r w:rsidR="001B2DCD">
        <w:rPr>
          <w:rFonts w:ascii="Times New Roman" w:hAnsi="Times New Roman"/>
          <w:sz w:val="32"/>
          <w:szCs w:val="32"/>
        </w:rPr>
        <w:t xml:space="preserve"> в </w:t>
      </w:r>
      <w:r w:rsidR="006C3124">
        <w:rPr>
          <w:rFonts w:ascii="Times New Roman" w:hAnsi="Times New Roman"/>
          <w:sz w:val="32"/>
          <w:szCs w:val="32"/>
        </w:rPr>
        <w:t>отчетном периоде</w:t>
      </w:r>
      <w:r w:rsidR="001F1968" w:rsidRPr="002A2446">
        <w:rPr>
          <w:rFonts w:ascii="Times New Roman" w:hAnsi="Times New Roman"/>
          <w:sz w:val="32"/>
          <w:szCs w:val="32"/>
        </w:rPr>
        <w:t xml:space="preserve"> произведены </w:t>
      </w:r>
      <w:r w:rsidR="006C3124">
        <w:rPr>
          <w:rFonts w:ascii="Times New Roman" w:hAnsi="Times New Roman"/>
          <w:sz w:val="32"/>
          <w:szCs w:val="32"/>
        </w:rPr>
        <w:t xml:space="preserve">существенные </w:t>
      </w:r>
      <w:r w:rsidR="001F1968" w:rsidRPr="002A2446">
        <w:rPr>
          <w:rFonts w:ascii="Times New Roman" w:hAnsi="Times New Roman"/>
          <w:sz w:val="32"/>
          <w:szCs w:val="32"/>
        </w:rPr>
        <w:t>корректировки поступлений доходов областного бюджета, утвержденные законом о бюджете.</w:t>
      </w:r>
      <w:r w:rsidR="001B2DC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В том числе:</w:t>
      </w:r>
    </w:p>
    <w:p w:rsidR="001F1968" w:rsidRPr="001F1968" w:rsidRDefault="001F1968" w:rsidP="001F1968">
      <w:pPr>
        <w:pStyle w:val="2"/>
        <w:shd w:val="clear" w:color="auto" w:fill="auto"/>
        <w:spacing w:before="0" w:line="240" w:lineRule="auto"/>
        <w:rPr>
          <w:sz w:val="32"/>
          <w:szCs w:val="32"/>
        </w:rPr>
      </w:pPr>
      <w:r w:rsidRPr="001F1968">
        <w:rPr>
          <w:sz w:val="32"/>
          <w:szCs w:val="32"/>
        </w:rPr>
        <w:tab/>
      </w:r>
      <w:proofErr w:type="gramStart"/>
      <w:r w:rsidRPr="001F1968">
        <w:rPr>
          <w:sz w:val="32"/>
          <w:szCs w:val="32"/>
        </w:rPr>
        <w:t>на 12,8 % или -8</w:t>
      </w:r>
      <w:r w:rsidR="00AA55CC">
        <w:rPr>
          <w:sz w:val="32"/>
          <w:szCs w:val="32"/>
        </w:rPr>
        <w:t>,1</w:t>
      </w:r>
      <w:r w:rsidRPr="001F1968">
        <w:rPr>
          <w:sz w:val="32"/>
          <w:szCs w:val="32"/>
        </w:rPr>
        <w:t> </w:t>
      </w:r>
      <w:r w:rsidR="00AA55CC">
        <w:rPr>
          <w:sz w:val="32"/>
          <w:szCs w:val="32"/>
        </w:rPr>
        <w:t>млрд</w:t>
      </w:r>
      <w:r w:rsidRPr="001F1968">
        <w:rPr>
          <w:sz w:val="32"/>
          <w:szCs w:val="32"/>
        </w:rPr>
        <w:t xml:space="preserve">. рублей </w:t>
      </w:r>
      <w:r w:rsidRPr="001F1968">
        <w:rPr>
          <w:sz w:val="32"/>
          <w:szCs w:val="32"/>
          <w:u w:val="single"/>
        </w:rPr>
        <w:t xml:space="preserve">снижен план поступлений </w:t>
      </w:r>
      <w:r w:rsidR="00FC5F1F">
        <w:rPr>
          <w:sz w:val="32"/>
          <w:szCs w:val="32"/>
          <w:u w:val="single"/>
        </w:rPr>
        <w:t>собственных</w:t>
      </w:r>
      <w:r w:rsidRPr="001F1968">
        <w:rPr>
          <w:sz w:val="32"/>
          <w:szCs w:val="32"/>
          <w:u w:val="single"/>
        </w:rPr>
        <w:t xml:space="preserve"> доходов</w:t>
      </w:r>
      <w:r w:rsidRPr="001F1968">
        <w:rPr>
          <w:sz w:val="32"/>
          <w:szCs w:val="32"/>
        </w:rPr>
        <w:t>: по налогу на прибыль на -6</w:t>
      </w:r>
      <w:r w:rsidR="00AA55CC">
        <w:rPr>
          <w:sz w:val="32"/>
          <w:szCs w:val="32"/>
        </w:rPr>
        <w:t>,1</w:t>
      </w:r>
      <w:r w:rsidRPr="001F1968">
        <w:rPr>
          <w:sz w:val="32"/>
          <w:szCs w:val="32"/>
        </w:rPr>
        <w:t> </w:t>
      </w:r>
      <w:r w:rsidR="00AA55CC">
        <w:rPr>
          <w:sz w:val="32"/>
          <w:szCs w:val="32"/>
        </w:rPr>
        <w:t>млрд</w:t>
      </w:r>
      <w:r w:rsidRPr="001F1968">
        <w:rPr>
          <w:sz w:val="32"/>
          <w:szCs w:val="32"/>
        </w:rPr>
        <w:t>. рублей, по УСН на -1</w:t>
      </w:r>
      <w:r w:rsidR="00AA55CC">
        <w:rPr>
          <w:sz w:val="32"/>
          <w:szCs w:val="32"/>
        </w:rPr>
        <w:t>,1</w:t>
      </w:r>
      <w:r w:rsidRPr="001F1968">
        <w:rPr>
          <w:sz w:val="32"/>
          <w:szCs w:val="32"/>
        </w:rPr>
        <w:t> </w:t>
      </w:r>
      <w:r w:rsidR="00AA55CC">
        <w:rPr>
          <w:sz w:val="32"/>
          <w:szCs w:val="32"/>
        </w:rPr>
        <w:t>млрд</w:t>
      </w:r>
      <w:r w:rsidRPr="001F1968">
        <w:rPr>
          <w:sz w:val="32"/>
          <w:szCs w:val="32"/>
        </w:rPr>
        <w:t xml:space="preserve">. рублей, по налогу на имущество организаций на </w:t>
      </w:r>
      <w:r w:rsidR="00FC5F1F">
        <w:rPr>
          <w:sz w:val="32"/>
          <w:szCs w:val="32"/>
        </w:rPr>
        <w:t xml:space="preserve">          </w:t>
      </w:r>
      <w:r w:rsidRPr="001F1968">
        <w:rPr>
          <w:sz w:val="32"/>
          <w:szCs w:val="32"/>
        </w:rPr>
        <w:t>-</w:t>
      </w:r>
      <w:r w:rsidR="00AA55CC">
        <w:rPr>
          <w:sz w:val="32"/>
          <w:szCs w:val="32"/>
        </w:rPr>
        <w:t>0,6 млрд</w:t>
      </w:r>
      <w:r w:rsidRPr="001F1968">
        <w:rPr>
          <w:sz w:val="32"/>
          <w:szCs w:val="32"/>
        </w:rPr>
        <w:t>. рублей, акцизам на</w:t>
      </w:r>
      <w:r w:rsidR="00FC5F1F">
        <w:rPr>
          <w:sz w:val="32"/>
          <w:szCs w:val="32"/>
        </w:rPr>
        <w:t xml:space="preserve"> </w:t>
      </w:r>
      <w:r w:rsidRPr="001F1968">
        <w:rPr>
          <w:sz w:val="32"/>
          <w:szCs w:val="32"/>
        </w:rPr>
        <w:t>-</w:t>
      </w:r>
      <w:r w:rsidR="00AA55CC">
        <w:rPr>
          <w:sz w:val="32"/>
          <w:szCs w:val="32"/>
        </w:rPr>
        <w:t>0,3 млрд</w:t>
      </w:r>
      <w:r w:rsidRPr="001F1968">
        <w:rPr>
          <w:sz w:val="32"/>
          <w:szCs w:val="32"/>
        </w:rPr>
        <w:t>. рублей.</w:t>
      </w:r>
      <w:proofErr w:type="gramEnd"/>
      <w:r w:rsidRPr="001F1968">
        <w:rPr>
          <w:sz w:val="32"/>
          <w:szCs w:val="32"/>
        </w:rPr>
        <w:t xml:space="preserve"> В целом уточненный план</w:t>
      </w:r>
      <w:r w:rsidR="00382B4C">
        <w:rPr>
          <w:sz w:val="32"/>
          <w:szCs w:val="32"/>
        </w:rPr>
        <w:t xml:space="preserve"> н</w:t>
      </w:r>
      <w:r w:rsidR="00382B4C" w:rsidRPr="001F1968">
        <w:rPr>
          <w:sz w:val="32"/>
          <w:szCs w:val="32"/>
        </w:rPr>
        <w:t>алоговых и неналоговых поступлений</w:t>
      </w:r>
      <w:r w:rsidR="00771997">
        <w:rPr>
          <w:sz w:val="32"/>
          <w:szCs w:val="32"/>
        </w:rPr>
        <w:t xml:space="preserve"> составил </w:t>
      </w:r>
      <w:r w:rsidRPr="001F1968">
        <w:rPr>
          <w:sz w:val="32"/>
          <w:szCs w:val="32"/>
        </w:rPr>
        <w:t>55</w:t>
      </w:r>
      <w:r w:rsidR="00AA55CC">
        <w:rPr>
          <w:sz w:val="32"/>
          <w:szCs w:val="32"/>
        </w:rPr>
        <w:t>,</w:t>
      </w:r>
      <w:r w:rsidR="00C43D1B">
        <w:rPr>
          <w:sz w:val="32"/>
          <w:szCs w:val="32"/>
        </w:rPr>
        <w:t>5</w:t>
      </w:r>
      <w:r w:rsidRPr="001F1968">
        <w:rPr>
          <w:sz w:val="32"/>
          <w:szCs w:val="32"/>
        </w:rPr>
        <w:t> </w:t>
      </w:r>
      <w:r w:rsidR="00AA55CC">
        <w:rPr>
          <w:sz w:val="32"/>
          <w:szCs w:val="32"/>
        </w:rPr>
        <w:t>млрд.</w:t>
      </w:r>
      <w:r w:rsidRPr="001F1968">
        <w:rPr>
          <w:sz w:val="32"/>
          <w:szCs w:val="32"/>
        </w:rPr>
        <w:t xml:space="preserve"> рублей (первоначальная оценка утверждена в сумме 63</w:t>
      </w:r>
      <w:r w:rsidR="00AA55CC">
        <w:rPr>
          <w:sz w:val="32"/>
          <w:szCs w:val="32"/>
        </w:rPr>
        <w:t>,6</w:t>
      </w:r>
      <w:r w:rsidRPr="001F1968">
        <w:rPr>
          <w:sz w:val="32"/>
          <w:szCs w:val="32"/>
        </w:rPr>
        <w:t> </w:t>
      </w:r>
      <w:r w:rsidR="00AA55CC">
        <w:rPr>
          <w:sz w:val="32"/>
          <w:szCs w:val="32"/>
        </w:rPr>
        <w:t>млрд</w:t>
      </w:r>
      <w:r w:rsidRPr="001F1968">
        <w:rPr>
          <w:sz w:val="32"/>
          <w:szCs w:val="32"/>
        </w:rPr>
        <w:t>. рублей).</w:t>
      </w:r>
    </w:p>
    <w:p w:rsidR="00143A06" w:rsidRDefault="001F1968" w:rsidP="00143A06">
      <w:pPr>
        <w:pStyle w:val="2"/>
        <w:shd w:val="clear" w:color="auto" w:fill="auto"/>
        <w:spacing w:before="0" w:line="240" w:lineRule="auto"/>
        <w:rPr>
          <w:sz w:val="32"/>
          <w:szCs w:val="32"/>
        </w:rPr>
      </w:pPr>
      <w:r w:rsidRPr="001F1968">
        <w:rPr>
          <w:sz w:val="32"/>
          <w:szCs w:val="32"/>
        </w:rPr>
        <w:tab/>
        <w:t xml:space="preserve">  на 21,1 % или на +6</w:t>
      </w:r>
      <w:r w:rsidR="00AA55CC">
        <w:rPr>
          <w:sz w:val="32"/>
          <w:szCs w:val="32"/>
        </w:rPr>
        <w:t>,2</w:t>
      </w:r>
      <w:r w:rsidRPr="001F1968">
        <w:rPr>
          <w:sz w:val="32"/>
          <w:szCs w:val="32"/>
        </w:rPr>
        <w:t> </w:t>
      </w:r>
      <w:r w:rsidR="00AA55CC">
        <w:rPr>
          <w:sz w:val="32"/>
          <w:szCs w:val="32"/>
        </w:rPr>
        <w:t>млрд</w:t>
      </w:r>
      <w:r w:rsidRPr="001F1968">
        <w:rPr>
          <w:sz w:val="32"/>
          <w:szCs w:val="32"/>
        </w:rPr>
        <w:t xml:space="preserve">. </w:t>
      </w:r>
      <w:r w:rsidRPr="00B97926">
        <w:rPr>
          <w:sz w:val="32"/>
          <w:szCs w:val="32"/>
        </w:rPr>
        <w:t xml:space="preserve">рублей </w:t>
      </w:r>
      <w:r w:rsidRPr="001F1968">
        <w:rPr>
          <w:sz w:val="32"/>
          <w:szCs w:val="32"/>
          <w:u w:val="single"/>
        </w:rPr>
        <w:t>увеличен прогноз безвозмездных поступлений</w:t>
      </w:r>
      <w:r w:rsidR="00771997">
        <w:rPr>
          <w:sz w:val="32"/>
          <w:szCs w:val="32"/>
          <w:u w:val="single"/>
        </w:rPr>
        <w:t xml:space="preserve"> </w:t>
      </w:r>
      <w:r w:rsidRPr="001F1968">
        <w:rPr>
          <w:sz w:val="32"/>
          <w:szCs w:val="32"/>
        </w:rPr>
        <w:t>за счет дотаций на 3</w:t>
      </w:r>
      <w:r w:rsidR="00AA55CC">
        <w:rPr>
          <w:sz w:val="32"/>
          <w:szCs w:val="32"/>
        </w:rPr>
        <w:t>,4</w:t>
      </w:r>
      <w:r w:rsidRPr="001F1968">
        <w:rPr>
          <w:sz w:val="32"/>
          <w:szCs w:val="32"/>
        </w:rPr>
        <w:t> </w:t>
      </w:r>
      <w:r w:rsidR="00AA55CC">
        <w:rPr>
          <w:sz w:val="32"/>
          <w:szCs w:val="32"/>
        </w:rPr>
        <w:t>млрд</w:t>
      </w:r>
      <w:r w:rsidRPr="001F1968">
        <w:rPr>
          <w:sz w:val="32"/>
          <w:szCs w:val="32"/>
        </w:rPr>
        <w:t>. рублей, субсидий на 2</w:t>
      </w:r>
      <w:r w:rsidR="00AA55CC">
        <w:rPr>
          <w:sz w:val="32"/>
          <w:szCs w:val="32"/>
        </w:rPr>
        <w:t>,2</w:t>
      </w:r>
      <w:r w:rsidRPr="001F1968">
        <w:rPr>
          <w:sz w:val="32"/>
          <w:szCs w:val="32"/>
        </w:rPr>
        <w:t> </w:t>
      </w:r>
      <w:r w:rsidR="00AA55CC">
        <w:rPr>
          <w:sz w:val="32"/>
          <w:szCs w:val="32"/>
        </w:rPr>
        <w:t>млрд</w:t>
      </w:r>
      <w:r w:rsidRPr="001F1968">
        <w:rPr>
          <w:sz w:val="32"/>
          <w:szCs w:val="32"/>
        </w:rPr>
        <w:t xml:space="preserve">. рублей, иных межбюджетных трансфертов на </w:t>
      </w:r>
      <w:r w:rsidR="00AA55CC">
        <w:rPr>
          <w:sz w:val="32"/>
          <w:szCs w:val="32"/>
        </w:rPr>
        <w:t>0,</w:t>
      </w:r>
      <w:r w:rsidRPr="001F1968">
        <w:rPr>
          <w:sz w:val="32"/>
          <w:szCs w:val="32"/>
        </w:rPr>
        <w:t>6</w:t>
      </w:r>
      <w:r w:rsidR="00AA55CC">
        <w:rPr>
          <w:sz w:val="32"/>
          <w:szCs w:val="32"/>
        </w:rPr>
        <w:t xml:space="preserve"> млрд</w:t>
      </w:r>
      <w:r w:rsidRPr="001F1968">
        <w:rPr>
          <w:sz w:val="32"/>
          <w:szCs w:val="32"/>
        </w:rPr>
        <w:t xml:space="preserve">. рублей. В </w:t>
      </w:r>
      <w:r w:rsidR="001F32BB">
        <w:rPr>
          <w:sz w:val="32"/>
          <w:szCs w:val="32"/>
        </w:rPr>
        <w:t>целом уточненный план</w:t>
      </w:r>
      <w:r w:rsidR="00DA4120" w:rsidRPr="00DA4120">
        <w:rPr>
          <w:sz w:val="32"/>
          <w:szCs w:val="32"/>
        </w:rPr>
        <w:t xml:space="preserve"> </w:t>
      </w:r>
      <w:r w:rsidR="00DA4120" w:rsidRPr="001F1968">
        <w:rPr>
          <w:sz w:val="32"/>
          <w:szCs w:val="32"/>
        </w:rPr>
        <w:t>безвозмездных поступлений</w:t>
      </w:r>
      <w:r w:rsidR="001F32BB">
        <w:rPr>
          <w:sz w:val="32"/>
          <w:szCs w:val="32"/>
        </w:rPr>
        <w:t xml:space="preserve"> составил </w:t>
      </w:r>
      <w:r w:rsidRPr="001F1968">
        <w:rPr>
          <w:sz w:val="32"/>
          <w:szCs w:val="32"/>
        </w:rPr>
        <w:t>35</w:t>
      </w:r>
      <w:r w:rsidR="00AA55CC">
        <w:rPr>
          <w:sz w:val="32"/>
          <w:szCs w:val="32"/>
        </w:rPr>
        <w:t>,9</w:t>
      </w:r>
      <w:r w:rsidRPr="001F1968">
        <w:rPr>
          <w:sz w:val="32"/>
          <w:szCs w:val="32"/>
        </w:rPr>
        <w:t> </w:t>
      </w:r>
      <w:r w:rsidR="00AA55CC">
        <w:rPr>
          <w:sz w:val="32"/>
          <w:szCs w:val="32"/>
        </w:rPr>
        <w:t>млрд</w:t>
      </w:r>
      <w:r w:rsidRPr="001F1968">
        <w:rPr>
          <w:sz w:val="32"/>
          <w:szCs w:val="32"/>
        </w:rPr>
        <w:t>. руб</w:t>
      </w:r>
      <w:r w:rsidR="00524268">
        <w:rPr>
          <w:sz w:val="32"/>
          <w:szCs w:val="32"/>
        </w:rPr>
        <w:t xml:space="preserve">лей </w:t>
      </w:r>
      <w:r w:rsidRPr="001F1968">
        <w:rPr>
          <w:sz w:val="32"/>
          <w:szCs w:val="32"/>
        </w:rPr>
        <w:t xml:space="preserve">(первоначальная оценка </w:t>
      </w:r>
      <w:r w:rsidR="00026C9A">
        <w:rPr>
          <w:sz w:val="32"/>
          <w:szCs w:val="32"/>
        </w:rPr>
        <w:lastRenderedPageBreak/>
        <w:t>утверждена</w:t>
      </w:r>
      <w:r w:rsidRPr="001F1968">
        <w:rPr>
          <w:sz w:val="32"/>
          <w:szCs w:val="32"/>
        </w:rPr>
        <w:t xml:space="preserve"> в сумме 29</w:t>
      </w:r>
      <w:r w:rsidR="00AA55CC">
        <w:rPr>
          <w:sz w:val="32"/>
          <w:szCs w:val="32"/>
        </w:rPr>
        <w:t>,6</w:t>
      </w:r>
      <w:r w:rsidRPr="001F1968">
        <w:rPr>
          <w:sz w:val="32"/>
          <w:szCs w:val="32"/>
        </w:rPr>
        <w:t> </w:t>
      </w:r>
      <w:r w:rsidR="00AA55CC">
        <w:rPr>
          <w:sz w:val="32"/>
          <w:szCs w:val="32"/>
        </w:rPr>
        <w:t>млрд</w:t>
      </w:r>
      <w:r w:rsidRPr="001F1968">
        <w:rPr>
          <w:sz w:val="32"/>
          <w:szCs w:val="32"/>
        </w:rPr>
        <w:t>. рублей).</w:t>
      </w:r>
    </w:p>
    <w:p w:rsidR="00A7338D" w:rsidRDefault="00143A06" w:rsidP="00143A06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5E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целом </w:t>
      </w:r>
      <w:r w:rsidRPr="00BF1B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доходы</w:t>
      </w:r>
      <w:r w:rsidRPr="00BF1B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F1B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областного бюджета</w:t>
      </w:r>
      <w:r w:rsidRPr="00615E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Pr="00615E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</w:t>
      </w:r>
      <w:r w:rsidRPr="00BF1B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исполнены в объеме </w:t>
      </w:r>
      <w:r w:rsidR="00AA55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="002A24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 w:rsidR="00AA55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,0</w:t>
      </w:r>
      <w:r w:rsidRPr="00BF1B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млрд. рублей</w:t>
      </w:r>
      <w:r w:rsidRPr="00615E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ростом на </w:t>
      </w:r>
      <w:r w:rsidR="00FD48E6">
        <w:rPr>
          <w:rFonts w:ascii="Times New Roman" w:eastAsia="Times New Roman" w:hAnsi="Times New Roman" w:cs="Times New Roman"/>
          <w:sz w:val="32"/>
          <w:szCs w:val="32"/>
          <w:lang w:eastAsia="ru-RU"/>
        </w:rPr>
        <w:t>+</w:t>
      </w:r>
      <w:r w:rsidR="00AA55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6,2 </w:t>
      </w:r>
      <w:r w:rsidRPr="00930E4E">
        <w:rPr>
          <w:rFonts w:ascii="Times New Roman" w:eastAsia="Times New Roman" w:hAnsi="Times New Roman" w:cs="Times New Roman"/>
          <w:sz w:val="32"/>
          <w:szCs w:val="32"/>
          <w:lang w:eastAsia="ru-RU"/>
        </w:rPr>
        <w:t>%</w:t>
      </w:r>
      <w:r w:rsidRPr="00615E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уровню 201</w:t>
      </w:r>
      <w:r w:rsidR="00AA55CC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Pr="00615E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</w:t>
      </w:r>
      <w:r w:rsidR="00DF11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на </w:t>
      </w:r>
      <w:r w:rsidR="00FD48E6">
        <w:rPr>
          <w:rFonts w:ascii="Times New Roman" w:eastAsia="Times New Roman" w:hAnsi="Times New Roman" w:cs="Times New Roman"/>
          <w:sz w:val="32"/>
          <w:szCs w:val="32"/>
          <w:lang w:eastAsia="ru-RU"/>
        </w:rPr>
        <w:t>+</w:t>
      </w:r>
      <w:r w:rsidR="00DF11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5,7 млрд. рублей. </w:t>
      </w:r>
    </w:p>
    <w:p w:rsidR="00A7338D" w:rsidRPr="00A7338D" w:rsidRDefault="00A7338D" w:rsidP="00A7338D">
      <w:pPr>
        <w:pStyle w:val="2"/>
        <w:shd w:val="clear" w:color="auto" w:fill="auto"/>
        <w:tabs>
          <w:tab w:val="left" w:pos="2143"/>
        </w:tabs>
        <w:spacing w:before="0" w:line="240" w:lineRule="auto"/>
        <w:ind w:firstLine="709"/>
        <w:rPr>
          <w:sz w:val="32"/>
          <w:szCs w:val="32"/>
        </w:rPr>
      </w:pPr>
      <w:proofErr w:type="gramStart"/>
      <w:r w:rsidRPr="00A7338D">
        <w:rPr>
          <w:sz w:val="32"/>
          <w:szCs w:val="32"/>
        </w:rPr>
        <w:t xml:space="preserve">В связи пандемией </w:t>
      </w:r>
      <w:proofErr w:type="spellStart"/>
      <w:r w:rsidRPr="00A7338D">
        <w:rPr>
          <w:sz w:val="32"/>
          <w:szCs w:val="32"/>
        </w:rPr>
        <w:t>коронавируса</w:t>
      </w:r>
      <w:proofErr w:type="spellEnd"/>
      <w:r w:rsidRPr="00A7338D">
        <w:rPr>
          <w:sz w:val="32"/>
          <w:szCs w:val="32"/>
        </w:rPr>
        <w:t xml:space="preserve"> </w:t>
      </w:r>
      <w:r w:rsidR="00EA1A87">
        <w:rPr>
          <w:sz w:val="32"/>
          <w:szCs w:val="32"/>
        </w:rPr>
        <w:t xml:space="preserve">в 2020 году </w:t>
      </w:r>
      <w:r w:rsidRPr="00A7338D">
        <w:rPr>
          <w:sz w:val="32"/>
          <w:szCs w:val="32"/>
        </w:rPr>
        <w:t xml:space="preserve">Бюджетным кодексом было предоставлено право </w:t>
      </w:r>
      <w:r w:rsidR="00EA1A87">
        <w:rPr>
          <w:sz w:val="32"/>
          <w:szCs w:val="32"/>
        </w:rPr>
        <w:t>субъектам Российской Федерации</w:t>
      </w:r>
      <w:r w:rsidR="00EA1A87" w:rsidRPr="00EA1A87">
        <w:rPr>
          <w:sz w:val="32"/>
          <w:szCs w:val="32"/>
        </w:rPr>
        <w:t xml:space="preserve"> </w:t>
      </w:r>
      <w:r w:rsidR="00EA1A87" w:rsidRPr="00A7338D">
        <w:rPr>
          <w:sz w:val="32"/>
          <w:szCs w:val="32"/>
        </w:rPr>
        <w:t>в ходе исполнения бюджетов</w:t>
      </w:r>
      <w:r w:rsidR="00EA1A87">
        <w:rPr>
          <w:sz w:val="32"/>
          <w:szCs w:val="32"/>
        </w:rPr>
        <w:t xml:space="preserve"> </w:t>
      </w:r>
      <w:r w:rsidRPr="00A7338D">
        <w:rPr>
          <w:sz w:val="32"/>
          <w:szCs w:val="32"/>
        </w:rPr>
        <w:t>на основании решений исполнительных органов государственной власти</w:t>
      </w:r>
      <w:r w:rsidR="006C3124">
        <w:rPr>
          <w:sz w:val="32"/>
          <w:szCs w:val="32"/>
        </w:rPr>
        <w:t xml:space="preserve"> оперативно</w:t>
      </w:r>
      <w:r w:rsidRPr="00A7338D">
        <w:rPr>
          <w:sz w:val="32"/>
          <w:szCs w:val="32"/>
        </w:rPr>
        <w:t xml:space="preserve"> перераспределять бюджетные ассигнования для финансирования мероприятий по предотвращению влияния ухудшения экономической ситуации на развитие отраслей экономики, профилактики</w:t>
      </w:r>
      <w:r>
        <w:rPr>
          <w:sz w:val="32"/>
          <w:szCs w:val="32"/>
        </w:rPr>
        <w:t xml:space="preserve"> </w:t>
      </w:r>
      <w:r w:rsidRPr="00A7338D">
        <w:rPr>
          <w:sz w:val="32"/>
          <w:szCs w:val="32"/>
        </w:rPr>
        <w:t xml:space="preserve">и устранению последствий распространения </w:t>
      </w:r>
      <w:proofErr w:type="spellStart"/>
      <w:r w:rsidRPr="00A7338D">
        <w:rPr>
          <w:sz w:val="32"/>
          <w:szCs w:val="32"/>
        </w:rPr>
        <w:t>коронавирусной</w:t>
      </w:r>
      <w:proofErr w:type="spellEnd"/>
      <w:r w:rsidRPr="00A7338D">
        <w:rPr>
          <w:sz w:val="32"/>
          <w:szCs w:val="32"/>
        </w:rPr>
        <w:t xml:space="preserve"> инфекции</w:t>
      </w:r>
      <w:r w:rsidR="00864B9F">
        <w:rPr>
          <w:sz w:val="32"/>
          <w:szCs w:val="32"/>
        </w:rPr>
        <w:t>,</w:t>
      </w:r>
      <w:r w:rsidRPr="00A7338D">
        <w:rPr>
          <w:sz w:val="32"/>
          <w:szCs w:val="32"/>
        </w:rPr>
        <w:t xml:space="preserve"> </w:t>
      </w:r>
      <w:r w:rsidR="00864B9F">
        <w:rPr>
          <w:sz w:val="32"/>
          <w:szCs w:val="32"/>
        </w:rPr>
        <w:t>и</w:t>
      </w:r>
      <w:r w:rsidRPr="00A7338D">
        <w:rPr>
          <w:sz w:val="32"/>
          <w:szCs w:val="32"/>
        </w:rPr>
        <w:t xml:space="preserve"> </w:t>
      </w:r>
      <w:r w:rsidR="006C3124">
        <w:rPr>
          <w:sz w:val="32"/>
          <w:szCs w:val="32"/>
        </w:rPr>
        <w:t>меры социальной поддержки граждан</w:t>
      </w:r>
      <w:r w:rsidRPr="00A7338D">
        <w:rPr>
          <w:sz w:val="32"/>
          <w:szCs w:val="32"/>
        </w:rPr>
        <w:t>, без внесения поправок в закон</w:t>
      </w:r>
      <w:proofErr w:type="gramEnd"/>
      <w:r w:rsidRPr="00A7338D">
        <w:rPr>
          <w:sz w:val="32"/>
          <w:szCs w:val="32"/>
        </w:rPr>
        <w:t xml:space="preserve"> о бюджете. </w:t>
      </w:r>
    </w:p>
    <w:p w:rsidR="00A7338D" w:rsidRDefault="00127844" w:rsidP="00A7338D">
      <w:pPr>
        <w:pStyle w:val="2"/>
        <w:shd w:val="clear" w:color="auto" w:fill="auto"/>
        <w:tabs>
          <w:tab w:val="left" w:pos="2143"/>
        </w:tabs>
        <w:spacing w:before="0"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>По</w:t>
      </w:r>
      <w:r w:rsidR="00A7338D" w:rsidRPr="00A7338D">
        <w:rPr>
          <w:sz w:val="32"/>
          <w:szCs w:val="32"/>
        </w:rPr>
        <w:t xml:space="preserve"> состоянию на 31 декабря 2020 года сводная бюджетная роспись расходов областного бюджета утверждена в сумме </w:t>
      </w:r>
      <w:r w:rsidR="00A7338D">
        <w:rPr>
          <w:sz w:val="32"/>
          <w:szCs w:val="32"/>
        </w:rPr>
        <w:t xml:space="preserve">                     </w:t>
      </w:r>
      <w:r w:rsidR="00A7338D" w:rsidRPr="00A7338D">
        <w:rPr>
          <w:sz w:val="32"/>
          <w:szCs w:val="32"/>
        </w:rPr>
        <w:t>118</w:t>
      </w:r>
      <w:r w:rsidR="00A7338D">
        <w:rPr>
          <w:sz w:val="32"/>
          <w:szCs w:val="32"/>
        </w:rPr>
        <w:t>,7</w:t>
      </w:r>
      <w:r w:rsidR="00A7338D" w:rsidRPr="00A7338D">
        <w:rPr>
          <w:sz w:val="32"/>
          <w:szCs w:val="32"/>
        </w:rPr>
        <w:t xml:space="preserve"> </w:t>
      </w:r>
      <w:r w:rsidR="00A7338D">
        <w:rPr>
          <w:sz w:val="32"/>
          <w:szCs w:val="32"/>
        </w:rPr>
        <w:t>млрд</w:t>
      </w:r>
      <w:r w:rsidR="00A7338D" w:rsidRPr="00A7338D">
        <w:rPr>
          <w:sz w:val="32"/>
          <w:szCs w:val="32"/>
        </w:rPr>
        <w:t xml:space="preserve">. рублей, что на </w:t>
      </w:r>
      <w:r w:rsidR="00FD48E6">
        <w:rPr>
          <w:sz w:val="32"/>
          <w:szCs w:val="32"/>
        </w:rPr>
        <w:t>+</w:t>
      </w:r>
      <w:r w:rsidR="00A7338D" w:rsidRPr="00A7338D">
        <w:rPr>
          <w:sz w:val="32"/>
          <w:szCs w:val="32"/>
        </w:rPr>
        <w:t>8</w:t>
      </w:r>
      <w:r w:rsidR="00A7338D">
        <w:rPr>
          <w:sz w:val="32"/>
          <w:szCs w:val="32"/>
        </w:rPr>
        <w:t>,5</w:t>
      </w:r>
      <w:r w:rsidR="00A7338D" w:rsidRPr="00A7338D">
        <w:rPr>
          <w:sz w:val="32"/>
          <w:szCs w:val="32"/>
        </w:rPr>
        <w:t> </w:t>
      </w:r>
      <w:r w:rsidR="00A7338D">
        <w:rPr>
          <w:sz w:val="32"/>
          <w:szCs w:val="32"/>
        </w:rPr>
        <w:t>млрд</w:t>
      </w:r>
      <w:r w:rsidR="00A7338D" w:rsidRPr="00A7338D">
        <w:rPr>
          <w:sz w:val="32"/>
          <w:szCs w:val="32"/>
        </w:rPr>
        <w:t>. рублей превышает показатели</w:t>
      </w:r>
      <w:r w:rsidR="006C3124">
        <w:rPr>
          <w:sz w:val="32"/>
          <w:szCs w:val="32"/>
        </w:rPr>
        <w:t>, утвержденные в</w:t>
      </w:r>
      <w:r w:rsidR="00A7338D" w:rsidRPr="00A7338D">
        <w:rPr>
          <w:sz w:val="32"/>
          <w:szCs w:val="32"/>
        </w:rPr>
        <w:t xml:space="preserve"> областно</w:t>
      </w:r>
      <w:r w:rsidR="006C3124">
        <w:rPr>
          <w:sz w:val="32"/>
          <w:szCs w:val="32"/>
        </w:rPr>
        <w:t>м</w:t>
      </w:r>
      <w:r w:rsidR="00A7338D" w:rsidRPr="00A7338D">
        <w:rPr>
          <w:sz w:val="32"/>
          <w:szCs w:val="32"/>
        </w:rPr>
        <w:t xml:space="preserve"> закон</w:t>
      </w:r>
      <w:r w:rsidR="006C3124">
        <w:rPr>
          <w:sz w:val="32"/>
          <w:szCs w:val="32"/>
        </w:rPr>
        <w:t>е</w:t>
      </w:r>
      <w:r w:rsidR="00A7338D" w:rsidRPr="00A7338D">
        <w:rPr>
          <w:sz w:val="32"/>
          <w:szCs w:val="32"/>
        </w:rPr>
        <w:t xml:space="preserve"> «Об областном бюджете на 2020 год и на плановый период 2021 и 2022 годов».</w:t>
      </w:r>
    </w:p>
    <w:p w:rsidR="00614B11" w:rsidRDefault="00614B11" w:rsidP="00A7338D">
      <w:pPr>
        <w:pStyle w:val="2"/>
        <w:shd w:val="clear" w:color="auto" w:fill="auto"/>
        <w:tabs>
          <w:tab w:val="left" w:pos="2143"/>
        </w:tabs>
        <w:spacing w:before="0" w:line="240" w:lineRule="auto"/>
        <w:ind w:firstLine="709"/>
        <w:rPr>
          <w:sz w:val="32"/>
          <w:szCs w:val="32"/>
        </w:rPr>
      </w:pPr>
    </w:p>
    <w:p w:rsidR="00912F8C" w:rsidRDefault="00912F8C" w:rsidP="00912F8C">
      <w:pPr>
        <w:pStyle w:val="2"/>
        <w:shd w:val="clear" w:color="auto" w:fill="auto"/>
        <w:spacing w:before="0" w:line="240" w:lineRule="auto"/>
        <w:ind w:firstLine="567"/>
        <w:rPr>
          <w:sz w:val="32"/>
          <w:szCs w:val="32"/>
        </w:rPr>
      </w:pPr>
      <w:r w:rsidRPr="00DA0E14">
        <w:rPr>
          <w:sz w:val="32"/>
          <w:szCs w:val="32"/>
        </w:rPr>
        <w:t xml:space="preserve">Исполнение областного бюджета за 2020 год </w:t>
      </w:r>
      <w:r w:rsidRPr="00614B11">
        <w:rPr>
          <w:b/>
          <w:sz w:val="32"/>
          <w:szCs w:val="32"/>
        </w:rPr>
        <w:t>по расходам</w:t>
      </w:r>
      <w:r w:rsidRPr="00DA0E14">
        <w:rPr>
          <w:sz w:val="32"/>
          <w:szCs w:val="32"/>
        </w:rPr>
        <w:t xml:space="preserve"> составило </w:t>
      </w:r>
      <w:r w:rsidRPr="00614B11">
        <w:rPr>
          <w:b/>
          <w:sz w:val="32"/>
          <w:szCs w:val="32"/>
        </w:rPr>
        <w:t>112,8 млн. рублей</w:t>
      </w:r>
      <w:r w:rsidRPr="00DA0E14">
        <w:rPr>
          <w:sz w:val="32"/>
          <w:szCs w:val="32"/>
        </w:rPr>
        <w:t xml:space="preserve">. По сравнению с 2019 годом расходная часть увеличилась на </w:t>
      </w:r>
      <w:r w:rsidR="002E2892">
        <w:rPr>
          <w:sz w:val="32"/>
          <w:szCs w:val="32"/>
        </w:rPr>
        <w:t>+</w:t>
      </w:r>
      <w:r w:rsidRPr="00DA0E14">
        <w:rPr>
          <w:sz w:val="32"/>
          <w:szCs w:val="32"/>
        </w:rPr>
        <w:t>26,1 % или на 23 млрд. рублей.</w:t>
      </w:r>
    </w:p>
    <w:p w:rsidR="0000039B" w:rsidRDefault="0000039B" w:rsidP="00912F8C">
      <w:pPr>
        <w:pStyle w:val="2"/>
        <w:shd w:val="clear" w:color="auto" w:fill="auto"/>
        <w:spacing w:before="0" w:line="240" w:lineRule="auto"/>
        <w:ind w:firstLine="567"/>
        <w:rPr>
          <w:sz w:val="32"/>
          <w:szCs w:val="32"/>
        </w:rPr>
      </w:pPr>
    </w:p>
    <w:p w:rsidR="00960547" w:rsidRPr="00960547" w:rsidRDefault="00960547" w:rsidP="00960547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66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Несмотря на снижение доходов регионального бюджета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Pr="0006661A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6661A">
        <w:rPr>
          <w:rFonts w:ascii="Times New Roman" w:eastAsia="Times New Roman" w:hAnsi="Times New Roman" w:cs="Times New Roman"/>
          <w:sz w:val="32"/>
          <w:szCs w:val="32"/>
          <w:lang w:eastAsia="ru-RU"/>
        </w:rPr>
        <w:t>2020 году исполнены все принятые областью социальные обязательства.</w:t>
      </w:r>
      <w:r w:rsidRPr="000666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="00EB6790">
        <w:rPr>
          <w:rFonts w:ascii="Times New Roman" w:hAnsi="Times New Roman" w:cs="Times New Roman"/>
          <w:sz w:val="32"/>
          <w:szCs w:val="32"/>
        </w:rPr>
        <w:t>Произведено</w:t>
      </w:r>
      <w:r w:rsidRPr="0006661A">
        <w:rPr>
          <w:rFonts w:ascii="Times New Roman" w:hAnsi="Times New Roman" w:cs="Times New Roman"/>
          <w:sz w:val="32"/>
          <w:szCs w:val="32"/>
        </w:rPr>
        <w:t xml:space="preserve"> повышение оплаты труда </w:t>
      </w:r>
      <w:r w:rsidR="00156EB5">
        <w:rPr>
          <w:rFonts w:ascii="Times New Roman" w:hAnsi="Times New Roman" w:cs="Times New Roman"/>
          <w:sz w:val="32"/>
          <w:szCs w:val="32"/>
        </w:rPr>
        <w:t xml:space="preserve">отдельным </w:t>
      </w:r>
      <w:r w:rsidRPr="0006661A">
        <w:rPr>
          <w:rFonts w:ascii="Times New Roman" w:hAnsi="Times New Roman" w:cs="Times New Roman"/>
          <w:sz w:val="32"/>
          <w:szCs w:val="32"/>
        </w:rPr>
        <w:t>категориям работников бюджетной сферы, заработная плата</w:t>
      </w:r>
      <w:r w:rsidR="0004059D">
        <w:rPr>
          <w:rFonts w:ascii="Times New Roman" w:hAnsi="Times New Roman" w:cs="Times New Roman"/>
          <w:sz w:val="32"/>
          <w:szCs w:val="32"/>
        </w:rPr>
        <w:t xml:space="preserve"> прои</w:t>
      </w:r>
      <w:r w:rsidR="002E2892">
        <w:rPr>
          <w:rFonts w:ascii="Times New Roman" w:hAnsi="Times New Roman" w:cs="Times New Roman"/>
          <w:sz w:val="32"/>
          <w:szCs w:val="32"/>
        </w:rPr>
        <w:t>н</w:t>
      </w:r>
      <w:r w:rsidR="0004059D">
        <w:rPr>
          <w:rFonts w:ascii="Times New Roman" w:hAnsi="Times New Roman" w:cs="Times New Roman"/>
          <w:sz w:val="32"/>
          <w:szCs w:val="32"/>
        </w:rPr>
        <w:t>дексирована</w:t>
      </w:r>
      <w:r w:rsidRPr="0006661A">
        <w:rPr>
          <w:rFonts w:ascii="Times New Roman" w:hAnsi="Times New Roman" w:cs="Times New Roman"/>
          <w:sz w:val="32"/>
          <w:szCs w:val="32"/>
        </w:rPr>
        <w:t xml:space="preserve"> на 3 %, </w:t>
      </w:r>
      <w:r w:rsidR="0004059D">
        <w:rPr>
          <w:rFonts w:ascii="Times New Roman" w:hAnsi="Times New Roman" w:cs="Times New Roman"/>
          <w:sz w:val="32"/>
          <w:szCs w:val="32"/>
        </w:rPr>
        <w:t>увеличен</w:t>
      </w:r>
      <w:r w:rsidRPr="0006661A">
        <w:rPr>
          <w:rFonts w:ascii="Times New Roman" w:hAnsi="Times New Roman" w:cs="Times New Roman"/>
          <w:sz w:val="32"/>
          <w:szCs w:val="32"/>
        </w:rPr>
        <w:t xml:space="preserve"> МРОТ с 1 января 2020 года на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E2892">
        <w:rPr>
          <w:rFonts w:ascii="Times New Roman" w:hAnsi="Times New Roman" w:cs="Times New Roman"/>
          <w:sz w:val="32"/>
          <w:szCs w:val="32"/>
        </w:rPr>
        <w:t>+</w:t>
      </w:r>
      <w:r w:rsidR="00ED0ABC">
        <w:rPr>
          <w:rFonts w:ascii="Times New Roman" w:hAnsi="Times New Roman" w:cs="Times New Roman"/>
          <w:sz w:val="32"/>
          <w:szCs w:val="32"/>
        </w:rPr>
        <w:t>7,5 %, </w:t>
      </w:r>
      <w:r w:rsidR="00E07D94">
        <w:rPr>
          <w:rFonts w:ascii="Times New Roman" w:hAnsi="Times New Roman" w:cs="Times New Roman"/>
          <w:sz w:val="32"/>
          <w:szCs w:val="32"/>
        </w:rPr>
        <w:t xml:space="preserve"> исполнены рекомендации в части </w:t>
      </w:r>
      <w:r w:rsidRPr="0006661A">
        <w:rPr>
          <w:rFonts w:ascii="Times New Roman" w:hAnsi="Times New Roman" w:cs="Times New Roman"/>
          <w:sz w:val="32"/>
          <w:szCs w:val="32"/>
        </w:rPr>
        <w:t>повышени</w:t>
      </w:r>
      <w:r w:rsidR="00E07D94">
        <w:rPr>
          <w:rFonts w:ascii="Times New Roman" w:hAnsi="Times New Roman" w:cs="Times New Roman"/>
          <w:sz w:val="32"/>
          <w:szCs w:val="32"/>
        </w:rPr>
        <w:t>я</w:t>
      </w:r>
      <w:r w:rsidRPr="0006661A">
        <w:rPr>
          <w:rFonts w:ascii="Times New Roman" w:hAnsi="Times New Roman" w:cs="Times New Roman"/>
          <w:sz w:val="32"/>
          <w:szCs w:val="32"/>
        </w:rPr>
        <w:t xml:space="preserve"> оплаты труда в системе противопожарной безопасности  (на </w:t>
      </w:r>
      <w:r w:rsidR="002E2892">
        <w:rPr>
          <w:rFonts w:ascii="Times New Roman" w:hAnsi="Times New Roman" w:cs="Times New Roman"/>
          <w:sz w:val="32"/>
          <w:szCs w:val="32"/>
        </w:rPr>
        <w:t>+</w:t>
      </w:r>
      <w:r w:rsidRPr="0006661A">
        <w:rPr>
          <w:rFonts w:ascii="Times New Roman" w:hAnsi="Times New Roman" w:cs="Times New Roman"/>
          <w:sz w:val="32"/>
          <w:szCs w:val="32"/>
        </w:rPr>
        <w:t xml:space="preserve">11,2 %), персонала учреждений социального обслуживания (на </w:t>
      </w:r>
      <w:r w:rsidR="002E2892">
        <w:rPr>
          <w:rFonts w:ascii="Times New Roman" w:hAnsi="Times New Roman" w:cs="Times New Roman"/>
          <w:sz w:val="32"/>
          <w:szCs w:val="32"/>
        </w:rPr>
        <w:t>+</w:t>
      </w:r>
      <w:r w:rsidRPr="0006661A">
        <w:rPr>
          <w:rFonts w:ascii="Times New Roman" w:hAnsi="Times New Roman" w:cs="Times New Roman"/>
          <w:sz w:val="32"/>
          <w:szCs w:val="32"/>
        </w:rPr>
        <w:t>15 %),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6661A">
        <w:rPr>
          <w:rFonts w:ascii="Times New Roman" w:hAnsi="Times New Roman" w:cs="Times New Roman"/>
          <w:sz w:val="32"/>
          <w:szCs w:val="32"/>
        </w:rPr>
        <w:t xml:space="preserve">лесничеств </w:t>
      </w:r>
      <w:r w:rsidR="00EF4E11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06661A">
        <w:rPr>
          <w:rFonts w:ascii="Times New Roman" w:hAnsi="Times New Roman" w:cs="Times New Roman"/>
          <w:sz w:val="32"/>
          <w:szCs w:val="32"/>
        </w:rPr>
        <w:t>и ле</w:t>
      </w:r>
      <w:r w:rsidR="00E07D94">
        <w:rPr>
          <w:rFonts w:ascii="Times New Roman" w:hAnsi="Times New Roman" w:cs="Times New Roman"/>
          <w:sz w:val="32"/>
          <w:szCs w:val="32"/>
        </w:rPr>
        <w:t xml:space="preserve">сопарков </w:t>
      </w:r>
      <w:r>
        <w:rPr>
          <w:rFonts w:ascii="Times New Roman" w:hAnsi="Times New Roman" w:cs="Times New Roman"/>
          <w:sz w:val="32"/>
          <w:szCs w:val="32"/>
        </w:rPr>
        <w:t xml:space="preserve">(с 01.07.2020 на </w:t>
      </w:r>
      <w:r w:rsidR="002E2892">
        <w:rPr>
          <w:rFonts w:ascii="Times New Roman" w:hAnsi="Times New Roman" w:cs="Times New Roman"/>
          <w:sz w:val="32"/>
          <w:szCs w:val="32"/>
        </w:rPr>
        <w:t>+</w:t>
      </w:r>
      <w:r>
        <w:rPr>
          <w:rFonts w:ascii="Times New Roman" w:hAnsi="Times New Roman" w:cs="Times New Roman"/>
          <w:sz w:val="32"/>
          <w:szCs w:val="32"/>
        </w:rPr>
        <w:t>15 %),</w:t>
      </w:r>
      <w:r w:rsidRPr="0006661A">
        <w:rPr>
          <w:rFonts w:ascii="Times New Roman" w:hAnsi="Times New Roman" w:cs="Times New Roman"/>
          <w:sz w:val="32"/>
          <w:szCs w:val="32"/>
        </w:rPr>
        <w:t xml:space="preserve"> ветеринарных специалистов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06661A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570A6E" w:rsidRDefault="00184CA5" w:rsidP="00184CA5">
      <w:pPr>
        <w:pStyle w:val="2"/>
        <w:shd w:val="clear" w:color="auto" w:fill="auto"/>
        <w:spacing w:before="0" w:line="240" w:lineRule="auto"/>
        <w:ind w:firstLine="567"/>
        <w:rPr>
          <w:sz w:val="32"/>
          <w:szCs w:val="32"/>
        </w:rPr>
      </w:pPr>
      <w:r w:rsidRPr="00AF774D">
        <w:rPr>
          <w:sz w:val="32"/>
          <w:szCs w:val="32"/>
        </w:rPr>
        <w:t>Как и в предыдущие годы, в 2020 году наибольший объем</w:t>
      </w:r>
      <w:r w:rsidR="00AF774D">
        <w:rPr>
          <w:sz w:val="32"/>
          <w:szCs w:val="32"/>
        </w:rPr>
        <w:t xml:space="preserve">                </w:t>
      </w:r>
      <w:r w:rsidRPr="00AF774D">
        <w:rPr>
          <w:sz w:val="32"/>
          <w:szCs w:val="32"/>
        </w:rPr>
        <w:t xml:space="preserve"> 64,6 % расходов областного бюджет</w:t>
      </w:r>
      <w:r w:rsidR="00AD6215">
        <w:rPr>
          <w:sz w:val="32"/>
          <w:szCs w:val="32"/>
        </w:rPr>
        <w:t xml:space="preserve">а произведен в социальной сфере </w:t>
      </w:r>
      <w:r w:rsidRPr="00AF774D">
        <w:rPr>
          <w:sz w:val="32"/>
          <w:szCs w:val="32"/>
        </w:rPr>
        <w:t>(образование, культура, здравоохранение, социальная политика</w:t>
      </w:r>
      <w:r w:rsidR="009C19EB">
        <w:rPr>
          <w:sz w:val="32"/>
          <w:szCs w:val="32"/>
        </w:rPr>
        <w:t>, физическая культура и спорт).</w:t>
      </w:r>
      <w:r w:rsidR="00373CA8">
        <w:rPr>
          <w:sz w:val="32"/>
          <w:szCs w:val="32"/>
        </w:rPr>
        <w:t xml:space="preserve"> </w:t>
      </w:r>
      <w:r w:rsidRPr="00AF774D">
        <w:rPr>
          <w:sz w:val="32"/>
          <w:szCs w:val="32"/>
        </w:rPr>
        <w:t xml:space="preserve">Указанные расходы </w:t>
      </w:r>
      <w:r w:rsidRPr="00AF774D">
        <w:rPr>
          <w:sz w:val="32"/>
          <w:szCs w:val="32"/>
        </w:rPr>
        <w:lastRenderedPageBreak/>
        <w:t>составили</w:t>
      </w:r>
      <w:r w:rsidR="00F66CF9">
        <w:rPr>
          <w:sz w:val="32"/>
          <w:szCs w:val="32"/>
        </w:rPr>
        <w:t xml:space="preserve"> </w:t>
      </w:r>
      <w:r w:rsidRPr="0018558A">
        <w:rPr>
          <w:b/>
          <w:sz w:val="32"/>
          <w:szCs w:val="32"/>
        </w:rPr>
        <w:t>72</w:t>
      </w:r>
      <w:r w:rsidR="00BC1B24" w:rsidRPr="0018558A">
        <w:rPr>
          <w:b/>
          <w:sz w:val="32"/>
          <w:szCs w:val="32"/>
        </w:rPr>
        <w:t>,8</w:t>
      </w:r>
      <w:r w:rsidRPr="0018558A">
        <w:rPr>
          <w:b/>
          <w:sz w:val="32"/>
          <w:szCs w:val="32"/>
        </w:rPr>
        <w:t> </w:t>
      </w:r>
      <w:r w:rsidR="00BC1B24" w:rsidRPr="0018558A">
        <w:rPr>
          <w:b/>
          <w:sz w:val="32"/>
          <w:szCs w:val="32"/>
        </w:rPr>
        <w:t>млрд</w:t>
      </w:r>
      <w:r w:rsidRPr="0018558A">
        <w:rPr>
          <w:b/>
          <w:sz w:val="32"/>
          <w:szCs w:val="32"/>
        </w:rPr>
        <w:t>. рублей</w:t>
      </w:r>
      <w:r w:rsidRPr="00AF774D">
        <w:rPr>
          <w:sz w:val="32"/>
          <w:szCs w:val="32"/>
        </w:rPr>
        <w:t>.</w:t>
      </w:r>
      <w:r w:rsidR="00D757C0">
        <w:rPr>
          <w:sz w:val="32"/>
          <w:szCs w:val="32"/>
        </w:rPr>
        <w:t xml:space="preserve"> </w:t>
      </w:r>
    </w:p>
    <w:p w:rsidR="00BC1B24" w:rsidRDefault="00184CA5" w:rsidP="00184CA5">
      <w:pPr>
        <w:pStyle w:val="2"/>
        <w:shd w:val="clear" w:color="auto" w:fill="auto"/>
        <w:spacing w:before="0" w:line="240" w:lineRule="auto"/>
        <w:ind w:firstLine="567"/>
        <w:rPr>
          <w:sz w:val="32"/>
          <w:szCs w:val="32"/>
        </w:rPr>
      </w:pPr>
      <w:r w:rsidRPr="00BC1B24">
        <w:rPr>
          <w:sz w:val="32"/>
          <w:szCs w:val="32"/>
        </w:rPr>
        <w:t xml:space="preserve">Расходы в сфере национальной экономики и жилищно-коммунального хозяйства произведены в сумме </w:t>
      </w:r>
      <w:r w:rsidRPr="002D5FD3">
        <w:rPr>
          <w:b/>
          <w:sz w:val="32"/>
          <w:szCs w:val="32"/>
        </w:rPr>
        <w:t>27</w:t>
      </w:r>
      <w:r w:rsidR="00BC1B24" w:rsidRPr="002D5FD3">
        <w:rPr>
          <w:b/>
          <w:sz w:val="32"/>
          <w:szCs w:val="32"/>
        </w:rPr>
        <w:t>,0</w:t>
      </w:r>
      <w:r w:rsidRPr="002D5FD3">
        <w:rPr>
          <w:b/>
          <w:sz w:val="32"/>
          <w:szCs w:val="32"/>
        </w:rPr>
        <w:t> </w:t>
      </w:r>
      <w:r w:rsidR="00BC1B24" w:rsidRPr="002D5FD3">
        <w:rPr>
          <w:b/>
          <w:sz w:val="32"/>
          <w:szCs w:val="32"/>
        </w:rPr>
        <w:t>млрд</w:t>
      </w:r>
      <w:r w:rsidRPr="002D5FD3">
        <w:rPr>
          <w:b/>
          <w:sz w:val="32"/>
          <w:szCs w:val="32"/>
        </w:rPr>
        <w:t>. рублей</w:t>
      </w:r>
      <w:r w:rsidRPr="00BC1B24">
        <w:rPr>
          <w:sz w:val="32"/>
          <w:szCs w:val="32"/>
        </w:rPr>
        <w:t xml:space="preserve"> или 24,0 % от общего объема расходов.</w:t>
      </w:r>
    </w:p>
    <w:p w:rsidR="00003163" w:rsidRDefault="00003163" w:rsidP="00184CA5">
      <w:pPr>
        <w:pStyle w:val="2"/>
        <w:shd w:val="clear" w:color="auto" w:fill="auto"/>
        <w:spacing w:before="0" w:line="240" w:lineRule="auto"/>
        <w:ind w:firstLine="567"/>
        <w:rPr>
          <w:sz w:val="32"/>
          <w:szCs w:val="32"/>
        </w:rPr>
      </w:pPr>
    </w:p>
    <w:p w:rsidR="00C70BBE" w:rsidRDefault="00860A18" w:rsidP="00E34115">
      <w:pPr>
        <w:pStyle w:val="2"/>
        <w:spacing w:before="0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В 2020 году наблюдается рост расходов почти по всем отраслям</w:t>
      </w:r>
      <w:r w:rsidR="00D30C1B">
        <w:rPr>
          <w:sz w:val="32"/>
          <w:szCs w:val="32"/>
        </w:rPr>
        <w:t xml:space="preserve"> относительно </w:t>
      </w:r>
      <w:r w:rsidR="00C70BBE" w:rsidRPr="00C70BBE">
        <w:rPr>
          <w:sz w:val="32"/>
          <w:szCs w:val="32"/>
        </w:rPr>
        <w:t>показател</w:t>
      </w:r>
      <w:r w:rsidR="00D30C1B">
        <w:rPr>
          <w:sz w:val="32"/>
          <w:szCs w:val="32"/>
        </w:rPr>
        <w:t>ей</w:t>
      </w:r>
      <w:r w:rsidR="00C70BBE" w:rsidRPr="00C70BBE">
        <w:rPr>
          <w:sz w:val="32"/>
          <w:szCs w:val="32"/>
        </w:rPr>
        <w:t xml:space="preserve"> прошлого финансового года</w:t>
      </w:r>
      <w:r w:rsidR="00C70BBE">
        <w:rPr>
          <w:sz w:val="32"/>
          <w:szCs w:val="32"/>
        </w:rPr>
        <w:t xml:space="preserve">, </w:t>
      </w:r>
      <w:r>
        <w:rPr>
          <w:sz w:val="32"/>
          <w:szCs w:val="32"/>
        </w:rPr>
        <w:t>в том числе</w:t>
      </w:r>
      <w:r w:rsidR="00D30C1B">
        <w:rPr>
          <w:sz w:val="32"/>
          <w:szCs w:val="32"/>
        </w:rPr>
        <w:t xml:space="preserve"> по разделам</w:t>
      </w:r>
      <w:r w:rsidR="00C70BBE">
        <w:rPr>
          <w:sz w:val="32"/>
          <w:szCs w:val="32"/>
        </w:rPr>
        <w:t>:</w:t>
      </w:r>
    </w:p>
    <w:p w:rsidR="00C70BBE" w:rsidRDefault="00860A18" w:rsidP="00E34115">
      <w:pPr>
        <w:pStyle w:val="2"/>
        <w:spacing w:before="0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554BDC">
        <w:rPr>
          <w:b/>
          <w:sz w:val="32"/>
          <w:szCs w:val="32"/>
        </w:rPr>
        <w:t>«Здравоохранение»</w:t>
      </w:r>
      <w:r>
        <w:rPr>
          <w:sz w:val="32"/>
          <w:szCs w:val="32"/>
        </w:rPr>
        <w:t xml:space="preserve"> </w:t>
      </w:r>
      <w:r w:rsidR="00C70BBE">
        <w:rPr>
          <w:sz w:val="32"/>
          <w:szCs w:val="32"/>
        </w:rPr>
        <w:t>–</w:t>
      </w:r>
      <w:r w:rsidR="00C70BBE">
        <w:t xml:space="preserve"> </w:t>
      </w:r>
      <w:r>
        <w:rPr>
          <w:sz w:val="32"/>
          <w:szCs w:val="32"/>
        </w:rPr>
        <w:t xml:space="preserve">на </w:t>
      </w:r>
      <w:r w:rsidR="002B51D6">
        <w:rPr>
          <w:sz w:val="32"/>
          <w:szCs w:val="32"/>
        </w:rPr>
        <w:t>+</w:t>
      </w:r>
      <w:r>
        <w:rPr>
          <w:sz w:val="32"/>
          <w:szCs w:val="32"/>
        </w:rPr>
        <w:t>7,5 млрд. рублей</w:t>
      </w:r>
      <w:r w:rsidR="00E34115">
        <w:rPr>
          <w:sz w:val="32"/>
          <w:szCs w:val="32"/>
        </w:rPr>
        <w:t xml:space="preserve"> или на 81,5</w:t>
      </w:r>
      <w:r w:rsidR="002E2892">
        <w:rPr>
          <w:sz w:val="32"/>
          <w:szCs w:val="32"/>
        </w:rPr>
        <w:t xml:space="preserve"> %</w:t>
      </w:r>
      <w:r w:rsidR="00E34115">
        <w:rPr>
          <w:sz w:val="32"/>
          <w:szCs w:val="32"/>
        </w:rPr>
        <w:t xml:space="preserve"> </w:t>
      </w:r>
    </w:p>
    <w:p w:rsidR="00D30C1B" w:rsidRDefault="00E34115" w:rsidP="00E34115">
      <w:pPr>
        <w:pStyle w:val="2"/>
        <w:spacing w:before="0" w:line="240" w:lineRule="auto"/>
        <w:ind w:firstLine="567"/>
        <w:rPr>
          <w:sz w:val="32"/>
          <w:szCs w:val="32"/>
        </w:rPr>
      </w:pPr>
      <w:r w:rsidRPr="00554BDC">
        <w:rPr>
          <w:b/>
          <w:sz w:val="32"/>
          <w:szCs w:val="32"/>
        </w:rPr>
        <w:t>«Социальная политика»</w:t>
      </w:r>
      <w:r>
        <w:rPr>
          <w:b/>
          <w:sz w:val="32"/>
          <w:szCs w:val="32"/>
        </w:rPr>
        <w:t xml:space="preserve"> </w:t>
      </w:r>
      <w:r w:rsidR="00C70BBE" w:rsidRPr="00C70BBE">
        <w:rPr>
          <w:sz w:val="32"/>
          <w:szCs w:val="32"/>
        </w:rPr>
        <w:t>–</w:t>
      </w:r>
      <w:r w:rsidR="00C70BBE">
        <w:rPr>
          <w:b/>
          <w:sz w:val="32"/>
          <w:szCs w:val="32"/>
        </w:rPr>
        <w:t xml:space="preserve"> </w:t>
      </w:r>
      <w:r w:rsidRPr="00AA544A">
        <w:rPr>
          <w:sz w:val="32"/>
          <w:szCs w:val="32"/>
        </w:rPr>
        <w:t xml:space="preserve">на </w:t>
      </w:r>
      <w:r w:rsidR="002B51D6">
        <w:rPr>
          <w:sz w:val="32"/>
          <w:szCs w:val="32"/>
        </w:rPr>
        <w:t>+</w:t>
      </w:r>
      <w:r w:rsidRPr="00AA544A">
        <w:rPr>
          <w:sz w:val="32"/>
          <w:szCs w:val="32"/>
        </w:rPr>
        <w:t>4,3 млрд. рублей или на 19</w:t>
      </w:r>
      <w:r w:rsidR="002B51D6">
        <w:rPr>
          <w:sz w:val="32"/>
          <w:szCs w:val="32"/>
        </w:rPr>
        <w:t>,0</w:t>
      </w:r>
      <w:r w:rsidRPr="00AA544A">
        <w:rPr>
          <w:sz w:val="32"/>
          <w:szCs w:val="32"/>
        </w:rPr>
        <w:t xml:space="preserve"> %</w:t>
      </w:r>
    </w:p>
    <w:p w:rsidR="00D30C1B" w:rsidRDefault="00D30C1B" w:rsidP="00E34115">
      <w:pPr>
        <w:pStyle w:val="2"/>
        <w:spacing w:before="0" w:line="240" w:lineRule="auto"/>
        <w:ind w:firstLine="567"/>
        <w:rPr>
          <w:sz w:val="32"/>
          <w:szCs w:val="32"/>
        </w:rPr>
      </w:pPr>
      <w:r>
        <w:rPr>
          <w:b/>
          <w:sz w:val="32"/>
          <w:szCs w:val="32"/>
        </w:rPr>
        <w:t xml:space="preserve">«Жилищно-коммунальное хозяйство» </w:t>
      </w:r>
      <w:r w:rsidRPr="00C70BBE">
        <w:rPr>
          <w:sz w:val="32"/>
          <w:szCs w:val="32"/>
        </w:rPr>
        <w:t>–</w:t>
      </w:r>
      <w:r>
        <w:rPr>
          <w:b/>
          <w:sz w:val="32"/>
          <w:szCs w:val="32"/>
        </w:rPr>
        <w:t xml:space="preserve">  </w:t>
      </w:r>
      <w:r w:rsidRPr="00AA544A">
        <w:rPr>
          <w:sz w:val="32"/>
          <w:szCs w:val="32"/>
        </w:rPr>
        <w:t xml:space="preserve">на </w:t>
      </w:r>
      <w:r w:rsidR="002B51D6">
        <w:rPr>
          <w:sz w:val="32"/>
          <w:szCs w:val="32"/>
        </w:rPr>
        <w:t>+</w:t>
      </w:r>
      <w:r w:rsidRPr="00AA544A">
        <w:rPr>
          <w:sz w:val="32"/>
          <w:szCs w:val="32"/>
        </w:rPr>
        <w:t>4,2 млрд. рублей или на 70,9 %,</w:t>
      </w:r>
    </w:p>
    <w:p w:rsidR="00C70BBE" w:rsidRDefault="00E34115" w:rsidP="00E34115">
      <w:pPr>
        <w:pStyle w:val="2"/>
        <w:spacing w:before="0" w:line="240" w:lineRule="auto"/>
        <w:ind w:firstLine="567"/>
        <w:rPr>
          <w:sz w:val="32"/>
          <w:szCs w:val="32"/>
        </w:rPr>
      </w:pPr>
      <w:r w:rsidRPr="00AA544A">
        <w:rPr>
          <w:sz w:val="32"/>
          <w:szCs w:val="32"/>
        </w:rPr>
        <w:t xml:space="preserve"> </w:t>
      </w:r>
      <w:r w:rsidR="00C70BBE">
        <w:rPr>
          <w:sz w:val="32"/>
          <w:szCs w:val="32"/>
        </w:rPr>
        <w:tab/>
      </w:r>
      <w:r>
        <w:rPr>
          <w:b/>
          <w:sz w:val="32"/>
          <w:szCs w:val="32"/>
        </w:rPr>
        <w:t xml:space="preserve">«Образование» </w:t>
      </w:r>
      <w:r w:rsidR="00C70BBE" w:rsidRPr="00C70BBE">
        <w:rPr>
          <w:sz w:val="32"/>
          <w:szCs w:val="32"/>
        </w:rPr>
        <w:t>–</w:t>
      </w:r>
      <w:r w:rsidR="00C70BBE">
        <w:rPr>
          <w:b/>
          <w:sz w:val="32"/>
          <w:szCs w:val="32"/>
        </w:rPr>
        <w:t xml:space="preserve"> </w:t>
      </w:r>
      <w:r w:rsidRPr="00AA544A">
        <w:rPr>
          <w:sz w:val="32"/>
          <w:szCs w:val="32"/>
        </w:rPr>
        <w:t xml:space="preserve">на </w:t>
      </w:r>
      <w:r w:rsidR="002B51D6">
        <w:rPr>
          <w:sz w:val="32"/>
          <w:szCs w:val="32"/>
        </w:rPr>
        <w:t>+</w:t>
      </w:r>
      <w:r w:rsidRPr="00AA544A">
        <w:rPr>
          <w:sz w:val="32"/>
          <w:szCs w:val="32"/>
        </w:rPr>
        <w:t xml:space="preserve">3,7 млрд. рублей или на </w:t>
      </w:r>
      <w:r w:rsidR="002B51D6">
        <w:rPr>
          <w:sz w:val="32"/>
          <w:szCs w:val="32"/>
        </w:rPr>
        <w:t>1</w:t>
      </w:r>
      <w:r w:rsidRPr="00AA544A">
        <w:rPr>
          <w:sz w:val="32"/>
          <w:szCs w:val="32"/>
        </w:rPr>
        <w:t xml:space="preserve">6,5 %, </w:t>
      </w:r>
    </w:p>
    <w:p w:rsidR="00C70BBE" w:rsidRDefault="00C87299" w:rsidP="00E34115">
      <w:pPr>
        <w:pStyle w:val="2"/>
        <w:spacing w:before="0" w:line="240" w:lineRule="auto"/>
        <w:ind w:firstLine="567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7A4E16" w:rsidRPr="007A4E16">
        <w:rPr>
          <w:b/>
          <w:sz w:val="32"/>
          <w:szCs w:val="32"/>
        </w:rPr>
        <w:t>«Национальная экономика»</w:t>
      </w:r>
      <w:r w:rsidR="007A4E16">
        <w:rPr>
          <w:b/>
          <w:sz w:val="32"/>
          <w:szCs w:val="32"/>
        </w:rPr>
        <w:t xml:space="preserve"> </w:t>
      </w:r>
      <w:r w:rsidR="007A4E16" w:rsidRPr="005341E1">
        <w:rPr>
          <w:sz w:val="32"/>
          <w:szCs w:val="32"/>
        </w:rPr>
        <w:t>на</w:t>
      </w:r>
      <w:r w:rsidR="00D30C1B">
        <w:rPr>
          <w:sz w:val="32"/>
          <w:szCs w:val="32"/>
        </w:rPr>
        <w:t xml:space="preserve"> </w:t>
      </w:r>
      <w:r w:rsidR="002B51D6">
        <w:rPr>
          <w:sz w:val="32"/>
          <w:szCs w:val="32"/>
        </w:rPr>
        <w:t>+</w:t>
      </w:r>
      <w:r w:rsidR="007A4E16" w:rsidRPr="007A4E16">
        <w:rPr>
          <w:sz w:val="32"/>
          <w:szCs w:val="32"/>
        </w:rPr>
        <w:t xml:space="preserve">2,7 млрд. рублей или на </w:t>
      </w:r>
      <w:r w:rsidR="00D30C1B">
        <w:rPr>
          <w:sz w:val="32"/>
          <w:szCs w:val="32"/>
        </w:rPr>
        <w:t xml:space="preserve">               </w:t>
      </w:r>
      <w:r w:rsidR="007A4E16" w:rsidRPr="007A4E16">
        <w:rPr>
          <w:sz w:val="32"/>
          <w:szCs w:val="32"/>
        </w:rPr>
        <w:t>18,9 %</w:t>
      </w:r>
      <w:r w:rsidR="005341E1" w:rsidRPr="005341E1">
        <w:rPr>
          <w:sz w:val="32"/>
          <w:szCs w:val="32"/>
        </w:rPr>
        <w:t>,</w:t>
      </w:r>
      <w:r w:rsidR="005341E1">
        <w:rPr>
          <w:b/>
          <w:sz w:val="32"/>
          <w:szCs w:val="32"/>
        </w:rPr>
        <w:t xml:space="preserve"> </w:t>
      </w:r>
    </w:p>
    <w:p w:rsidR="00E34115" w:rsidRDefault="00C87299" w:rsidP="00E34115">
      <w:pPr>
        <w:pStyle w:val="2"/>
        <w:spacing w:before="0" w:line="240" w:lineRule="auto"/>
        <w:ind w:firstLine="567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5341E1">
        <w:rPr>
          <w:b/>
          <w:sz w:val="32"/>
          <w:szCs w:val="32"/>
        </w:rPr>
        <w:t xml:space="preserve">«Физкультура и спорт» </w:t>
      </w:r>
      <w:r w:rsidR="00C70BBE" w:rsidRPr="00C70BBE">
        <w:rPr>
          <w:sz w:val="32"/>
          <w:szCs w:val="32"/>
        </w:rPr>
        <w:t>–</w:t>
      </w:r>
      <w:r w:rsidR="00C70BBE">
        <w:rPr>
          <w:b/>
          <w:sz w:val="32"/>
          <w:szCs w:val="32"/>
        </w:rPr>
        <w:t xml:space="preserve"> </w:t>
      </w:r>
      <w:r w:rsidR="005341E1" w:rsidRPr="00AA544A">
        <w:rPr>
          <w:sz w:val="32"/>
          <w:szCs w:val="32"/>
        </w:rPr>
        <w:t xml:space="preserve">на </w:t>
      </w:r>
      <w:r w:rsidR="002B51D6">
        <w:rPr>
          <w:sz w:val="32"/>
          <w:szCs w:val="32"/>
        </w:rPr>
        <w:t>+</w:t>
      </w:r>
      <w:r w:rsidR="005341E1" w:rsidRPr="00AA544A">
        <w:rPr>
          <w:sz w:val="32"/>
          <w:szCs w:val="32"/>
        </w:rPr>
        <w:t xml:space="preserve">0,3 млрд. рублей или </w:t>
      </w:r>
      <w:r w:rsidR="005341E1">
        <w:rPr>
          <w:sz w:val="32"/>
          <w:szCs w:val="32"/>
        </w:rPr>
        <w:t>42,6 %</w:t>
      </w:r>
    </w:p>
    <w:p w:rsidR="00D30C1B" w:rsidRDefault="00D30C1B" w:rsidP="00E34115">
      <w:pPr>
        <w:pStyle w:val="2"/>
        <w:spacing w:before="0" w:line="240" w:lineRule="auto"/>
        <w:ind w:firstLine="567"/>
        <w:rPr>
          <w:sz w:val="32"/>
          <w:szCs w:val="32"/>
        </w:rPr>
      </w:pPr>
    </w:p>
    <w:p w:rsidR="008D1104" w:rsidRPr="005A550D" w:rsidRDefault="00F66CF9" w:rsidP="00E071B9">
      <w:pPr>
        <w:pStyle w:val="2"/>
        <w:shd w:val="clear" w:color="auto" w:fill="auto"/>
        <w:spacing w:before="0" w:line="240" w:lineRule="auto"/>
        <w:ind w:firstLine="567"/>
        <w:rPr>
          <w:sz w:val="32"/>
          <w:szCs w:val="32"/>
        </w:rPr>
      </w:pPr>
      <w:proofErr w:type="gramStart"/>
      <w:r w:rsidRPr="005A550D">
        <w:rPr>
          <w:sz w:val="32"/>
          <w:szCs w:val="32"/>
        </w:rPr>
        <w:t xml:space="preserve">Рост расходов в сфере </w:t>
      </w:r>
      <w:r w:rsidR="00544471" w:rsidRPr="002B51D6">
        <w:rPr>
          <w:b/>
          <w:i/>
          <w:sz w:val="32"/>
          <w:szCs w:val="32"/>
        </w:rPr>
        <w:t>з</w:t>
      </w:r>
      <w:r w:rsidRPr="002B51D6">
        <w:rPr>
          <w:b/>
          <w:i/>
          <w:sz w:val="32"/>
          <w:szCs w:val="32"/>
        </w:rPr>
        <w:t>дравоохранения и социальной</w:t>
      </w:r>
      <w:r w:rsidRPr="002B51D6">
        <w:rPr>
          <w:b/>
          <w:sz w:val="32"/>
          <w:szCs w:val="32"/>
        </w:rPr>
        <w:t xml:space="preserve"> </w:t>
      </w:r>
      <w:r w:rsidRPr="002B51D6">
        <w:rPr>
          <w:b/>
          <w:i/>
          <w:sz w:val="32"/>
          <w:szCs w:val="32"/>
        </w:rPr>
        <w:t>политик</w:t>
      </w:r>
      <w:r w:rsidR="00073ECE" w:rsidRPr="002B51D6">
        <w:rPr>
          <w:b/>
          <w:i/>
          <w:sz w:val="32"/>
          <w:szCs w:val="32"/>
        </w:rPr>
        <w:t>е</w:t>
      </w:r>
      <w:r w:rsidRPr="005A550D">
        <w:rPr>
          <w:sz w:val="32"/>
          <w:szCs w:val="32"/>
        </w:rPr>
        <w:t>, обусловлен, в том числе дополнительными расходами на борьбу</w:t>
      </w:r>
      <w:r w:rsidR="002B51D6">
        <w:rPr>
          <w:sz w:val="32"/>
          <w:szCs w:val="32"/>
        </w:rPr>
        <w:t xml:space="preserve"> </w:t>
      </w:r>
      <w:r w:rsidRPr="005A550D">
        <w:rPr>
          <w:sz w:val="32"/>
          <w:szCs w:val="32"/>
        </w:rPr>
        <w:t xml:space="preserve">с </w:t>
      </w:r>
      <w:proofErr w:type="spellStart"/>
      <w:r w:rsidRPr="005A550D">
        <w:rPr>
          <w:sz w:val="32"/>
          <w:szCs w:val="32"/>
        </w:rPr>
        <w:t>коронавирусом</w:t>
      </w:r>
      <w:proofErr w:type="spellEnd"/>
      <w:r w:rsidR="005A550D" w:rsidRPr="005A550D">
        <w:rPr>
          <w:sz w:val="32"/>
          <w:szCs w:val="32"/>
        </w:rPr>
        <w:t>:</w:t>
      </w:r>
      <w:r w:rsidR="00075418" w:rsidRPr="005A550D">
        <w:rPr>
          <w:sz w:val="32"/>
          <w:szCs w:val="32"/>
        </w:rPr>
        <w:t xml:space="preserve"> </w:t>
      </w:r>
      <w:r w:rsidRPr="005A550D">
        <w:rPr>
          <w:sz w:val="32"/>
          <w:szCs w:val="32"/>
        </w:rPr>
        <w:t>на оснащение (переоснащение) дополнительно создаваемого коечного фонда медицинских организаций, стимулирующие выплаты работникам</w:t>
      </w:r>
      <w:r w:rsidR="00780701" w:rsidRPr="005A550D">
        <w:rPr>
          <w:sz w:val="32"/>
          <w:szCs w:val="32"/>
        </w:rPr>
        <w:t xml:space="preserve"> за особые условия труда</w:t>
      </w:r>
      <w:r w:rsidRPr="005A550D">
        <w:rPr>
          <w:sz w:val="32"/>
          <w:szCs w:val="32"/>
        </w:rPr>
        <w:t xml:space="preserve">, приобретение расходных материалов </w:t>
      </w:r>
      <w:r w:rsidR="00075418" w:rsidRPr="005A550D">
        <w:rPr>
          <w:sz w:val="32"/>
          <w:szCs w:val="32"/>
        </w:rPr>
        <w:t xml:space="preserve"> </w:t>
      </w:r>
      <w:r w:rsidRPr="005A550D">
        <w:rPr>
          <w:sz w:val="32"/>
          <w:szCs w:val="32"/>
        </w:rPr>
        <w:t>и дезинфицирующих средств, на социальные выплаты безработным гражданам,</w:t>
      </w:r>
      <w:r w:rsidR="00D6674A" w:rsidRPr="005A550D">
        <w:rPr>
          <w:sz w:val="32"/>
          <w:szCs w:val="32"/>
        </w:rPr>
        <w:t xml:space="preserve"> </w:t>
      </w:r>
      <w:r w:rsidR="00EF3EEF" w:rsidRPr="005A550D">
        <w:rPr>
          <w:sz w:val="32"/>
          <w:szCs w:val="32"/>
        </w:rPr>
        <w:t xml:space="preserve">на </w:t>
      </w:r>
      <w:r w:rsidRPr="005A550D">
        <w:rPr>
          <w:sz w:val="32"/>
          <w:szCs w:val="32"/>
        </w:rPr>
        <w:t xml:space="preserve">дополнительные меры </w:t>
      </w:r>
      <w:r w:rsidR="001E001B" w:rsidRPr="005A550D">
        <w:rPr>
          <w:sz w:val="32"/>
          <w:szCs w:val="32"/>
        </w:rPr>
        <w:t xml:space="preserve">социальной </w:t>
      </w:r>
      <w:r w:rsidRPr="005A550D">
        <w:rPr>
          <w:sz w:val="32"/>
          <w:szCs w:val="32"/>
        </w:rPr>
        <w:t>поддержки отдельным категориям граждан</w:t>
      </w:r>
      <w:r w:rsidR="001E001B" w:rsidRPr="005A550D">
        <w:rPr>
          <w:sz w:val="32"/>
          <w:szCs w:val="32"/>
        </w:rPr>
        <w:t xml:space="preserve"> в период пандемии</w:t>
      </w:r>
      <w:r w:rsidR="00D6674A" w:rsidRPr="005A550D">
        <w:rPr>
          <w:sz w:val="32"/>
          <w:szCs w:val="32"/>
        </w:rPr>
        <w:t>.</w:t>
      </w:r>
      <w:r w:rsidR="005A550D" w:rsidRPr="005A550D">
        <w:rPr>
          <w:sz w:val="32"/>
          <w:szCs w:val="32"/>
        </w:rPr>
        <w:t xml:space="preserve"> </w:t>
      </w:r>
      <w:proofErr w:type="gramEnd"/>
    </w:p>
    <w:p w:rsidR="001E001B" w:rsidRDefault="001E001B" w:rsidP="007B7A13">
      <w:pPr>
        <w:pStyle w:val="2"/>
        <w:shd w:val="clear" w:color="auto" w:fill="auto"/>
        <w:spacing w:before="0" w:line="240" w:lineRule="auto"/>
        <w:ind w:firstLine="567"/>
        <w:rPr>
          <w:sz w:val="32"/>
          <w:szCs w:val="32"/>
        </w:rPr>
      </w:pPr>
      <w:r w:rsidRPr="00DC28C0">
        <w:rPr>
          <w:sz w:val="32"/>
          <w:szCs w:val="32"/>
        </w:rPr>
        <w:t>Следует отметить, что в сфере здравоохранения сложилась сложная ситуация с оказанием отдельных медицинских услуг населению</w:t>
      </w:r>
      <w:r w:rsidR="00DC28C0" w:rsidRPr="00DC28C0">
        <w:rPr>
          <w:sz w:val="32"/>
          <w:szCs w:val="32"/>
        </w:rPr>
        <w:t>, в том числе</w:t>
      </w:r>
      <w:r w:rsidRPr="00DC28C0">
        <w:rPr>
          <w:sz w:val="32"/>
          <w:szCs w:val="32"/>
        </w:rPr>
        <w:t xml:space="preserve"> были приостановлены плановые операции  населению, </w:t>
      </w:r>
      <w:r w:rsidR="00A909E4" w:rsidRPr="00DC28C0">
        <w:rPr>
          <w:sz w:val="32"/>
          <w:szCs w:val="32"/>
        </w:rPr>
        <w:t xml:space="preserve">не проводились </w:t>
      </w:r>
      <w:r w:rsidRPr="00DC28C0">
        <w:rPr>
          <w:sz w:val="32"/>
          <w:szCs w:val="32"/>
        </w:rPr>
        <w:t>профилактически</w:t>
      </w:r>
      <w:r w:rsidR="00A909E4" w:rsidRPr="00DC28C0">
        <w:rPr>
          <w:sz w:val="32"/>
          <w:szCs w:val="32"/>
        </w:rPr>
        <w:t>е</w:t>
      </w:r>
      <w:r w:rsidRPr="00DC28C0">
        <w:rPr>
          <w:sz w:val="32"/>
          <w:szCs w:val="32"/>
        </w:rPr>
        <w:t xml:space="preserve"> медицински</w:t>
      </w:r>
      <w:r w:rsidR="00A909E4" w:rsidRPr="00DC28C0">
        <w:rPr>
          <w:sz w:val="32"/>
          <w:szCs w:val="32"/>
        </w:rPr>
        <w:t>е</w:t>
      </w:r>
      <w:r w:rsidRPr="00DC28C0">
        <w:rPr>
          <w:sz w:val="32"/>
          <w:szCs w:val="32"/>
        </w:rPr>
        <w:t xml:space="preserve"> осмотр</w:t>
      </w:r>
      <w:r w:rsidR="00A909E4" w:rsidRPr="00DC28C0">
        <w:rPr>
          <w:sz w:val="32"/>
          <w:szCs w:val="32"/>
        </w:rPr>
        <w:t>ы</w:t>
      </w:r>
      <w:r w:rsidR="00CB5151">
        <w:rPr>
          <w:sz w:val="32"/>
          <w:szCs w:val="32"/>
        </w:rPr>
        <w:t xml:space="preserve">, </w:t>
      </w:r>
      <w:r w:rsidR="00A909E4" w:rsidRPr="00DC28C0">
        <w:rPr>
          <w:sz w:val="32"/>
          <w:szCs w:val="32"/>
        </w:rPr>
        <w:t>плановая диспансеризация</w:t>
      </w:r>
      <w:r w:rsidR="00DC28C0" w:rsidRPr="00DC28C0">
        <w:rPr>
          <w:sz w:val="32"/>
          <w:szCs w:val="32"/>
        </w:rPr>
        <w:t xml:space="preserve">, </w:t>
      </w:r>
      <w:r w:rsidR="003335AD">
        <w:rPr>
          <w:sz w:val="32"/>
          <w:szCs w:val="32"/>
        </w:rPr>
        <w:t>сокращены</w:t>
      </w:r>
      <w:r w:rsidR="00DC28C0" w:rsidRPr="00DC28C0">
        <w:rPr>
          <w:sz w:val="32"/>
          <w:szCs w:val="32"/>
        </w:rPr>
        <w:t xml:space="preserve"> объемы предоставления платных медицинских услуг. Остро ощущалась нехватка медицинских кадров</w:t>
      </w:r>
      <w:r w:rsidR="00444318">
        <w:rPr>
          <w:sz w:val="32"/>
          <w:szCs w:val="32"/>
        </w:rPr>
        <w:t xml:space="preserve"> по оказанию экстренной помощи</w:t>
      </w:r>
      <w:r w:rsidR="00A964CE">
        <w:rPr>
          <w:sz w:val="32"/>
          <w:szCs w:val="32"/>
        </w:rPr>
        <w:t>, наблюдались перебои с поставкой медикаментов. Но все</w:t>
      </w:r>
      <w:r w:rsidR="00D86DB2">
        <w:rPr>
          <w:sz w:val="32"/>
          <w:szCs w:val="32"/>
        </w:rPr>
        <w:t>-</w:t>
      </w:r>
      <w:r w:rsidR="00A964CE">
        <w:rPr>
          <w:sz w:val="32"/>
          <w:szCs w:val="32"/>
        </w:rPr>
        <w:t>таки</w:t>
      </w:r>
      <w:r w:rsidR="00D86DB2">
        <w:rPr>
          <w:sz w:val="32"/>
          <w:szCs w:val="32"/>
        </w:rPr>
        <w:t>,</w:t>
      </w:r>
      <w:r w:rsidR="00A909E4" w:rsidRPr="00DC28C0">
        <w:rPr>
          <w:sz w:val="32"/>
          <w:szCs w:val="32"/>
        </w:rPr>
        <w:t xml:space="preserve"> </w:t>
      </w:r>
      <w:r w:rsidR="00A964CE">
        <w:rPr>
          <w:sz w:val="32"/>
          <w:szCs w:val="32"/>
        </w:rPr>
        <w:t xml:space="preserve">                   в этих непростых условиях</w:t>
      </w:r>
      <w:r w:rsidR="00D86DB2">
        <w:rPr>
          <w:sz w:val="32"/>
          <w:szCs w:val="32"/>
        </w:rPr>
        <w:t>,</w:t>
      </w:r>
      <w:r w:rsidR="00A964CE">
        <w:rPr>
          <w:sz w:val="32"/>
          <w:szCs w:val="32"/>
        </w:rPr>
        <w:t xml:space="preserve"> Правительству области удалось изыскать </w:t>
      </w:r>
      <w:r w:rsidR="00B31275">
        <w:rPr>
          <w:sz w:val="32"/>
          <w:szCs w:val="32"/>
        </w:rPr>
        <w:t>дополнительные средства</w:t>
      </w:r>
      <w:r w:rsidR="00D86DB2">
        <w:rPr>
          <w:sz w:val="32"/>
          <w:szCs w:val="32"/>
        </w:rPr>
        <w:t xml:space="preserve"> </w:t>
      </w:r>
      <w:r w:rsidR="005E0FB0">
        <w:rPr>
          <w:sz w:val="32"/>
          <w:szCs w:val="32"/>
        </w:rPr>
        <w:t xml:space="preserve">на поддержку здравоохранения  и борьбу с </w:t>
      </w:r>
      <w:proofErr w:type="spellStart"/>
      <w:r w:rsidR="005E0FB0">
        <w:rPr>
          <w:sz w:val="32"/>
          <w:szCs w:val="32"/>
        </w:rPr>
        <w:t>коронавирус</w:t>
      </w:r>
      <w:r w:rsidR="00621E12">
        <w:rPr>
          <w:sz w:val="32"/>
          <w:szCs w:val="32"/>
        </w:rPr>
        <w:t>ной</w:t>
      </w:r>
      <w:proofErr w:type="spellEnd"/>
      <w:r w:rsidR="00621E12">
        <w:rPr>
          <w:sz w:val="32"/>
          <w:szCs w:val="32"/>
        </w:rPr>
        <w:t xml:space="preserve"> инфекцией</w:t>
      </w:r>
      <w:r w:rsidR="005E0FB0">
        <w:rPr>
          <w:sz w:val="32"/>
          <w:szCs w:val="32"/>
        </w:rPr>
        <w:t xml:space="preserve"> и</w:t>
      </w:r>
      <w:r w:rsidR="00D86DB2">
        <w:rPr>
          <w:sz w:val="32"/>
          <w:szCs w:val="32"/>
        </w:rPr>
        <w:t xml:space="preserve"> не допустить резкого увеличения показателя смертности</w:t>
      </w:r>
      <w:r w:rsidR="005E0FB0">
        <w:rPr>
          <w:sz w:val="32"/>
          <w:szCs w:val="32"/>
        </w:rPr>
        <w:t xml:space="preserve"> населения</w:t>
      </w:r>
      <w:r w:rsidR="00D86DB2">
        <w:rPr>
          <w:sz w:val="32"/>
          <w:szCs w:val="32"/>
        </w:rPr>
        <w:t>.</w:t>
      </w:r>
    </w:p>
    <w:p w:rsidR="008D1104" w:rsidRPr="007B7A13" w:rsidRDefault="008D1104" w:rsidP="007B7A13">
      <w:pPr>
        <w:pStyle w:val="2"/>
        <w:shd w:val="clear" w:color="auto" w:fill="auto"/>
        <w:spacing w:before="0" w:line="240" w:lineRule="auto"/>
        <w:ind w:firstLine="567"/>
        <w:rPr>
          <w:sz w:val="32"/>
          <w:szCs w:val="32"/>
        </w:rPr>
      </w:pPr>
    </w:p>
    <w:p w:rsidR="008E3A1A" w:rsidRDefault="007A4E16" w:rsidP="00976B4D">
      <w:pPr>
        <w:pStyle w:val="Default"/>
        <w:jc w:val="both"/>
        <w:rPr>
          <w:sz w:val="32"/>
          <w:szCs w:val="32"/>
        </w:rPr>
      </w:pPr>
      <w:r w:rsidRPr="007A4E16">
        <w:rPr>
          <w:sz w:val="28"/>
          <w:szCs w:val="28"/>
        </w:rPr>
        <w:lastRenderedPageBreak/>
        <w:tab/>
      </w:r>
      <w:r w:rsidR="00544471" w:rsidRPr="008E3A1A">
        <w:rPr>
          <w:color w:val="auto"/>
          <w:sz w:val="32"/>
          <w:szCs w:val="32"/>
        </w:rPr>
        <w:t>Рост</w:t>
      </w:r>
      <w:r w:rsidR="00976B4D" w:rsidRPr="008E3A1A">
        <w:rPr>
          <w:color w:val="auto"/>
          <w:sz w:val="32"/>
          <w:szCs w:val="32"/>
        </w:rPr>
        <w:t xml:space="preserve"> расходов</w:t>
      </w:r>
      <w:r w:rsidRPr="008E3A1A">
        <w:rPr>
          <w:color w:val="auto"/>
          <w:sz w:val="32"/>
          <w:szCs w:val="32"/>
        </w:rPr>
        <w:t xml:space="preserve"> по отрасли </w:t>
      </w:r>
      <w:r w:rsidRPr="002B51D6">
        <w:rPr>
          <w:b/>
          <w:i/>
          <w:color w:val="auto"/>
          <w:sz w:val="32"/>
          <w:szCs w:val="32"/>
        </w:rPr>
        <w:t>«Образование»</w:t>
      </w:r>
      <w:r w:rsidR="00976B4D" w:rsidRPr="008E3A1A">
        <w:rPr>
          <w:color w:val="auto"/>
          <w:sz w:val="32"/>
          <w:szCs w:val="32"/>
        </w:rPr>
        <w:t xml:space="preserve"> </w:t>
      </w:r>
      <w:r w:rsidRPr="008E3A1A">
        <w:rPr>
          <w:color w:val="auto"/>
          <w:sz w:val="32"/>
          <w:szCs w:val="32"/>
        </w:rPr>
        <w:t>обусловлен</w:t>
      </w:r>
      <w:r w:rsidR="00976B4D" w:rsidRPr="008E3A1A">
        <w:rPr>
          <w:color w:val="auto"/>
          <w:sz w:val="32"/>
          <w:szCs w:val="32"/>
        </w:rPr>
        <w:t xml:space="preserve"> </w:t>
      </w:r>
      <w:r w:rsidR="00544471" w:rsidRPr="008E3A1A">
        <w:rPr>
          <w:color w:val="auto"/>
          <w:sz w:val="32"/>
          <w:szCs w:val="32"/>
        </w:rPr>
        <w:t>увеличением средств</w:t>
      </w:r>
      <w:r w:rsidR="00976B4D" w:rsidRPr="008E3A1A">
        <w:rPr>
          <w:color w:val="auto"/>
          <w:sz w:val="32"/>
          <w:szCs w:val="32"/>
        </w:rPr>
        <w:t xml:space="preserve"> на </w:t>
      </w:r>
      <w:r w:rsidR="007B6BB8" w:rsidRPr="008E3A1A">
        <w:rPr>
          <w:color w:val="auto"/>
          <w:sz w:val="32"/>
          <w:szCs w:val="32"/>
        </w:rPr>
        <w:t xml:space="preserve">строительство детских садов и школ,  </w:t>
      </w:r>
      <w:r w:rsidR="00976B4D" w:rsidRPr="008E3A1A">
        <w:rPr>
          <w:sz w:val="32"/>
          <w:szCs w:val="32"/>
        </w:rPr>
        <w:t xml:space="preserve">на повышение средней заработной платы в целях реализации </w:t>
      </w:r>
      <w:r w:rsidR="00EC3CBA">
        <w:rPr>
          <w:sz w:val="32"/>
          <w:szCs w:val="32"/>
        </w:rPr>
        <w:t>«</w:t>
      </w:r>
      <w:r w:rsidR="00976B4D" w:rsidRPr="008E3A1A">
        <w:rPr>
          <w:sz w:val="32"/>
          <w:szCs w:val="32"/>
        </w:rPr>
        <w:t>ма</w:t>
      </w:r>
      <w:r w:rsidR="008E3A1A">
        <w:rPr>
          <w:sz w:val="32"/>
          <w:szCs w:val="32"/>
        </w:rPr>
        <w:t>йских</w:t>
      </w:r>
      <w:r w:rsidR="00EC3CBA">
        <w:rPr>
          <w:sz w:val="32"/>
          <w:szCs w:val="32"/>
        </w:rPr>
        <w:t>»</w:t>
      </w:r>
      <w:r w:rsidR="008E3A1A">
        <w:rPr>
          <w:sz w:val="32"/>
          <w:szCs w:val="32"/>
        </w:rPr>
        <w:t xml:space="preserve"> указов Президента России, на выплаты за классное руководство педагогическим работникам образовательных учреждений, на организацию горячего питания школьников.</w:t>
      </w:r>
    </w:p>
    <w:p w:rsidR="008E3A1A" w:rsidRDefault="008E3A1A" w:rsidP="00976B4D">
      <w:pPr>
        <w:pStyle w:val="Default"/>
        <w:jc w:val="both"/>
        <w:rPr>
          <w:sz w:val="32"/>
          <w:szCs w:val="32"/>
        </w:rPr>
      </w:pPr>
    </w:p>
    <w:p w:rsidR="008E3A1A" w:rsidRDefault="008E3A1A" w:rsidP="00976B4D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8D1E21">
        <w:rPr>
          <w:sz w:val="32"/>
          <w:szCs w:val="32"/>
        </w:rPr>
        <w:t>Увеличение</w:t>
      </w:r>
      <w:r w:rsidR="00285CE6">
        <w:rPr>
          <w:sz w:val="32"/>
          <w:szCs w:val="32"/>
        </w:rPr>
        <w:t xml:space="preserve"> </w:t>
      </w:r>
      <w:r>
        <w:rPr>
          <w:sz w:val="32"/>
          <w:szCs w:val="32"/>
        </w:rPr>
        <w:t>по отрасли</w:t>
      </w:r>
      <w:r w:rsidR="00EC3CBA">
        <w:rPr>
          <w:sz w:val="32"/>
          <w:szCs w:val="32"/>
        </w:rPr>
        <w:t xml:space="preserve"> </w:t>
      </w:r>
      <w:r w:rsidR="00EC3CBA" w:rsidRPr="002B51D6">
        <w:rPr>
          <w:b/>
          <w:i/>
          <w:sz w:val="32"/>
          <w:szCs w:val="32"/>
        </w:rPr>
        <w:t>«Жилищно-коммунальное хозяйство»</w:t>
      </w:r>
      <w:r w:rsidR="00EC3CBA">
        <w:rPr>
          <w:b/>
          <w:sz w:val="32"/>
          <w:szCs w:val="32"/>
        </w:rPr>
        <w:t xml:space="preserve"> </w:t>
      </w:r>
      <w:r w:rsidR="00EC3CBA" w:rsidRPr="00391A43">
        <w:rPr>
          <w:sz w:val="32"/>
          <w:szCs w:val="32"/>
        </w:rPr>
        <w:t>обусловлен</w:t>
      </w:r>
      <w:r w:rsidR="00285CE6">
        <w:rPr>
          <w:sz w:val="32"/>
          <w:szCs w:val="32"/>
        </w:rPr>
        <w:t xml:space="preserve">о расходами </w:t>
      </w:r>
      <w:r w:rsidR="00016532">
        <w:rPr>
          <w:sz w:val="32"/>
          <w:szCs w:val="32"/>
        </w:rPr>
        <w:t xml:space="preserve">за счет средств Фонда ЖКХ </w:t>
      </w:r>
      <w:r w:rsidR="00F634C4">
        <w:rPr>
          <w:sz w:val="32"/>
          <w:szCs w:val="32"/>
        </w:rPr>
        <w:t>на мероприятия по переселению граждан из аварийного жилищного фонда</w:t>
      </w:r>
      <w:r w:rsidR="00A80A7F">
        <w:rPr>
          <w:sz w:val="32"/>
          <w:szCs w:val="32"/>
        </w:rPr>
        <w:t xml:space="preserve">, а также расходами на </w:t>
      </w:r>
      <w:r w:rsidR="007C0E54">
        <w:rPr>
          <w:sz w:val="32"/>
          <w:szCs w:val="32"/>
        </w:rPr>
        <w:t>возмещение недополученных доходов, возникающих в результате государственного регулирования тарифов на электрическую и теплов</w:t>
      </w:r>
      <w:r w:rsidR="00771AF1">
        <w:rPr>
          <w:sz w:val="32"/>
          <w:szCs w:val="32"/>
        </w:rPr>
        <w:t xml:space="preserve">ую </w:t>
      </w:r>
      <w:r w:rsidR="007C0E54">
        <w:rPr>
          <w:sz w:val="32"/>
          <w:szCs w:val="32"/>
        </w:rPr>
        <w:t>энергию</w:t>
      </w:r>
      <w:r w:rsidR="009C1921">
        <w:rPr>
          <w:sz w:val="32"/>
          <w:szCs w:val="32"/>
        </w:rPr>
        <w:t xml:space="preserve"> и в </w:t>
      </w:r>
      <w:r w:rsidR="00053D04">
        <w:rPr>
          <w:sz w:val="32"/>
          <w:szCs w:val="32"/>
        </w:rPr>
        <w:t xml:space="preserve">области </w:t>
      </w:r>
      <w:r w:rsidR="009C1921">
        <w:rPr>
          <w:sz w:val="32"/>
          <w:szCs w:val="32"/>
        </w:rPr>
        <w:t xml:space="preserve">обращения с твердыми коммунальными </w:t>
      </w:r>
      <w:r w:rsidR="00053D04">
        <w:rPr>
          <w:sz w:val="32"/>
          <w:szCs w:val="32"/>
        </w:rPr>
        <w:t>отходами.</w:t>
      </w:r>
    </w:p>
    <w:p w:rsidR="00391A43" w:rsidRPr="00391A43" w:rsidRDefault="00391A43" w:rsidP="00976B4D">
      <w:pPr>
        <w:pStyle w:val="Default"/>
        <w:jc w:val="both"/>
        <w:rPr>
          <w:sz w:val="32"/>
          <w:szCs w:val="32"/>
        </w:rPr>
      </w:pPr>
    </w:p>
    <w:p w:rsidR="00391A43" w:rsidRDefault="00422728" w:rsidP="00391A43">
      <w:pPr>
        <w:pStyle w:val="2"/>
        <w:spacing w:before="0" w:line="240" w:lineRule="auto"/>
        <w:ind w:firstLine="567"/>
        <w:rPr>
          <w:sz w:val="32"/>
          <w:szCs w:val="32"/>
        </w:rPr>
      </w:pPr>
      <w:r w:rsidRPr="00422728">
        <w:rPr>
          <w:sz w:val="32"/>
          <w:szCs w:val="32"/>
        </w:rPr>
        <w:t>Рост</w:t>
      </w:r>
      <w:r>
        <w:rPr>
          <w:sz w:val="32"/>
          <w:szCs w:val="32"/>
        </w:rPr>
        <w:t xml:space="preserve"> по отрасли</w:t>
      </w:r>
      <w:r w:rsidR="00391A43" w:rsidRPr="007A4E16">
        <w:rPr>
          <w:b/>
          <w:sz w:val="32"/>
          <w:szCs w:val="32"/>
        </w:rPr>
        <w:t xml:space="preserve"> </w:t>
      </w:r>
      <w:r w:rsidR="00391A43" w:rsidRPr="002B51D6">
        <w:rPr>
          <w:b/>
          <w:i/>
          <w:sz w:val="32"/>
          <w:szCs w:val="32"/>
        </w:rPr>
        <w:t>«Национальная экономика»</w:t>
      </w:r>
      <w:r w:rsidR="00391A43">
        <w:rPr>
          <w:b/>
          <w:sz w:val="32"/>
          <w:szCs w:val="32"/>
        </w:rPr>
        <w:t xml:space="preserve"> </w:t>
      </w:r>
      <w:r w:rsidRPr="00422728">
        <w:rPr>
          <w:sz w:val="32"/>
          <w:szCs w:val="32"/>
        </w:rPr>
        <w:t>обусловлен расходами</w:t>
      </w:r>
      <w:r w:rsidR="00D75370">
        <w:rPr>
          <w:sz w:val="32"/>
          <w:szCs w:val="32"/>
        </w:rPr>
        <w:t xml:space="preserve"> </w:t>
      </w:r>
      <w:r w:rsidR="00FC7685">
        <w:rPr>
          <w:sz w:val="32"/>
          <w:szCs w:val="32"/>
        </w:rPr>
        <w:t>на обеспечение дорожной деятельности</w:t>
      </w:r>
      <w:r w:rsidR="00662C45">
        <w:rPr>
          <w:sz w:val="32"/>
          <w:szCs w:val="32"/>
        </w:rPr>
        <w:t>,</w:t>
      </w:r>
      <w:r w:rsidR="00FC7685">
        <w:rPr>
          <w:sz w:val="32"/>
          <w:szCs w:val="32"/>
        </w:rPr>
        <w:t xml:space="preserve"> в том числе в рамках реализации национального проекта </w:t>
      </w:r>
      <w:r w:rsidR="00662C45">
        <w:rPr>
          <w:sz w:val="32"/>
          <w:szCs w:val="32"/>
        </w:rPr>
        <w:t>«Безопасные и качественные автомобильные дороги».</w:t>
      </w:r>
    </w:p>
    <w:p w:rsidR="00391A43" w:rsidRDefault="00391A43" w:rsidP="00391A43">
      <w:pPr>
        <w:pStyle w:val="2"/>
        <w:spacing w:before="0" w:line="240" w:lineRule="auto"/>
        <w:ind w:firstLine="567"/>
        <w:rPr>
          <w:sz w:val="32"/>
          <w:szCs w:val="32"/>
        </w:rPr>
      </w:pPr>
    </w:p>
    <w:p w:rsidR="00864B9F" w:rsidRPr="000F7A76" w:rsidRDefault="00422728" w:rsidP="00391A43">
      <w:pPr>
        <w:pStyle w:val="2"/>
        <w:spacing w:before="0" w:line="240" w:lineRule="auto"/>
        <w:ind w:firstLine="567"/>
        <w:rPr>
          <w:sz w:val="32"/>
          <w:szCs w:val="32"/>
        </w:rPr>
      </w:pPr>
      <w:r w:rsidRPr="00422728">
        <w:rPr>
          <w:sz w:val="32"/>
          <w:szCs w:val="32"/>
        </w:rPr>
        <w:t>Рост</w:t>
      </w:r>
      <w:r>
        <w:rPr>
          <w:sz w:val="32"/>
          <w:szCs w:val="32"/>
        </w:rPr>
        <w:t xml:space="preserve"> по отрасли</w:t>
      </w:r>
      <w:r>
        <w:rPr>
          <w:b/>
          <w:sz w:val="32"/>
          <w:szCs w:val="32"/>
        </w:rPr>
        <w:t xml:space="preserve"> </w:t>
      </w:r>
      <w:r w:rsidR="00391A43" w:rsidRPr="002B51D6">
        <w:rPr>
          <w:b/>
          <w:i/>
          <w:sz w:val="32"/>
          <w:szCs w:val="32"/>
        </w:rPr>
        <w:t>«Физкультура и спорт»</w:t>
      </w:r>
      <w:r>
        <w:rPr>
          <w:b/>
          <w:sz w:val="32"/>
          <w:szCs w:val="32"/>
        </w:rPr>
        <w:t xml:space="preserve"> </w:t>
      </w:r>
      <w:r w:rsidRPr="00422728">
        <w:rPr>
          <w:sz w:val="32"/>
          <w:szCs w:val="32"/>
        </w:rPr>
        <w:t>обусловлен расходами на строительство объектов спортивной направленности</w:t>
      </w:r>
      <w:r>
        <w:rPr>
          <w:sz w:val="32"/>
          <w:szCs w:val="32"/>
        </w:rPr>
        <w:t>, оснащение спортивно-технологическим оборудованием и финансовую поддержку спортивных организаций, осуществляющих подготовку спортивного резерва для сборных команд.</w:t>
      </w:r>
    </w:p>
    <w:p w:rsidR="00AF774D" w:rsidRDefault="00AF774D" w:rsidP="00DF1155">
      <w:pPr>
        <w:pStyle w:val="2"/>
        <w:spacing w:before="0" w:line="240" w:lineRule="auto"/>
        <w:ind w:firstLine="567"/>
        <w:rPr>
          <w:b/>
          <w:color w:val="FF0000"/>
          <w:sz w:val="32"/>
          <w:szCs w:val="32"/>
        </w:rPr>
      </w:pPr>
    </w:p>
    <w:p w:rsidR="006A274A" w:rsidRPr="004B1ACF" w:rsidRDefault="00A83E39" w:rsidP="00BF1BCE">
      <w:pPr>
        <w:pStyle w:val="2"/>
        <w:shd w:val="clear" w:color="auto" w:fill="auto"/>
        <w:spacing w:before="0" w:line="240" w:lineRule="auto"/>
        <w:ind w:left="40" w:right="-1" w:firstLine="709"/>
        <w:rPr>
          <w:b/>
          <w:sz w:val="32"/>
          <w:szCs w:val="32"/>
        </w:rPr>
      </w:pPr>
      <w:r w:rsidRPr="00584D6E">
        <w:rPr>
          <w:sz w:val="32"/>
          <w:szCs w:val="32"/>
        </w:rPr>
        <w:t>В отчетном периоде реализовывал</w:t>
      </w:r>
      <w:r w:rsidR="008F0CC9" w:rsidRPr="00584D6E">
        <w:rPr>
          <w:sz w:val="32"/>
          <w:szCs w:val="32"/>
        </w:rPr>
        <w:t>ись</w:t>
      </w:r>
      <w:r w:rsidRPr="00584D6E">
        <w:rPr>
          <w:sz w:val="32"/>
          <w:szCs w:val="32"/>
        </w:rPr>
        <w:t xml:space="preserve"> </w:t>
      </w:r>
      <w:r w:rsidRPr="002B51D6">
        <w:rPr>
          <w:i/>
          <w:sz w:val="32"/>
          <w:szCs w:val="32"/>
        </w:rPr>
        <w:t>23 государственны</w:t>
      </w:r>
      <w:r w:rsidR="004748E1" w:rsidRPr="002B51D6">
        <w:rPr>
          <w:i/>
          <w:sz w:val="32"/>
          <w:szCs w:val="32"/>
        </w:rPr>
        <w:t>е</w:t>
      </w:r>
      <w:r w:rsidRPr="002B51D6">
        <w:rPr>
          <w:i/>
          <w:sz w:val="32"/>
          <w:szCs w:val="32"/>
        </w:rPr>
        <w:t xml:space="preserve"> программ</w:t>
      </w:r>
      <w:r w:rsidR="004748E1" w:rsidRPr="002B51D6">
        <w:rPr>
          <w:i/>
          <w:sz w:val="32"/>
          <w:szCs w:val="32"/>
        </w:rPr>
        <w:t>ы</w:t>
      </w:r>
      <w:r w:rsidRPr="002B51D6">
        <w:rPr>
          <w:i/>
          <w:sz w:val="32"/>
          <w:szCs w:val="32"/>
        </w:rPr>
        <w:t>, 1 адресная и 1 программа, отнесенная к иным программам Архангельской области</w:t>
      </w:r>
      <w:r w:rsidR="008D1626" w:rsidRPr="002B51D6">
        <w:rPr>
          <w:i/>
          <w:sz w:val="32"/>
          <w:szCs w:val="32"/>
        </w:rPr>
        <w:t>,</w:t>
      </w:r>
      <w:r w:rsidRPr="00584D6E">
        <w:rPr>
          <w:sz w:val="32"/>
          <w:szCs w:val="32"/>
        </w:rPr>
        <w:t xml:space="preserve"> исполнение по которым</w:t>
      </w:r>
      <w:r w:rsidRPr="00584D6E">
        <w:rPr>
          <w:b/>
          <w:sz w:val="32"/>
          <w:szCs w:val="32"/>
        </w:rPr>
        <w:t xml:space="preserve"> составило </w:t>
      </w:r>
      <w:r w:rsidR="00B2343B" w:rsidRPr="00584D6E">
        <w:rPr>
          <w:b/>
          <w:sz w:val="32"/>
          <w:szCs w:val="32"/>
        </w:rPr>
        <w:t>111,7</w:t>
      </w:r>
      <w:r w:rsidR="00B2343B" w:rsidRPr="00584D6E">
        <w:rPr>
          <w:sz w:val="24"/>
          <w:szCs w:val="24"/>
        </w:rPr>
        <w:t> </w:t>
      </w:r>
      <w:r w:rsidRPr="00584D6E">
        <w:rPr>
          <w:b/>
          <w:sz w:val="32"/>
          <w:szCs w:val="32"/>
        </w:rPr>
        <w:t>млрд. рублей.</w:t>
      </w:r>
    </w:p>
    <w:p w:rsidR="006A274A" w:rsidRPr="0006661A" w:rsidRDefault="006A274A" w:rsidP="006A2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6661A">
        <w:rPr>
          <w:rFonts w:ascii="Times New Roman" w:hAnsi="Times New Roman" w:cs="Times New Roman"/>
          <w:sz w:val="32"/>
          <w:szCs w:val="32"/>
        </w:rPr>
        <w:t xml:space="preserve">Реализация мероприятий государственных программ Архангельской области осуществлялась в </w:t>
      </w:r>
      <w:r w:rsidR="00BB3AF8">
        <w:rPr>
          <w:rFonts w:ascii="Times New Roman" w:hAnsi="Times New Roman" w:cs="Times New Roman"/>
          <w:sz w:val="32"/>
          <w:szCs w:val="32"/>
        </w:rPr>
        <w:t xml:space="preserve">2020 году </w:t>
      </w:r>
      <w:r w:rsidRPr="0006661A">
        <w:rPr>
          <w:rFonts w:ascii="Times New Roman" w:hAnsi="Times New Roman" w:cs="Times New Roman"/>
          <w:sz w:val="32"/>
          <w:szCs w:val="32"/>
        </w:rPr>
        <w:t>в условиях пандемии и принятых ограничительных мер, что отразилось на итоговых результа</w:t>
      </w:r>
      <w:r w:rsidR="00463E4F">
        <w:rPr>
          <w:rFonts w:ascii="Times New Roman" w:hAnsi="Times New Roman" w:cs="Times New Roman"/>
          <w:sz w:val="32"/>
          <w:szCs w:val="32"/>
        </w:rPr>
        <w:t>тах исполнения программ. Однако</w:t>
      </w:r>
      <w:proofErr w:type="gramStart"/>
      <w:r w:rsidR="00FF62FC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06661A">
        <w:rPr>
          <w:rFonts w:ascii="Times New Roman" w:hAnsi="Times New Roman" w:cs="Times New Roman"/>
          <w:sz w:val="32"/>
          <w:szCs w:val="32"/>
        </w:rPr>
        <w:t xml:space="preserve"> обраща</w:t>
      </w:r>
      <w:r w:rsidR="00463E4F">
        <w:rPr>
          <w:rFonts w:ascii="Times New Roman" w:hAnsi="Times New Roman" w:cs="Times New Roman"/>
          <w:sz w:val="32"/>
          <w:szCs w:val="32"/>
        </w:rPr>
        <w:t>ю</w:t>
      </w:r>
      <w:r w:rsidRPr="0006661A">
        <w:rPr>
          <w:rFonts w:ascii="Times New Roman" w:hAnsi="Times New Roman" w:cs="Times New Roman"/>
          <w:sz w:val="32"/>
          <w:szCs w:val="32"/>
        </w:rPr>
        <w:t xml:space="preserve"> внимание Правительства Архангельской области, ответственных исполнителей и профильные комитеты областного Собрания депутатов на </w:t>
      </w:r>
      <w:r w:rsidRPr="005330E2">
        <w:rPr>
          <w:rFonts w:ascii="Times New Roman" w:hAnsi="Times New Roman" w:cs="Times New Roman"/>
          <w:i/>
          <w:sz w:val="32"/>
          <w:szCs w:val="32"/>
        </w:rPr>
        <w:t>низкий уровень исполнения следующих государственных программ Архангельской области</w:t>
      </w:r>
      <w:r w:rsidRPr="0006661A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6A274A" w:rsidRPr="0006661A" w:rsidRDefault="006A274A" w:rsidP="006A274A">
      <w:pPr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661A">
        <w:rPr>
          <w:rFonts w:ascii="Times New Roman" w:hAnsi="Times New Roman" w:cs="Times New Roman"/>
          <w:sz w:val="32"/>
          <w:szCs w:val="32"/>
        </w:rPr>
        <w:lastRenderedPageBreak/>
        <w:t xml:space="preserve">-  «Развитие инфраструктуры Соловецкого архипелага» –             </w:t>
      </w:r>
      <w:r w:rsidRPr="0006661A">
        <w:rPr>
          <w:rFonts w:ascii="Times New Roman" w:hAnsi="Times New Roman" w:cs="Times New Roman"/>
          <w:b/>
          <w:sz w:val="32"/>
          <w:szCs w:val="32"/>
        </w:rPr>
        <w:t xml:space="preserve">76,2 </w:t>
      </w:r>
      <w:r w:rsidRPr="0006661A">
        <w:rPr>
          <w:rStyle w:val="0pt"/>
          <w:rFonts w:eastAsiaTheme="minorHAnsi"/>
          <w:b w:val="0"/>
          <w:i w:val="0"/>
          <w:color w:val="auto"/>
          <w:sz w:val="32"/>
          <w:szCs w:val="32"/>
        </w:rPr>
        <w:t>%</w:t>
      </w:r>
      <w:r w:rsidRPr="0006661A">
        <w:rPr>
          <w:rStyle w:val="0pt"/>
          <w:rFonts w:eastAsiaTheme="minorHAnsi"/>
          <w:color w:val="auto"/>
          <w:sz w:val="32"/>
          <w:szCs w:val="32"/>
        </w:rPr>
        <w:t xml:space="preserve"> </w:t>
      </w:r>
      <w:r w:rsidRPr="0006661A">
        <w:rPr>
          <w:rFonts w:ascii="Times New Roman" w:hAnsi="Times New Roman" w:cs="Times New Roman"/>
          <w:sz w:val="32"/>
          <w:szCs w:val="32"/>
        </w:rPr>
        <w:t>к уточненной бюджетной росписи на год.</w:t>
      </w:r>
    </w:p>
    <w:p w:rsidR="006A274A" w:rsidRPr="0006661A" w:rsidRDefault="00C40328" w:rsidP="006A274A">
      <w:pPr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6A274A" w:rsidRPr="0006661A">
        <w:rPr>
          <w:rFonts w:ascii="Times New Roman" w:hAnsi="Times New Roman" w:cs="Times New Roman"/>
          <w:sz w:val="32"/>
          <w:szCs w:val="32"/>
        </w:rPr>
        <w:t xml:space="preserve">«Обеспечение качественным, доступным жильем                             и объектами инженерной инфраструктуры населения Архангельской области» – </w:t>
      </w:r>
      <w:r w:rsidR="006A274A" w:rsidRPr="0006661A">
        <w:rPr>
          <w:rFonts w:ascii="Times New Roman" w:hAnsi="Times New Roman" w:cs="Times New Roman"/>
          <w:b/>
          <w:sz w:val="32"/>
          <w:szCs w:val="32"/>
        </w:rPr>
        <w:t xml:space="preserve">84,6 </w:t>
      </w:r>
      <w:r w:rsidR="006A274A" w:rsidRPr="0006661A">
        <w:rPr>
          <w:rStyle w:val="0pt"/>
          <w:rFonts w:eastAsiaTheme="minorHAnsi"/>
          <w:b w:val="0"/>
          <w:i w:val="0"/>
          <w:color w:val="auto"/>
          <w:sz w:val="32"/>
          <w:szCs w:val="32"/>
        </w:rPr>
        <w:t>%</w:t>
      </w:r>
      <w:r w:rsidR="006A274A" w:rsidRPr="0006661A">
        <w:rPr>
          <w:rStyle w:val="0pt"/>
          <w:rFonts w:eastAsiaTheme="minorHAnsi"/>
          <w:color w:val="auto"/>
          <w:sz w:val="32"/>
          <w:szCs w:val="32"/>
        </w:rPr>
        <w:t xml:space="preserve"> </w:t>
      </w:r>
      <w:r w:rsidR="006A274A" w:rsidRPr="0006661A">
        <w:rPr>
          <w:rFonts w:ascii="Times New Roman" w:hAnsi="Times New Roman" w:cs="Times New Roman"/>
          <w:sz w:val="32"/>
          <w:szCs w:val="32"/>
        </w:rPr>
        <w:t>к уточненной бюджетной росписи на год;</w:t>
      </w:r>
    </w:p>
    <w:p w:rsidR="006A274A" w:rsidRPr="0006661A" w:rsidRDefault="00C40328" w:rsidP="006A274A">
      <w:pPr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6A274A" w:rsidRPr="0006661A">
        <w:rPr>
          <w:rFonts w:ascii="Times New Roman" w:hAnsi="Times New Roman" w:cs="Times New Roman"/>
          <w:sz w:val="32"/>
          <w:szCs w:val="32"/>
        </w:rPr>
        <w:t xml:space="preserve">«Охрана окружающей среды, воспроизводство                                 и использование природных ресурсов Архангельской области» –                        </w:t>
      </w:r>
      <w:r w:rsidR="006A274A" w:rsidRPr="0006661A">
        <w:rPr>
          <w:rFonts w:ascii="Times New Roman" w:hAnsi="Times New Roman" w:cs="Times New Roman"/>
          <w:b/>
          <w:sz w:val="32"/>
          <w:szCs w:val="32"/>
        </w:rPr>
        <w:t xml:space="preserve">85,7 </w:t>
      </w:r>
      <w:r w:rsidR="006A274A" w:rsidRPr="0006661A">
        <w:rPr>
          <w:rStyle w:val="0pt"/>
          <w:rFonts w:eastAsiaTheme="minorHAnsi"/>
          <w:b w:val="0"/>
          <w:i w:val="0"/>
          <w:color w:val="auto"/>
          <w:sz w:val="32"/>
          <w:szCs w:val="32"/>
        </w:rPr>
        <w:t>%</w:t>
      </w:r>
      <w:r w:rsidR="006A274A" w:rsidRPr="0006661A">
        <w:rPr>
          <w:rStyle w:val="0pt"/>
          <w:rFonts w:eastAsiaTheme="minorHAnsi"/>
          <w:color w:val="auto"/>
          <w:sz w:val="32"/>
          <w:szCs w:val="32"/>
        </w:rPr>
        <w:t xml:space="preserve"> </w:t>
      </w:r>
      <w:r w:rsidR="006A274A" w:rsidRPr="0006661A">
        <w:rPr>
          <w:rFonts w:ascii="Times New Roman" w:hAnsi="Times New Roman" w:cs="Times New Roman"/>
          <w:sz w:val="32"/>
          <w:szCs w:val="32"/>
        </w:rPr>
        <w:t xml:space="preserve">к уточненной бюджетной росписи на год; </w:t>
      </w:r>
    </w:p>
    <w:p w:rsidR="006A274A" w:rsidRPr="0006661A" w:rsidRDefault="006A274A" w:rsidP="006A274A">
      <w:pPr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661A">
        <w:rPr>
          <w:rFonts w:ascii="Times New Roman" w:hAnsi="Times New Roman" w:cs="Times New Roman"/>
          <w:sz w:val="32"/>
          <w:szCs w:val="32"/>
        </w:rPr>
        <w:t xml:space="preserve">- «Патриотическое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области» –                        </w:t>
      </w:r>
      <w:r w:rsidRPr="0006661A">
        <w:rPr>
          <w:rFonts w:ascii="Times New Roman" w:hAnsi="Times New Roman" w:cs="Times New Roman"/>
          <w:b/>
          <w:sz w:val="32"/>
          <w:szCs w:val="32"/>
        </w:rPr>
        <w:t xml:space="preserve">89,5 </w:t>
      </w:r>
      <w:r w:rsidRPr="0006661A">
        <w:rPr>
          <w:rStyle w:val="0pt"/>
          <w:rFonts w:eastAsiaTheme="minorHAnsi"/>
          <w:b w:val="0"/>
          <w:i w:val="0"/>
          <w:color w:val="auto"/>
          <w:sz w:val="32"/>
          <w:szCs w:val="32"/>
        </w:rPr>
        <w:t>%</w:t>
      </w:r>
      <w:r w:rsidRPr="0006661A">
        <w:rPr>
          <w:rStyle w:val="0pt"/>
          <w:rFonts w:eastAsiaTheme="minorHAnsi"/>
          <w:color w:val="auto"/>
          <w:sz w:val="32"/>
          <w:szCs w:val="32"/>
        </w:rPr>
        <w:t xml:space="preserve"> </w:t>
      </w:r>
      <w:r w:rsidRPr="0006661A">
        <w:rPr>
          <w:rFonts w:ascii="Times New Roman" w:hAnsi="Times New Roman" w:cs="Times New Roman"/>
          <w:sz w:val="32"/>
          <w:szCs w:val="32"/>
        </w:rPr>
        <w:t xml:space="preserve">к уточненной бюджетной росписи на год. </w:t>
      </w:r>
    </w:p>
    <w:p w:rsidR="006A274A" w:rsidRPr="0006661A" w:rsidRDefault="006A274A" w:rsidP="006A274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6A274A" w:rsidRPr="0006661A" w:rsidRDefault="00024404" w:rsidP="006A274A">
      <w:pPr>
        <w:pStyle w:val="2"/>
        <w:shd w:val="clear" w:color="auto" w:fill="auto"/>
        <w:spacing w:before="0" w:line="240" w:lineRule="auto"/>
        <w:ind w:right="20" w:firstLine="567"/>
        <w:rPr>
          <w:sz w:val="32"/>
          <w:szCs w:val="32"/>
        </w:rPr>
      </w:pPr>
      <w:r>
        <w:rPr>
          <w:sz w:val="32"/>
          <w:szCs w:val="32"/>
        </w:rPr>
        <w:t xml:space="preserve">Кроме того, </w:t>
      </w:r>
      <w:r w:rsidRPr="005330E2">
        <w:rPr>
          <w:i/>
          <w:sz w:val="32"/>
          <w:szCs w:val="32"/>
        </w:rPr>
        <w:t>н</w:t>
      </w:r>
      <w:r w:rsidR="006A274A" w:rsidRPr="005330E2">
        <w:rPr>
          <w:i/>
          <w:sz w:val="32"/>
          <w:szCs w:val="32"/>
        </w:rPr>
        <w:t xml:space="preserve">аиболее низкие показатели оценки </w:t>
      </w:r>
      <w:r w:rsidRPr="005330E2">
        <w:rPr>
          <w:i/>
          <w:sz w:val="32"/>
          <w:szCs w:val="32"/>
        </w:rPr>
        <w:t xml:space="preserve">эффективности </w:t>
      </w:r>
      <w:r w:rsidR="006A274A" w:rsidRPr="005330E2">
        <w:rPr>
          <w:i/>
          <w:sz w:val="32"/>
          <w:szCs w:val="32"/>
        </w:rPr>
        <w:t>реализации государственн</w:t>
      </w:r>
      <w:r w:rsidR="00CB74EA" w:rsidRPr="005330E2">
        <w:rPr>
          <w:i/>
          <w:sz w:val="32"/>
          <w:szCs w:val="32"/>
        </w:rPr>
        <w:t>ых программ</w:t>
      </w:r>
      <w:r w:rsidRPr="005330E2">
        <w:rPr>
          <w:i/>
          <w:sz w:val="32"/>
          <w:szCs w:val="32"/>
        </w:rPr>
        <w:t xml:space="preserve"> Архангельской области</w:t>
      </w:r>
      <w:r w:rsidR="006A274A" w:rsidRPr="0006661A">
        <w:rPr>
          <w:sz w:val="32"/>
          <w:szCs w:val="32"/>
        </w:rPr>
        <w:t xml:space="preserve"> сложились по следующим программам:</w:t>
      </w:r>
    </w:p>
    <w:p w:rsidR="006A274A" w:rsidRPr="0006661A" w:rsidRDefault="006A274A" w:rsidP="006A274A">
      <w:pPr>
        <w:pStyle w:val="2"/>
        <w:shd w:val="clear" w:color="auto" w:fill="auto"/>
        <w:spacing w:before="0" w:line="240" w:lineRule="auto"/>
        <w:ind w:right="20" w:firstLine="567"/>
        <w:rPr>
          <w:b/>
          <w:sz w:val="32"/>
          <w:szCs w:val="32"/>
        </w:rPr>
      </w:pPr>
      <w:r w:rsidRPr="0006661A">
        <w:rPr>
          <w:sz w:val="32"/>
          <w:szCs w:val="32"/>
        </w:rPr>
        <w:t xml:space="preserve">- </w:t>
      </w:r>
      <w:r w:rsidRPr="0006661A">
        <w:rPr>
          <w:rFonts w:eastAsiaTheme="minorHAnsi"/>
          <w:sz w:val="32"/>
          <w:szCs w:val="32"/>
        </w:rPr>
        <w:t xml:space="preserve">«Обеспечение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области» – </w:t>
      </w:r>
      <w:r w:rsidRPr="00870339">
        <w:rPr>
          <w:rFonts w:eastAsiaTheme="minorHAnsi"/>
          <w:b/>
          <w:sz w:val="32"/>
          <w:szCs w:val="32"/>
        </w:rPr>
        <w:t>58,6;</w:t>
      </w:r>
      <w:r w:rsidRPr="0006661A">
        <w:rPr>
          <w:b/>
          <w:sz w:val="32"/>
          <w:szCs w:val="32"/>
        </w:rPr>
        <w:t xml:space="preserve"> </w:t>
      </w:r>
    </w:p>
    <w:p w:rsidR="006A274A" w:rsidRPr="0006661A" w:rsidRDefault="006A274A" w:rsidP="006A274A">
      <w:pPr>
        <w:pStyle w:val="2"/>
        <w:shd w:val="clear" w:color="auto" w:fill="auto"/>
        <w:spacing w:before="0" w:line="240" w:lineRule="auto"/>
        <w:ind w:right="20" w:firstLine="567"/>
        <w:rPr>
          <w:b/>
          <w:sz w:val="32"/>
          <w:szCs w:val="32"/>
        </w:rPr>
      </w:pPr>
      <w:r w:rsidRPr="0006661A">
        <w:rPr>
          <w:sz w:val="32"/>
          <w:szCs w:val="32"/>
        </w:rPr>
        <w:t xml:space="preserve"> - «Развитие инфраструктуры Соловецкого архипелага» – </w:t>
      </w:r>
      <w:r w:rsidRPr="00870339">
        <w:rPr>
          <w:b/>
          <w:sz w:val="32"/>
          <w:szCs w:val="32"/>
        </w:rPr>
        <w:t>65,0;</w:t>
      </w:r>
    </w:p>
    <w:p w:rsidR="006A274A" w:rsidRPr="0006661A" w:rsidRDefault="006A274A" w:rsidP="006A274A">
      <w:pPr>
        <w:pStyle w:val="2"/>
        <w:shd w:val="clear" w:color="auto" w:fill="auto"/>
        <w:spacing w:before="0" w:line="240" w:lineRule="auto"/>
        <w:ind w:right="20" w:firstLine="567"/>
        <w:rPr>
          <w:b/>
          <w:sz w:val="32"/>
          <w:szCs w:val="32"/>
        </w:rPr>
      </w:pPr>
      <w:r w:rsidRPr="0006661A">
        <w:rPr>
          <w:sz w:val="32"/>
          <w:szCs w:val="32"/>
        </w:rPr>
        <w:t xml:space="preserve"> - «Патриотическое воспитание, развитие физической культуры, спорта, туризма и повышения эффективности реализации молодежной политики в Архангельской области» –</w:t>
      </w:r>
      <w:r w:rsidRPr="00870339">
        <w:rPr>
          <w:b/>
          <w:sz w:val="32"/>
          <w:szCs w:val="32"/>
        </w:rPr>
        <w:t>74,6;</w:t>
      </w:r>
      <w:r w:rsidRPr="0006661A">
        <w:rPr>
          <w:b/>
          <w:sz w:val="32"/>
          <w:szCs w:val="32"/>
        </w:rPr>
        <w:t xml:space="preserve"> </w:t>
      </w:r>
    </w:p>
    <w:p w:rsidR="006A274A" w:rsidRPr="0006661A" w:rsidRDefault="006A274A" w:rsidP="006A274A">
      <w:pPr>
        <w:pStyle w:val="2"/>
        <w:shd w:val="clear" w:color="auto" w:fill="auto"/>
        <w:spacing w:before="0" w:line="240" w:lineRule="auto"/>
        <w:ind w:right="20" w:firstLine="567"/>
        <w:rPr>
          <w:b/>
          <w:sz w:val="32"/>
          <w:szCs w:val="32"/>
        </w:rPr>
      </w:pPr>
      <w:r w:rsidRPr="0006661A">
        <w:rPr>
          <w:sz w:val="32"/>
          <w:szCs w:val="32"/>
        </w:rPr>
        <w:t xml:space="preserve"> - «Охрана окружающей среды, воспроизводство и использование природных ресурсов Архангельской области» –</w:t>
      </w:r>
      <w:r w:rsidRPr="00870339">
        <w:rPr>
          <w:b/>
          <w:sz w:val="32"/>
          <w:szCs w:val="32"/>
        </w:rPr>
        <w:t>76,6.</w:t>
      </w:r>
    </w:p>
    <w:p w:rsidR="00E71628" w:rsidRPr="00E71628" w:rsidRDefault="00E71628" w:rsidP="00BF1BCE">
      <w:pPr>
        <w:pStyle w:val="2"/>
        <w:shd w:val="clear" w:color="auto" w:fill="auto"/>
        <w:spacing w:before="0" w:line="240" w:lineRule="auto"/>
        <w:ind w:left="40" w:right="-1" w:firstLine="709"/>
        <w:rPr>
          <w:b/>
          <w:color w:val="00B050"/>
          <w:sz w:val="32"/>
          <w:szCs w:val="32"/>
        </w:rPr>
      </w:pPr>
    </w:p>
    <w:p w:rsidR="00EC6044" w:rsidRPr="00CC0AA3" w:rsidRDefault="009F4462" w:rsidP="00BF1BCE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F4462">
        <w:rPr>
          <w:rFonts w:ascii="Times New Roman" w:eastAsia="Times New Roman" w:hAnsi="Times New Roman" w:cs="Times New Roman"/>
          <w:sz w:val="32"/>
          <w:szCs w:val="32"/>
          <w:lang w:eastAsia="ru-RU"/>
        </w:rPr>
        <w:t>В отчетном периоде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</w:t>
      </w:r>
      <w:r w:rsidR="00A83E39" w:rsidRPr="00CC0A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асходы на реализацию 9 </w:t>
      </w:r>
      <w:r w:rsidR="008F0CC9" w:rsidRPr="00CC0A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национальных проектов</w:t>
      </w:r>
      <w:r w:rsidR="008F0CC9" w:rsidRPr="00CC0A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83E39" w:rsidRPr="00CC0A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комплексного плана модернизации и расширения магистральной инфраструктуры составили </w:t>
      </w:r>
      <w:r w:rsidR="001E7F5B" w:rsidRPr="00CC0AA3">
        <w:rPr>
          <w:rFonts w:ascii="Times New Roman" w:hAnsi="Times New Roman" w:cs="Times New Roman"/>
          <w:b/>
          <w:sz w:val="32"/>
          <w:szCs w:val="32"/>
        </w:rPr>
        <w:t>15,1 млрд. рублей</w:t>
      </w:r>
      <w:r w:rsidR="001E7F5B" w:rsidRPr="00CC0AA3">
        <w:rPr>
          <w:rFonts w:ascii="Times New Roman" w:hAnsi="Times New Roman" w:cs="Times New Roman"/>
          <w:sz w:val="32"/>
          <w:szCs w:val="32"/>
        </w:rPr>
        <w:t xml:space="preserve"> или 82,4 % к уточненному годовому плану</w:t>
      </w:r>
      <w:r w:rsidR="00EC6044">
        <w:rPr>
          <w:rFonts w:ascii="Times New Roman" w:hAnsi="Times New Roman" w:cs="Times New Roman"/>
          <w:sz w:val="32"/>
          <w:szCs w:val="32"/>
        </w:rPr>
        <w:t>.</w:t>
      </w:r>
    </w:p>
    <w:p w:rsidR="00982A6A" w:rsidRDefault="00781C62" w:rsidP="00BF1BCE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C0AA3">
        <w:rPr>
          <w:rFonts w:ascii="Times New Roman" w:hAnsi="Times New Roman" w:cs="Times New Roman"/>
          <w:b/>
          <w:sz w:val="32"/>
          <w:szCs w:val="32"/>
        </w:rPr>
        <w:t>Расходы на бюджетные инвестиции</w:t>
      </w:r>
      <w:r w:rsidRPr="00CC0AA3">
        <w:rPr>
          <w:rFonts w:ascii="Times New Roman" w:hAnsi="Times New Roman" w:cs="Times New Roman"/>
          <w:sz w:val="32"/>
          <w:szCs w:val="32"/>
        </w:rPr>
        <w:t xml:space="preserve"> за счет всех источников (федеральные, областные, средства ГК – Фонда содействия реформированию ЖКХ) </w:t>
      </w:r>
      <w:r w:rsidRPr="00CC0AA3">
        <w:rPr>
          <w:rFonts w:ascii="Times New Roman" w:hAnsi="Times New Roman" w:cs="Times New Roman"/>
          <w:b/>
          <w:sz w:val="32"/>
          <w:szCs w:val="32"/>
        </w:rPr>
        <w:t xml:space="preserve">составили </w:t>
      </w:r>
      <w:r w:rsidR="00E71628" w:rsidRPr="00CC0AA3">
        <w:rPr>
          <w:rFonts w:ascii="Times New Roman" w:hAnsi="Times New Roman" w:cs="Times New Roman"/>
          <w:b/>
          <w:sz w:val="32"/>
          <w:szCs w:val="32"/>
        </w:rPr>
        <w:t>9,6</w:t>
      </w:r>
      <w:r w:rsidRPr="00CC0AA3">
        <w:rPr>
          <w:rFonts w:ascii="Times New Roman" w:hAnsi="Times New Roman" w:cs="Times New Roman"/>
          <w:b/>
          <w:sz w:val="32"/>
          <w:szCs w:val="32"/>
        </w:rPr>
        <w:t> млрд. рублей</w:t>
      </w:r>
      <w:r w:rsidRPr="00CC0AA3">
        <w:rPr>
          <w:rFonts w:ascii="Times New Roman" w:hAnsi="Times New Roman" w:cs="Times New Roman"/>
          <w:sz w:val="32"/>
          <w:szCs w:val="32"/>
        </w:rPr>
        <w:t>, что больше расходов за 201</w:t>
      </w:r>
      <w:r w:rsidR="00E71628" w:rsidRPr="00CC0AA3">
        <w:rPr>
          <w:rFonts w:ascii="Times New Roman" w:hAnsi="Times New Roman" w:cs="Times New Roman"/>
          <w:sz w:val="32"/>
          <w:szCs w:val="32"/>
        </w:rPr>
        <w:t>9</w:t>
      </w:r>
      <w:r w:rsidRPr="00CC0AA3">
        <w:rPr>
          <w:rFonts w:ascii="Times New Roman" w:hAnsi="Times New Roman" w:cs="Times New Roman"/>
          <w:sz w:val="32"/>
          <w:szCs w:val="32"/>
        </w:rPr>
        <w:t xml:space="preserve"> год на </w:t>
      </w:r>
      <w:r w:rsidR="00691038">
        <w:rPr>
          <w:rFonts w:ascii="Times New Roman" w:hAnsi="Times New Roman" w:cs="Times New Roman"/>
          <w:sz w:val="32"/>
          <w:szCs w:val="32"/>
        </w:rPr>
        <w:t>+</w:t>
      </w:r>
      <w:r w:rsidR="00982A6A" w:rsidRPr="00CC0AA3">
        <w:rPr>
          <w:rFonts w:ascii="Times New Roman" w:hAnsi="Times New Roman" w:cs="Times New Roman"/>
          <w:sz w:val="32"/>
          <w:szCs w:val="32"/>
        </w:rPr>
        <w:t>4,1</w:t>
      </w:r>
      <w:r w:rsidRPr="00CC0AA3">
        <w:rPr>
          <w:rFonts w:ascii="Times New Roman" w:hAnsi="Times New Roman" w:cs="Times New Roman"/>
          <w:sz w:val="32"/>
          <w:szCs w:val="32"/>
        </w:rPr>
        <w:t xml:space="preserve"> млрд. рублей или на </w:t>
      </w:r>
      <w:r w:rsidR="00982A6A" w:rsidRPr="00CC0AA3">
        <w:rPr>
          <w:rFonts w:ascii="Times New Roman" w:hAnsi="Times New Roman" w:cs="Times New Roman"/>
          <w:sz w:val="32"/>
          <w:szCs w:val="32"/>
        </w:rPr>
        <w:t>72,8</w:t>
      </w:r>
      <w:r w:rsidRPr="00CC0AA3">
        <w:rPr>
          <w:rFonts w:ascii="Times New Roman" w:hAnsi="Times New Roman" w:cs="Times New Roman"/>
          <w:sz w:val="32"/>
          <w:szCs w:val="32"/>
        </w:rPr>
        <w:t xml:space="preserve"> %</w:t>
      </w:r>
      <w:r w:rsidR="00007B08" w:rsidRPr="00CC0AA3">
        <w:rPr>
          <w:rFonts w:ascii="Times New Roman" w:hAnsi="Times New Roman" w:cs="Times New Roman"/>
          <w:sz w:val="32"/>
          <w:szCs w:val="32"/>
        </w:rPr>
        <w:t>.</w:t>
      </w:r>
    </w:p>
    <w:p w:rsidR="00CE4155" w:rsidRPr="00CC0AA3" w:rsidRDefault="00CE4155" w:rsidP="00BF1BCE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82A6A" w:rsidRPr="00CC0AA3" w:rsidRDefault="00007B08" w:rsidP="00BF1BCE">
      <w:pPr>
        <w:pStyle w:val="2"/>
        <w:shd w:val="clear" w:color="auto" w:fill="auto"/>
        <w:spacing w:before="0" w:line="240" w:lineRule="auto"/>
        <w:ind w:left="60" w:right="40" w:firstLine="709"/>
        <w:rPr>
          <w:sz w:val="32"/>
          <w:szCs w:val="32"/>
        </w:rPr>
      </w:pPr>
      <w:r w:rsidRPr="00CC0AA3">
        <w:rPr>
          <w:b/>
          <w:sz w:val="32"/>
          <w:szCs w:val="32"/>
        </w:rPr>
        <w:lastRenderedPageBreak/>
        <w:t>Областная адресная инвестиционная программа</w:t>
      </w:r>
      <w:r w:rsidR="00D43488" w:rsidRPr="00CC0AA3">
        <w:rPr>
          <w:sz w:val="32"/>
          <w:szCs w:val="32"/>
        </w:rPr>
        <w:t xml:space="preserve"> за 2</w:t>
      </w:r>
      <w:r w:rsidR="00700C04" w:rsidRPr="00CC0AA3">
        <w:rPr>
          <w:sz w:val="32"/>
          <w:szCs w:val="32"/>
        </w:rPr>
        <w:t>020</w:t>
      </w:r>
      <w:r w:rsidR="00D43488" w:rsidRPr="00CC0AA3">
        <w:rPr>
          <w:sz w:val="32"/>
          <w:szCs w:val="32"/>
        </w:rPr>
        <w:t xml:space="preserve"> год </w:t>
      </w:r>
      <w:r w:rsidRPr="00CC0AA3">
        <w:rPr>
          <w:sz w:val="32"/>
          <w:szCs w:val="32"/>
        </w:rPr>
        <w:t>исполнена</w:t>
      </w:r>
      <w:r w:rsidR="00930E4E" w:rsidRPr="00CC0AA3">
        <w:rPr>
          <w:sz w:val="32"/>
          <w:szCs w:val="32"/>
        </w:rPr>
        <w:t xml:space="preserve"> в объеме</w:t>
      </w:r>
      <w:r w:rsidRPr="00CC0AA3">
        <w:rPr>
          <w:sz w:val="32"/>
          <w:szCs w:val="32"/>
        </w:rPr>
        <w:t xml:space="preserve"> </w:t>
      </w:r>
      <w:r w:rsidRPr="00CF1DCF">
        <w:rPr>
          <w:b/>
          <w:sz w:val="32"/>
          <w:szCs w:val="32"/>
        </w:rPr>
        <w:t>1</w:t>
      </w:r>
      <w:r w:rsidRPr="00CC0AA3">
        <w:rPr>
          <w:sz w:val="32"/>
          <w:szCs w:val="32"/>
        </w:rPr>
        <w:t>,</w:t>
      </w:r>
      <w:r w:rsidR="00982A6A" w:rsidRPr="00CC0AA3">
        <w:rPr>
          <w:b/>
          <w:sz w:val="32"/>
          <w:szCs w:val="32"/>
        </w:rPr>
        <w:t>9</w:t>
      </w:r>
      <w:r w:rsidRPr="00CC0AA3">
        <w:rPr>
          <w:b/>
          <w:sz w:val="32"/>
          <w:szCs w:val="32"/>
        </w:rPr>
        <w:t xml:space="preserve"> млрд. рублей</w:t>
      </w:r>
      <w:r w:rsidRPr="00CC0AA3">
        <w:rPr>
          <w:sz w:val="32"/>
          <w:szCs w:val="32"/>
        </w:rPr>
        <w:t xml:space="preserve"> или 7</w:t>
      </w:r>
      <w:r w:rsidR="00982A6A" w:rsidRPr="00CC0AA3">
        <w:rPr>
          <w:sz w:val="32"/>
          <w:szCs w:val="32"/>
        </w:rPr>
        <w:t>1</w:t>
      </w:r>
      <w:r w:rsidRPr="00CC0AA3">
        <w:rPr>
          <w:sz w:val="32"/>
          <w:szCs w:val="32"/>
        </w:rPr>
        <w:t>,</w:t>
      </w:r>
      <w:r w:rsidR="00982A6A" w:rsidRPr="00CC0AA3">
        <w:rPr>
          <w:sz w:val="32"/>
          <w:szCs w:val="32"/>
        </w:rPr>
        <w:t>6</w:t>
      </w:r>
      <w:r w:rsidRPr="00CC0AA3">
        <w:rPr>
          <w:sz w:val="32"/>
          <w:szCs w:val="32"/>
        </w:rPr>
        <w:t xml:space="preserve"> % к </w:t>
      </w:r>
      <w:r w:rsidR="00982A6A" w:rsidRPr="00CC0AA3">
        <w:rPr>
          <w:sz w:val="32"/>
          <w:szCs w:val="32"/>
        </w:rPr>
        <w:t>показателям уточненной сводной бюджетной росписи на год.</w:t>
      </w:r>
    </w:p>
    <w:p w:rsidR="00007B08" w:rsidRPr="00CC0AA3" w:rsidRDefault="00007B08" w:rsidP="008F0CC9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C0AA3">
        <w:rPr>
          <w:rFonts w:ascii="Times New Roman" w:hAnsi="Times New Roman" w:cs="Times New Roman"/>
          <w:sz w:val="32"/>
          <w:szCs w:val="32"/>
        </w:rPr>
        <w:t xml:space="preserve"> </w:t>
      </w:r>
      <w:r w:rsidR="00930E4E" w:rsidRPr="00CC0AA3">
        <w:rPr>
          <w:rFonts w:ascii="Times New Roman" w:hAnsi="Times New Roman" w:cs="Times New Roman"/>
          <w:sz w:val="32"/>
          <w:szCs w:val="32"/>
        </w:rPr>
        <w:t>В рамках ОАИП в 20</w:t>
      </w:r>
      <w:r w:rsidR="00982A6A" w:rsidRPr="00CC0AA3">
        <w:rPr>
          <w:rFonts w:ascii="Times New Roman" w:hAnsi="Times New Roman" w:cs="Times New Roman"/>
          <w:sz w:val="32"/>
          <w:szCs w:val="32"/>
        </w:rPr>
        <w:t xml:space="preserve">20 </w:t>
      </w:r>
      <w:r w:rsidR="00930E4E" w:rsidRPr="00CC0AA3">
        <w:rPr>
          <w:rFonts w:ascii="Times New Roman" w:hAnsi="Times New Roman" w:cs="Times New Roman"/>
          <w:sz w:val="32"/>
          <w:szCs w:val="32"/>
        </w:rPr>
        <w:t xml:space="preserve">году осуществлялось финансирование строительства и реконструкции </w:t>
      </w:r>
      <w:r w:rsidR="00982A6A" w:rsidRPr="00CC0AA3">
        <w:rPr>
          <w:rFonts w:ascii="Times New Roman" w:hAnsi="Times New Roman" w:cs="Times New Roman"/>
          <w:sz w:val="32"/>
          <w:szCs w:val="32"/>
        </w:rPr>
        <w:t>119</w:t>
      </w:r>
      <w:r w:rsidR="00930E4E" w:rsidRPr="00CC0AA3">
        <w:rPr>
          <w:rFonts w:ascii="Times New Roman" w:hAnsi="Times New Roman" w:cs="Times New Roman"/>
          <w:sz w:val="32"/>
          <w:szCs w:val="32"/>
        </w:rPr>
        <w:t xml:space="preserve"> объектов, из них </w:t>
      </w:r>
      <w:r w:rsidR="00D326EB" w:rsidRPr="00CC0AA3">
        <w:rPr>
          <w:rFonts w:ascii="Times New Roman" w:hAnsi="Times New Roman" w:cs="Times New Roman"/>
          <w:sz w:val="32"/>
          <w:szCs w:val="32"/>
        </w:rPr>
        <w:t>60</w:t>
      </w:r>
      <w:r w:rsidR="00930E4E" w:rsidRPr="00CC0AA3">
        <w:rPr>
          <w:rFonts w:ascii="Times New Roman" w:hAnsi="Times New Roman" w:cs="Times New Roman"/>
          <w:sz w:val="32"/>
          <w:szCs w:val="32"/>
        </w:rPr>
        <w:t xml:space="preserve"> объектов муниципальной собственности.</w:t>
      </w:r>
    </w:p>
    <w:p w:rsidR="00743CF7" w:rsidRDefault="0067162B" w:rsidP="00743CF7">
      <w:pPr>
        <w:pStyle w:val="2"/>
        <w:shd w:val="clear" w:color="auto" w:fill="auto"/>
        <w:tabs>
          <w:tab w:val="left" w:pos="709"/>
        </w:tabs>
        <w:spacing w:before="0" w:line="240" w:lineRule="auto"/>
        <w:ind w:right="20"/>
        <w:rPr>
          <w:sz w:val="32"/>
          <w:szCs w:val="32"/>
        </w:rPr>
      </w:pPr>
      <w:r w:rsidRPr="00CC0AA3">
        <w:rPr>
          <w:sz w:val="32"/>
          <w:szCs w:val="32"/>
        </w:rPr>
        <w:tab/>
        <w:t xml:space="preserve">По итогам 2020 года в </w:t>
      </w:r>
      <w:r w:rsidRPr="00CC0AA3">
        <w:rPr>
          <w:b/>
          <w:sz w:val="32"/>
          <w:szCs w:val="32"/>
        </w:rPr>
        <w:t>дорожный фонд</w:t>
      </w:r>
      <w:r w:rsidRPr="00CC0AA3">
        <w:rPr>
          <w:sz w:val="32"/>
          <w:szCs w:val="32"/>
        </w:rPr>
        <w:t xml:space="preserve"> поступило</w:t>
      </w:r>
      <w:r w:rsidR="00CF1DCF">
        <w:rPr>
          <w:sz w:val="32"/>
          <w:szCs w:val="32"/>
        </w:rPr>
        <w:t xml:space="preserve">                  </w:t>
      </w:r>
      <w:r w:rsidRPr="00CC0AA3">
        <w:rPr>
          <w:sz w:val="32"/>
          <w:szCs w:val="32"/>
        </w:rPr>
        <w:t xml:space="preserve"> </w:t>
      </w:r>
      <w:r w:rsidR="00743CF7" w:rsidRPr="00CF1DCF">
        <w:rPr>
          <w:b/>
          <w:sz w:val="32"/>
          <w:szCs w:val="32"/>
        </w:rPr>
        <w:t>9</w:t>
      </w:r>
      <w:r w:rsidRPr="00CF1DCF">
        <w:rPr>
          <w:b/>
          <w:sz w:val="32"/>
          <w:szCs w:val="32"/>
        </w:rPr>
        <w:t>,8</w:t>
      </w:r>
      <w:r w:rsidR="00743CF7" w:rsidRPr="00CF1DCF">
        <w:rPr>
          <w:b/>
          <w:sz w:val="32"/>
          <w:szCs w:val="32"/>
        </w:rPr>
        <w:t> </w:t>
      </w:r>
      <w:r w:rsidRPr="00CF1DCF">
        <w:rPr>
          <w:b/>
          <w:sz w:val="32"/>
          <w:szCs w:val="32"/>
        </w:rPr>
        <w:t>млрд. рублей</w:t>
      </w:r>
      <w:r w:rsidRPr="00CC0AA3">
        <w:rPr>
          <w:sz w:val="32"/>
          <w:szCs w:val="32"/>
        </w:rPr>
        <w:t xml:space="preserve"> или </w:t>
      </w:r>
      <w:r w:rsidR="00743CF7" w:rsidRPr="00CC0AA3">
        <w:rPr>
          <w:sz w:val="32"/>
          <w:szCs w:val="32"/>
        </w:rPr>
        <w:t>97,2 % исполнения к уточненному плану года, и по отношению к аналогичным расходам за 2019 год увеличились на 2</w:t>
      </w:r>
      <w:r w:rsidR="00455EA5">
        <w:rPr>
          <w:sz w:val="32"/>
          <w:szCs w:val="32"/>
        </w:rPr>
        <w:t>,7</w:t>
      </w:r>
      <w:r w:rsidR="00743CF7" w:rsidRPr="00CC0AA3">
        <w:rPr>
          <w:sz w:val="32"/>
          <w:szCs w:val="32"/>
        </w:rPr>
        <w:t> </w:t>
      </w:r>
      <w:r w:rsidR="00455EA5">
        <w:rPr>
          <w:sz w:val="32"/>
          <w:szCs w:val="32"/>
        </w:rPr>
        <w:t>млрд</w:t>
      </w:r>
      <w:r w:rsidR="00743CF7" w:rsidRPr="00CC0AA3">
        <w:rPr>
          <w:sz w:val="32"/>
          <w:szCs w:val="32"/>
        </w:rPr>
        <w:t>. рублей.</w:t>
      </w:r>
    </w:p>
    <w:p w:rsidR="00922329" w:rsidRDefault="00922329" w:rsidP="00743CF7">
      <w:pPr>
        <w:pStyle w:val="2"/>
        <w:shd w:val="clear" w:color="auto" w:fill="auto"/>
        <w:tabs>
          <w:tab w:val="left" w:pos="709"/>
        </w:tabs>
        <w:spacing w:before="0" w:line="240" w:lineRule="auto"/>
        <w:ind w:right="20"/>
        <w:rPr>
          <w:sz w:val="32"/>
          <w:szCs w:val="32"/>
        </w:rPr>
      </w:pPr>
    </w:p>
    <w:p w:rsidR="00104424" w:rsidRPr="00104424" w:rsidRDefault="00705863" w:rsidP="00104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05863">
        <w:rPr>
          <w:rFonts w:ascii="Times New Roman" w:eastAsia="Calibri" w:hAnsi="Times New Roman" w:cs="Times New Roman"/>
          <w:sz w:val="32"/>
          <w:szCs w:val="32"/>
        </w:rPr>
        <w:t xml:space="preserve">Общий объем </w:t>
      </w:r>
      <w:r w:rsidRPr="00FE3CC9">
        <w:rPr>
          <w:rFonts w:ascii="Times New Roman" w:eastAsia="Calibri" w:hAnsi="Times New Roman" w:cs="Times New Roman"/>
          <w:b/>
          <w:sz w:val="32"/>
          <w:szCs w:val="32"/>
        </w:rPr>
        <w:t>б</w:t>
      </w:r>
      <w:r w:rsidRPr="00E65806">
        <w:rPr>
          <w:rFonts w:ascii="Times New Roman" w:eastAsia="Calibri" w:hAnsi="Times New Roman" w:cs="Times New Roman"/>
          <w:b/>
          <w:sz w:val="32"/>
          <w:szCs w:val="32"/>
        </w:rPr>
        <w:t>езвозмездных поступлений в бюджеты муниципальных образований</w:t>
      </w:r>
      <w:r w:rsidRPr="00705863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04424">
        <w:rPr>
          <w:rFonts w:ascii="Times New Roman" w:eastAsia="Calibri" w:hAnsi="Times New Roman" w:cs="Times New Roman"/>
          <w:sz w:val="32"/>
          <w:szCs w:val="32"/>
        </w:rPr>
        <w:t xml:space="preserve">в форме субсидий, субвенций и иных межбюджетных трансфертов </w:t>
      </w:r>
      <w:r w:rsidRPr="00705863">
        <w:rPr>
          <w:rFonts w:ascii="Times New Roman" w:eastAsia="Calibri" w:hAnsi="Times New Roman" w:cs="Times New Roman"/>
          <w:sz w:val="32"/>
          <w:szCs w:val="32"/>
        </w:rPr>
        <w:t xml:space="preserve">за 2020 год составил </w:t>
      </w:r>
      <w:r w:rsidR="00104424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</w:t>
      </w:r>
      <w:r w:rsidRPr="00E65806">
        <w:rPr>
          <w:rFonts w:ascii="Times New Roman" w:eastAsia="Calibri" w:hAnsi="Times New Roman" w:cs="Times New Roman"/>
          <w:b/>
          <w:sz w:val="32"/>
          <w:szCs w:val="32"/>
        </w:rPr>
        <w:t>34,2  млрд. рублей</w:t>
      </w:r>
      <w:r w:rsidR="00104424" w:rsidRPr="00104424">
        <w:rPr>
          <w:rFonts w:ascii="Times New Roman" w:eastAsia="Calibri" w:hAnsi="Times New Roman" w:cs="Times New Roman"/>
          <w:sz w:val="32"/>
          <w:szCs w:val="32"/>
        </w:rPr>
        <w:t>. В целом безвозмездные поступления из областного бюджета по отношению к 2019 году увеличи</w:t>
      </w:r>
      <w:r w:rsidR="00104424">
        <w:rPr>
          <w:rFonts w:ascii="Times New Roman" w:eastAsia="Calibri" w:hAnsi="Times New Roman" w:cs="Times New Roman"/>
          <w:sz w:val="32"/>
          <w:szCs w:val="32"/>
        </w:rPr>
        <w:t xml:space="preserve">лись на 22,0 % или на </w:t>
      </w:r>
      <w:r w:rsidR="00170F0B">
        <w:rPr>
          <w:rFonts w:ascii="Times New Roman" w:eastAsia="Calibri" w:hAnsi="Times New Roman" w:cs="Times New Roman"/>
          <w:sz w:val="32"/>
          <w:szCs w:val="32"/>
        </w:rPr>
        <w:t>+</w:t>
      </w:r>
      <w:r w:rsidR="00104424">
        <w:rPr>
          <w:rFonts w:ascii="Times New Roman" w:eastAsia="Calibri" w:hAnsi="Times New Roman" w:cs="Times New Roman"/>
          <w:sz w:val="32"/>
          <w:szCs w:val="32"/>
        </w:rPr>
        <w:t>6,2 млрд</w:t>
      </w:r>
      <w:r w:rsidR="00104424" w:rsidRPr="00104424">
        <w:rPr>
          <w:rFonts w:ascii="Times New Roman" w:eastAsia="Calibri" w:hAnsi="Times New Roman" w:cs="Times New Roman"/>
          <w:sz w:val="32"/>
          <w:szCs w:val="32"/>
        </w:rPr>
        <w:t>.</w:t>
      </w:r>
      <w:r w:rsidR="0010442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04424" w:rsidRPr="00104424">
        <w:rPr>
          <w:rFonts w:ascii="Times New Roman" w:eastAsia="Calibri" w:hAnsi="Times New Roman" w:cs="Times New Roman"/>
          <w:sz w:val="32"/>
          <w:szCs w:val="32"/>
        </w:rPr>
        <w:t>руб</w:t>
      </w:r>
      <w:r w:rsidR="00104424">
        <w:rPr>
          <w:rFonts w:ascii="Times New Roman" w:eastAsia="Calibri" w:hAnsi="Times New Roman" w:cs="Times New Roman"/>
          <w:sz w:val="32"/>
          <w:szCs w:val="32"/>
        </w:rPr>
        <w:t>лей</w:t>
      </w:r>
      <w:r w:rsidR="00104424" w:rsidRPr="00104424">
        <w:rPr>
          <w:rFonts w:ascii="Times New Roman" w:eastAsia="Calibri" w:hAnsi="Times New Roman" w:cs="Times New Roman"/>
          <w:sz w:val="32"/>
          <w:szCs w:val="32"/>
        </w:rPr>
        <w:t>, что обусловлено ростом</w:t>
      </w:r>
      <w:r w:rsidR="00CD7F4F" w:rsidRPr="00CD7F4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CD7F4F" w:rsidRPr="00104424">
        <w:rPr>
          <w:rFonts w:ascii="Times New Roman" w:eastAsia="Calibri" w:hAnsi="Times New Roman" w:cs="Times New Roman"/>
          <w:sz w:val="32"/>
          <w:szCs w:val="32"/>
        </w:rPr>
        <w:t>субсидий – на 64,2 % (+4</w:t>
      </w:r>
      <w:r w:rsidR="00CD7F4F">
        <w:rPr>
          <w:rFonts w:ascii="Times New Roman" w:eastAsia="Calibri" w:hAnsi="Times New Roman" w:cs="Times New Roman"/>
          <w:sz w:val="32"/>
          <w:szCs w:val="32"/>
        </w:rPr>
        <w:t>,9</w:t>
      </w:r>
      <w:r w:rsidR="00CD7F4F" w:rsidRPr="00104424">
        <w:rPr>
          <w:rFonts w:ascii="Times New Roman" w:eastAsia="Calibri" w:hAnsi="Times New Roman" w:cs="Times New Roman"/>
          <w:sz w:val="32"/>
          <w:szCs w:val="32"/>
        </w:rPr>
        <w:t> </w:t>
      </w:r>
      <w:r w:rsidR="00CD7F4F">
        <w:rPr>
          <w:rFonts w:ascii="Times New Roman" w:eastAsia="Calibri" w:hAnsi="Times New Roman" w:cs="Times New Roman"/>
          <w:sz w:val="32"/>
          <w:szCs w:val="32"/>
        </w:rPr>
        <w:t>млрд</w:t>
      </w:r>
      <w:r w:rsidR="00CD7F4F" w:rsidRPr="00104424">
        <w:rPr>
          <w:rFonts w:ascii="Times New Roman" w:eastAsia="Calibri" w:hAnsi="Times New Roman" w:cs="Times New Roman"/>
          <w:sz w:val="32"/>
          <w:szCs w:val="32"/>
        </w:rPr>
        <w:t>.</w:t>
      </w:r>
      <w:r w:rsidR="00CD7F4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CD7F4F" w:rsidRPr="00104424">
        <w:rPr>
          <w:rFonts w:ascii="Times New Roman" w:eastAsia="Calibri" w:hAnsi="Times New Roman" w:cs="Times New Roman"/>
          <w:sz w:val="32"/>
          <w:szCs w:val="32"/>
        </w:rPr>
        <w:t>руб</w:t>
      </w:r>
      <w:r w:rsidR="00CD7F4F">
        <w:rPr>
          <w:rFonts w:ascii="Times New Roman" w:eastAsia="Calibri" w:hAnsi="Times New Roman" w:cs="Times New Roman"/>
          <w:sz w:val="32"/>
          <w:szCs w:val="32"/>
        </w:rPr>
        <w:t>лей</w:t>
      </w:r>
      <w:r w:rsidR="00CD7F4F" w:rsidRPr="00104424">
        <w:rPr>
          <w:rFonts w:ascii="Times New Roman" w:eastAsia="Calibri" w:hAnsi="Times New Roman" w:cs="Times New Roman"/>
          <w:sz w:val="32"/>
          <w:szCs w:val="32"/>
        </w:rPr>
        <w:t>)</w:t>
      </w:r>
      <w:r w:rsidR="00CD7F4F">
        <w:rPr>
          <w:rFonts w:ascii="Times New Roman" w:eastAsia="Calibri" w:hAnsi="Times New Roman" w:cs="Times New Roman"/>
          <w:sz w:val="32"/>
          <w:szCs w:val="32"/>
        </w:rPr>
        <w:t>,</w:t>
      </w:r>
      <w:r w:rsidR="0073506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CD7F4F" w:rsidRPr="00104424">
        <w:rPr>
          <w:rFonts w:ascii="Times New Roman" w:eastAsia="Calibri" w:hAnsi="Times New Roman" w:cs="Times New Roman"/>
          <w:sz w:val="32"/>
          <w:szCs w:val="32"/>
        </w:rPr>
        <w:t xml:space="preserve">субвенций – на 6,9 % </w:t>
      </w:r>
      <w:r w:rsidR="00CD7F4F">
        <w:rPr>
          <w:rFonts w:ascii="Times New Roman" w:eastAsia="Calibri" w:hAnsi="Times New Roman" w:cs="Times New Roman"/>
          <w:sz w:val="32"/>
          <w:szCs w:val="32"/>
        </w:rPr>
        <w:t xml:space="preserve">                      </w:t>
      </w:r>
      <w:r w:rsidR="00CD7F4F" w:rsidRPr="00104424">
        <w:rPr>
          <w:rFonts w:ascii="Times New Roman" w:eastAsia="Calibri" w:hAnsi="Times New Roman" w:cs="Times New Roman"/>
          <w:sz w:val="32"/>
          <w:szCs w:val="32"/>
        </w:rPr>
        <w:t>(+1</w:t>
      </w:r>
      <w:r w:rsidR="00CD7F4F">
        <w:rPr>
          <w:rFonts w:ascii="Times New Roman" w:eastAsia="Calibri" w:hAnsi="Times New Roman" w:cs="Times New Roman"/>
          <w:sz w:val="32"/>
          <w:szCs w:val="32"/>
        </w:rPr>
        <w:t>,1</w:t>
      </w:r>
      <w:r w:rsidR="00CD7F4F" w:rsidRPr="00104424">
        <w:rPr>
          <w:b/>
          <w:sz w:val="32"/>
          <w:szCs w:val="32"/>
        </w:rPr>
        <w:t> </w:t>
      </w:r>
      <w:r w:rsidR="00CD7F4F">
        <w:rPr>
          <w:rFonts w:ascii="Times New Roman" w:eastAsia="Calibri" w:hAnsi="Times New Roman" w:cs="Times New Roman"/>
          <w:sz w:val="32"/>
          <w:szCs w:val="32"/>
        </w:rPr>
        <w:t>млрд</w:t>
      </w:r>
      <w:r w:rsidR="00CD7F4F" w:rsidRPr="00104424">
        <w:rPr>
          <w:rFonts w:ascii="Times New Roman" w:eastAsia="Calibri" w:hAnsi="Times New Roman" w:cs="Times New Roman"/>
          <w:sz w:val="32"/>
          <w:szCs w:val="32"/>
        </w:rPr>
        <w:t>.</w:t>
      </w:r>
      <w:r w:rsidR="00CD7F4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CD7F4F" w:rsidRPr="00104424">
        <w:rPr>
          <w:rFonts w:ascii="Times New Roman" w:eastAsia="Calibri" w:hAnsi="Times New Roman" w:cs="Times New Roman"/>
          <w:sz w:val="32"/>
          <w:szCs w:val="32"/>
        </w:rPr>
        <w:t>руб</w:t>
      </w:r>
      <w:r w:rsidR="00CD7F4F">
        <w:rPr>
          <w:rFonts w:ascii="Times New Roman" w:eastAsia="Calibri" w:hAnsi="Times New Roman" w:cs="Times New Roman"/>
          <w:sz w:val="32"/>
          <w:szCs w:val="32"/>
        </w:rPr>
        <w:t>лей</w:t>
      </w:r>
      <w:r w:rsidR="00CD7F4F" w:rsidRPr="00104424">
        <w:rPr>
          <w:rFonts w:ascii="Times New Roman" w:eastAsia="Calibri" w:hAnsi="Times New Roman" w:cs="Times New Roman"/>
          <w:sz w:val="32"/>
          <w:szCs w:val="32"/>
        </w:rPr>
        <w:t xml:space="preserve">) </w:t>
      </w:r>
      <w:r w:rsidR="00CD7F4F">
        <w:rPr>
          <w:rFonts w:ascii="Times New Roman" w:eastAsia="Calibri" w:hAnsi="Times New Roman" w:cs="Times New Roman"/>
          <w:sz w:val="32"/>
          <w:szCs w:val="32"/>
        </w:rPr>
        <w:t>и</w:t>
      </w:r>
      <w:r w:rsidR="00104424" w:rsidRPr="00104424">
        <w:rPr>
          <w:rFonts w:ascii="Times New Roman" w:eastAsia="Calibri" w:hAnsi="Times New Roman" w:cs="Times New Roman"/>
          <w:sz w:val="32"/>
          <w:szCs w:val="32"/>
        </w:rPr>
        <w:t xml:space="preserve"> иных межбюджетных трансфертов </w:t>
      </w:r>
      <w:proofErr w:type="gramStart"/>
      <w:r w:rsidR="00104424" w:rsidRPr="00104424">
        <w:rPr>
          <w:rFonts w:ascii="Times New Roman" w:eastAsia="Calibri" w:hAnsi="Times New Roman" w:cs="Times New Roman"/>
          <w:sz w:val="32"/>
          <w:szCs w:val="32"/>
        </w:rPr>
        <w:t>на</w:t>
      </w:r>
      <w:proofErr w:type="gramEnd"/>
      <w:r w:rsidR="00104424" w:rsidRPr="00104424">
        <w:rPr>
          <w:rFonts w:ascii="Times New Roman" w:eastAsia="Calibri" w:hAnsi="Times New Roman" w:cs="Times New Roman"/>
          <w:sz w:val="32"/>
          <w:szCs w:val="32"/>
        </w:rPr>
        <w:t xml:space="preserve"> 41,8 % (+</w:t>
      </w:r>
      <w:r w:rsidR="00193313">
        <w:rPr>
          <w:rFonts w:ascii="Times New Roman" w:eastAsia="Calibri" w:hAnsi="Times New Roman" w:cs="Times New Roman"/>
          <w:sz w:val="32"/>
          <w:szCs w:val="32"/>
        </w:rPr>
        <w:t>0,8</w:t>
      </w:r>
      <w:r w:rsidR="00104424" w:rsidRPr="00104424">
        <w:rPr>
          <w:rFonts w:ascii="Times New Roman" w:eastAsia="Calibri" w:hAnsi="Times New Roman" w:cs="Times New Roman"/>
          <w:sz w:val="32"/>
          <w:szCs w:val="32"/>
        </w:rPr>
        <w:t xml:space="preserve"> мл</w:t>
      </w:r>
      <w:r w:rsidR="00193313">
        <w:rPr>
          <w:rFonts w:ascii="Times New Roman" w:eastAsia="Calibri" w:hAnsi="Times New Roman" w:cs="Times New Roman"/>
          <w:sz w:val="32"/>
          <w:szCs w:val="32"/>
        </w:rPr>
        <w:t>рд</w:t>
      </w:r>
      <w:r w:rsidR="00104424" w:rsidRPr="00104424">
        <w:rPr>
          <w:rFonts w:ascii="Times New Roman" w:eastAsia="Calibri" w:hAnsi="Times New Roman" w:cs="Times New Roman"/>
          <w:sz w:val="32"/>
          <w:szCs w:val="32"/>
        </w:rPr>
        <w:t>.</w:t>
      </w:r>
      <w:r w:rsidR="0010442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04424" w:rsidRPr="00104424">
        <w:rPr>
          <w:rFonts w:ascii="Times New Roman" w:eastAsia="Calibri" w:hAnsi="Times New Roman" w:cs="Times New Roman"/>
          <w:sz w:val="32"/>
          <w:szCs w:val="32"/>
        </w:rPr>
        <w:t>руб</w:t>
      </w:r>
      <w:r w:rsidR="00104424">
        <w:rPr>
          <w:rFonts w:ascii="Times New Roman" w:eastAsia="Calibri" w:hAnsi="Times New Roman" w:cs="Times New Roman"/>
          <w:sz w:val="32"/>
          <w:szCs w:val="32"/>
        </w:rPr>
        <w:t>лей</w:t>
      </w:r>
      <w:r w:rsidR="00CD7F4F">
        <w:rPr>
          <w:rFonts w:ascii="Times New Roman" w:eastAsia="Calibri" w:hAnsi="Times New Roman" w:cs="Times New Roman"/>
          <w:sz w:val="32"/>
          <w:szCs w:val="32"/>
        </w:rPr>
        <w:t>).</w:t>
      </w:r>
      <w:r w:rsidR="00104424" w:rsidRPr="00104424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104424" w:rsidRPr="00AF745D" w:rsidRDefault="00D44F19" w:rsidP="00705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Благодаря финансовой поддержке регионального бюджета </w:t>
      </w:r>
      <w:r w:rsidR="00CD7F4F">
        <w:rPr>
          <w:rFonts w:ascii="Times New Roman" w:eastAsia="Calibri" w:hAnsi="Times New Roman" w:cs="Times New Roman"/>
          <w:sz w:val="32"/>
          <w:szCs w:val="32"/>
        </w:rPr>
        <w:t xml:space="preserve">удалось </w:t>
      </w:r>
      <w:r w:rsidR="00431858">
        <w:rPr>
          <w:rFonts w:ascii="Times New Roman" w:eastAsia="Calibri" w:hAnsi="Times New Roman" w:cs="Times New Roman"/>
          <w:sz w:val="32"/>
          <w:szCs w:val="32"/>
        </w:rPr>
        <w:t xml:space="preserve">компенсировать потери собственных доходов местных </w:t>
      </w:r>
      <w:r w:rsidR="00735062">
        <w:rPr>
          <w:rFonts w:ascii="Times New Roman" w:eastAsia="Calibri" w:hAnsi="Times New Roman" w:cs="Times New Roman"/>
          <w:sz w:val="32"/>
          <w:szCs w:val="32"/>
        </w:rPr>
        <w:t>бюджетов</w:t>
      </w:r>
      <w:r w:rsidR="00BB27BC">
        <w:rPr>
          <w:rFonts w:ascii="Times New Roman" w:eastAsia="Calibri" w:hAnsi="Times New Roman" w:cs="Times New Roman"/>
          <w:sz w:val="32"/>
          <w:szCs w:val="32"/>
        </w:rPr>
        <w:t>,</w:t>
      </w:r>
      <w:r w:rsidR="0073506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BB27BC">
        <w:rPr>
          <w:rFonts w:ascii="Times New Roman" w:eastAsia="Calibri" w:hAnsi="Times New Roman" w:cs="Times New Roman"/>
          <w:sz w:val="32"/>
          <w:szCs w:val="32"/>
        </w:rPr>
        <w:t xml:space="preserve">что в свою очередь </w:t>
      </w:r>
      <w:r w:rsidR="00BB27BC" w:rsidRPr="00AF745D">
        <w:rPr>
          <w:rFonts w:ascii="Times New Roman" w:eastAsia="Calibri" w:hAnsi="Times New Roman" w:cs="Times New Roman"/>
          <w:b/>
          <w:sz w:val="32"/>
          <w:szCs w:val="32"/>
        </w:rPr>
        <w:t>позволило</w:t>
      </w:r>
      <w:r w:rsidR="00735062" w:rsidRPr="00AF745D">
        <w:rPr>
          <w:rFonts w:ascii="Times New Roman" w:eastAsia="Calibri" w:hAnsi="Times New Roman" w:cs="Times New Roman"/>
          <w:b/>
          <w:sz w:val="32"/>
          <w:szCs w:val="32"/>
        </w:rPr>
        <w:t xml:space="preserve"> выполнить</w:t>
      </w:r>
      <w:r w:rsidR="00BB27BC" w:rsidRPr="00AF745D">
        <w:rPr>
          <w:rFonts w:ascii="Times New Roman" w:eastAsia="Calibri" w:hAnsi="Times New Roman" w:cs="Times New Roman"/>
          <w:b/>
          <w:sz w:val="32"/>
          <w:szCs w:val="32"/>
        </w:rPr>
        <w:t xml:space="preserve"> муниципальным </w:t>
      </w:r>
      <w:proofErr w:type="gramStart"/>
      <w:r w:rsidR="00BB27BC" w:rsidRPr="00AF745D">
        <w:rPr>
          <w:rFonts w:ascii="Times New Roman" w:eastAsia="Calibri" w:hAnsi="Times New Roman" w:cs="Times New Roman"/>
          <w:b/>
          <w:sz w:val="32"/>
          <w:szCs w:val="32"/>
        </w:rPr>
        <w:t>образованиям</w:t>
      </w:r>
      <w:proofErr w:type="gramEnd"/>
      <w:r w:rsidR="00735062" w:rsidRPr="00AF745D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FC390C" w:rsidRPr="00AF745D">
        <w:rPr>
          <w:rFonts w:ascii="Times New Roman" w:eastAsia="Calibri" w:hAnsi="Times New Roman" w:cs="Times New Roman"/>
          <w:b/>
          <w:sz w:val="32"/>
          <w:szCs w:val="32"/>
        </w:rPr>
        <w:t>принятые обязательства и вопросы местного значения</w:t>
      </w:r>
      <w:r w:rsidR="00BB27BC" w:rsidRPr="00AF745D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135FB5" w:rsidRPr="0067162B" w:rsidRDefault="00135FB5" w:rsidP="00BF1BCE">
      <w:pPr>
        <w:pStyle w:val="2"/>
        <w:shd w:val="clear" w:color="auto" w:fill="auto"/>
        <w:spacing w:before="0" w:line="240" w:lineRule="auto"/>
        <w:ind w:left="60" w:right="40" w:firstLine="709"/>
        <w:rPr>
          <w:b/>
          <w:color w:val="00B050"/>
          <w:sz w:val="32"/>
          <w:szCs w:val="32"/>
        </w:rPr>
      </w:pPr>
    </w:p>
    <w:p w:rsidR="00952D7C" w:rsidRDefault="00007B08" w:rsidP="00CF46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2D7C">
        <w:rPr>
          <w:rFonts w:ascii="Times New Roman" w:eastAsia="Times New Roman" w:hAnsi="Times New Roman" w:cs="Times New Roman"/>
          <w:sz w:val="32"/>
          <w:szCs w:val="32"/>
          <w:lang w:eastAsia="ru-RU"/>
        </w:rPr>
        <w:t>Областной бюджет за 20</w:t>
      </w:r>
      <w:r w:rsidR="00151B6B" w:rsidRPr="00952D7C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Pr="00952D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 исполнен</w:t>
      </w:r>
      <w:r w:rsidRPr="00952D7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952D7C" w:rsidRPr="00952D7C">
        <w:rPr>
          <w:rFonts w:ascii="Times New Roman" w:hAnsi="Times New Roman" w:cs="Times New Roman"/>
          <w:sz w:val="32"/>
          <w:szCs w:val="32"/>
        </w:rPr>
        <w:t>с превышением расходов над доходами (</w:t>
      </w:r>
      <w:r w:rsidR="00952D7C" w:rsidRPr="004F1068">
        <w:rPr>
          <w:rFonts w:ascii="Times New Roman" w:hAnsi="Times New Roman" w:cs="Times New Roman"/>
          <w:b/>
          <w:sz w:val="32"/>
          <w:szCs w:val="32"/>
        </w:rPr>
        <w:t>дефицитом</w:t>
      </w:r>
      <w:r w:rsidR="00952D7C" w:rsidRPr="00952D7C">
        <w:rPr>
          <w:rFonts w:ascii="Times New Roman" w:hAnsi="Times New Roman" w:cs="Times New Roman"/>
          <w:sz w:val="32"/>
          <w:szCs w:val="32"/>
        </w:rPr>
        <w:t>) в сумме -14,8 млрд. рублей</w:t>
      </w:r>
      <w:r w:rsidR="00952D7C" w:rsidRPr="00CC079E">
        <w:rPr>
          <w:sz w:val="24"/>
          <w:szCs w:val="24"/>
        </w:rPr>
        <w:t>.</w:t>
      </w:r>
      <w:r w:rsidR="00CF466E">
        <w:rPr>
          <w:sz w:val="24"/>
          <w:szCs w:val="24"/>
        </w:rPr>
        <w:t xml:space="preserve"> </w:t>
      </w:r>
      <w:r w:rsidR="00CF466E" w:rsidRPr="00CF466E">
        <w:rPr>
          <w:rFonts w:ascii="Times New Roman" w:hAnsi="Times New Roman" w:cs="Times New Roman"/>
          <w:sz w:val="32"/>
          <w:szCs w:val="32"/>
        </w:rPr>
        <w:t>Источниками его покрытия послужили переходящие остатки на едином счете бюджета и привлечение кредитов.</w:t>
      </w:r>
    </w:p>
    <w:p w:rsidR="00CF466E" w:rsidRDefault="00CF466E" w:rsidP="00CF46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952D7C" w:rsidRPr="00FA153F" w:rsidRDefault="00177649" w:rsidP="004430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77649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Безусловно</w:t>
      </w:r>
      <w:r w:rsidR="00FA153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1776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A15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увеличение </w:t>
      </w:r>
      <w:r>
        <w:rPr>
          <w:rFonts w:ascii="Times New Roman" w:hAnsi="Times New Roman" w:cs="Times New Roman"/>
          <w:sz w:val="32"/>
          <w:szCs w:val="32"/>
        </w:rPr>
        <w:t>государственно</w:t>
      </w:r>
      <w:r w:rsidR="00FA153F">
        <w:rPr>
          <w:rFonts w:ascii="Times New Roman" w:hAnsi="Times New Roman" w:cs="Times New Roman"/>
          <w:sz w:val="32"/>
          <w:szCs w:val="32"/>
        </w:rPr>
        <w:t>го</w:t>
      </w:r>
      <w:r>
        <w:rPr>
          <w:rFonts w:ascii="Times New Roman" w:hAnsi="Times New Roman" w:cs="Times New Roman"/>
          <w:sz w:val="32"/>
          <w:szCs w:val="32"/>
        </w:rPr>
        <w:t xml:space="preserve"> долг</w:t>
      </w:r>
      <w:r w:rsidR="00FA153F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региона</w:t>
      </w:r>
      <w:r w:rsidR="00FA153F">
        <w:rPr>
          <w:rFonts w:ascii="Times New Roman" w:hAnsi="Times New Roman" w:cs="Times New Roman"/>
          <w:sz w:val="32"/>
          <w:szCs w:val="32"/>
        </w:rPr>
        <w:t xml:space="preserve"> повлияло </w:t>
      </w:r>
      <w:proofErr w:type="spellStart"/>
      <w:r w:rsidR="00FA153F">
        <w:rPr>
          <w:rFonts w:ascii="Times New Roman" w:hAnsi="Times New Roman" w:cs="Times New Roman"/>
          <w:sz w:val="32"/>
          <w:szCs w:val="32"/>
        </w:rPr>
        <w:t>недопоступление</w:t>
      </w:r>
      <w:proofErr w:type="spellEnd"/>
      <w:r w:rsidR="00FA153F">
        <w:rPr>
          <w:rFonts w:ascii="Times New Roman" w:hAnsi="Times New Roman" w:cs="Times New Roman"/>
          <w:sz w:val="32"/>
          <w:szCs w:val="32"/>
        </w:rPr>
        <w:t xml:space="preserve"> собственных доходов в </w:t>
      </w:r>
      <w:r w:rsidR="00FA153F" w:rsidRPr="00177649">
        <w:rPr>
          <w:rFonts w:ascii="Times New Roman" w:hAnsi="Times New Roman" w:cs="Times New Roman"/>
          <w:sz w:val="32"/>
          <w:szCs w:val="32"/>
        </w:rPr>
        <w:t xml:space="preserve">результате </w:t>
      </w:r>
      <w:r w:rsidR="005646C0">
        <w:rPr>
          <w:rFonts w:ascii="Times New Roman" w:hAnsi="Times New Roman" w:cs="Times New Roman"/>
          <w:sz w:val="32"/>
          <w:szCs w:val="32"/>
        </w:rPr>
        <w:t>снижения экономической деятельности предприятий в период</w:t>
      </w:r>
      <w:r w:rsidR="00FA153F" w:rsidRPr="00177649">
        <w:rPr>
          <w:rFonts w:ascii="Times New Roman" w:hAnsi="Times New Roman" w:cs="Times New Roman"/>
          <w:sz w:val="32"/>
          <w:szCs w:val="32"/>
        </w:rPr>
        <w:t xml:space="preserve"> распространения </w:t>
      </w:r>
      <w:proofErr w:type="spellStart"/>
      <w:r w:rsidR="00FA153F" w:rsidRPr="00177649"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 w:rsidR="00FA153F" w:rsidRPr="00177649">
        <w:rPr>
          <w:rFonts w:ascii="Times New Roman" w:hAnsi="Times New Roman" w:cs="Times New Roman"/>
          <w:sz w:val="32"/>
          <w:szCs w:val="32"/>
        </w:rPr>
        <w:t xml:space="preserve"> инфекции</w:t>
      </w:r>
      <w:r w:rsidR="00FA153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007B08" w:rsidRPr="00952D7C">
        <w:rPr>
          <w:rFonts w:ascii="Times New Roman" w:eastAsia="Times New Roman" w:hAnsi="Times New Roman" w:cs="Times New Roman"/>
          <w:sz w:val="32"/>
          <w:szCs w:val="32"/>
          <w:lang w:eastAsia="ru-RU"/>
        </w:rPr>
        <w:t>о сравнению</w:t>
      </w:r>
      <w:r w:rsidR="00FA15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007B08" w:rsidRPr="00952D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предыдущим годом</w:t>
      </w:r>
      <w:r w:rsidR="00952D7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FA153F" w:rsidRPr="005646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государственный долг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952D7C" w:rsidRPr="00952D7C">
        <w:rPr>
          <w:rFonts w:ascii="Times New Roman" w:hAnsi="Times New Roman" w:cs="Times New Roman"/>
          <w:sz w:val="32"/>
          <w:szCs w:val="32"/>
        </w:rPr>
        <w:t xml:space="preserve">увеличился на 8,7 млрд. рублей или на </w:t>
      </w:r>
      <w:r w:rsidR="00663101">
        <w:rPr>
          <w:rFonts w:ascii="Times New Roman" w:hAnsi="Times New Roman" w:cs="Times New Roman"/>
          <w:sz w:val="32"/>
          <w:szCs w:val="32"/>
        </w:rPr>
        <w:t>+</w:t>
      </w:r>
      <w:r w:rsidR="00952D7C" w:rsidRPr="00952D7C">
        <w:rPr>
          <w:rFonts w:ascii="Times New Roman" w:hAnsi="Times New Roman" w:cs="Times New Roman"/>
          <w:sz w:val="32"/>
          <w:szCs w:val="32"/>
        </w:rPr>
        <w:t xml:space="preserve">25,6 % и по состоянию на 1.01.2021 года составил </w:t>
      </w:r>
      <w:r w:rsidR="00952D7C" w:rsidRPr="005646C0">
        <w:rPr>
          <w:rFonts w:ascii="Times New Roman" w:hAnsi="Times New Roman" w:cs="Times New Roman"/>
          <w:b/>
          <w:sz w:val="32"/>
          <w:szCs w:val="32"/>
        </w:rPr>
        <w:t>42,7 млрд. рублей</w:t>
      </w:r>
      <w:r w:rsidR="00CF466E">
        <w:rPr>
          <w:rFonts w:ascii="Times New Roman" w:hAnsi="Times New Roman" w:cs="Times New Roman"/>
          <w:sz w:val="32"/>
          <w:szCs w:val="32"/>
        </w:rPr>
        <w:t>.</w:t>
      </w:r>
      <w:r w:rsidR="00FA153F">
        <w:rPr>
          <w:rFonts w:ascii="Times New Roman" w:hAnsi="Times New Roman" w:cs="Times New Roman"/>
          <w:sz w:val="32"/>
          <w:szCs w:val="32"/>
        </w:rPr>
        <w:t xml:space="preserve"> </w:t>
      </w:r>
      <w:r w:rsidR="00952D7C" w:rsidRPr="00952D7C">
        <w:rPr>
          <w:rFonts w:ascii="Times New Roman" w:hAnsi="Times New Roman" w:cs="Times New Roman"/>
          <w:sz w:val="32"/>
          <w:szCs w:val="32"/>
        </w:rPr>
        <w:t xml:space="preserve">В структуре </w:t>
      </w:r>
      <w:r w:rsidR="00332AA4">
        <w:rPr>
          <w:rFonts w:ascii="Times New Roman" w:hAnsi="Times New Roman" w:cs="Times New Roman"/>
          <w:sz w:val="32"/>
          <w:szCs w:val="32"/>
        </w:rPr>
        <w:t xml:space="preserve">государственного </w:t>
      </w:r>
      <w:r w:rsidR="00952D7C" w:rsidRPr="00952D7C">
        <w:rPr>
          <w:rFonts w:ascii="Times New Roman" w:hAnsi="Times New Roman" w:cs="Times New Roman"/>
          <w:sz w:val="32"/>
          <w:szCs w:val="32"/>
        </w:rPr>
        <w:t xml:space="preserve">долга </w:t>
      </w:r>
      <w:r w:rsidR="00952D7C" w:rsidRPr="00952D7C">
        <w:rPr>
          <w:rFonts w:ascii="Times New Roman" w:hAnsi="Times New Roman" w:cs="Times New Roman"/>
          <w:sz w:val="32"/>
          <w:szCs w:val="32"/>
        </w:rPr>
        <w:lastRenderedPageBreak/>
        <w:t>большую часть занимают</w:t>
      </w:r>
      <w:r w:rsidR="004F3688">
        <w:rPr>
          <w:rFonts w:ascii="Times New Roman" w:hAnsi="Times New Roman" w:cs="Times New Roman"/>
          <w:sz w:val="32"/>
          <w:szCs w:val="32"/>
        </w:rPr>
        <w:t>:</w:t>
      </w:r>
      <w:r w:rsidR="00952D7C" w:rsidRPr="00952D7C">
        <w:rPr>
          <w:rFonts w:ascii="Times New Roman" w:hAnsi="Times New Roman" w:cs="Times New Roman"/>
          <w:sz w:val="32"/>
          <w:szCs w:val="32"/>
        </w:rPr>
        <w:t xml:space="preserve"> </w:t>
      </w:r>
      <w:r w:rsidR="00332AA4">
        <w:rPr>
          <w:rFonts w:ascii="Times New Roman" w:hAnsi="Times New Roman" w:cs="Times New Roman"/>
          <w:sz w:val="32"/>
          <w:szCs w:val="32"/>
        </w:rPr>
        <w:t>кредит</w:t>
      </w:r>
      <w:r w:rsidR="004F3688">
        <w:rPr>
          <w:rFonts w:ascii="Times New Roman" w:hAnsi="Times New Roman" w:cs="Times New Roman"/>
          <w:sz w:val="32"/>
          <w:szCs w:val="32"/>
        </w:rPr>
        <w:t>ы</w:t>
      </w:r>
      <w:r w:rsidR="00332AA4">
        <w:rPr>
          <w:rFonts w:ascii="Times New Roman" w:hAnsi="Times New Roman" w:cs="Times New Roman"/>
          <w:sz w:val="32"/>
          <w:szCs w:val="32"/>
        </w:rPr>
        <w:t xml:space="preserve"> кредитных организаций </w:t>
      </w:r>
      <w:r w:rsidR="004F3688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952D7C" w:rsidRPr="00952D7C">
        <w:rPr>
          <w:rFonts w:ascii="Times New Roman" w:hAnsi="Times New Roman" w:cs="Times New Roman"/>
          <w:sz w:val="32"/>
          <w:szCs w:val="32"/>
        </w:rPr>
        <w:t xml:space="preserve">(56,2 %) и </w:t>
      </w:r>
      <w:r w:rsidR="004F3688">
        <w:rPr>
          <w:rFonts w:ascii="Times New Roman" w:hAnsi="Times New Roman" w:cs="Times New Roman"/>
          <w:sz w:val="32"/>
          <w:szCs w:val="32"/>
        </w:rPr>
        <w:t>бюджетные</w:t>
      </w:r>
      <w:r w:rsidR="00952D7C" w:rsidRPr="00952D7C">
        <w:rPr>
          <w:rFonts w:ascii="Times New Roman" w:hAnsi="Times New Roman" w:cs="Times New Roman"/>
          <w:sz w:val="32"/>
          <w:szCs w:val="32"/>
        </w:rPr>
        <w:t xml:space="preserve"> кредит</w:t>
      </w:r>
      <w:r w:rsidR="004F3688">
        <w:rPr>
          <w:rFonts w:ascii="Times New Roman" w:hAnsi="Times New Roman" w:cs="Times New Roman"/>
          <w:sz w:val="32"/>
          <w:szCs w:val="32"/>
        </w:rPr>
        <w:t>ы</w:t>
      </w:r>
      <w:r w:rsidR="00952D7C" w:rsidRPr="00952D7C">
        <w:rPr>
          <w:rFonts w:ascii="Times New Roman" w:hAnsi="Times New Roman" w:cs="Times New Roman"/>
          <w:sz w:val="32"/>
          <w:szCs w:val="32"/>
        </w:rPr>
        <w:t xml:space="preserve"> (43,8 %).</w:t>
      </w:r>
    </w:p>
    <w:p w:rsidR="00734A7F" w:rsidRDefault="00734A7F" w:rsidP="00734A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807BA" w:rsidRDefault="00952D7C" w:rsidP="002807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661A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обеспечения устойчивости регионал</w:t>
      </w:r>
      <w:r w:rsidR="00137DDE">
        <w:rPr>
          <w:rFonts w:ascii="Times New Roman" w:eastAsia="Times New Roman" w:hAnsi="Times New Roman" w:cs="Times New Roman"/>
          <w:sz w:val="32"/>
          <w:szCs w:val="32"/>
          <w:lang w:eastAsia="ru-RU"/>
        </w:rPr>
        <w:t>ьных бюджетов Правительством Российской Федерации</w:t>
      </w:r>
      <w:r w:rsidRPr="000666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были приняты</w:t>
      </w:r>
      <w:r w:rsidR="006E22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меры</w:t>
      </w:r>
      <w:r w:rsidR="005D3D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61DE3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 w:rsidRPr="000666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61DE3">
        <w:rPr>
          <w:rFonts w:ascii="Times New Roman" w:eastAsia="Times New Roman" w:hAnsi="Times New Roman" w:cs="Times New Roman"/>
          <w:sz w:val="32"/>
          <w:szCs w:val="32"/>
          <w:lang w:eastAsia="ru-RU"/>
        </w:rPr>
        <w:t>увеличению</w:t>
      </w:r>
      <w:r w:rsidRPr="000666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срок</w:t>
      </w:r>
      <w:r w:rsidR="005D3D60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0666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использования казначейских кредитов, </w:t>
      </w:r>
      <w:r w:rsidR="00E20B2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проведена</w:t>
      </w:r>
      <w:r w:rsidRPr="000666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реструктури</w:t>
      </w:r>
      <w:r w:rsidR="00E20B2A">
        <w:rPr>
          <w:rFonts w:ascii="Times New Roman" w:eastAsia="Times New Roman" w:hAnsi="Times New Roman" w:cs="Times New Roman"/>
          <w:sz w:val="32"/>
          <w:szCs w:val="32"/>
          <w:lang w:eastAsia="ru-RU"/>
        </w:rPr>
        <w:t>зация</w:t>
      </w:r>
      <w:r w:rsidRPr="000666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долговых обязательств субъект</w:t>
      </w:r>
      <w:r w:rsidR="00E20B2A">
        <w:rPr>
          <w:rFonts w:ascii="Times New Roman" w:eastAsia="Times New Roman" w:hAnsi="Times New Roman" w:cs="Times New Roman"/>
          <w:sz w:val="32"/>
          <w:szCs w:val="32"/>
          <w:lang w:eastAsia="ru-RU"/>
        </w:rPr>
        <w:t>ов</w:t>
      </w:r>
      <w:r w:rsidR="00F61D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Российской Федерации</w:t>
      </w:r>
      <w:r w:rsidRPr="000666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F61D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Высвобождаемы</w:t>
      </w:r>
      <w:r w:rsidR="00E20B2A" w:rsidRPr="00F61D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Pr="00F61D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2020 году средства областного бюджета</w:t>
      </w:r>
      <w:r w:rsidRPr="000666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сумме </w:t>
      </w:r>
      <w:r w:rsidRPr="00F61D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1,2 млрд. рублей</w:t>
      </w:r>
      <w:r w:rsidRPr="000666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стали источником финансирования </w:t>
      </w:r>
      <w:r w:rsidRPr="0006661A">
        <w:rPr>
          <w:rFonts w:ascii="Times New Roman" w:hAnsi="Times New Roman" w:cs="Times New Roman"/>
          <w:sz w:val="32"/>
          <w:szCs w:val="32"/>
        </w:rPr>
        <w:t>мероприятий, связанных с профилактикой и устра</w:t>
      </w:r>
      <w:r>
        <w:rPr>
          <w:rFonts w:ascii="Times New Roman" w:hAnsi="Times New Roman" w:cs="Times New Roman"/>
          <w:sz w:val="32"/>
          <w:szCs w:val="32"/>
        </w:rPr>
        <w:t xml:space="preserve">нением </w:t>
      </w:r>
      <w:r w:rsidR="00F61DE3">
        <w:rPr>
          <w:rFonts w:ascii="Times New Roman" w:hAnsi="Times New Roman" w:cs="Times New Roman"/>
          <w:sz w:val="32"/>
          <w:szCs w:val="32"/>
        </w:rPr>
        <w:t xml:space="preserve">последствий влияния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инфекции. </w:t>
      </w:r>
      <w:r w:rsidRPr="0006661A">
        <w:rPr>
          <w:rFonts w:ascii="Times New Roman" w:hAnsi="Times New Roman" w:cs="Times New Roman"/>
          <w:sz w:val="32"/>
          <w:szCs w:val="32"/>
        </w:rPr>
        <w:t>Кроме того, Архангельская область получила дотацию</w:t>
      </w:r>
      <w:r w:rsidR="00137DDE">
        <w:rPr>
          <w:rFonts w:ascii="Times New Roman" w:hAnsi="Times New Roman" w:cs="Times New Roman"/>
          <w:sz w:val="32"/>
          <w:szCs w:val="32"/>
        </w:rPr>
        <w:t xml:space="preserve"> </w:t>
      </w:r>
      <w:r w:rsidRPr="0006661A">
        <w:rPr>
          <w:rFonts w:ascii="Times New Roman" w:hAnsi="Times New Roman" w:cs="Times New Roman"/>
          <w:sz w:val="32"/>
          <w:szCs w:val="32"/>
        </w:rPr>
        <w:t xml:space="preserve">в сумме </w:t>
      </w:r>
      <w:r w:rsidR="00F61DE3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F61DE3">
        <w:rPr>
          <w:rFonts w:ascii="Times New Roman" w:hAnsi="Times New Roman" w:cs="Times New Roman"/>
          <w:b/>
          <w:sz w:val="32"/>
          <w:szCs w:val="32"/>
        </w:rPr>
        <w:t>6,3 млрд. рублей</w:t>
      </w:r>
      <w:r w:rsidRPr="0006661A">
        <w:rPr>
          <w:rFonts w:ascii="Times New Roman" w:hAnsi="Times New Roman" w:cs="Times New Roman"/>
          <w:sz w:val="32"/>
          <w:szCs w:val="32"/>
        </w:rPr>
        <w:t xml:space="preserve"> на сбалансированность, предоставленную в связи со снижением </w:t>
      </w:r>
      <w:r w:rsidR="00FE0316">
        <w:rPr>
          <w:rFonts w:ascii="Times New Roman" w:hAnsi="Times New Roman" w:cs="Times New Roman"/>
          <w:sz w:val="32"/>
          <w:szCs w:val="32"/>
        </w:rPr>
        <w:t xml:space="preserve"> собственных доходов</w:t>
      </w:r>
      <w:r w:rsidRPr="0006661A">
        <w:rPr>
          <w:rFonts w:ascii="Times New Roman" w:hAnsi="Times New Roman" w:cs="Times New Roman"/>
          <w:sz w:val="32"/>
          <w:szCs w:val="32"/>
        </w:rPr>
        <w:t xml:space="preserve"> областного бюджета. </w:t>
      </w:r>
      <w:r w:rsidR="00F61DE3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06661A">
        <w:rPr>
          <w:rFonts w:ascii="Times New Roman" w:hAnsi="Times New Roman" w:cs="Times New Roman"/>
          <w:sz w:val="32"/>
          <w:szCs w:val="32"/>
        </w:rPr>
        <w:t>В совокупности эти меры, безусловно, стали существенной помощью</w:t>
      </w:r>
      <w:r w:rsidR="006978F1">
        <w:rPr>
          <w:rFonts w:ascii="Times New Roman" w:hAnsi="Times New Roman" w:cs="Times New Roman"/>
          <w:sz w:val="32"/>
          <w:szCs w:val="32"/>
        </w:rPr>
        <w:t xml:space="preserve"> </w:t>
      </w:r>
      <w:r w:rsidR="00F61DE3">
        <w:rPr>
          <w:rFonts w:ascii="Times New Roman" w:hAnsi="Times New Roman" w:cs="Times New Roman"/>
          <w:sz w:val="32"/>
          <w:szCs w:val="32"/>
        </w:rPr>
        <w:t>Ф</w:t>
      </w:r>
      <w:r w:rsidR="006978F1">
        <w:rPr>
          <w:rFonts w:ascii="Times New Roman" w:hAnsi="Times New Roman" w:cs="Times New Roman"/>
          <w:sz w:val="32"/>
          <w:szCs w:val="32"/>
        </w:rPr>
        <w:t xml:space="preserve">едерального </w:t>
      </w:r>
      <w:r w:rsidR="00F61DE3">
        <w:rPr>
          <w:rFonts w:ascii="Times New Roman" w:hAnsi="Times New Roman" w:cs="Times New Roman"/>
          <w:sz w:val="32"/>
          <w:szCs w:val="32"/>
        </w:rPr>
        <w:t>Ц</w:t>
      </w:r>
      <w:r w:rsidR="006978F1">
        <w:rPr>
          <w:rFonts w:ascii="Times New Roman" w:hAnsi="Times New Roman" w:cs="Times New Roman"/>
          <w:sz w:val="32"/>
          <w:szCs w:val="32"/>
        </w:rPr>
        <w:t>ентра</w:t>
      </w:r>
      <w:r w:rsidRPr="0006661A">
        <w:rPr>
          <w:rFonts w:ascii="Times New Roman" w:hAnsi="Times New Roman" w:cs="Times New Roman"/>
          <w:sz w:val="32"/>
          <w:szCs w:val="32"/>
        </w:rPr>
        <w:t xml:space="preserve"> и помогли стаб</w:t>
      </w:r>
      <w:r w:rsidR="00CF466E">
        <w:rPr>
          <w:rFonts w:ascii="Times New Roman" w:hAnsi="Times New Roman" w:cs="Times New Roman"/>
          <w:sz w:val="32"/>
          <w:szCs w:val="32"/>
        </w:rPr>
        <w:t xml:space="preserve">илизировать ситуацию в </w:t>
      </w:r>
      <w:r w:rsidR="00234E01">
        <w:rPr>
          <w:rFonts w:ascii="Times New Roman" w:hAnsi="Times New Roman" w:cs="Times New Roman"/>
          <w:sz w:val="32"/>
          <w:szCs w:val="32"/>
        </w:rPr>
        <w:t>области</w:t>
      </w:r>
      <w:r w:rsidR="00CF466E">
        <w:rPr>
          <w:rFonts w:ascii="Times New Roman" w:hAnsi="Times New Roman" w:cs="Times New Roman"/>
          <w:sz w:val="32"/>
          <w:szCs w:val="32"/>
        </w:rPr>
        <w:t>.</w:t>
      </w:r>
    </w:p>
    <w:p w:rsidR="009B3EEC" w:rsidRPr="00866B47" w:rsidRDefault="00084787" w:rsidP="002807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66B47">
        <w:rPr>
          <w:rFonts w:ascii="Times New Roman" w:hAnsi="Times New Roman" w:cs="Times New Roman"/>
          <w:b/>
          <w:sz w:val="32"/>
          <w:szCs w:val="32"/>
        </w:rPr>
        <w:t xml:space="preserve">Однако следует отметить, что данная помощь </w:t>
      </w:r>
      <w:r w:rsidR="00866B47" w:rsidRPr="00866B47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Pr="00866B47">
        <w:rPr>
          <w:rFonts w:ascii="Times New Roman" w:hAnsi="Times New Roman" w:cs="Times New Roman"/>
          <w:b/>
          <w:sz w:val="32"/>
          <w:szCs w:val="32"/>
        </w:rPr>
        <w:t>не компенсировала полностью объем недополученных собственных доходов областного бюдже</w:t>
      </w:r>
      <w:r w:rsidR="00866B47">
        <w:rPr>
          <w:rFonts w:ascii="Times New Roman" w:hAnsi="Times New Roman" w:cs="Times New Roman"/>
          <w:b/>
          <w:sz w:val="32"/>
          <w:szCs w:val="32"/>
        </w:rPr>
        <w:t>та, что сказалось и на ситуации</w:t>
      </w:r>
      <w:r w:rsidR="00112597">
        <w:rPr>
          <w:rFonts w:ascii="Times New Roman" w:hAnsi="Times New Roman" w:cs="Times New Roman"/>
          <w:b/>
          <w:sz w:val="32"/>
          <w:szCs w:val="32"/>
        </w:rPr>
        <w:t xml:space="preserve"> с исполнением областного бюджета </w:t>
      </w:r>
      <w:r w:rsidRPr="00866B47">
        <w:rPr>
          <w:rFonts w:ascii="Times New Roman" w:hAnsi="Times New Roman" w:cs="Times New Roman"/>
          <w:b/>
          <w:sz w:val="32"/>
          <w:szCs w:val="32"/>
        </w:rPr>
        <w:t>в текущем году.</w:t>
      </w:r>
    </w:p>
    <w:p w:rsidR="002807BA" w:rsidRPr="006A274A" w:rsidRDefault="002807BA" w:rsidP="002807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116B2F" w:rsidRPr="0006661A" w:rsidRDefault="006D111A" w:rsidP="0023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6661A">
        <w:rPr>
          <w:rFonts w:ascii="Times New Roman" w:hAnsi="Times New Roman" w:cs="Times New Roman"/>
          <w:sz w:val="32"/>
          <w:szCs w:val="32"/>
        </w:rPr>
        <w:t>В заключени</w:t>
      </w:r>
      <w:r w:rsidR="003D3532" w:rsidRPr="0006661A">
        <w:rPr>
          <w:rFonts w:ascii="Times New Roman" w:hAnsi="Times New Roman" w:cs="Times New Roman"/>
          <w:sz w:val="32"/>
          <w:szCs w:val="32"/>
        </w:rPr>
        <w:t>е</w:t>
      </w:r>
      <w:r w:rsidRPr="0006661A">
        <w:rPr>
          <w:rFonts w:ascii="Times New Roman" w:hAnsi="Times New Roman" w:cs="Times New Roman"/>
          <w:sz w:val="32"/>
          <w:szCs w:val="32"/>
        </w:rPr>
        <w:t xml:space="preserve"> хочется отметить, что Правительством Архангельской области </w:t>
      </w:r>
      <w:r w:rsidR="00C7071D">
        <w:rPr>
          <w:rFonts w:ascii="Times New Roman" w:hAnsi="Times New Roman" w:cs="Times New Roman"/>
          <w:sz w:val="32"/>
          <w:szCs w:val="32"/>
        </w:rPr>
        <w:t xml:space="preserve">в комитет по вопросам бюджета, финансовой и налоговой политике </w:t>
      </w:r>
      <w:r w:rsidRPr="0006661A">
        <w:rPr>
          <w:rFonts w:ascii="Times New Roman" w:hAnsi="Times New Roman" w:cs="Times New Roman"/>
          <w:b/>
          <w:i/>
          <w:sz w:val="32"/>
          <w:szCs w:val="32"/>
        </w:rPr>
        <w:t>представлен</w:t>
      </w:r>
      <w:r w:rsidR="00116B2F" w:rsidRPr="0006661A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="009B3EEC" w:rsidRPr="0006661A">
        <w:rPr>
          <w:rFonts w:ascii="Times New Roman" w:hAnsi="Times New Roman" w:cs="Times New Roman"/>
          <w:b/>
          <w:i/>
          <w:sz w:val="32"/>
          <w:szCs w:val="32"/>
        </w:rPr>
        <w:t xml:space="preserve"> информация</w:t>
      </w:r>
      <w:r w:rsidR="00C7071D">
        <w:rPr>
          <w:rFonts w:ascii="Times New Roman" w:hAnsi="Times New Roman" w:cs="Times New Roman"/>
          <w:b/>
          <w:i/>
          <w:sz w:val="32"/>
          <w:szCs w:val="32"/>
        </w:rPr>
        <w:t xml:space="preserve">                </w:t>
      </w:r>
      <w:r w:rsidR="009B3EEC" w:rsidRPr="0006661A">
        <w:rPr>
          <w:rFonts w:ascii="Times New Roman" w:hAnsi="Times New Roman" w:cs="Times New Roman"/>
          <w:b/>
          <w:i/>
          <w:sz w:val="32"/>
          <w:szCs w:val="32"/>
        </w:rPr>
        <w:t xml:space="preserve"> о реализации</w:t>
      </w:r>
      <w:r w:rsidRPr="0006661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12A4B" w:rsidRPr="0006661A">
        <w:rPr>
          <w:rFonts w:ascii="Times New Roman" w:hAnsi="Times New Roman" w:cs="Times New Roman"/>
          <w:b/>
          <w:i/>
          <w:sz w:val="32"/>
          <w:szCs w:val="32"/>
        </w:rPr>
        <w:t xml:space="preserve">рекомендаций </w:t>
      </w:r>
      <w:r w:rsidR="009B3EEC" w:rsidRPr="0006661A">
        <w:rPr>
          <w:rFonts w:ascii="Times New Roman" w:hAnsi="Times New Roman" w:cs="Times New Roman"/>
          <w:b/>
          <w:i/>
          <w:sz w:val="32"/>
          <w:szCs w:val="32"/>
        </w:rPr>
        <w:t xml:space="preserve">депутатских слушаний </w:t>
      </w:r>
      <w:r w:rsidR="00C7071D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</w:t>
      </w:r>
      <w:r w:rsidR="009B3EEC" w:rsidRPr="0006661A">
        <w:rPr>
          <w:rFonts w:ascii="Times New Roman" w:hAnsi="Times New Roman" w:cs="Times New Roman"/>
          <w:b/>
          <w:i/>
          <w:sz w:val="32"/>
          <w:szCs w:val="32"/>
        </w:rPr>
        <w:t xml:space="preserve">об исполнении </w:t>
      </w:r>
      <w:r w:rsidR="00212A4B" w:rsidRPr="0006661A">
        <w:rPr>
          <w:rFonts w:ascii="Times New Roman" w:hAnsi="Times New Roman" w:cs="Times New Roman"/>
          <w:b/>
          <w:i/>
          <w:sz w:val="32"/>
          <w:szCs w:val="32"/>
        </w:rPr>
        <w:t xml:space="preserve">областного бюджета </w:t>
      </w:r>
      <w:r w:rsidR="009B3EEC" w:rsidRPr="0006661A">
        <w:rPr>
          <w:rFonts w:ascii="Times New Roman" w:hAnsi="Times New Roman" w:cs="Times New Roman"/>
          <w:b/>
          <w:i/>
          <w:sz w:val="32"/>
          <w:szCs w:val="32"/>
        </w:rPr>
        <w:t>за 201</w:t>
      </w:r>
      <w:r w:rsidR="006240C6" w:rsidRPr="0006661A">
        <w:rPr>
          <w:rFonts w:ascii="Times New Roman" w:hAnsi="Times New Roman" w:cs="Times New Roman"/>
          <w:b/>
          <w:i/>
          <w:sz w:val="32"/>
          <w:szCs w:val="32"/>
        </w:rPr>
        <w:t>9</w:t>
      </w:r>
      <w:r w:rsidR="009B3EEC" w:rsidRPr="0006661A">
        <w:rPr>
          <w:rFonts w:ascii="Times New Roman" w:hAnsi="Times New Roman" w:cs="Times New Roman"/>
          <w:b/>
          <w:i/>
          <w:sz w:val="32"/>
          <w:szCs w:val="32"/>
        </w:rPr>
        <w:t xml:space="preserve"> год.</w:t>
      </w:r>
      <w:r w:rsidR="009B3EEC" w:rsidRPr="0006661A">
        <w:rPr>
          <w:rFonts w:ascii="Times New Roman" w:hAnsi="Times New Roman" w:cs="Times New Roman"/>
          <w:sz w:val="32"/>
          <w:szCs w:val="32"/>
        </w:rPr>
        <w:t xml:space="preserve"> </w:t>
      </w:r>
      <w:r w:rsidR="002D0143" w:rsidRPr="0006661A">
        <w:rPr>
          <w:rFonts w:ascii="Times New Roman" w:hAnsi="Times New Roman" w:cs="Times New Roman"/>
          <w:sz w:val="32"/>
          <w:szCs w:val="32"/>
        </w:rPr>
        <w:t>Данная информация</w:t>
      </w:r>
      <w:r w:rsidR="00AB063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B0639">
        <w:rPr>
          <w:rFonts w:ascii="Times New Roman" w:hAnsi="Times New Roman" w:cs="Times New Roman"/>
          <w:sz w:val="32"/>
          <w:szCs w:val="32"/>
        </w:rPr>
        <w:t>доведена до профильных комитетов и</w:t>
      </w:r>
      <w:r w:rsidR="002D0143" w:rsidRPr="0006661A">
        <w:rPr>
          <w:rFonts w:ascii="Times New Roman" w:hAnsi="Times New Roman" w:cs="Times New Roman"/>
          <w:sz w:val="32"/>
          <w:szCs w:val="32"/>
        </w:rPr>
        <w:t xml:space="preserve"> размещена</w:t>
      </w:r>
      <w:proofErr w:type="gramEnd"/>
      <w:r w:rsidR="002D0143" w:rsidRPr="0006661A">
        <w:rPr>
          <w:rFonts w:ascii="Times New Roman" w:hAnsi="Times New Roman" w:cs="Times New Roman"/>
          <w:sz w:val="32"/>
          <w:szCs w:val="32"/>
        </w:rPr>
        <w:t xml:space="preserve"> на сайте Архангельского областного Собрания депутатов на странице комитета</w:t>
      </w:r>
      <w:r w:rsidR="00F45F4A">
        <w:rPr>
          <w:rFonts w:ascii="Times New Roman" w:hAnsi="Times New Roman" w:cs="Times New Roman"/>
          <w:sz w:val="32"/>
          <w:szCs w:val="32"/>
        </w:rPr>
        <w:t>.</w:t>
      </w:r>
    </w:p>
    <w:p w:rsidR="00AD0949" w:rsidRPr="0006661A" w:rsidRDefault="0019144A" w:rsidP="0023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6661A">
        <w:rPr>
          <w:rFonts w:ascii="Times New Roman" w:hAnsi="Times New Roman" w:cs="Times New Roman"/>
          <w:sz w:val="32"/>
          <w:szCs w:val="32"/>
        </w:rPr>
        <w:t xml:space="preserve">По исполнению </w:t>
      </w:r>
      <w:r w:rsidR="008F12B7">
        <w:rPr>
          <w:rFonts w:ascii="Times New Roman" w:hAnsi="Times New Roman" w:cs="Times New Roman"/>
          <w:sz w:val="32"/>
          <w:szCs w:val="32"/>
        </w:rPr>
        <w:t xml:space="preserve">данных </w:t>
      </w:r>
      <w:r w:rsidRPr="0006661A">
        <w:rPr>
          <w:rFonts w:ascii="Times New Roman" w:hAnsi="Times New Roman" w:cs="Times New Roman"/>
          <w:sz w:val="32"/>
          <w:szCs w:val="32"/>
        </w:rPr>
        <w:t>рекомендаций</w:t>
      </w:r>
      <w:r w:rsidR="00373CA8">
        <w:rPr>
          <w:rFonts w:ascii="Times New Roman" w:hAnsi="Times New Roman" w:cs="Times New Roman"/>
          <w:sz w:val="32"/>
          <w:szCs w:val="32"/>
        </w:rPr>
        <w:t xml:space="preserve"> </w:t>
      </w:r>
      <w:r w:rsidR="002D0143" w:rsidRPr="0006661A">
        <w:rPr>
          <w:rFonts w:ascii="Times New Roman" w:hAnsi="Times New Roman" w:cs="Times New Roman"/>
          <w:sz w:val="32"/>
          <w:szCs w:val="32"/>
        </w:rPr>
        <w:t>Правительством Архангельской области</w:t>
      </w:r>
      <w:r w:rsidR="00AD0949" w:rsidRPr="0006661A">
        <w:rPr>
          <w:rFonts w:ascii="Times New Roman" w:hAnsi="Times New Roman" w:cs="Times New Roman"/>
          <w:sz w:val="32"/>
          <w:szCs w:val="32"/>
        </w:rPr>
        <w:t>:</w:t>
      </w:r>
    </w:p>
    <w:p w:rsidR="00E90686" w:rsidRDefault="00E90686" w:rsidP="0023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6661A">
        <w:rPr>
          <w:rFonts w:ascii="Times New Roman" w:hAnsi="Times New Roman" w:cs="Times New Roman"/>
          <w:sz w:val="32"/>
          <w:szCs w:val="32"/>
        </w:rPr>
        <w:t xml:space="preserve">проведена </w:t>
      </w:r>
      <w:r w:rsidR="00280152" w:rsidRPr="0006661A">
        <w:rPr>
          <w:rFonts w:ascii="Times New Roman" w:hAnsi="Times New Roman" w:cs="Times New Roman"/>
          <w:sz w:val="32"/>
          <w:szCs w:val="32"/>
        </w:rPr>
        <w:t>реконструкция и капитальный ремонт объектов социальной сферы, в том числе в части устранения надзорных органов</w:t>
      </w:r>
      <w:r w:rsidR="008D0185" w:rsidRPr="0006661A">
        <w:rPr>
          <w:rFonts w:ascii="Times New Roman" w:hAnsi="Times New Roman" w:cs="Times New Roman"/>
          <w:sz w:val="32"/>
          <w:szCs w:val="32"/>
        </w:rPr>
        <w:t xml:space="preserve">, а также </w:t>
      </w:r>
      <w:r w:rsidR="00C77818">
        <w:rPr>
          <w:rFonts w:ascii="Times New Roman" w:hAnsi="Times New Roman" w:cs="Times New Roman"/>
          <w:sz w:val="32"/>
          <w:szCs w:val="32"/>
        </w:rPr>
        <w:t xml:space="preserve">выделены средства </w:t>
      </w:r>
      <w:r w:rsidR="008D0185" w:rsidRPr="0006661A">
        <w:rPr>
          <w:rFonts w:ascii="Times New Roman" w:hAnsi="Times New Roman" w:cs="Times New Roman"/>
          <w:sz w:val="32"/>
          <w:szCs w:val="32"/>
        </w:rPr>
        <w:t xml:space="preserve">на приобретение и замену оборудования; </w:t>
      </w:r>
    </w:p>
    <w:p w:rsidR="00860C63" w:rsidRPr="0006661A" w:rsidRDefault="00860C63" w:rsidP="0023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выделены средства на погашение просроченной </w:t>
      </w:r>
      <w:r w:rsidRPr="0006661A">
        <w:rPr>
          <w:rFonts w:ascii="Times New Roman" w:hAnsi="Times New Roman" w:cs="Times New Roman"/>
          <w:sz w:val="32"/>
          <w:szCs w:val="32"/>
        </w:rPr>
        <w:t>кредиторской задолженности</w:t>
      </w:r>
      <w:r w:rsidR="007A601E">
        <w:rPr>
          <w:rFonts w:ascii="Times New Roman" w:hAnsi="Times New Roman" w:cs="Times New Roman"/>
          <w:sz w:val="32"/>
          <w:szCs w:val="32"/>
        </w:rPr>
        <w:t xml:space="preserve"> учреждений здравоохранения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06661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образовавшейся </w:t>
      </w:r>
      <w:r w:rsidRPr="0006661A">
        <w:rPr>
          <w:rFonts w:ascii="Times New Roman" w:hAnsi="Times New Roman" w:cs="Times New Roman"/>
          <w:sz w:val="32"/>
          <w:szCs w:val="32"/>
        </w:rPr>
        <w:t>за счет средств ОМС;</w:t>
      </w:r>
    </w:p>
    <w:p w:rsidR="00A27C3A" w:rsidRDefault="00A27C3A" w:rsidP="0023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6661A">
        <w:rPr>
          <w:rFonts w:ascii="Times New Roman" w:hAnsi="Times New Roman" w:cs="Times New Roman"/>
          <w:sz w:val="32"/>
          <w:szCs w:val="32"/>
        </w:rPr>
        <w:lastRenderedPageBreak/>
        <w:t>созданы условия для ведения предпринимательской деятельности в А</w:t>
      </w:r>
      <w:r w:rsidR="00055410" w:rsidRPr="0006661A">
        <w:rPr>
          <w:rFonts w:ascii="Times New Roman" w:hAnsi="Times New Roman" w:cs="Times New Roman"/>
          <w:sz w:val="32"/>
          <w:szCs w:val="32"/>
        </w:rPr>
        <w:t>рктической зоне Р</w:t>
      </w:r>
      <w:r w:rsidR="00860C63">
        <w:rPr>
          <w:rFonts w:ascii="Times New Roman" w:hAnsi="Times New Roman" w:cs="Times New Roman"/>
          <w:sz w:val="32"/>
          <w:szCs w:val="32"/>
        </w:rPr>
        <w:t>оссийской Федерации</w:t>
      </w:r>
      <w:r w:rsidR="00055410" w:rsidRPr="0006661A">
        <w:rPr>
          <w:rFonts w:ascii="Times New Roman" w:hAnsi="Times New Roman" w:cs="Times New Roman"/>
          <w:sz w:val="32"/>
          <w:szCs w:val="32"/>
        </w:rPr>
        <w:t>;</w:t>
      </w:r>
    </w:p>
    <w:p w:rsidR="00055410" w:rsidRPr="0006661A" w:rsidRDefault="00460D09" w:rsidP="0023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6661A">
        <w:rPr>
          <w:rFonts w:ascii="Times New Roman" w:hAnsi="Times New Roman" w:cs="Times New Roman"/>
          <w:sz w:val="32"/>
          <w:szCs w:val="32"/>
        </w:rPr>
        <w:t>выделены средства на создание площадок ТКО и приобретение контейнеров</w:t>
      </w:r>
      <w:r w:rsidR="00160507" w:rsidRPr="0006661A">
        <w:rPr>
          <w:rFonts w:ascii="Times New Roman" w:hAnsi="Times New Roman" w:cs="Times New Roman"/>
          <w:sz w:val="32"/>
          <w:szCs w:val="32"/>
        </w:rPr>
        <w:t>;</w:t>
      </w:r>
    </w:p>
    <w:p w:rsidR="00160507" w:rsidRPr="0006661A" w:rsidRDefault="00160507" w:rsidP="0023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6661A">
        <w:rPr>
          <w:rFonts w:ascii="Times New Roman" w:hAnsi="Times New Roman" w:cs="Times New Roman"/>
          <w:sz w:val="32"/>
          <w:szCs w:val="32"/>
        </w:rPr>
        <w:t>приняты меры по повышению качества медицинских услуг первичного звена</w:t>
      </w:r>
      <w:r w:rsidR="009E295F" w:rsidRPr="0006661A">
        <w:rPr>
          <w:rFonts w:ascii="Times New Roman" w:hAnsi="Times New Roman" w:cs="Times New Roman"/>
          <w:sz w:val="32"/>
          <w:szCs w:val="32"/>
        </w:rPr>
        <w:t xml:space="preserve"> здравоохранения</w:t>
      </w:r>
      <w:r w:rsidRPr="0006661A">
        <w:rPr>
          <w:rFonts w:ascii="Times New Roman" w:hAnsi="Times New Roman" w:cs="Times New Roman"/>
          <w:sz w:val="32"/>
          <w:szCs w:val="32"/>
        </w:rPr>
        <w:t>, в том числе приобретены передвижные медицинские комплексы, автомобили скорой медицинс</w:t>
      </w:r>
      <w:r w:rsidR="005D3304" w:rsidRPr="0006661A">
        <w:rPr>
          <w:rFonts w:ascii="Times New Roman" w:hAnsi="Times New Roman" w:cs="Times New Roman"/>
          <w:sz w:val="32"/>
          <w:szCs w:val="32"/>
        </w:rPr>
        <w:t>кой помощи, в</w:t>
      </w:r>
      <w:r w:rsidR="00A83D0F">
        <w:rPr>
          <w:rFonts w:ascii="Times New Roman" w:hAnsi="Times New Roman" w:cs="Times New Roman"/>
          <w:sz w:val="32"/>
          <w:szCs w:val="32"/>
        </w:rPr>
        <w:t xml:space="preserve">ведены в эксплуатацию 12 </w:t>
      </w:r>
      <w:proofErr w:type="spellStart"/>
      <w:r w:rsidR="00A83D0F">
        <w:rPr>
          <w:rFonts w:ascii="Times New Roman" w:hAnsi="Times New Roman" w:cs="Times New Roman"/>
          <w:sz w:val="32"/>
          <w:szCs w:val="32"/>
        </w:rPr>
        <w:t>ФАПов</w:t>
      </w:r>
      <w:proofErr w:type="spellEnd"/>
      <w:r w:rsidR="00A83D0F">
        <w:rPr>
          <w:rFonts w:ascii="Times New Roman" w:hAnsi="Times New Roman" w:cs="Times New Roman"/>
          <w:sz w:val="32"/>
          <w:szCs w:val="32"/>
        </w:rPr>
        <w:t>;</w:t>
      </w:r>
    </w:p>
    <w:p w:rsidR="00102920" w:rsidRDefault="009E295F" w:rsidP="0023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6661A">
        <w:rPr>
          <w:rFonts w:ascii="Times New Roman" w:hAnsi="Times New Roman" w:cs="Times New Roman"/>
          <w:sz w:val="32"/>
          <w:szCs w:val="32"/>
        </w:rPr>
        <w:t>реализован</w:t>
      </w:r>
      <w:r w:rsidR="0060154F" w:rsidRPr="0006661A">
        <w:rPr>
          <w:rFonts w:ascii="Times New Roman" w:hAnsi="Times New Roman" w:cs="Times New Roman"/>
          <w:sz w:val="32"/>
          <w:szCs w:val="32"/>
        </w:rPr>
        <w:t xml:space="preserve"> ряд</w:t>
      </w:r>
      <w:r w:rsidRPr="0006661A">
        <w:rPr>
          <w:rFonts w:ascii="Times New Roman" w:hAnsi="Times New Roman" w:cs="Times New Roman"/>
          <w:sz w:val="32"/>
          <w:szCs w:val="32"/>
        </w:rPr>
        <w:t xml:space="preserve"> мероприяти</w:t>
      </w:r>
      <w:r w:rsidR="0060154F" w:rsidRPr="0006661A">
        <w:rPr>
          <w:rFonts w:ascii="Times New Roman" w:hAnsi="Times New Roman" w:cs="Times New Roman"/>
          <w:sz w:val="32"/>
          <w:szCs w:val="32"/>
        </w:rPr>
        <w:t>й</w:t>
      </w:r>
      <w:r w:rsidRPr="0006661A">
        <w:rPr>
          <w:rFonts w:ascii="Times New Roman" w:hAnsi="Times New Roman" w:cs="Times New Roman"/>
          <w:sz w:val="32"/>
          <w:szCs w:val="32"/>
        </w:rPr>
        <w:t xml:space="preserve"> в целях </w:t>
      </w:r>
      <w:r w:rsidR="0060154F" w:rsidRPr="0006661A">
        <w:rPr>
          <w:rFonts w:ascii="Times New Roman" w:hAnsi="Times New Roman" w:cs="Times New Roman"/>
          <w:sz w:val="32"/>
          <w:szCs w:val="32"/>
        </w:rPr>
        <w:t>решения вопроса</w:t>
      </w:r>
      <w:r w:rsidR="00EB6F4D" w:rsidRPr="0006661A">
        <w:rPr>
          <w:rFonts w:ascii="Times New Roman" w:hAnsi="Times New Roman" w:cs="Times New Roman"/>
          <w:sz w:val="32"/>
          <w:szCs w:val="32"/>
        </w:rPr>
        <w:t xml:space="preserve"> по</w:t>
      </w:r>
      <w:r w:rsidR="0060154F" w:rsidRPr="0006661A">
        <w:rPr>
          <w:rFonts w:ascii="Times New Roman" w:hAnsi="Times New Roman" w:cs="Times New Roman"/>
          <w:sz w:val="32"/>
          <w:szCs w:val="32"/>
        </w:rPr>
        <w:t xml:space="preserve"> </w:t>
      </w:r>
      <w:r w:rsidRPr="0006661A">
        <w:rPr>
          <w:rFonts w:ascii="Times New Roman" w:hAnsi="Times New Roman" w:cs="Times New Roman"/>
          <w:sz w:val="32"/>
          <w:szCs w:val="32"/>
        </w:rPr>
        <w:t>сокращени</w:t>
      </w:r>
      <w:r w:rsidR="00EB6F4D" w:rsidRPr="0006661A">
        <w:rPr>
          <w:rFonts w:ascii="Times New Roman" w:hAnsi="Times New Roman" w:cs="Times New Roman"/>
          <w:sz w:val="32"/>
          <w:szCs w:val="32"/>
        </w:rPr>
        <w:t>ю</w:t>
      </w:r>
      <w:r w:rsidR="00A83D0F">
        <w:rPr>
          <w:rFonts w:ascii="Times New Roman" w:hAnsi="Times New Roman" w:cs="Times New Roman"/>
          <w:sz w:val="32"/>
          <w:szCs w:val="32"/>
        </w:rPr>
        <w:t xml:space="preserve"> кадрового </w:t>
      </w:r>
      <w:r w:rsidRPr="0006661A">
        <w:rPr>
          <w:rFonts w:ascii="Times New Roman" w:hAnsi="Times New Roman" w:cs="Times New Roman"/>
          <w:sz w:val="32"/>
          <w:szCs w:val="32"/>
        </w:rPr>
        <w:t>дефицита медицинских работников</w:t>
      </w:r>
      <w:r w:rsidR="00357AAA">
        <w:rPr>
          <w:rFonts w:ascii="Times New Roman" w:hAnsi="Times New Roman" w:cs="Times New Roman"/>
          <w:sz w:val="32"/>
          <w:szCs w:val="32"/>
        </w:rPr>
        <w:t xml:space="preserve"> в отрасли здравоохранения</w:t>
      </w:r>
      <w:r w:rsidR="00EB6F4D" w:rsidRPr="0006661A">
        <w:rPr>
          <w:rFonts w:ascii="Times New Roman" w:hAnsi="Times New Roman" w:cs="Times New Roman"/>
          <w:sz w:val="32"/>
          <w:szCs w:val="32"/>
        </w:rPr>
        <w:t>;</w:t>
      </w:r>
    </w:p>
    <w:p w:rsidR="00860C63" w:rsidRPr="0006661A" w:rsidRDefault="00860C63" w:rsidP="0023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6661A">
        <w:rPr>
          <w:rFonts w:ascii="Times New Roman" w:hAnsi="Times New Roman" w:cs="Times New Roman"/>
          <w:sz w:val="32"/>
          <w:szCs w:val="32"/>
        </w:rPr>
        <w:t>выделены средства на реализацию мероприятий по замене               в многоквартирных домах лифтов с истекшим назначенным сроком службы;</w:t>
      </w:r>
    </w:p>
    <w:p w:rsidR="00EB6F4D" w:rsidRPr="0006661A" w:rsidRDefault="00A07B86" w:rsidP="0023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6661A">
        <w:rPr>
          <w:rFonts w:ascii="Times New Roman" w:hAnsi="Times New Roman" w:cs="Times New Roman"/>
          <w:sz w:val="32"/>
          <w:szCs w:val="32"/>
        </w:rPr>
        <w:t>проведен мониторинг эффективного использования обустроенных спортивных площадок;</w:t>
      </w:r>
    </w:p>
    <w:p w:rsidR="002026C9" w:rsidRDefault="00813DA3" w:rsidP="0023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6661A">
        <w:rPr>
          <w:rFonts w:ascii="Times New Roman" w:hAnsi="Times New Roman" w:cs="Times New Roman"/>
          <w:sz w:val="32"/>
          <w:szCs w:val="32"/>
        </w:rPr>
        <w:t>проведены мероприятия</w:t>
      </w:r>
      <w:r w:rsidR="00DE7F3E" w:rsidRPr="0006661A">
        <w:rPr>
          <w:rFonts w:ascii="Times New Roman" w:hAnsi="Times New Roman" w:cs="Times New Roman"/>
          <w:sz w:val="32"/>
          <w:szCs w:val="32"/>
        </w:rPr>
        <w:t xml:space="preserve"> по капитальному ремонту зданий</w:t>
      </w:r>
      <w:r w:rsidRPr="0006661A">
        <w:rPr>
          <w:rFonts w:ascii="Times New Roman" w:hAnsi="Times New Roman" w:cs="Times New Roman"/>
          <w:sz w:val="32"/>
          <w:szCs w:val="32"/>
        </w:rPr>
        <w:t xml:space="preserve"> </w:t>
      </w:r>
      <w:r w:rsidR="00DE7F3E" w:rsidRPr="0006661A">
        <w:rPr>
          <w:rFonts w:ascii="Times New Roman" w:hAnsi="Times New Roman" w:cs="Times New Roman"/>
          <w:sz w:val="32"/>
          <w:szCs w:val="32"/>
        </w:rPr>
        <w:t xml:space="preserve">и </w:t>
      </w:r>
      <w:r w:rsidRPr="0006661A">
        <w:rPr>
          <w:rFonts w:ascii="Times New Roman" w:hAnsi="Times New Roman" w:cs="Times New Roman"/>
          <w:sz w:val="32"/>
          <w:szCs w:val="32"/>
        </w:rPr>
        <w:t>улучшению материально-технической базы</w:t>
      </w:r>
      <w:r w:rsidR="003D4C2E" w:rsidRPr="0006661A">
        <w:rPr>
          <w:rFonts w:ascii="Times New Roman" w:hAnsi="Times New Roman" w:cs="Times New Roman"/>
          <w:sz w:val="32"/>
          <w:szCs w:val="32"/>
        </w:rPr>
        <w:t xml:space="preserve"> домов культуры, детских школ </w:t>
      </w:r>
      <w:r w:rsidR="00DE7F3E" w:rsidRPr="0006661A">
        <w:rPr>
          <w:rFonts w:ascii="Times New Roman" w:hAnsi="Times New Roman" w:cs="Times New Roman"/>
          <w:sz w:val="32"/>
          <w:szCs w:val="32"/>
        </w:rPr>
        <w:t>искусств, библиотек, архивов, музеев</w:t>
      </w:r>
      <w:r w:rsidR="00EA2395" w:rsidRPr="0006661A">
        <w:rPr>
          <w:rFonts w:ascii="Times New Roman" w:hAnsi="Times New Roman" w:cs="Times New Roman"/>
          <w:sz w:val="32"/>
          <w:szCs w:val="32"/>
        </w:rPr>
        <w:t>.</w:t>
      </w:r>
      <w:r w:rsidRPr="0006661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A659D" w:rsidRDefault="003B7623" w:rsidP="00B332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B7623">
        <w:rPr>
          <w:rFonts w:ascii="Times New Roman" w:hAnsi="Times New Roman" w:cs="Times New Roman"/>
          <w:b/>
          <w:i/>
          <w:sz w:val="32"/>
          <w:szCs w:val="32"/>
        </w:rPr>
        <w:t xml:space="preserve">Все </w:t>
      </w:r>
      <w:r w:rsidR="00655ED8" w:rsidRPr="003B7623">
        <w:rPr>
          <w:rFonts w:ascii="Times New Roman" w:hAnsi="Times New Roman" w:cs="Times New Roman"/>
          <w:b/>
          <w:i/>
          <w:sz w:val="32"/>
          <w:szCs w:val="32"/>
        </w:rPr>
        <w:t>меры</w:t>
      </w:r>
      <w:r w:rsidR="00655ED8"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655ED8">
        <w:rPr>
          <w:rFonts w:ascii="Times New Roman" w:hAnsi="Times New Roman" w:cs="Times New Roman"/>
          <w:sz w:val="32"/>
          <w:szCs w:val="32"/>
        </w:rPr>
        <w:t xml:space="preserve"> </w:t>
      </w:r>
      <w:r w:rsidRPr="003B7623">
        <w:rPr>
          <w:rFonts w:ascii="Times New Roman" w:hAnsi="Times New Roman" w:cs="Times New Roman"/>
          <w:b/>
          <w:i/>
          <w:sz w:val="32"/>
          <w:szCs w:val="32"/>
        </w:rPr>
        <w:t xml:space="preserve">принятые </w:t>
      </w:r>
      <w:r w:rsidRPr="0006661A">
        <w:rPr>
          <w:rFonts w:ascii="Times New Roman" w:hAnsi="Times New Roman" w:cs="Times New Roman"/>
          <w:b/>
          <w:i/>
          <w:sz w:val="32"/>
          <w:szCs w:val="32"/>
        </w:rPr>
        <w:t>Правительством Архангельской области в 2020 году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22DC7">
        <w:rPr>
          <w:rFonts w:ascii="Times New Roman" w:hAnsi="Times New Roman" w:cs="Times New Roman"/>
          <w:b/>
          <w:i/>
          <w:sz w:val="32"/>
          <w:szCs w:val="32"/>
        </w:rPr>
        <w:t xml:space="preserve">и реализуемые в </w:t>
      </w:r>
      <w:r w:rsidR="00655ED8">
        <w:rPr>
          <w:rFonts w:ascii="Times New Roman" w:hAnsi="Times New Roman" w:cs="Times New Roman"/>
          <w:b/>
          <w:i/>
          <w:sz w:val="32"/>
          <w:szCs w:val="32"/>
        </w:rPr>
        <w:t>текущем</w:t>
      </w:r>
      <w:r w:rsidR="00922DC7">
        <w:rPr>
          <w:rFonts w:ascii="Times New Roman" w:hAnsi="Times New Roman" w:cs="Times New Roman"/>
          <w:b/>
          <w:i/>
          <w:sz w:val="32"/>
          <w:szCs w:val="32"/>
        </w:rPr>
        <w:t xml:space="preserve"> году</w:t>
      </w:r>
      <w:r w:rsidR="00922DC7">
        <w:rPr>
          <w:rFonts w:ascii="Times New Roman" w:hAnsi="Times New Roman" w:cs="Times New Roman"/>
          <w:sz w:val="32"/>
          <w:szCs w:val="32"/>
        </w:rPr>
        <w:t xml:space="preserve"> </w:t>
      </w:r>
      <w:r w:rsidR="00961D63" w:rsidRPr="0006661A">
        <w:rPr>
          <w:rFonts w:ascii="Times New Roman" w:hAnsi="Times New Roman" w:cs="Times New Roman"/>
          <w:b/>
          <w:i/>
          <w:sz w:val="32"/>
          <w:szCs w:val="32"/>
        </w:rPr>
        <w:t xml:space="preserve">по </w:t>
      </w:r>
      <w:r w:rsidR="00922DC7">
        <w:rPr>
          <w:rFonts w:ascii="Times New Roman" w:hAnsi="Times New Roman" w:cs="Times New Roman"/>
          <w:b/>
          <w:i/>
          <w:sz w:val="32"/>
          <w:szCs w:val="32"/>
        </w:rPr>
        <w:t xml:space="preserve">исполнению </w:t>
      </w:r>
      <w:r w:rsidR="00961D63" w:rsidRPr="0006661A">
        <w:rPr>
          <w:rFonts w:ascii="Times New Roman" w:hAnsi="Times New Roman" w:cs="Times New Roman"/>
          <w:b/>
          <w:i/>
          <w:sz w:val="32"/>
          <w:szCs w:val="32"/>
        </w:rPr>
        <w:t>рекомендаци</w:t>
      </w:r>
      <w:r w:rsidR="00922DC7">
        <w:rPr>
          <w:rFonts w:ascii="Times New Roman" w:hAnsi="Times New Roman" w:cs="Times New Roman"/>
          <w:b/>
          <w:i/>
          <w:sz w:val="32"/>
          <w:szCs w:val="32"/>
        </w:rPr>
        <w:t>й</w:t>
      </w:r>
      <w:r w:rsidR="00961D63" w:rsidRPr="0006661A">
        <w:rPr>
          <w:rFonts w:ascii="Times New Roman" w:hAnsi="Times New Roman" w:cs="Times New Roman"/>
          <w:b/>
          <w:i/>
          <w:sz w:val="32"/>
          <w:szCs w:val="32"/>
        </w:rPr>
        <w:t xml:space="preserve"> по итогам</w:t>
      </w:r>
      <w:r w:rsidR="0006535A" w:rsidRPr="0006661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D5362">
        <w:rPr>
          <w:rFonts w:ascii="Times New Roman" w:hAnsi="Times New Roman" w:cs="Times New Roman"/>
          <w:b/>
          <w:i/>
          <w:sz w:val="32"/>
          <w:szCs w:val="32"/>
        </w:rPr>
        <w:t xml:space="preserve">проведения депутатских слушаний по </w:t>
      </w:r>
      <w:r w:rsidR="00961D63" w:rsidRPr="0006661A">
        <w:rPr>
          <w:rFonts w:ascii="Times New Roman" w:hAnsi="Times New Roman" w:cs="Times New Roman"/>
          <w:b/>
          <w:i/>
          <w:sz w:val="32"/>
          <w:szCs w:val="32"/>
        </w:rPr>
        <w:t>исполнени</w:t>
      </w:r>
      <w:r w:rsidR="002D5362">
        <w:rPr>
          <w:rFonts w:ascii="Times New Roman" w:hAnsi="Times New Roman" w:cs="Times New Roman"/>
          <w:b/>
          <w:i/>
          <w:sz w:val="32"/>
          <w:szCs w:val="32"/>
        </w:rPr>
        <w:t>ю</w:t>
      </w:r>
      <w:r w:rsidR="00961D63" w:rsidRPr="0006661A">
        <w:rPr>
          <w:rFonts w:ascii="Times New Roman" w:hAnsi="Times New Roman" w:cs="Times New Roman"/>
          <w:b/>
          <w:i/>
          <w:sz w:val="32"/>
          <w:szCs w:val="32"/>
        </w:rPr>
        <w:t xml:space="preserve"> областного</w:t>
      </w:r>
      <w:r w:rsidR="00462C1C" w:rsidRPr="0006661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61D63" w:rsidRPr="0006661A">
        <w:rPr>
          <w:rFonts w:ascii="Times New Roman" w:hAnsi="Times New Roman" w:cs="Times New Roman"/>
          <w:b/>
          <w:i/>
          <w:sz w:val="32"/>
          <w:szCs w:val="32"/>
        </w:rPr>
        <w:t>бюджета за 201</w:t>
      </w:r>
      <w:r w:rsidR="00DF6A51" w:rsidRPr="0006661A">
        <w:rPr>
          <w:rFonts w:ascii="Times New Roman" w:hAnsi="Times New Roman" w:cs="Times New Roman"/>
          <w:b/>
          <w:i/>
          <w:sz w:val="32"/>
          <w:szCs w:val="32"/>
        </w:rPr>
        <w:t>9</w:t>
      </w:r>
      <w:r w:rsidR="00462C1C" w:rsidRPr="0006661A">
        <w:rPr>
          <w:rFonts w:ascii="Times New Roman" w:hAnsi="Times New Roman" w:cs="Times New Roman"/>
          <w:b/>
          <w:i/>
          <w:sz w:val="32"/>
          <w:szCs w:val="32"/>
        </w:rPr>
        <w:t xml:space="preserve"> год</w:t>
      </w:r>
      <w:r w:rsidR="002D5362">
        <w:rPr>
          <w:rFonts w:ascii="Times New Roman" w:hAnsi="Times New Roman" w:cs="Times New Roman"/>
          <w:b/>
          <w:i/>
          <w:sz w:val="32"/>
          <w:szCs w:val="32"/>
        </w:rPr>
        <w:t xml:space="preserve"> положительным образом сказались на </w:t>
      </w:r>
      <w:r w:rsidR="008F12B7">
        <w:rPr>
          <w:rFonts w:ascii="Times New Roman" w:hAnsi="Times New Roman" w:cs="Times New Roman"/>
          <w:b/>
          <w:i/>
          <w:sz w:val="32"/>
          <w:szCs w:val="32"/>
        </w:rPr>
        <w:t xml:space="preserve">экономике региона и в конечном итоге на </w:t>
      </w:r>
      <w:r w:rsidR="001A3A58">
        <w:rPr>
          <w:rFonts w:ascii="Times New Roman" w:hAnsi="Times New Roman" w:cs="Times New Roman"/>
          <w:b/>
          <w:i/>
          <w:sz w:val="32"/>
          <w:szCs w:val="32"/>
        </w:rPr>
        <w:t xml:space="preserve">улучшении </w:t>
      </w:r>
      <w:r w:rsidR="002D5362">
        <w:rPr>
          <w:rFonts w:ascii="Times New Roman" w:hAnsi="Times New Roman" w:cs="Times New Roman"/>
          <w:b/>
          <w:i/>
          <w:sz w:val="32"/>
          <w:szCs w:val="32"/>
        </w:rPr>
        <w:t>качеств</w:t>
      </w:r>
      <w:r w:rsidR="001A3A58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="002D5362">
        <w:rPr>
          <w:rFonts w:ascii="Times New Roman" w:hAnsi="Times New Roman" w:cs="Times New Roman"/>
          <w:b/>
          <w:i/>
          <w:sz w:val="32"/>
          <w:szCs w:val="32"/>
        </w:rPr>
        <w:t xml:space="preserve"> жизни населения</w:t>
      </w:r>
      <w:r w:rsidR="0000544B">
        <w:rPr>
          <w:rFonts w:ascii="Times New Roman" w:hAnsi="Times New Roman" w:cs="Times New Roman"/>
          <w:b/>
          <w:i/>
          <w:sz w:val="32"/>
          <w:szCs w:val="32"/>
        </w:rPr>
        <w:t xml:space="preserve"> области.</w:t>
      </w:r>
      <w:r w:rsidR="00E72C0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E72C0C" w:rsidRPr="00922DC7" w:rsidRDefault="00E72C0C" w:rsidP="00B33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Все рекомендации депутатских слушаний по итогам исполнения областного бюджета за 2019 год Правительством Архангельской области исполнены.</w:t>
      </w:r>
    </w:p>
    <w:p w:rsidR="00B332D6" w:rsidRPr="0006661A" w:rsidRDefault="00B332D6" w:rsidP="00B33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A53ED" w:rsidRPr="0006661A" w:rsidRDefault="0004724D" w:rsidP="002317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6661A">
        <w:rPr>
          <w:rFonts w:ascii="Times New Roman" w:hAnsi="Times New Roman" w:cs="Times New Roman"/>
          <w:b/>
          <w:sz w:val="32"/>
          <w:szCs w:val="32"/>
        </w:rPr>
        <w:t>Хочу выразить благодарность</w:t>
      </w:r>
      <w:r w:rsidR="00190059" w:rsidRPr="0006661A">
        <w:rPr>
          <w:rFonts w:ascii="Times New Roman" w:hAnsi="Times New Roman" w:cs="Times New Roman"/>
          <w:b/>
          <w:sz w:val="32"/>
          <w:szCs w:val="32"/>
        </w:rPr>
        <w:t xml:space="preserve"> Губернатору Архангельской области и</w:t>
      </w:r>
      <w:r w:rsidRPr="000666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6E69">
        <w:rPr>
          <w:rFonts w:ascii="Times New Roman" w:hAnsi="Times New Roman" w:cs="Times New Roman"/>
          <w:b/>
          <w:sz w:val="32"/>
          <w:szCs w:val="32"/>
        </w:rPr>
        <w:t xml:space="preserve">Правительству </w:t>
      </w:r>
      <w:r w:rsidR="00E50A68" w:rsidRPr="0006661A">
        <w:rPr>
          <w:rFonts w:ascii="Times New Roman" w:hAnsi="Times New Roman" w:cs="Times New Roman"/>
          <w:b/>
          <w:sz w:val="32"/>
          <w:szCs w:val="32"/>
        </w:rPr>
        <w:t xml:space="preserve">Архангельской области </w:t>
      </w:r>
      <w:r w:rsidR="005A53ED" w:rsidRPr="0006661A">
        <w:rPr>
          <w:rFonts w:ascii="Times New Roman" w:hAnsi="Times New Roman" w:cs="Times New Roman"/>
          <w:b/>
          <w:sz w:val="32"/>
          <w:szCs w:val="32"/>
        </w:rPr>
        <w:t>за оперативность при принятии</w:t>
      </w:r>
      <w:r w:rsidR="00EE792F">
        <w:rPr>
          <w:rFonts w:ascii="Times New Roman" w:hAnsi="Times New Roman" w:cs="Times New Roman"/>
          <w:b/>
          <w:sz w:val="32"/>
          <w:szCs w:val="32"/>
        </w:rPr>
        <w:t xml:space="preserve"> управленческих решений</w:t>
      </w:r>
      <w:r w:rsidR="005A53ED" w:rsidRPr="0006661A">
        <w:rPr>
          <w:rFonts w:ascii="Times New Roman" w:hAnsi="Times New Roman" w:cs="Times New Roman"/>
          <w:b/>
          <w:sz w:val="32"/>
          <w:szCs w:val="32"/>
        </w:rPr>
        <w:t xml:space="preserve"> в 2020 году, касающихся, прежде всего, поддержки граждан</w:t>
      </w:r>
      <w:r w:rsidR="00584D6E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190059" w:rsidRPr="0006661A">
        <w:rPr>
          <w:rFonts w:ascii="Times New Roman" w:hAnsi="Times New Roman" w:cs="Times New Roman"/>
          <w:b/>
          <w:sz w:val="32"/>
          <w:szCs w:val="32"/>
        </w:rPr>
        <w:t>бизнеса</w:t>
      </w:r>
      <w:r w:rsidR="005A53ED" w:rsidRPr="0006661A">
        <w:rPr>
          <w:rFonts w:ascii="Times New Roman" w:hAnsi="Times New Roman" w:cs="Times New Roman"/>
          <w:b/>
          <w:sz w:val="32"/>
          <w:szCs w:val="32"/>
        </w:rPr>
        <w:t xml:space="preserve"> в период пандемии </w:t>
      </w:r>
      <w:proofErr w:type="spellStart"/>
      <w:r w:rsidR="005A53ED" w:rsidRPr="0006661A">
        <w:rPr>
          <w:rFonts w:ascii="Times New Roman" w:hAnsi="Times New Roman" w:cs="Times New Roman"/>
          <w:b/>
          <w:sz w:val="32"/>
          <w:szCs w:val="32"/>
        </w:rPr>
        <w:t>коронавируса</w:t>
      </w:r>
      <w:proofErr w:type="spellEnd"/>
      <w:r w:rsidR="00810A8A" w:rsidRPr="0006661A">
        <w:rPr>
          <w:rFonts w:ascii="Times New Roman" w:hAnsi="Times New Roman" w:cs="Times New Roman"/>
          <w:b/>
          <w:sz w:val="32"/>
          <w:szCs w:val="32"/>
        </w:rPr>
        <w:t>, а также за выполнение</w:t>
      </w:r>
      <w:r w:rsidR="000B4ECC" w:rsidRPr="0006661A">
        <w:rPr>
          <w:rFonts w:ascii="Times New Roman" w:hAnsi="Times New Roman" w:cs="Times New Roman"/>
          <w:b/>
          <w:sz w:val="32"/>
          <w:szCs w:val="32"/>
        </w:rPr>
        <w:t xml:space="preserve"> всех</w:t>
      </w:r>
      <w:r w:rsidR="004A4542" w:rsidRPr="0006661A">
        <w:rPr>
          <w:rFonts w:ascii="Times New Roman" w:hAnsi="Times New Roman" w:cs="Times New Roman"/>
          <w:b/>
          <w:sz w:val="32"/>
          <w:szCs w:val="32"/>
        </w:rPr>
        <w:t xml:space="preserve"> поставленных</w:t>
      </w:r>
      <w:r w:rsidR="00810A8A" w:rsidRPr="0006661A">
        <w:rPr>
          <w:rFonts w:ascii="Times New Roman" w:hAnsi="Times New Roman" w:cs="Times New Roman"/>
          <w:b/>
          <w:sz w:val="32"/>
          <w:szCs w:val="32"/>
        </w:rPr>
        <w:t xml:space="preserve"> задач</w:t>
      </w:r>
      <w:r w:rsidR="004A4542" w:rsidRPr="0006661A">
        <w:rPr>
          <w:rFonts w:ascii="Times New Roman" w:hAnsi="Times New Roman" w:cs="Times New Roman"/>
          <w:b/>
          <w:sz w:val="32"/>
          <w:szCs w:val="32"/>
        </w:rPr>
        <w:t xml:space="preserve"> перед регионом</w:t>
      </w:r>
      <w:r w:rsidR="000B4ECC" w:rsidRPr="0006661A">
        <w:rPr>
          <w:rFonts w:ascii="Times New Roman" w:hAnsi="Times New Roman" w:cs="Times New Roman"/>
          <w:b/>
          <w:sz w:val="32"/>
          <w:szCs w:val="32"/>
        </w:rPr>
        <w:t>, в том числе</w:t>
      </w:r>
      <w:r w:rsidR="004A4542" w:rsidRPr="000666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10A8A" w:rsidRPr="0006661A">
        <w:rPr>
          <w:rFonts w:ascii="Times New Roman" w:hAnsi="Times New Roman" w:cs="Times New Roman"/>
          <w:b/>
          <w:sz w:val="32"/>
          <w:szCs w:val="32"/>
        </w:rPr>
        <w:t>по</w:t>
      </w:r>
      <w:r w:rsidR="009B4A04">
        <w:rPr>
          <w:rFonts w:ascii="Times New Roman" w:hAnsi="Times New Roman" w:cs="Times New Roman"/>
          <w:b/>
          <w:sz w:val="32"/>
          <w:szCs w:val="32"/>
        </w:rPr>
        <w:t xml:space="preserve"> реализации</w:t>
      </w:r>
      <w:r w:rsidR="00810A8A" w:rsidRPr="0006661A">
        <w:rPr>
          <w:rFonts w:ascii="Times New Roman" w:hAnsi="Times New Roman" w:cs="Times New Roman"/>
          <w:b/>
          <w:sz w:val="32"/>
          <w:szCs w:val="32"/>
        </w:rPr>
        <w:t xml:space="preserve"> национальн</w:t>
      </w:r>
      <w:r w:rsidR="009B4A04">
        <w:rPr>
          <w:rFonts w:ascii="Times New Roman" w:hAnsi="Times New Roman" w:cs="Times New Roman"/>
          <w:b/>
          <w:sz w:val="32"/>
          <w:szCs w:val="32"/>
        </w:rPr>
        <w:t>ых</w:t>
      </w:r>
      <w:r w:rsidR="00810A8A" w:rsidRPr="0006661A">
        <w:rPr>
          <w:rFonts w:ascii="Times New Roman" w:hAnsi="Times New Roman" w:cs="Times New Roman"/>
          <w:b/>
          <w:sz w:val="32"/>
          <w:szCs w:val="32"/>
        </w:rPr>
        <w:t xml:space="preserve"> проект</w:t>
      </w:r>
      <w:r w:rsidR="009B4A04">
        <w:rPr>
          <w:rFonts w:ascii="Times New Roman" w:hAnsi="Times New Roman" w:cs="Times New Roman"/>
          <w:b/>
          <w:sz w:val="32"/>
          <w:szCs w:val="32"/>
        </w:rPr>
        <w:t>ов</w:t>
      </w:r>
      <w:r w:rsidR="00A17D81" w:rsidRPr="0006661A">
        <w:rPr>
          <w:rFonts w:ascii="Times New Roman" w:hAnsi="Times New Roman" w:cs="Times New Roman"/>
          <w:b/>
          <w:sz w:val="32"/>
          <w:szCs w:val="32"/>
        </w:rPr>
        <w:t>.</w:t>
      </w:r>
      <w:r w:rsidR="00810A8A" w:rsidRPr="0006661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F2B78" w:rsidRPr="0006661A" w:rsidRDefault="00DF2B78" w:rsidP="002317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02F08" w:rsidRPr="0006661A" w:rsidRDefault="00325592" w:rsidP="002317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6661A">
        <w:rPr>
          <w:rFonts w:ascii="Times New Roman" w:hAnsi="Times New Roman" w:cs="Times New Roman"/>
          <w:b/>
          <w:sz w:val="32"/>
          <w:szCs w:val="32"/>
        </w:rPr>
        <w:lastRenderedPageBreak/>
        <w:t>Комитетом подготовлены рекомендации</w:t>
      </w:r>
      <w:r w:rsidR="00E72C0C">
        <w:rPr>
          <w:rFonts w:ascii="Times New Roman" w:hAnsi="Times New Roman" w:cs="Times New Roman"/>
          <w:b/>
          <w:sz w:val="32"/>
          <w:szCs w:val="32"/>
        </w:rPr>
        <w:t xml:space="preserve"> по итогам исполнения областного бюджета за 2020 год</w:t>
      </w:r>
      <w:r w:rsidRPr="0006661A">
        <w:rPr>
          <w:rFonts w:ascii="Times New Roman" w:hAnsi="Times New Roman" w:cs="Times New Roman"/>
          <w:b/>
          <w:sz w:val="32"/>
          <w:szCs w:val="32"/>
        </w:rPr>
        <w:t xml:space="preserve"> с учетом предложений, поступивших от профильных комитето</w:t>
      </w:r>
      <w:r w:rsidR="001E315D">
        <w:rPr>
          <w:rFonts w:ascii="Times New Roman" w:hAnsi="Times New Roman" w:cs="Times New Roman"/>
          <w:b/>
          <w:sz w:val="32"/>
          <w:szCs w:val="32"/>
        </w:rPr>
        <w:t xml:space="preserve">в областного Собрания депутатов, </w:t>
      </w:r>
      <w:r w:rsidRPr="0006661A">
        <w:rPr>
          <w:rFonts w:ascii="Times New Roman" w:hAnsi="Times New Roman" w:cs="Times New Roman"/>
          <w:b/>
          <w:sz w:val="32"/>
          <w:szCs w:val="32"/>
        </w:rPr>
        <w:t>контрольно</w:t>
      </w:r>
      <w:r w:rsidR="00F02F08" w:rsidRPr="0006661A">
        <w:rPr>
          <w:rFonts w:ascii="Times New Roman" w:hAnsi="Times New Roman" w:cs="Times New Roman"/>
          <w:b/>
          <w:sz w:val="32"/>
          <w:szCs w:val="32"/>
        </w:rPr>
        <w:t>-</w:t>
      </w:r>
      <w:r w:rsidRPr="0006661A">
        <w:rPr>
          <w:rFonts w:ascii="Times New Roman" w:hAnsi="Times New Roman" w:cs="Times New Roman"/>
          <w:b/>
          <w:sz w:val="32"/>
          <w:szCs w:val="32"/>
        </w:rPr>
        <w:t>счетной палаты Архангельской области</w:t>
      </w:r>
      <w:r w:rsidR="004462E2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8A5ACC">
        <w:rPr>
          <w:rFonts w:ascii="Times New Roman" w:hAnsi="Times New Roman" w:cs="Times New Roman"/>
          <w:b/>
          <w:sz w:val="32"/>
          <w:szCs w:val="32"/>
        </w:rPr>
        <w:t>прокуратуры Архангельской  области</w:t>
      </w:r>
      <w:r w:rsidR="00F02F08" w:rsidRPr="0006661A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130C2C" w:rsidRPr="00686E69" w:rsidRDefault="00F02F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6661A">
        <w:rPr>
          <w:rFonts w:ascii="Times New Roman" w:hAnsi="Times New Roman" w:cs="Times New Roman"/>
          <w:b/>
          <w:sz w:val="32"/>
          <w:szCs w:val="32"/>
        </w:rPr>
        <w:t>П</w:t>
      </w:r>
      <w:r w:rsidR="00C80D51" w:rsidRPr="0006661A">
        <w:rPr>
          <w:rFonts w:ascii="Times New Roman" w:hAnsi="Times New Roman" w:cs="Times New Roman"/>
          <w:b/>
          <w:sz w:val="32"/>
          <w:szCs w:val="32"/>
        </w:rPr>
        <w:t xml:space="preserve">редлагаю перейти к рассмотрению </w:t>
      </w:r>
      <w:r w:rsidR="00E464E6">
        <w:rPr>
          <w:rFonts w:ascii="Times New Roman" w:hAnsi="Times New Roman" w:cs="Times New Roman"/>
          <w:b/>
          <w:sz w:val="32"/>
          <w:szCs w:val="32"/>
        </w:rPr>
        <w:t>подготовленного проекта рекомендаций и проголосовать за его принятие.</w:t>
      </w:r>
    </w:p>
    <w:sectPr w:rsidR="00130C2C" w:rsidRPr="00686E69" w:rsidSect="0023170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732" w:rsidRDefault="00363732" w:rsidP="0023170B">
      <w:pPr>
        <w:spacing w:after="0" w:line="240" w:lineRule="auto"/>
      </w:pPr>
      <w:r>
        <w:separator/>
      </w:r>
    </w:p>
  </w:endnote>
  <w:endnote w:type="continuationSeparator" w:id="0">
    <w:p w:rsidR="00363732" w:rsidRDefault="00363732" w:rsidP="0023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41702"/>
      <w:docPartObj>
        <w:docPartGallery w:val="Page Numbers (Bottom of Page)"/>
        <w:docPartUnique/>
      </w:docPartObj>
    </w:sdtPr>
    <w:sdtContent>
      <w:p w:rsidR="005A550D" w:rsidRDefault="00D5535B">
        <w:pPr>
          <w:pStyle w:val="a6"/>
          <w:jc w:val="center"/>
        </w:pPr>
        <w:fldSimple w:instr=" PAGE   \* MERGEFORMAT ">
          <w:r w:rsidR="00E464E6">
            <w:rPr>
              <w:noProof/>
            </w:rPr>
            <w:t>9</w:t>
          </w:r>
        </w:fldSimple>
      </w:p>
    </w:sdtContent>
  </w:sdt>
  <w:p w:rsidR="005A550D" w:rsidRDefault="005A550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732" w:rsidRDefault="00363732" w:rsidP="0023170B">
      <w:pPr>
        <w:spacing w:after="0" w:line="240" w:lineRule="auto"/>
      </w:pPr>
      <w:r>
        <w:separator/>
      </w:r>
    </w:p>
  </w:footnote>
  <w:footnote w:type="continuationSeparator" w:id="0">
    <w:p w:rsidR="00363732" w:rsidRDefault="00363732" w:rsidP="00231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CC1"/>
    <w:multiLevelType w:val="hybridMultilevel"/>
    <w:tmpl w:val="3858D0AE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EFB3474"/>
    <w:multiLevelType w:val="multilevel"/>
    <w:tmpl w:val="2780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BB503D"/>
    <w:multiLevelType w:val="multilevel"/>
    <w:tmpl w:val="154EA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CBE"/>
    <w:rsid w:val="0000039B"/>
    <w:rsid w:val="00000D4D"/>
    <w:rsid w:val="00003163"/>
    <w:rsid w:val="000033AA"/>
    <w:rsid w:val="0000544B"/>
    <w:rsid w:val="00007B08"/>
    <w:rsid w:val="00016463"/>
    <w:rsid w:val="00016532"/>
    <w:rsid w:val="00020B6D"/>
    <w:rsid w:val="00023100"/>
    <w:rsid w:val="00023784"/>
    <w:rsid w:val="00024404"/>
    <w:rsid w:val="00024A9B"/>
    <w:rsid w:val="000257DB"/>
    <w:rsid w:val="00026C9A"/>
    <w:rsid w:val="0003181B"/>
    <w:rsid w:val="000332ED"/>
    <w:rsid w:val="000366D1"/>
    <w:rsid w:val="0004059D"/>
    <w:rsid w:val="00042F7D"/>
    <w:rsid w:val="0004724D"/>
    <w:rsid w:val="00053D04"/>
    <w:rsid w:val="00055410"/>
    <w:rsid w:val="00063A0B"/>
    <w:rsid w:val="00064839"/>
    <w:rsid w:val="0006535A"/>
    <w:rsid w:val="0006661A"/>
    <w:rsid w:val="00073216"/>
    <w:rsid w:val="00073ECE"/>
    <w:rsid w:val="00075418"/>
    <w:rsid w:val="0008275E"/>
    <w:rsid w:val="00084787"/>
    <w:rsid w:val="00086723"/>
    <w:rsid w:val="00090CBE"/>
    <w:rsid w:val="00090DD2"/>
    <w:rsid w:val="00091468"/>
    <w:rsid w:val="00093045"/>
    <w:rsid w:val="00093334"/>
    <w:rsid w:val="00094E75"/>
    <w:rsid w:val="0009655C"/>
    <w:rsid w:val="000A3D07"/>
    <w:rsid w:val="000A3DAD"/>
    <w:rsid w:val="000A3EC7"/>
    <w:rsid w:val="000A4271"/>
    <w:rsid w:val="000A7AC4"/>
    <w:rsid w:val="000A7CB6"/>
    <w:rsid w:val="000B4ECC"/>
    <w:rsid w:val="000C3C21"/>
    <w:rsid w:val="000C70DF"/>
    <w:rsid w:val="000C7459"/>
    <w:rsid w:val="000C7C0D"/>
    <w:rsid w:val="000D3263"/>
    <w:rsid w:val="000D60C0"/>
    <w:rsid w:val="000D688D"/>
    <w:rsid w:val="000F6BB9"/>
    <w:rsid w:val="000F7A76"/>
    <w:rsid w:val="00102920"/>
    <w:rsid w:val="00102C84"/>
    <w:rsid w:val="00104424"/>
    <w:rsid w:val="00107255"/>
    <w:rsid w:val="00112597"/>
    <w:rsid w:val="001146EA"/>
    <w:rsid w:val="00114F46"/>
    <w:rsid w:val="001154C2"/>
    <w:rsid w:val="00116B2F"/>
    <w:rsid w:val="00120744"/>
    <w:rsid w:val="001243A1"/>
    <w:rsid w:val="00124520"/>
    <w:rsid w:val="0012517D"/>
    <w:rsid w:val="00127844"/>
    <w:rsid w:val="00130C2C"/>
    <w:rsid w:val="00135FB5"/>
    <w:rsid w:val="00137600"/>
    <w:rsid w:val="001377CB"/>
    <w:rsid w:val="00137DDE"/>
    <w:rsid w:val="00141D76"/>
    <w:rsid w:val="0014388F"/>
    <w:rsid w:val="00143A06"/>
    <w:rsid w:val="001512BF"/>
    <w:rsid w:val="00151B6B"/>
    <w:rsid w:val="00152C51"/>
    <w:rsid w:val="00152E07"/>
    <w:rsid w:val="00155F0A"/>
    <w:rsid w:val="00156EB5"/>
    <w:rsid w:val="00160507"/>
    <w:rsid w:val="00161870"/>
    <w:rsid w:val="00163DDF"/>
    <w:rsid w:val="00166265"/>
    <w:rsid w:val="00170A50"/>
    <w:rsid w:val="00170F0B"/>
    <w:rsid w:val="001748E7"/>
    <w:rsid w:val="001772B1"/>
    <w:rsid w:val="00177649"/>
    <w:rsid w:val="001839CF"/>
    <w:rsid w:val="00184CA5"/>
    <w:rsid w:val="0018558A"/>
    <w:rsid w:val="00187DFC"/>
    <w:rsid w:val="00190059"/>
    <w:rsid w:val="0019144A"/>
    <w:rsid w:val="00191488"/>
    <w:rsid w:val="001916E9"/>
    <w:rsid w:val="00192A73"/>
    <w:rsid w:val="00193313"/>
    <w:rsid w:val="001976EC"/>
    <w:rsid w:val="00197ED9"/>
    <w:rsid w:val="001A3A58"/>
    <w:rsid w:val="001B2DCD"/>
    <w:rsid w:val="001B78D0"/>
    <w:rsid w:val="001B7B79"/>
    <w:rsid w:val="001C12BB"/>
    <w:rsid w:val="001D451D"/>
    <w:rsid w:val="001E001B"/>
    <w:rsid w:val="001E315D"/>
    <w:rsid w:val="001E4C4A"/>
    <w:rsid w:val="001E5251"/>
    <w:rsid w:val="001E7F5B"/>
    <w:rsid w:val="001F028D"/>
    <w:rsid w:val="001F0660"/>
    <w:rsid w:val="001F1968"/>
    <w:rsid w:val="001F32BB"/>
    <w:rsid w:val="002026C9"/>
    <w:rsid w:val="00205D14"/>
    <w:rsid w:val="00206CA5"/>
    <w:rsid w:val="002100C5"/>
    <w:rsid w:val="00212496"/>
    <w:rsid w:val="00212A4B"/>
    <w:rsid w:val="00213821"/>
    <w:rsid w:val="00221552"/>
    <w:rsid w:val="00221C7D"/>
    <w:rsid w:val="0023150C"/>
    <w:rsid w:val="0023170B"/>
    <w:rsid w:val="00234E01"/>
    <w:rsid w:val="00235AA9"/>
    <w:rsid w:val="002408DC"/>
    <w:rsid w:val="00246C78"/>
    <w:rsid w:val="002549F3"/>
    <w:rsid w:val="00257180"/>
    <w:rsid w:val="00257841"/>
    <w:rsid w:val="002648BB"/>
    <w:rsid w:val="00264AEC"/>
    <w:rsid w:val="00267330"/>
    <w:rsid w:val="002743AE"/>
    <w:rsid w:val="00280152"/>
    <w:rsid w:val="002807BA"/>
    <w:rsid w:val="00283165"/>
    <w:rsid w:val="00285CE6"/>
    <w:rsid w:val="00286347"/>
    <w:rsid w:val="002901C9"/>
    <w:rsid w:val="002916A5"/>
    <w:rsid w:val="00291F6C"/>
    <w:rsid w:val="00293BDE"/>
    <w:rsid w:val="0029469B"/>
    <w:rsid w:val="00296C1B"/>
    <w:rsid w:val="002A2446"/>
    <w:rsid w:val="002A38BA"/>
    <w:rsid w:val="002B4734"/>
    <w:rsid w:val="002B51D6"/>
    <w:rsid w:val="002C0515"/>
    <w:rsid w:val="002C16E4"/>
    <w:rsid w:val="002C21B6"/>
    <w:rsid w:val="002D0143"/>
    <w:rsid w:val="002D5362"/>
    <w:rsid w:val="002D543A"/>
    <w:rsid w:val="002D5FD3"/>
    <w:rsid w:val="002E073E"/>
    <w:rsid w:val="002E1DD3"/>
    <w:rsid w:val="002E22E5"/>
    <w:rsid w:val="002E2892"/>
    <w:rsid w:val="002E3557"/>
    <w:rsid w:val="002F077B"/>
    <w:rsid w:val="002F408C"/>
    <w:rsid w:val="002F7BCC"/>
    <w:rsid w:val="0030095E"/>
    <w:rsid w:val="003018C3"/>
    <w:rsid w:val="0030383F"/>
    <w:rsid w:val="0030483F"/>
    <w:rsid w:val="00304B70"/>
    <w:rsid w:val="003105E8"/>
    <w:rsid w:val="00310C2A"/>
    <w:rsid w:val="00313930"/>
    <w:rsid w:val="00317E5C"/>
    <w:rsid w:val="00322C12"/>
    <w:rsid w:val="00322EA6"/>
    <w:rsid w:val="00324809"/>
    <w:rsid w:val="00324E87"/>
    <w:rsid w:val="00325592"/>
    <w:rsid w:val="003268AC"/>
    <w:rsid w:val="00332AA4"/>
    <w:rsid w:val="003335AD"/>
    <w:rsid w:val="00341609"/>
    <w:rsid w:val="00341699"/>
    <w:rsid w:val="00342551"/>
    <w:rsid w:val="0034759A"/>
    <w:rsid w:val="00352F74"/>
    <w:rsid w:val="00354122"/>
    <w:rsid w:val="00356B23"/>
    <w:rsid w:val="00357AAA"/>
    <w:rsid w:val="00361323"/>
    <w:rsid w:val="00361CBE"/>
    <w:rsid w:val="00363732"/>
    <w:rsid w:val="00365304"/>
    <w:rsid w:val="00367261"/>
    <w:rsid w:val="00371F2B"/>
    <w:rsid w:val="00373CA8"/>
    <w:rsid w:val="00375DAC"/>
    <w:rsid w:val="00376E50"/>
    <w:rsid w:val="003775B9"/>
    <w:rsid w:val="00382B4C"/>
    <w:rsid w:val="00391A43"/>
    <w:rsid w:val="003A5307"/>
    <w:rsid w:val="003B2CA5"/>
    <w:rsid w:val="003B6B5E"/>
    <w:rsid w:val="003B7623"/>
    <w:rsid w:val="003B7C43"/>
    <w:rsid w:val="003C6966"/>
    <w:rsid w:val="003D3532"/>
    <w:rsid w:val="003D38E9"/>
    <w:rsid w:val="003D4C2E"/>
    <w:rsid w:val="003D55E0"/>
    <w:rsid w:val="003E08C1"/>
    <w:rsid w:val="003E2DEA"/>
    <w:rsid w:val="003F0049"/>
    <w:rsid w:val="003F20E7"/>
    <w:rsid w:val="003F65D2"/>
    <w:rsid w:val="00401198"/>
    <w:rsid w:val="00402D36"/>
    <w:rsid w:val="00407231"/>
    <w:rsid w:val="004074D2"/>
    <w:rsid w:val="00413EB8"/>
    <w:rsid w:val="0042091F"/>
    <w:rsid w:val="00422728"/>
    <w:rsid w:val="00424E5E"/>
    <w:rsid w:val="0042600B"/>
    <w:rsid w:val="0042613F"/>
    <w:rsid w:val="004265D1"/>
    <w:rsid w:val="004310B9"/>
    <w:rsid w:val="00431858"/>
    <w:rsid w:val="0043460B"/>
    <w:rsid w:val="00436318"/>
    <w:rsid w:val="00442558"/>
    <w:rsid w:val="004430AF"/>
    <w:rsid w:val="0044342A"/>
    <w:rsid w:val="0044416C"/>
    <w:rsid w:val="00444318"/>
    <w:rsid w:val="00444EC7"/>
    <w:rsid w:val="004462E2"/>
    <w:rsid w:val="00447B52"/>
    <w:rsid w:val="00450D1F"/>
    <w:rsid w:val="00453A88"/>
    <w:rsid w:val="00455EA5"/>
    <w:rsid w:val="004568E9"/>
    <w:rsid w:val="00460D09"/>
    <w:rsid w:val="0046202D"/>
    <w:rsid w:val="00462C1C"/>
    <w:rsid w:val="00463E4F"/>
    <w:rsid w:val="00464909"/>
    <w:rsid w:val="0047486D"/>
    <w:rsid w:val="004748E1"/>
    <w:rsid w:val="004763D3"/>
    <w:rsid w:val="00476746"/>
    <w:rsid w:val="004773FC"/>
    <w:rsid w:val="00486EA5"/>
    <w:rsid w:val="00493EB9"/>
    <w:rsid w:val="00494715"/>
    <w:rsid w:val="004A1FC5"/>
    <w:rsid w:val="004A350B"/>
    <w:rsid w:val="004A4542"/>
    <w:rsid w:val="004A4669"/>
    <w:rsid w:val="004A55CD"/>
    <w:rsid w:val="004B1542"/>
    <w:rsid w:val="004B1ACF"/>
    <w:rsid w:val="004B7A03"/>
    <w:rsid w:val="004C03D3"/>
    <w:rsid w:val="004C2CE6"/>
    <w:rsid w:val="004C3AFC"/>
    <w:rsid w:val="004D362E"/>
    <w:rsid w:val="004D4FDC"/>
    <w:rsid w:val="004E2BC5"/>
    <w:rsid w:val="004E4E25"/>
    <w:rsid w:val="004E59ED"/>
    <w:rsid w:val="004E7DF9"/>
    <w:rsid w:val="004F1068"/>
    <w:rsid w:val="004F3688"/>
    <w:rsid w:val="004F426C"/>
    <w:rsid w:val="004F59AE"/>
    <w:rsid w:val="005018B6"/>
    <w:rsid w:val="005025EF"/>
    <w:rsid w:val="00504B0B"/>
    <w:rsid w:val="00505F61"/>
    <w:rsid w:val="005119BA"/>
    <w:rsid w:val="00524268"/>
    <w:rsid w:val="005330E2"/>
    <w:rsid w:val="005341E1"/>
    <w:rsid w:val="00540158"/>
    <w:rsid w:val="00541CE8"/>
    <w:rsid w:val="00543816"/>
    <w:rsid w:val="00544471"/>
    <w:rsid w:val="00554BDC"/>
    <w:rsid w:val="005646C0"/>
    <w:rsid w:val="005702B3"/>
    <w:rsid w:val="00570A6E"/>
    <w:rsid w:val="00571A00"/>
    <w:rsid w:val="00572555"/>
    <w:rsid w:val="00576AF3"/>
    <w:rsid w:val="00576B84"/>
    <w:rsid w:val="00577A12"/>
    <w:rsid w:val="00577E27"/>
    <w:rsid w:val="00581445"/>
    <w:rsid w:val="00584D6E"/>
    <w:rsid w:val="00590996"/>
    <w:rsid w:val="00593973"/>
    <w:rsid w:val="005A53ED"/>
    <w:rsid w:val="005A550D"/>
    <w:rsid w:val="005B2347"/>
    <w:rsid w:val="005B40EA"/>
    <w:rsid w:val="005B4C97"/>
    <w:rsid w:val="005B7DF1"/>
    <w:rsid w:val="005C06B5"/>
    <w:rsid w:val="005C164E"/>
    <w:rsid w:val="005C42EF"/>
    <w:rsid w:val="005D3304"/>
    <w:rsid w:val="005D3D60"/>
    <w:rsid w:val="005D6853"/>
    <w:rsid w:val="005E077D"/>
    <w:rsid w:val="005E0FB0"/>
    <w:rsid w:val="005E53B0"/>
    <w:rsid w:val="005F391D"/>
    <w:rsid w:val="0060154F"/>
    <w:rsid w:val="006017BD"/>
    <w:rsid w:val="00601DD7"/>
    <w:rsid w:val="0060249C"/>
    <w:rsid w:val="00604036"/>
    <w:rsid w:val="00610652"/>
    <w:rsid w:val="00614B11"/>
    <w:rsid w:val="00615E42"/>
    <w:rsid w:val="00616423"/>
    <w:rsid w:val="006217C6"/>
    <w:rsid w:val="00621E12"/>
    <w:rsid w:val="006240C6"/>
    <w:rsid w:val="00625A08"/>
    <w:rsid w:val="00644991"/>
    <w:rsid w:val="00652778"/>
    <w:rsid w:val="00655ED8"/>
    <w:rsid w:val="00662C45"/>
    <w:rsid w:val="00663101"/>
    <w:rsid w:val="00670C2C"/>
    <w:rsid w:val="0067162B"/>
    <w:rsid w:val="006858C2"/>
    <w:rsid w:val="00686E69"/>
    <w:rsid w:val="00687625"/>
    <w:rsid w:val="00691038"/>
    <w:rsid w:val="0069254C"/>
    <w:rsid w:val="0069504C"/>
    <w:rsid w:val="006978F1"/>
    <w:rsid w:val="00697CF0"/>
    <w:rsid w:val="006A09F5"/>
    <w:rsid w:val="006A274A"/>
    <w:rsid w:val="006A2A0A"/>
    <w:rsid w:val="006A659D"/>
    <w:rsid w:val="006A7E06"/>
    <w:rsid w:val="006B24BA"/>
    <w:rsid w:val="006C25F5"/>
    <w:rsid w:val="006C2EBA"/>
    <w:rsid w:val="006C3124"/>
    <w:rsid w:val="006C3886"/>
    <w:rsid w:val="006C5138"/>
    <w:rsid w:val="006D007E"/>
    <w:rsid w:val="006D111A"/>
    <w:rsid w:val="006D2F2D"/>
    <w:rsid w:val="006D4AC4"/>
    <w:rsid w:val="006E1A57"/>
    <w:rsid w:val="006E22F9"/>
    <w:rsid w:val="006F2E56"/>
    <w:rsid w:val="006F4786"/>
    <w:rsid w:val="00700C04"/>
    <w:rsid w:val="00700DB7"/>
    <w:rsid w:val="00704D39"/>
    <w:rsid w:val="00705863"/>
    <w:rsid w:val="0071039B"/>
    <w:rsid w:val="00717E57"/>
    <w:rsid w:val="00721CE3"/>
    <w:rsid w:val="00721E7B"/>
    <w:rsid w:val="00724AE2"/>
    <w:rsid w:val="00734A7F"/>
    <w:rsid w:val="00735062"/>
    <w:rsid w:val="0073612D"/>
    <w:rsid w:val="007430E4"/>
    <w:rsid w:val="0074318D"/>
    <w:rsid w:val="00743CF7"/>
    <w:rsid w:val="00744CE7"/>
    <w:rsid w:val="00750FCB"/>
    <w:rsid w:val="00751E94"/>
    <w:rsid w:val="00752BDA"/>
    <w:rsid w:val="007620C8"/>
    <w:rsid w:val="00763D6E"/>
    <w:rsid w:val="00771997"/>
    <w:rsid w:val="00771AF1"/>
    <w:rsid w:val="00780701"/>
    <w:rsid w:val="00781C62"/>
    <w:rsid w:val="00785285"/>
    <w:rsid w:val="007876CA"/>
    <w:rsid w:val="007907E7"/>
    <w:rsid w:val="007935B0"/>
    <w:rsid w:val="007949CC"/>
    <w:rsid w:val="007A36C1"/>
    <w:rsid w:val="007A4E16"/>
    <w:rsid w:val="007A601E"/>
    <w:rsid w:val="007B1FB1"/>
    <w:rsid w:val="007B6BB8"/>
    <w:rsid w:val="007B7A13"/>
    <w:rsid w:val="007C0E54"/>
    <w:rsid w:val="007C4327"/>
    <w:rsid w:val="007C63D0"/>
    <w:rsid w:val="007D090D"/>
    <w:rsid w:val="007D2B21"/>
    <w:rsid w:val="007D41C4"/>
    <w:rsid w:val="007E1ECB"/>
    <w:rsid w:val="007E1F7A"/>
    <w:rsid w:val="007E24E9"/>
    <w:rsid w:val="007E2AD3"/>
    <w:rsid w:val="007F06EF"/>
    <w:rsid w:val="007F0AE3"/>
    <w:rsid w:val="007F13BB"/>
    <w:rsid w:val="007F5656"/>
    <w:rsid w:val="00804E81"/>
    <w:rsid w:val="00805E9B"/>
    <w:rsid w:val="00807288"/>
    <w:rsid w:val="008073AA"/>
    <w:rsid w:val="00810A8A"/>
    <w:rsid w:val="00813DA3"/>
    <w:rsid w:val="00816B0F"/>
    <w:rsid w:val="008234C2"/>
    <w:rsid w:val="00826165"/>
    <w:rsid w:val="008266F8"/>
    <w:rsid w:val="00830F42"/>
    <w:rsid w:val="00833856"/>
    <w:rsid w:val="0083534D"/>
    <w:rsid w:val="008355A0"/>
    <w:rsid w:val="00841004"/>
    <w:rsid w:val="0084281B"/>
    <w:rsid w:val="00845793"/>
    <w:rsid w:val="00850F08"/>
    <w:rsid w:val="00857327"/>
    <w:rsid w:val="00860A18"/>
    <w:rsid w:val="00860C63"/>
    <w:rsid w:val="0086264C"/>
    <w:rsid w:val="00863EA7"/>
    <w:rsid w:val="00864B9F"/>
    <w:rsid w:val="00865BFE"/>
    <w:rsid w:val="00866B47"/>
    <w:rsid w:val="008677E1"/>
    <w:rsid w:val="00870339"/>
    <w:rsid w:val="00872BFC"/>
    <w:rsid w:val="00877634"/>
    <w:rsid w:val="00877CD5"/>
    <w:rsid w:val="008829B1"/>
    <w:rsid w:val="00886681"/>
    <w:rsid w:val="00897E28"/>
    <w:rsid w:val="008A5ACC"/>
    <w:rsid w:val="008A77FE"/>
    <w:rsid w:val="008B205A"/>
    <w:rsid w:val="008B335A"/>
    <w:rsid w:val="008B46D4"/>
    <w:rsid w:val="008D0185"/>
    <w:rsid w:val="008D1104"/>
    <w:rsid w:val="008D1626"/>
    <w:rsid w:val="008D1E21"/>
    <w:rsid w:val="008D5229"/>
    <w:rsid w:val="008E1406"/>
    <w:rsid w:val="008E3A1A"/>
    <w:rsid w:val="008E4B67"/>
    <w:rsid w:val="008E51CA"/>
    <w:rsid w:val="008F0CC9"/>
    <w:rsid w:val="008F12B7"/>
    <w:rsid w:val="008F71A6"/>
    <w:rsid w:val="00900CDD"/>
    <w:rsid w:val="00904C0E"/>
    <w:rsid w:val="009056A2"/>
    <w:rsid w:val="00912512"/>
    <w:rsid w:val="00912F8C"/>
    <w:rsid w:val="00914571"/>
    <w:rsid w:val="00917B0F"/>
    <w:rsid w:val="009201E1"/>
    <w:rsid w:val="00922329"/>
    <w:rsid w:val="00922DC7"/>
    <w:rsid w:val="00927D13"/>
    <w:rsid w:val="0093014C"/>
    <w:rsid w:val="00930E4E"/>
    <w:rsid w:val="00932EFE"/>
    <w:rsid w:val="009331F9"/>
    <w:rsid w:val="00940A05"/>
    <w:rsid w:val="009508DC"/>
    <w:rsid w:val="00951C82"/>
    <w:rsid w:val="00952D7C"/>
    <w:rsid w:val="00952F96"/>
    <w:rsid w:val="009567AF"/>
    <w:rsid w:val="00960547"/>
    <w:rsid w:val="00961D63"/>
    <w:rsid w:val="00962811"/>
    <w:rsid w:val="0097287C"/>
    <w:rsid w:val="009741A5"/>
    <w:rsid w:val="00974561"/>
    <w:rsid w:val="00974768"/>
    <w:rsid w:val="00974B14"/>
    <w:rsid w:val="00974CB0"/>
    <w:rsid w:val="009757EA"/>
    <w:rsid w:val="0097591B"/>
    <w:rsid w:val="00976B4D"/>
    <w:rsid w:val="00982A6A"/>
    <w:rsid w:val="00984451"/>
    <w:rsid w:val="0098687D"/>
    <w:rsid w:val="00987577"/>
    <w:rsid w:val="009943DE"/>
    <w:rsid w:val="009A0247"/>
    <w:rsid w:val="009A066D"/>
    <w:rsid w:val="009A307A"/>
    <w:rsid w:val="009A5E71"/>
    <w:rsid w:val="009B173D"/>
    <w:rsid w:val="009B3EEC"/>
    <w:rsid w:val="009B4A04"/>
    <w:rsid w:val="009B74CD"/>
    <w:rsid w:val="009B7CB5"/>
    <w:rsid w:val="009C14DB"/>
    <w:rsid w:val="009C1921"/>
    <w:rsid w:val="009C19EB"/>
    <w:rsid w:val="009C2922"/>
    <w:rsid w:val="009D1479"/>
    <w:rsid w:val="009E05AC"/>
    <w:rsid w:val="009E0BE7"/>
    <w:rsid w:val="009E295F"/>
    <w:rsid w:val="009E383C"/>
    <w:rsid w:val="009E3FF1"/>
    <w:rsid w:val="009E4C7E"/>
    <w:rsid w:val="009E543E"/>
    <w:rsid w:val="009E7742"/>
    <w:rsid w:val="009F234D"/>
    <w:rsid w:val="009F256F"/>
    <w:rsid w:val="009F4462"/>
    <w:rsid w:val="00A01471"/>
    <w:rsid w:val="00A0188C"/>
    <w:rsid w:val="00A04488"/>
    <w:rsid w:val="00A07B86"/>
    <w:rsid w:val="00A1308D"/>
    <w:rsid w:val="00A17D81"/>
    <w:rsid w:val="00A222E4"/>
    <w:rsid w:val="00A26EE1"/>
    <w:rsid w:val="00A278B7"/>
    <w:rsid w:val="00A27C3A"/>
    <w:rsid w:val="00A30392"/>
    <w:rsid w:val="00A3264E"/>
    <w:rsid w:val="00A332BE"/>
    <w:rsid w:val="00A401A7"/>
    <w:rsid w:val="00A41BAA"/>
    <w:rsid w:val="00A42E3F"/>
    <w:rsid w:val="00A466B2"/>
    <w:rsid w:val="00A534DF"/>
    <w:rsid w:val="00A53B48"/>
    <w:rsid w:val="00A61FF4"/>
    <w:rsid w:val="00A71183"/>
    <w:rsid w:val="00A7338D"/>
    <w:rsid w:val="00A80A7F"/>
    <w:rsid w:val="00A835C9"/>
    <w:rsid w:val="00A839A9"/>
    <w:rsid w:val="00A83D0F"/>
    <w:rsid w:val="00A83E39"/>
    <w:rsid w:val="00A83FF5"/>
    <w:rsid w:val="00A86B29"/>
    <w:rsid w:val="00A909E4"/>
    <w:rsid w:val="00A93BC3"/>
    <w:rsid w:val="00A964CE"/>
    <w:rsid w:val="00AA544A"/>
    <w:rsid w:val="00AA55CC"/>
    <w:rsid w:val="00AA7AB0"/>
    <w:rsid w:val="00AB0639"/>
    <w:rsid w:val="00AB2438"/>
    <w:rsid w:val="00AB3293"/>
    <w:rsid w:val="00AB7052"/>
    <w:rsid w:val="00AC4B4E"/>
    <w:rsid w:val="00AC4DC8"/>
    <w:rsid w:val="00AC57F8"/>
    <w:rsid w:val="00AC5B3D"/>
    <w:rsid w:val="00AC63E9"/>
    <w:rsid w:val="00AD0949"/>
    <w:rsid w:val="00AD6215"/>
    <w:rsid w:val="00AD68E9"/>
    <w:rsid w:val="00AD6D4E"/>
    <w:rsid w:val="00AE495F"/>
    <w:rsid w:val="00AE5848"/>
    <w:rsid w:val="00AF1112"/>
    <w:rsid w:val="00AF26BE"/>
    <w:rsid w:val="00AF5AC5"/>
    <w:rsid w:val="00AF745D"/>
    <w:rsid w:val="00AF774D"/>
    <w:rsid w:val="00B00964"/>
    <w:rsid w:val="00B0099A"/>
    <w:rsid w:val="00B02AA7"/>
    <w:rsid w:val="00B04CDE"/>
    <w:rsid w:val="00B12806"/>
    <w:rsid w:val="00B2343B"/>
    <w:rsid w:val="00B27402"/>
    <w:rsid w:val="00B27558"/>
    <w:rsid w:val="00B31275"/>
    <w:rsid w:val="00B3203A"/>
    <w:rsid w:val="00B332D6"/>
    <w:rsid w:val="00B370A1"/>
    <w:rsid w:val="00B37EED"/>
    <w:rsid w:val="00B4292C"/>
    <w:rsid w:val="00B45342"/>
    <w:rsid w:val="00B62044"/>
    <w:rsid w:val="00B64953"/>
    <w:rsid w:val="00B702A2"/>
    <w:rsid w:val="00B72922"/>
    <w:rsid w:val="00B74094"/>
    <w:rsid w:val="00B77432"/>
    <w:rsid w:val="00B77FBE"/>
    <w:rsid w:val="00B8388B"/>
    <w:rsid w:val="00B91549"/>
    <w:rsid w:val="00B92F47"/>
    <w:rsid w:val="00B97926"/>
    <w:rsid w:val="00BA0FE9"/>
    <w:rsid w:val="00BA2555"/>
    <w:rsid w:val="00BA26B5"/>
    <w:rsid w:val="00BA3D95"/>
    <w:rsid w:val="00BB27BC"/>
    <w:rsid w:val="00BB3AF8"/>
    <w:rsid w:val="00BB3F24"/>
    <w:rsid w:val="00BC1B24"/>
    <w:rsid w:val="00BC1FCD"/>
    <w:rsid w:val="00BC45B6"/>
    <w:rsid w:val="00BC691E"/>
    <w:rsid w:val="00BD1D92"/>
    <w:rsid w:val="00BD396A"/>
    <w:rsid w:val="00BE24FC"/>
    <w:rsid w:val="00BE476F"/>
    <w:rsid w:val="00BF0746"/>
    <w:rsid w:val="00BF0ED0"/>
    <w:rsid w:val="00BF1BCE"/>
    <w:rsid w:val="00BF6C39"/>
    <w:rsid w:val="00C0047A"/>
    <w:rsid w:val="00C076C4"/>
    <w:rsid w:val="00C12A40"/>
    <w:rsid w:val="00C13819"/>
    <w:rsid w:val="00C155FC"/>
    <w:rsid w:val="00C2058A"/>
    <w:rsid w:val="00C2443E"/>
    <w:rsid w:val="00C2789A"/>
    <w:rsid w:val="00C27DF6"/>
    <w:rsid w:val="00C3173D"/>
    <w:rsid w:val="00C324F2"/>
    <w:rsid w:val="00C35EF6"/>
    <w:rsid w:val="00C40328"/>
    <w:rsid w:val="00C41F92"/>
    <w:rsid w:val="00C43D1B"/>
    <w:rsid w:val="00C441E8"/>
    <w:rsid w:val="00C44739"/>
    <w:rsid w:val="00C44E2F"/>
    <w:rsid w:val="00C468CD"/>
    <w:rsid w:val="00C61BE0"/>
    <w:rsid w:val="00C6670B"/>
    <w:rsid w:val="00C66B73"/>
    <w:rsid w:val="00C7071D"/>
    <w:rsid w:val="00C70BBE"/>
    <w:rsid w:val="00C77681"/>
    <w:rsid w:val="00C77818"/>
    <w:rsid w:val="00C80D51"/>
    <w:rsid w:val="00C82214"/>
    <w:rsid w:val="00C82960"/>
    <w:rsid w:val="00C83684"/>
    <w:rsid w:val="00C849C3"/>
    <w:rsid w:val="00C87299"/>
    <w:rsid w:val="00C95E6D"/>
    <w:rsid w:val="00C979BF"/>
    <w:rsid w:val="00CA05D3"/>
    <w:rsid w:val="00CA7678"/>
    <w:rsid w:val="00CB070C"/>
    <w:rsid w:val="00CB1E4E"/>
    <w:rsid w:val="00CB3E5E"/>
    <w:rsid w:val="00CB5151"/>
    <w:rsid w:val="00CB74EA"/>
    <w:rsid w:val="00CC0AA3"/>
    <w:rsid w:val="00CC0C59"/>
    <w:rsid w:val="00CD665E"/>
    <w:rsid w:val="00CD6B61"/>
    <w:rsid w:val="00CD7341"/>
    <w:rsid w:val="00CD7F4F"/>
    <w:rsid w:val="00CE0695"/>
    <w:rsid w:val="00CE0DD1"/>
    <w:rsid w:val="00CE2164"/>
    <w:rsid w:val="00CE4155"/>
    <w:rsid w:val="00CE41AA"/>
    <w:rsid w:val="00CE762D"/>
    <w:rsid w:val="00CF1DCF"/>
    <w:rsid w:val="00CF3487"/>
    <w:rsid w:val="00CF34F3"/>
    <w:rsid w:val="00CF466E"/>
    <w:rsid w:val="00D02C08"/>
    <w:rsid w:val="00D04B66"/>
    <w:rsid w:val="00D062AA"/>
    <w:rsid w:val="00D0764F"/>
    <w:rsid w:val="00D10446"/>
    <w:rsid w:val="00D14799"/>
    <w:rsid w:val="00D153C1"/>
    <w:rsid w:val="00D169FB"/>
    <w:rsid w:val="00D17C9A"/>
    <w:rsid w:val="00D30C1B"/>
    <w:rsid w:val="00D326EB"/>
    <w:rsid w:val="00D3621E"/>
    <w:rsid w:val="00D40129"/>
    <w:rsid w:val="00D43488"/>
    <w:rsid w:val="00D4372D"/>
    <w:rsid w:val="00D44F19"/>
    <w:rsid w:val="00D452A7"/>
    <w:rsid w:val="00D466F2"/>
    <w:rsid w:val="00D47FA8"/>
    <w:rsid w:val="00D5535B"/>
    <w:rsid w:val="00D60AFF"/>
    <w:rsid w:val="00D61217"/>
    <w:rsid w:val="00D6674A"/>
    <w:rsid w:val="00D703A5"/>
    <w:rsid w:val="00D72306"/>
    <w:rsid w:val="00D74782"/>
    <w:rsid w:val="00D74930"/>
    <w:rsid w:val="00D75370"/>
    <w:rsid w:val="00D757C0"/>
    <w:rsid w:val="00D75E15"/>
    <w:rsid w:val="00D811D2"/>
    <w:rsid w:val="00D82F0F"/>
    <w:rsid w:val="00D841B8"/>
    <w:rsid w:val="00D86DB2"/>
    <w:rsid w:val="00D90C42"/>
    <w:rsid w:val="00D93A08"/>
    <w:rsid w:val="00D95019"/>
    <w:rsid w:val="00D96F57"/>
    <w:rsid w:val="00D9711A"/>
    <w:rsid w:val="00D977A4"/>
    <w:rsid w:val="00DA0E14"/>
    <w:rsid w:val="00DA17C8"/>
    <w:rsid w:val="00DA2EA2"/>
    <w:rsid w:val="00DA4120"/>
    <w:rsid w:val="00DB0513"/>
    <w:rsid w:val="00DB104A"/>
    <w:rsid w:val="00DB653E"/>
    <w:rsid w:val="00DC28C0"/>
    <w:rsid w:val="00DC7258"/>
    <w:rsid w:val="00DD2CFD"/>
    <w:rsid w:val="00DE0725"/>
    <w:rsid w:val="00DE5540"/>
    <w:rsid w:val="00DE7F3E"/>
    <w:rsid w:val="00DF02C6"/>
    <w:rsid w:val="00DF1155"/>
    <w:rsid w:val="00DF2B78"/>
    <w:rsid w:val="00DF536E"/>
    <w:rsid w:val="00DF69D0"/>
    <w:rsid w:val="00DF6A51"/>
    <w:rsid w:val="00E063D1"/>
    <w:rsid w:val="00E071B9"/>
    <w:rsid w:val="00E07D94"/>
    <w:rsid w:val="00E13883"/>
    <w:rsid w:val="00E205DE"/>
    <w:rsid w:val="00E20B2A"/>
    <w:rsid w:val="00E34115"/>
    <w:rsid w:val="00E37596"/>
    <w:rsid w:val="00E4007B"/>
    <w:rsid w:val="00E43446"/>
    <w:rsid w:val="00E464E6"/>
    <w:rsid w:val="00E50A68"/>
    <w:rsid w:val="00E5501C"/>
    <w:rsid w:val="00E61AF8"/>
    <w:rsid w:val="00E640EC"/>
    <w:rsid w:val="00E657EC"/>
    <w:rsid w:val="00E65806"/>
    <w:rsid w:val="00E71628"/>
    <w:rsid w:val="00E72C0C"/>
    <w:rsid w:val="00E810F0"/>
    <w:rsid w:val="00E836F8"/>
    <w:rsid w:val="00E90686"/>
    <w:rsid w:val="00E94F7E"/>
    <w:rsid w:val="00E96AB4"/>
    <w:rsid w:val="00EA1A87"/>
    <w:rsid w:val="00EA2395"/>
    <w:rsid w:val="00EA3CAA"/>
    <w:rsid w:val="00EA7070"/>
    <w:rsid w:val="00EB23AA"/>
    <w:rsid w:val="00EB6790"/>
    <w:rsid w:val="00EB6F4D"/>
    <w:rsid w:val="00EC3CBA"/>
    <w:rsid w:val="00EC6044"/>
    <w:rsid w:val="00EC71AC"/>
    <w:rsid w:val="00EC77B5"/>
    <w:rsid w:val="00ED0087"/>
    <w:rsid w:val="00ED0ABC"/>
    <w:rsid w:val="00EE0C04"/>
    <w:rsid w:val="00EE1F48"/>
    <w:rsid w:val="00EE792F"/>
    <w:rsid w:val="00EF2134"/>
    <w:rsid w:val="00EF3EEF"/>
    <w:rsid w:val="00EF4E11"/>
    <w:rsid w:val="00F02F08"/>
    <w:rsid w:val="00F077D5"/>
    <w:rsid w:val="00F33D0B"/>
    <w:rsid w:val="00F353B1"/>
    <w:rsid w:val="00F408ED"/>
    <w:rsid w:val="00F43CF0"/>
    <w:rsid w:val="00F4440F"/>
    <w:rsid w:val="00F45F4A"/>
    <w:rsid w:val="00F56A8C"/>
    <w:rsid w:val="00F56D77"/>
    <w:rsid w:val="00F6121A"/>
    <w:rsid w:val="00F61DE3"/>
    <w:rsid w:val="00F634C4"/>
    <w:rsid w:val="00F65490"/>
    <w:rsid w:val="00F66CF9"/>
    <w:rsid w:val="00F66DA5"/>
    <w:rsid w:val="00F67D3B"/>
    <w:rsid w:val="00F730A8"/>
    <w:rsid w:val="00F740A2"/>
    <w:rsid w:val="00F814CD"/>
    <w:rsid w:val="00F82A5C"/>
    <w:rsid w:val="00F9288E"/>
    <w:rsid w:val="00F939E9"/>
    <w:rsid w:val="00F94103"/>
    <w:rsid w:val="00F951E4"/>
    <w:rsid w:val="00FA153F"/>
    <w:rsid w:val="00FA248A"/>
    <w:rsid w:val="00FA4934"/>
    <w:rsid w:val="00FA49EB"/>
    <w:rsid w:val="00FB115B"/>
    <w:rsid w:val="00FC034A"/>
    <w:rsid w:val="00FC2171"/>
    <w:rsid w:val="00FC390C"/>
    <w:rsid w:val="00FC3ED1"/>
    <w:rsid w:val="00FC5F1F"/>
    <w:rsid w:val="00FC6BF5"/>
    <w:rsid w:val="00FC7685"/>
    <w:rsid w:val="00FD081B"/>
    <w:rsid w:val="00FD225F"/>
    <w:rsid w:val="00FD48E6"/>
    <w:rsid w:val="00FE0316"/>
    <w:rsid w:val="00FE3252"/>
    <w:rsid w:val="00FE3B1B"/>
    <w:rsid w:val="00FE3CC9"/>
    <w:rsid w:val="00FF2682"/>
    <w:rsid w:val="00FF4814"/>
    <w:rsid w:val="00FF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Курсив;Интервал 0 pt"/>
    <w:basedOn w:val="a0"/>
    <w:rsid w:val="002B47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4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2"/>
    <w:rsid w:val="002B4734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3"/>
    <w:rsid w:val="002B4734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spacing w:val="-2"/>
    </w:rPr>
  </w:style>
  <w:style w:type="paragraph" w:styleId="a4">
    <w:name w:val="header"/>
    <w:basedOn w:val="a"/>
    <w:link w:val="a5"/>
    <w:uiPriority w:val="99"/>
    <w:semiHidden/>
    <w:unhideWhenUsed/>
    <w:rsid w:val="0023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170B"/>
  </w:style>
  <w:style w:type="paragraph" w:styleId="a6">
    <w:name w:val="footer"/>
    <w:basedOn w:val="a"/>
    <w:link w:val="a7"/>
    <w:uiPriority w:val="99"/>
    <w:unhideWhenUsed/>
    <w:rsid w:val="0023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170B"/>
  </w:style>
  <w:style w:type="paragraph" w:styleId="a8">
    <w:name w:val="No Spacing"/>
    <w:link w:val="a9"/>
    <w:uiPriority w:val="1"/>
    <w:qFormat/>
    <w:rsid w:val="008B20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8B205A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C61B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E7F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E7F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976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8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69582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7818">
                              <w:marLeft w:val="125"/>
                              <w:marRight w:val="125"/>
                              <w:marTop w:val="125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10867">
                                  <w:marLeft w:val="0"/>
                                  <w:marRight w:val="0"/>
                                  <w:marTop w:val="0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4" w:color="BBD0E6"/>
                                    <w:right w:val="none" w:sz="0" w:space="0" w:color="auto"/>
                                  </w:divBdr>
                                  <w:divsChild>
                                    <w:div w:id="35928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1209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8453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4" w:space="4" w:color="BBD0E6"/>
                                <w:right w:val="none" w:sz="0" w:space="0" w:color="auto"/>
                              </w:divBdr>
                              <w:divsChild>
                                <w:div w:id="155623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57477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3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99382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4" w:space="4" w:color="BBD0E6"/>
                                <w:right w:val="none" w:sz="0" w:space="0" w:color="auto"/>
                              </w:divBdr>
                              <w:divsChild>
                                <w:div w:id="171653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2277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448949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4" w:space="4" w:color="BBD0E6"/>
                                <w:right w:val="none" w:sz="0" w:space="0" w:color="auto"/>
                              </w:divBdr>
                              <w:divsChild>
                                <w:div w:id="15395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667ED-A4FA-47F0-9C97-A9AE0793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9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Карпова Анжелика Борисовна</dc:creator>
  <cp:lastModifiedBy>v.vinogradova</cp:lastModifiedBy>
  <cp:revision>554</cp:revision>
  <cp:lastPrinted>2021-06-19T07:23:00Z</cp:lastPrinted>
  <dcterms:created xsi:type="dcterms:W3CDTF">2021-06-14T08:24:00Z</dcterms:created>
  <dcterms:modified xsi:type="dcterms:W3CDTF">2021-06-19T09:46:00Z</dcterms:modified>
</cp:coreProperties>
</file>