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05" w:rsidRPr="00065358" w:rsidRDefault="00711105" w:rsidP="00711105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711105" w:rsidRDefault="00711105" w:rsidP="00711105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FA5369" w:rsidRPr="004F5054" w:rsidRDefault="00FA5369" w:rsidP="00711105">
      <w:pPr>
        <w:pStyle w:val="a3"/>
        <w:ind w:firstLine="0"/>
        <w:jc w:val="center"/>
        <w:rPr>
          <w:b/>
          <w:sz w:val="24"/>
          <w:szCs w:val="24"/>
        </w:rPr>
      </w:pPr>
    </w:p>
    <w:p w:rsidR="00711105" w:rsidRDefault="00711105" w:rsidP="00711105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10 от 10 июня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711105" w:rsidRPr="004F5054" w:rsidRDefault="00711105" w:rsidP="00711105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712134">
        <w:rPr>
          <w:sz w:val="24"/>
          <w:szCs w:val="24"/>
        </w:rPr>
        <w:t>503</w:t>
      </w:r>
    </w:p>
    <w:p w:rsidR="00711105" w:rsidRPr="00100F79" w:rsidRDefault="00711105" w:rsidP="00711105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5"/>
        <w:gridCol w:w="3968"/>
        <w:gridCol w:w="2126"/>
        <w:gridCol w:w="3686"/>
      </w:tblGrid>
      <w:tr w:rsidR="00711105" w:rsidRPr="00F85A40" w:rsidTr="00FA5369">
        <w:tc>
          <w:tcPr>
            <w:tcW w:w="588" w:type="dxa"/>
            <w:vAlign w:val="center"/>
          </w:tcPr>
          <w:p w:rsidR="00711105" w:rsidRPr="00F85A40" w:rsidRDefault="00711105" w:rsidP="00FA536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711105" w:rsidRPr="00F85A40" w:rsidRDefault="00711105" w:rsidP="00FA536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711105" w:rsidRPr="00F85A40" w:rsidRDefault="00711105" w:rsidP="00FA5369">
            <w:pPr>
              <w:pStyle w:val="a3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711105" w:rsidRPr="00F85A40" w:rsidRDefault="00711105" w:rsidP="00FA536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711105" w:rsidRPr="00F85A40" w:rsidRDefault="00711105" w:rsidP="00FA5369">
            <w:pPr>
              <w:pStyle w:val="a3"/>
              <w:ind w:right="-107"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711105" w:rsidRPr="00F85A40" w:rsidRDefault="00711105" w:rsidP="00FA536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3968" w:type="dxa"/>
            <w:vAlign w:val="center"/>
          </w:tcPr>
          <w:p w:rsidR="00711105" w:rsidRPr="00F85A40" w:rsidRDefault="00711105" w:rsidP="00FA5369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711105" w:rsidRPr="00F85A40" w:rsidRDefault="00711105" w:rsidP="00FA5369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711105" w:rsidRPr="00F85A40" w:rsidRDefault="00711105" w:rsidP="00FA536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711105" w:rsidRPr="00F85A40" w:rsidTr="00FA5369">
        <w:tc>
          <w:tcPr>
            <w:tcW w:w="588" w:type="dxa"/>
          </w:tcPr>
          <w:p w:rsidR="00711105" w:rsidRPr="00F85A40" w:rsidRDefault="00711105" w:rsidP="00FA536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11105" w:rsidRPr="00F85A40" w:rsidRDefault="00711105" w:rsidP="00FA536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11105" w:rsidRPr="00F85A40" w:rsidRDefault="00711105" w:rsidP="00FA536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11105" w:rsidRPr="00F85A40" w:rsidRDefault="00711105" w:rsidP="00FA536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711105" w:rsidRPr="00F85A40" w:rsidRDefault="00711105" w:rsidP="00FA536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11105" w:rsidRPr="00F85A40" w:rsidRDefault="00711105" w:rsidP="00FA536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711105" w:rsidRPr="00F85A40" w:rsidTr="00FA5369">
        <w:tc>
          <w:tcPr>
            <w:tcW w:w="588" w:type="dxa"/>
          </w:tcPr>
          <w:p w:rsidR="00711105" w:rsidRPr="00F85A40" w:rsidRDefault="00711105" w:rsidP="00FA536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11105" w:rsidRPr="0013586E" w:rsidRDefault="00711105" w:rsidP="00FA53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3586E">
              <w:rPr>
                <w:sz w:val="24"/>
                <w:szCs w:val="24"/>
              </w:rPr>
              <w:t>О мероприятиях по строительству школ и детских садов в Архангельской области на примере Шенкурского и Пинежского муниципальных районов: проблемы и пути решения</w:t>
            </w:r>
          </w:p>
        </w:tc>
        <w:tc>
          <w:tcPr>
            <w:tcW w:w="1985" w:type="dxa"/>
          </w:tcPr>
          <w:p w:rsidR="0069555F" w:rsidRPr="00B67FBC" w:rsidRDefault="00FA5369" w:rsidP="006955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C">
              <w:rPr>
                <w:rFonts w:ascii="Times New Roman" w:hAnsi="Times New Roman" w:cs="Times New Roman"/>
                <w:sz w:val="24"/>
                <w:szCs w:val="24"/>
              </w:rPr>
              <w:t>Виткова О.К.</w:t>
            </w:r>
            <w:r w:rsidR="00B67FBC" w:rsidRPr="00B67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7FBC" w:rsidRPr="00B6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комитета Архангельского областного Собрания депутатов по культурной политике, образованию и науке</w:t>
            </w:r>
            <w:r w:rsidR="00B67FBC" w:rsidRPr="00B6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555F" w:rsidRPr="00B67F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Мишин Д.А.,</w:t>
            </w:r>
            <w:r w:rsidR="0069555F" w:rsidRPr="00B67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руководитель государственного казенного учреждения Архангельской области «Главное управление </w:t>
            </w:r>
            <w:r w:rsidR="0069555F" w:rsidRPr="00B67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капитального строительства»;</w:t>
            </w:r>
          </w:p>
          <w:p w:rsidR="00711105" w:rsidRPr="00B67FBC" w:rsidRDefault="0069555F" w:rsidP="0069555F">
            <w:r w:rsidRPr="00B67FBC">
              <w:t xml:space="preserve">Мигунов Д.В., </w:t>
            </w:r>
            <w:r w:rsidRPr="00B67FBC">
              <w:rPr>
                <w:shd w:val="clear" w:color="auto" w:fill="FFFFFF"/>
              </w:rPr>
              <w:t>начальник отдела комплексной безопасности, информатизации и материально-технического обеспечения о</w:t>
            </w:r>
            <w:r w:rsidRPr="00B67FBC">
              <w:t>тдела комплексной безопасности, информатизации и материально-технического обеспечения финансово-экономического управления министерства образования и науки Архангельской области</w:t>
            </w:r>
          </w:p>
        </w:tc>
        <w:tc>
          <w:tcPr>
            <w:tcW w:w="3968" w:type="dxa"/>
          </w:tcPr>
          <w:p w:rsidR="00711105" w:rsidRPr="0013586E" w:rsidRDefault="00711105" w:rsidP="00FA5369">
            <w:r w:rsidRPr="0013586E">
              <w:lastRenderedPageBreak/>
              <w:t>1. «Строительство средней общеобразовательной школы на 250 учащихся с блоком временног</w:t>
            </w:r>
            <w:r w:rsidR="00FA5369">
              <w:t xml:space="preserve">о проживания на 50 человек </w:t>
            </w:r>
            <w:r w:rsidR="00413429">
              <w:br/>
            </w:r>
            <w:proofErr w:type="gramStart"/>
            <w:r w:rsidR="00FA5369">
              <w:t>в</w:t>
            </w:r>
            <w:proofErr w:type="gramEnd"/>
            <w:r w:rsidR="00FA5369">
              <w:t xml:space="preserve"> </w:t>
            </w:r>
            <w:proofErr w:type="gramStart"/>
            <w:r w:rsidR="00FA5369">
              <w:t>с</w:t>
            </w:r>
            <w:proofErr w:type="gramEnd"/>
            <w:r w:rsidR="00FA5369">
              <w:t>. </w:t>
            </w:r>
            <w:r w:rsidRPr="0013586E">
              <w:t>Ровдино Шенкурского района»</w:t>
            </w:r>
            <w:r w:rsidR="00FA5369">
              <w:t xml:space="preserve">. </w:t>
            </w:r>
            <w:r w:rsidRPr="0013586E">
              <w:t xml:space="preserve">Министерством строительства </w:t>
            </w:r>
            <w:r w:rsidR="00413429">
              <w:br/>
            </w:r>
            <w:r w:rsidRPr="0013586E">
              <w:t>и архитектуры в рамках национального проекта «Образование» ведется строительство объекта «Строительство средней общеобразовательной школы на 250 учащихся с блоком временног</w:t>
            </w:r>
            <w:r w:rsidR="00FA5369">
              <w:t xml:space="preserve">о проживания на 50 человек </w:t>
            </w:r>
            <w:r w:rsidR="00413429">
              <w:br/>
            </w:r>
            <w:proofErr w:type="gramStart"/>
            <w:r w:rsidR="00FA5369">
              <w:t>в</w:t>
            </w:r>
            <w:proofErr w:type="gramEnd"/>
            <w:r w:rsidR="00FA5369">
              <w:t xml:space="preserve"> </w:t>
            </w:r>
            <w:proofErr w:type="gramStart"/>
            <w:r w:rsidR="00FA5369">
              <w:t>с</w:t>
            </w:r>
            <w:proofErr w:type="gramEnd"/>
            <w:r w:rsidR="00FA5369">
              <w:t>. </w:t>
            </w:r>
            <w:r w:rsidRPr="0013586E">
              <w:t>Ровдино Шенкурского района».</w:t>
            </w:r>
            <w:r w:rsidR="00FA5369">
              <w:t xml:space="preserve"> </w:t>
            </w:r>
            <w:r w:rsidRPr="0013586E">
              <w:t xml:space="preserve">Для реализации мероприятия между Правительством Архангельской области и Министерством просвещения Российской Федерации заключено соглашение </w:t>
            </w:r>
            <w:r w:rsidR="00413429">
              <w:br/>
            </w:r>
            <w:r w:rsidRPr="0013586E">
              <w:lastRenderedPageBreak/>
              <w:t xml:space="preserve">о выделении средств субсидии </w:t>
            </w:r>
            <w:r w:rsidR="00413429">
              <w:br/>
            </w:r>
            <w:r w:rsidRPr="0013586E">
              <w:t xml:space="preserve">в 2020 году в размере </w:t>
            </w:r>
            <w:r w:rsidR="00413429">
              <w:br/>
            </w:r>
            <w:r w:rsidRPr="0013586E">
              <w:t>143 683,35 тыс. рублей.</w:t>
            </w:r>
          </w:p>
          <w:p w:rsidR="00711105" w:rsidRPr="0013586E" w:rsidRDefault="00711105" w:rsidP="00FA5369">
            <w:r w:rsidRPr="0013586E">
              <w:t xml:space="preserve">Всего на строительство объекта </w:t>
            </w:r>
            <w:r w:rsidR="00413429">
              <w:br/>
            </w:r>
            <w:r w:rsidRPr="0013586E">
              <w:t>в 2020 году предусмотрены средства в размере 214 730,95 тыс. рублей, в настоящий момент освоены средства в размере 12 192,02 тыс. рублей.</w:t>
            </w:r>
          </w:p>
          <w:p w:rsidR="00711105" w:rsidRPr="0013586E" w:rsidRDefault="00FA5369" w:rsidP="00FA5369">
            <w:r>
              <w:t>На</w:t>
            </w:r>
            <w:r w:rsidR="00711105" w:rsidRPr="0013586E">
              <w:t xml:space="preserve"> объекте выполнены работы по устройству фундамента, выполнено возведение коробки 1 и 2 блоков </w:t>
            </w:r>
            <w:r w:rsidR="00413429">
              <w:br/>
            </w:r>
            <w:r w:rsidR="00711105" w:rsidRPr="0013586E">
              <w:t>с устройством кровли, по 3 блоку здания выполняется устройство каркаса здания, также ведутся работы по разводке внутренних сетей в подвальном помещении.</w:t>
            </w:r>
          </w:p>
          <w:p w:rsidR="00711105" w:rsidRPr="0013586E" w:rsidRDefault="00711105" w:rsidP="00FA5369">
            <w:proofErr w:type="gramStart"/>
            <w:r w:rsidRPr="0013586E">
              <w:t xml:space="preserve">Длительное строительство объекта связано с банкротством в 2018 году завода, поставляющего железобетонные изделия и поиском нового поставщика, а также </w:t>
            </w:r>
            <w:r w:rsidR="00413429">
              <w:br/>
            </w:r>
            <w:r w:rsidRPr="0013586E">
              <w:t xml:space="preserve">с необходимостью корректировки проектной документации с целью приведения в соответствие </w:t>
            </w:r>
            <w:r w:rsidR="00413429">
              <w:br/>
            </w:r>
            <w:r w:rsidRPr="0013586E">
              <w:t>с действующими нормами и правилами. 10 января 2019 года заключен муниципальный контракт с ООО «</w:t>
            </w:r>
            <w:proofErr w:type="spellStart"/>
            <w:r w:rsidRPr="0013586E">
              <w:t>Элфак</w:t>
            </w:r>
            <w:proofErr w:type="spellEnd"/>
            <w:r w:rsidRPr="0013586E">
              <w:t>»</w:t>
            </w:r>
            <w:r w:rsidR="00FA5369">
              <w:t xml:space="preserve"> </w:t>
            </w:r>
            <w:r w:rsidRPr="0013586E">
              <w:t xml:space="preserve">на корректировку проекта со сроком исполнения </w:t>
            </w:r>
            <w:r w:rsidR="00413429">
              <w:br/>
            </w:r>
            <w:r w:rsidRPr="0013586E">
              <w:t>30 апреля 2019 года.</w:t>
            </w:r>
            <w:proofErr w:type="gramEnd"/>
            <w:r w:rsidRPr="0013586E">
              <w:t xml:space="preserve"> В связи</w:t>
            </w:r>
            <w:r>
              <w:t xml:space="preserve"> </w:t>
            </w:r>
            <w:r w:rsidR="00413429">
              <w:br/>
            </w:r>
            <w:r w:rsidRPr="0013586E">
              <w:t>с неисполнением проектировщиком обязательств контракт расторгнут</w:t>
            </w:r>
            <w:r>
              <w:t xml:space="preserve"> </w:t>
            </w:r>
            <w:r w:rsidR="00413429">
              <w:br/>
            </w:r>
            <w:r w:rsidRPr="0013586E">
              <w:t xml:space="preserve">в одностороннем порядке в ноябре </w:t>
            </w:r>
            <w:r w:rsidRPr="0013586E">
              <w:lastRenderedPageBreak/>
              <w:t>2019 года.</w:t>
            </w:r>
          </w:p>
          <w:p w:rsidR="00711105" w:rsidRPr="0013586E" w:rsidRDefault="00711105" w:rsidP="00FA5369">
            <w:r w:rsidRPr="0013586E">
              <w:t>9 января повторно заключен муниципальный контракт</w:t>
            </w:r>
            <w:r>
              <w:t xml:space="preserve"> </w:t>
            </w:r>
            <w:r w:rsidRPr="0013586E">
              <w:t xml:space="preserve">на корректировку проекта с ООО «Элфак». ГАУ АО «Управление государственной экспертизы» </w:t>
            </w:r>
            <w:r w:rsidR="00413429">
              <w:br/>
            </w:r>
            <w:r w:rsidRPr="0013586E">
              <w:t xml:space="preserve">27 апреля 2020 года выдано отрицательное заключение. </w:t>
            </w:r>
          </w:p>
          <w:p w:rsidR="00711105" w:rsidRPr="0013586E" w:rsidRDefault="00711105" w:rsidP="00FA5369">
            <w:r w:rsidRPr="0013586E">
              <w:t>В настоящий момент муниципальным образованием «Шенкурский муниципальный район» ведутся работы по расторжению контракта</w:t>
            </w:r>
            <w:r>
              <w:t xml:space="preserve"> </w:t>
            </w:r>
            <w:r w:rsidRPr="0013586E">
              <w:t>на проектирование с ООО «Элфак» по причине нарушения сроков исполнения обязательств.</w:t>
            </w:r>
          </w:p>
          <w:p w:rsidR="00711105" w:rsidRPr="0013586E" w:rsidRDefault="00711105" w:rsidP="00FA5369">
            <w:r w:rsidRPr="0013586E">
              <w:t>Согласно графикам, предоставленным заказчиком, поставка железобетонных изделий запланирована начиная с середины июня 2020 года.</w:t>
            </w:r>
          </w:p>
          <w:p w:rsidR="00711105" w:rsidRPr="0013586E" w:rsidRDefault="00711105" w:rsidP="00FA5369">
            <w:r w:rsidRPr="0013586E">
              <w:t xml:space="preserve">2. Строительство </w:t>
            </w:r>
            <w:proofErr w:type="gramStart"/>
            <w:r w:rsidRPr="0013586E">
              <w:t>детского</w:t>
            </w:r>
            <w:proofErr w:type="gramEnd"/>
            <w:r w:rsidRPr="0013586E">
              <w:t xml:space="preserve"> сад на 220 мест в с. Карпогоры </w:t>
            </w:r>
            <w:proofErr w:type="spellStart"/>
            <w:r w:rsidRPr="0013586E">
              <w:t>Пинежского</w:t>
            </w:r>
            <w:proofErr w:type="spellEnd"/>
            <w:r w:rsidRPr="0013586E">
              <w:t xml:space="preserve"> района</w:t>
            </w:r>
            <w:r w:rsidR="00FA5369">
              <w:t>.</w:t>
            </w:r>
          </w:p>
          <w:p w:rsidR="00711105" w:rsidRPr="0013586E" w:rsidRDefault="00711105" w:rsidP="00FA5369">
            <w:r w:rsidRPr="0013586E">
              <w:t xml:space="preserve">Реализация мероприятия осуществляется в рамках национального проекта «Демография» с привлечением иного межбюджетного трансферта из федерального бюджета на финансовое обеспечение мероприятий по созданию дополнительных мест для детей </w:t>
            </w:r>
            <w:r w:rsidR="00413429">
              <w:br/>
            </w:r>
            <w:r w:rsidRPr="0013586E">
              <w:t xml:space="preserve">в возрасте от 2 месяцев до 3 лет </w:t>
            </w:r>
            <w:r w:rsidR="00413429">
              <w:br/>
            </w:r>
            <w:r w:rsidRPr="0013586E">
              <w:lastRenderedPageBreak/>
              <w:t>в образовательных организациях, осуществляющих образовательную деятельность по образовательным программам дошкольного образования.</w:t>
            </w:r>
          </w:p>
          <w:p w:rsidR="00711105" w:rsidRPr="0013586E" w:rsidRDefault="00711105" w:rsidP="00FA5369">
            <w:r w:rsidRPr="0013586E">
              <w:t xml:space="preserve">Муниципальный контракт на строительство заключен 8 мая </w:t>
            </w:r>
            <w:r w:rsidR="00413429">
              <w:br/>
            </w:r>
            <w:r w:rsidRPr="0013586E">
              <w:t>2019 года между администрацией муниципального образования «Пинежский муниципальный район» и ООО «Архангел</w:t>
            </w:r>
            <w:r w:rsidR="00FA5369">
              <w:t>ьский энергетический аудит» (г. </w:t>
            </w:r>
            <w:r w:rsidRPr="0013586E">
              <w:t xml:space="preserve">Архангельск). </w:t>
            </w:r>
            <w:r w:rsidR="00B67FBC">
              <w:t>С</w:t>
            </w:r>
            <w:r w:rsidRPr="0013586E">
              <w:t xml:space="preserve">рок завершения работ в соответствии с контрактом – 3 августа 2020 года. </w:t>
            </w:r>
          </w:p>
          <w:p w:rsidR="00711105" w:rsidRPr="0013586E" w:rsidRDefault="00711105" w:rsidP="00FA5369">
            <w:r w:rsidRPr="0013586E">
              <w:t>В 2020 году с учетом остатков прошлых лет предусмотрено финансирование в размере 179 107,9 тыс. рублей, в том числе 141 814,9</w:t>
            </w:r>
            <w:r>
              <w:t xml:space="preserve"> </w:t>
            </w:r>
            <w:r w:rsidRPr="0013586E">
              <w:t xml:space="preserve">тыс. рублей – за счет средств федерального бюджета, 37 070,1 тыс. рублей – за счет средств областного бюджета, </w:t>
            </w:r>
            <w:r w:rsidR="00413429">
              <w:br/>
            </w:r>
            <w:r w:rsidRPr="0013586E">
              <w:t xml:space="preserve">222,7 тыс. рублей – за счет средств местного бюджета. Профинансировано – 28 285,8 тыс. рублей. </w:t>
            </w:r>
          </w:p>
          <w:p w:rsidR="00711105" w:rsidRPr="00F85A40" w:rsidRDefault="00711105" w:rsidP="00FA5369">
            <w:pPr>
              <w:tabs>
                <w:tab w:val="left" w:pos="709"/>
              </w:tabs>
            </w:pPr>
            <w:r w:rsidRPr="0013586E">
              <w:t xml:space="preserve">В ноябре 2019 года получено положительное заключение государственной экспертизы откорректированной проектной документации. На объекте выполнены работы по наружным сетям водоснабжения, канализации </w:t>
            </w:r>
            <w:r w:rsidRPr="0013586E">
              <w:lastRenderedPageBreak/>
              <w:t xml:space="preserve">до границ земельного участка </w:t>
            </w:r>
            <w:r w:rsidR="00413429">
              <w:br/>
            </w:r>
            <w:r w:rsidRPr="0013586E">
              <w:t xml:space="preserve">и тепловые сети до точки подключения, устройство ростверка, фундаментных блоков. Ведутся кирпичная кладка стен,  монтаж плит перекрытий, штукатурка стен, монтаж системы отопления, сети водоснабжения </w:t>
            </w:r>
            <w:r w:rsidR="00413429">
              <w:br/>
            </w:r>
            <w:r w:rsidRPr="0013586E">
              <w:t>в техническом подполье. Техническая готовность объекта – 31%. На объекте отмечены низкие темпы работ и недостаточное количество рабочих</w:t>
            </w:r>
          </w:p>
        </w:tc>
        <w:tc>
          <w:tcPr>
            <w:tcW w:w="2126" w:type="dxa"/>
          </w:tcPr>
          <w:p w:rsidR="00711105" w:rsidRPr="00F85A40" w:rsidRDefault="00711105" w:rsidP="00FA536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FA5369" w:rsidRPr="00FA5369" w:rsidRDefault="00FA5369" w:rsidP="00A4778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6"/>
                <w:tab w:val="left" w:pos="608"/>
                <w:tab w:val="left" w:pos="993"/>
              </w:tabs>
              <w:ind w:left="0" w:firstLine="0"/>
            </w:pPr>
            <w:r w:rsidRPr="00FA5369">
              <w:rPr>
                <w:shd w:val="clear" w:color="auto" w:fill="FFFFFF"/>
              </w:rPr>
              <w:t>Министерству строительства и архитектуры Архангельской области:</w:t>
            </w:r>
          </w:p>
          <w:p w:rsidR="00FA5369" w:rsidRPr="00FA5369" w:rsidRDefault="00FA5369" w:rsidP="00A4778A">
            <w:pPr>
              <w:pStyle w:val="ConsPlusNormal"/>
              <w:widowControl w:val="0"/>
              <w:tabs>
                <w:tab w:val="left" w:pos="366"/>
                <w:tab w:val="left" w:pos="6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369">
              <w:rPr>
                <w:rFonts w:ascii="Times New Roman" w:hAnsi="Times New Roman" w:cs="Times New Roman"/>
                <w:sz w:val="24"/>
                <w:szCs w:val="24"/>
              </w:rPr>
              <w:t xml:space="preserve">1.1. обеспечить постоянный контроль соблюдения установленных планов-графиков для завершения строительных работ и благоустройства территорий детсада в Карпогорах и школы в Ровдино </w:t>
            </w:r>
            <w:r w:rsidR="004134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369">
              <w:rPr>
                <w:rFonts w:ascii="Times New Roman" w:hAnsi="Times New Roman" w:cs="Times New Roman"/>
                <w:sz w:val="24"/>
                <w:szCs w:val="24"/>
              </w:rPr>
              <w:t>к установленным по объектам срокам;</w:t>
            </w:r>
          </w:p>
          <w:p w:rsidR="00FA5369" w:rsidRPr="00FA5369" w:rsidRDefault="00FA5369" w:rsidP="00A4778A">
            <w:pPr>
              <w:pStyle w:val="ConsPlusNormal"/>
              <w:tabs>
                <w:tab w:val="left" w:pos="366"/>
                <w:tab w:val="left" w:pos="6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369">
              <w:rPr>
                <w:rFonts w:ascii="Times New Roman" w:hAnsi="Times New Roman" w:cs="Times New Roman"/>
                <w:sz w:val="24"/>
                <w:szCs w:val="24"/>
              </w:rPr>
              <w:t xml:space="preserve">1.2. рассмотреть возможность внесения изменений в правила финансирования областной адресной инвестиционной программы и осуществления капитальных вложений </w:t>
            </w:r>
            <w:r w:rsidR="004134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369">
              <w:rPr>
                <w:rFonts w:ascii="Times New Roman" w:hAnsi="Times New Roman" w:cs="Times New Roman"/>
                <w:sz w:val="24"/>
                <w:szCs w:val="24"/>
              </w:rPr>
              <w:t xml:space="preserve">в объекты капитального строительства муниципальной </w:t>
            </w:r>
            <w:r w:rsidRPr="00FA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утвержденной постановлением администрации Архангельской области от 17 января 2008 года № 6-па/1 (далее – правила финансирования), в части увеличения авансирования стоимости товаров</w:t>
            </w:r>
            <w:proofErr w:type="gramEnd"/>
            <w:r w:rsidRPr="00FA5369">
              <w:rPr>
                <w:rFonts w:ascii="Times New Roman" w:hAnsi="Times New Roman" w:cs="Times New Roman"/>
                <w:sz w:val="24"/>
                <w:szCs w:val="24"/>
              </w:rPr>
              <w:t xml:space="preserve">, работ, услуг, предусмотренных </w:t>
            </w:r>
            <w:r w:rsidR="004134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36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контрактах, заключенных в целях строительства, с 15% общего (предельного) объема бюджетных ассигнований областного бюджета на текущий финансовый год, предусмотренного по соответствующему объекту капитального строительства решением об осуществлении капитальных вложений, до 30%. </w:t>
            </w:r>
          </w:p>
          <w:p w:rsidR="00FA5369" w:rsidRPr="00FA5369" w:rsidRDefault="00FA5369" w:rsidP="00A4778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6"/>
                <w:tab w:val="left" w:pos="608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0"/>
            </w:pPr>
            <w:r w:rsidRPr="00FA5369">
              <w:t xml:space="preserve">Рекомендовать главам администраций муниципальных образований «Пинежский муниципальный район» </w:t>
            </w:r>
            <w:r w:rsidR="00413429">
              <w:br/>
            </w:r>
            <w:r w:rsidRPr="00FA5369">
              <w:t>и</w:t>
            </w:r>
            <w:r w:rsidRPr="00FA5369">
              <w:rPr>
                <w:bCs/>
              </w:rPr>
              <w:t xml:space="preserve"> «Шенкурский муниципальный район»:</w:t>
            </w:r>
          </w:p>
          <w:p w:rsidR="00FA5369" w:rsidRPr="00FA5369" w:rsidRDefault="00FA5369" w:rsidP="00A4778A">
            <w:pPr>
              <w:widowControl w:val="0"/>
              <w:tabs>
                <w:tab w:val="left" w:pos="366"/>
                <w:tab w:val="left" w:pos="608"/>
              </w:tabs>
            </w:pPr>
            <w:r w:rsidRPr="00FA5369">
              <w:t xml:space="preserve">2.1. организовать постоянное </w:t>
            </w:r>
            <w:r w:rsidRPr="00FA5369">
              <w:lastRenderedPageBreak/>
              <w:t xml:space="preserve">взаимодействие с подрядными организациями, установить персональную ответственность </w:t>
            </w:r>
            <w:r w:rsidR="00413429">
              <w:br/>
            </w:r>
            <w:r w:rsidRPr="00FA5369">
              <w:t xml:space="preserve">и осуществлять еженедельный контроль строительства детсада </w:t>
            </w:r>
            <w:r w:rsidR="00413429">
              <w:br/>
            </w:r>
            <w:r w:rsidRPr="00FA5369">
              <w:t>в Карпогорах и школы в Ровдино соответственно;</w:t>
            </w:r>
          </w:p>
          <w:p w:rsidR="00FA5369" w:rsidRPr="00FA5369" w:rsidRDefault="00FA5369" w:rsidP="00A4778A">
            <w:pPr>
              <w:widowControl w:val="0"/>
              <w:tabs>
                <w:tab w:val="left" w:pos="366"/>
                <w:tab w:val="left" w:pos="608"/>
              </w:tabs>
            </w:pPr>
            <w:r w:rsidRPr="00FA5369">
              <w:t>2.2. обеспечить своевременное проведение работ по благоустройству территорий указанных объектов.</w:t>
            </w:r>
          </w:p>
          <w:p w:rsidR="00FA5369" w:rsidRPr="00FA5369" w:rsidRDefault="00FA5369" w:rsidP="00A4778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6"/>
                <w:tab w:val="left" w:pos="608"/>
                <w:tab w:val="left" w:pos="993"/>
              </w:tabs>
              <w:ind w:left="0" w:firstLine="0"/>
            </w:pPr>
            <w:r w:rsidRPr="00FA5369">
              <w:t xml:space="preserve">Главе администрации </w:t>
            </w:r>
            <w:proofErr w:type="gramStart"/>
            <w:r w:rsidRPr="00FA5369">
              <w:t>муниципального</w:t>
            </w:r>
            <w:proofErr w:type="gramEnd"/>
            <w:r w:rsidRPr="00FA5369">
              <w:t xml:space="preserve"> образования </w:t>
            </w:r>
            <w:r w:rsidRPr="00FA5369">
              <w:rPr>
                <w:bCs/>
              </w:rPr>
              <w:t>«Шенкурский муниципальный район»:</w:t>
            </w:r>
          </w:p>
          <w:p w:rsidR="00FA5369" w:rsidRPr="00FA5369" w:rsidRDefault="00FA5369" w:rsidP="00A4778A">
            <w:pPr>
              <w:pStyle w:val="a8"/>
              <w:widowControl w:val="0"/>
              <w:tabs>
                <w:tab w:val="left" w:pos="366"/>
                <w:tab w:val="left" w:pos="608"/>
                <w:tab w:val="left" w:pos="993"/>
              </w:tabs>
              <w:ind w:left="0"/>
              <w:rPr>
                <w:bCs/>
              </w:rPr>
            </w:pPr>
            <w:r w:rsidRPr="00FA5369">
              <w:rPr>
                <w:bCs/>
              </w:rPr>
              <w:t xml:space="preserve">3.1. до 15 июня 2020 года совместно с генеральным подрядчиком составить график выполнения работ по </w:t>
            </w:r>
            <w:r w:rsidRPr="00FA5369">
              <w:t>строительству школы в Ровдино</w:t>
            </w:r>
            <w:r w:rsidRPr="00FA5369">
              <w:rPr>
                <w:bCs/>
              </w:rPr>
              <w:t xml:space="preserve"> с учетом одновременного проведения различных видов работ, в том числе по благоустройству территории </w:t>
            </w:r>
            <w:r w:rsidR="00413429">
              <w:rPr>
                <w:bCs/>
              </w:rPr>
              <w:br/>
            </w:r>
            <w:r w:rsidRPr="00FA5369">
              <w:rPr>
                <w:bCs/>
              </w:rPr>
              <w:t>и требовать от подрядчика его четкого исполнения;</w:t>
            </w:r>
          </w:p>
          <w:p w:rsidR="00FA5369" w:rsidRPr="00FA5369" w:rsidRDefault="00FA5369" w:rsidP="00A4778A">
            <w:pPr>
              <w:pStyle w:val="a8"/>
              <w:widowControl w:val="0"/>
              <w:tabs>
                <w:tab w:val="left" w:pos="366"/>
                <w:tab w:val="left" w:pos="608"/>
                <w:tab w:val="left" w:pos="993"/>
              </w:tabs>
              <w:ind w:left="0"/>
            </w:pPr>
            <w:r w:rsidRPr="00FA5369">
              <w:rPr>
                <w:bCs/>
              </w:rPr>
              <w:t xml:space="preserve">3.2. </w:t>
            </w:r>
            <w:r w:rsidRPr="00FA5369">
              <w:t xml:space="preserve">организовать и провести рабочую встречу по строительству школы в Ровдино с участием представителей </w:t>
            </w:r>
            <w:r w:rsidRPr="00FA5369">
              <w:rPr>
                <w:shd w:val="clear" w:color="auto" w:fill="FFFFFF"/>
              </w:rPr>
              <w:t xml:space="preserve">государственного казенного учреждения Архангельской области «Главное управление капитального строительства», </w:t>
            </w:r>
            <w:r w:rsidRPr="00FA5369">
              <w:lastRenderedPageBreak/>
              <w:t>подрядной организации, депутатов Архангельского областного Собрания депутатов и других заинтересованных сторон.</w:t>
            </w:r>
          </w:p>
          <w:p w:rsidR="00FA5369" w:rsidRPr="00FA5369" w:rsidRDefault="00FA5369" w:rsidP="00A4778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6"/>
                <w:tab w:val="left" w:pos="608"/>
                <w:tab w:val="left" w:pos="993"/>
              </w:tabs>
              <w:ind w:left="0" w:firstLine="0"/>
            </w:pPr>
            <w:proofErr w:type="gramStart"/>
            <w:r w:rsidRPr="00FA5369">
              <w:t xml:space="preserve">Рекомендовать главе администрации муниципального образования </w:t>
            </w:r>
            <w:r w:rsidRPr="00FA5369">
              <w:rPr>
                <w:bCs/>
              </w:rPr>
              <w:t xml:space="preserve">«Пинежский муниципальный район» </w:t>
            </w:r>
            <w:r w:rsidRPr="00FA5369">
              <w:t xml:space="preserve">после внесения соответствующих изменений в правила финансирования осуществить авансирование подрядчика с целью приобретения и организации своевременного завоза на территорию </w:t>
            </w:r>
            <w:proofErr w:type="spellStart"/>
            <w:r w:rsidRPr="00FA5369">
              <w:t>Пинежского</w:t>
            </w:r>
            <w:proofErr w:type="spellEnd"/>
            <w:r w:rsidRPr="00FA5369">
              <w:t xml:space="preserve"> района оборудования для детсада </w:t>
            </w:r>
            <w:r w:rsidR="00413429">
              <w:br/>
            </w:r>
            <w:r w:rsidRPr="00FA5369">
              <w:t xml:space="preserve">в Карпогорах и строительных материалов по согласованному </w:t>
            </w:r>
            <w:r w:rsidR="00413429">
              <w:br/>
            </w:r>
            <w:r w:rsidRPr="00FA5369">
              <w:t>с подрядчиком списку (например, бортовой камень, щебень и песок для благоустройства, ограждение территории).</w:t>
            </w:r>
            <w:proofErr w:type="gramEnd"/>
          </w:p>
          <w:p w:rsidR="00FA5369" w:rsidRPr="00FA5369" w:rsidRDefault="00FA5369" w:rsidP="00A4778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6"/>
                <w:tab w:val="left" w:pos="608"/>
                <w:tab w:val="left" w:pos="993"/>
              </w:tabs>
              <w:ind w:left="0" w:firstLine="0"/>
            </w:pPr>
            <w:r w:rsidRPr="00FA5369">
              <w:rPr>
                <w:shd w:val="clear" w:color="auto" w:fill="FFFFFF"/>
              </w:rPr>
              <w:t>Государственному казенному учреждению Архангельской области «Главное управление капитального строительства»:</w:t>
            </w:r>
          </w:p>
          <w:p w:rsidR="00FA5369" w:rsidRPr="00FA5369" w:rsidRDefault="00FA5369" w:rsidP="00A4778A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366"/>
                <w:tab w:val="left" w:pos="608"/>
                <w:tab w:val="left" w:pos="993"/>
              </w:tabs>
              <w:ind w:left="0" w:firstLine="0"/>
            </w:pPr>
            <w:r w:rsidRPr="00FA5369">
              <w:rPr>
                <w:shd w:val="clear" w:color="auto" w:fill="FFFFFF"/>
              </w:rPr>
              <w:t xml:space="preserve">оказать содействие </w:t>
            </w:r>
            <w:r w:rsidRPr="00FA5369">
              <w:t xml:space="preserve">администрации муниципального образования </w:t>
            </w:r>
            <w:r w:rsidRPr="00FA5369">
              <w:rPr>
                <w:bCs/>
              </w:rPr>
              <w:t xml:space="preserve">«Шенкурский муниципальный район» </w:t>
            </w:r>
            <w:r w:rsidRPr="00FA5369">
              <w:rPr>
                <w:shd w:val="clear" w:color="auto" w:fill="FFFFFF"/>
              </w:rPr>
              <w:t>по пункту 3 настоящего решения</w:t>
            </w:r>
            <w:r w:rsidRPr="00FA5369">
              <w:t>;</w:t>
            </w:r>
          </w:p>
          <w:p w:rsidR="00FA5369" w:rsidRPr="00FA5369" w:rsidRDefault="00413429" w:rsidP="00A4778A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366"/>
                <w:tab w:val="left" w:pos="608"/>
                <w:tab w:val="left" w:pos="851"/>
                <w:tab w:val="left" w:pos="993"/>
                <w:tab w:val="left" w:pos="1276"/>
                <w:tab w:val="left" w:pos="1560"/>
              </w:tabs>
              <w:ind w:left="0" w:firstLine="0"/>
            </w:pPr>
            <w:r>
              <w:lastRenderedPageBreak/>
              <w:t xml:space="preserve">  </w:t>
            </w:r>
            <w:r w:rsidR="00FA5369" w:rsidRPr="00FA5369">
              <w:t xml:space="preserve">рассмотреть вопрос </w:t>
            </w:r>
            <w:r>
              <w:br/>
            </w:r>
            <w:r w:rsidR="00FA5369" w:rsidRPr="00FA5369">
              <w:t>о привлечении временных специалистов по гражданско-правовому договору для осуществления контроля над строительством детсада в Карпогорах и школы в Ровдино.</w:t>
            </w:r>
          </w:p>
          <w:p w:rsidR="00711105" w:rsidRPr="00FA5369" w:rsidRDefault="00FA5369" w:rsidP="00A4778A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66"/>
                <w:tab w:val="left" w:pos="608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0"/>
            </w:pPr>
            <w:r w:rsidRPr="00FA5369">
              <w:t xml:space="preserve">Комитету Архангельского областного Собрания депутатов по культурной политике, образованию и науке  оставить вопросы строительства детсада </w:t>
            </w:r>
            <w:r w:rsidR="00413429">
              <w:br/>
            </w:r>
            <w:r w:rsidRPr="00FA5369">
              <w:t>в Карпогорах и школы в Ровдино на контроле.</w:t>
            </w:r>
          </w:p>
        </w:tc>
      </w:tr>
    </w:tbl>
    <w:p w:rsidR="006B2937" w:rsidRDefault="006B2937"/>
    <w:sectPr w:rsidR="006B2937" w:rsidSect="00FA5369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C0" w:rsidRDefault="002F3FC0" w:rsidP="00FA5369">
      <w:r>
        <w:separator/>
      </w:r>
    </w:p>
  </w:endnote>
  <w:endnote w:type="continuationSeparator" w:id="0">
    <w:p w:rsidR="002F3FC0" w:rsidRDefault="002F3FC0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C0" w:rsidRDefault="002F3FC0" w:rsidP="00FA5369">
      <w:r>
        <w:separator/>
      </w:r>
    </w:p>
  </w:footnote>
  <w:footnote w:type="continuationSeparator" w:id="0">
    <w:p w:rsidR="002F3FC0" w:rsidRDefault="002F3FC0" w:rsidP="00FA5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53689"/>
      <w:docPartObj>
        <w:docPartGallery w:val="Page Numbers (Top of Page)"/>
        <w:docPartUnique/>
      </w:docPartObj>
    </w:sdtPr>
    <w:sdtContent>
      <w:p w:rsidR="00FA5369" w:rsidRDefault="006961AF">
        <w:pPr>
          <w:pStyle w:val="a9"/>
          <w:jc w:val="center"/>
        </w:pPr>
        <w:fldSimple w:instr=" PAGE   \* MERGEFORMAT ">
          <w:r w:rsidR="00C918CF">
            <w:rPr>
              <w:noProof/>
            </w:rPr>
            <w:t>5</w:t>
          </w:r>
        </w:fldSimple>
      </w:p>
    </w:sdtContent>
  </w:sdt>
  <w:p w:rsidR="00FA5369" w:rsidRDefault="00FA53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679"/>
    <w:multiLevelType w:val="multilevel"/>
    <w:tmpl w:val="588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1EF5D1B"/>
    <w:multiLevelType w:val="multilevel"/>
    <w:tmpl w:val="3C90B2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105"/>
    <w:rsid w:val="000121B1"/>
    <w:rsid w:val="00081962"/>
    <w:rsid w:val="001332F4"/>
    <w:rsid w:val="002F3FC0"/>
    <w:rsid w:val="00321B45"/>
    <w:rsid w:val="00413429"/>
    <w:rsid w:val="005603BC"/>
    <w:rsid w:val="0069555F"/>
    <w:rsid w:val="006961AF"/>
    <w:rsid w:val="006B2937"/>
    <w:rsid w:val="00711105"/>
    <w:rsid w:val="00712134"/>
    <w:rsid w:val="009F7AFE"/>
    <w:rsid w:val="00A4778A"/>
    <w:rsid w:val="00AA084E"/>
    <w:rsid w:val="00B67FBC"/>
    <w:rsid w:val="00C918CF"/>
    <w:rsid w:val="00D46858"/>
    <w:rsid w:val="00E04A4B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711105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71110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1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71110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711105"/>
    <w:rPr>
      <w:rFonts w:ascii="Consolas" w:hAnsi="Consolas"/>
      <w:sz w:val="21"/>
      <w:szCs w:val="21"/>
    </w:rPr>
  </w:style>
  <w:style w:type="paragraph" w:customStyle="1" w:styleId="ConsPlusNormal">
    <w:name w:val="ConsPlusNormal"/>
    <w:link w:val="ConsPlusNormal0"/>
    <w:rsid w:val="00FA53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A536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53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53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A53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5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2020-06-26T07:36:00Z</dcterms:created>
  <dcterms:modified xsi:type="dcterms:W3CDTF">2020-06-26T07:36:00Z</dcterms:modified>
</cp:coreProperties>
</file>