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63" w:rsidRPr="002D58C3" w:rsidRDefault="00957F63" w:rsidP="00957F63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2D58C3">
        <w:rPr>
          <w:b/>
          <w:iCs/>
          <w:sz w:val="24"/>
          <w:szCs w:val="24"/>
        </w:rPr>
        <w:t xml:space="preserve">ЗАСЕДАНИЕ КОМИТЕТА </w:t>
      </w:r>
    </w:p>
    <w:p w:rsidR="00957F63" w:rsidRPr="002D58C3" w:rsidRDefault="00957F63" w:rsidP="00957F63">
      <w:pPr>
        <w:pStyle w:val="a3"/>
        <w:ind w:firstLine="0"/>
        <w:jc w:val="center"/>
        <w:rPr>
          <w:b/>
          <w:sz w:val="24"/>
          <w:szCs w:val="24"/>
        </w:rPr>
      </w:pPr>
      <w:r w:rsidRPr="002D58C3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957F63" w:rsidRPr="002D58C3" w:rsidRDefault="00957F63" w:rsidP="00957F63">
      <w:pPr>
        <w:pStyle w:val="a4"/>
        <w:spacing w:after="0"/>
        <w:ind w:firstLine="709"/>
        <w:jc w:val="center"/>
        <w:rPr>
          <w:b/>
        </w:rPr>
      </w:pPr>
    </w:p>
    <w:p w:rsidR="00957F63" w:rsidRPr="002D58C3" w:rsidRDefault="00957F63" w:rsidP="00957F63">
      <w:pPr>
        <w:pStyle w:val="a3"/>
        <w:ind w:right="-598" w:firstLine="10065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>№ 1</w:t>
      </w:r>
      <w:r>
        <w:rPr>
          <w:sz w:val="24"/>
          <w:szCs w:val="24"/>
        </w:rPr>
        <w:t xml:space="preserve">8 </w:t>
      </w:r>
      <w:r w:rsidRPr="002D58C3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2D58C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2D58C3">
        <w:rPr>
          <w:sz w:val="24"/>
          <w:szCs w:val="24"/>
        </w:rPr>
        <w:t xml:space="preserve"> 2021 года</w:t>
      </w:r>
    </w:p>
    <w:p w:rsidR="00957F63" w:rsidRPr="004F5054" w:rsidRDefault="00957F63" w:rsidP="00957F63">
      <w:pPr>
        <w:pStyle w:val="a3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D58C3">
        <w:rPr>
          <w:sz w:val="24"/>
          <w:szCs w:val="24"/>
        </w:rPr>
        <w:t xml:space="preserve">кабинет </w:t>
      </w:r>
      <w:r>
        <w:rPr>
          <w:sz w:val="24"/>
          <w:szCs w:val="24"/>
        </w:rPr>
        <w:t>505</w:t>
      </w:r>
    </w:p>
    <w:p w:rsidR="00957F63" w:rsidRPr="00100F79" w:rsidRDefault="00957F63" w:rsidP="00957F63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957F63" w:rsidRPr="00F85A40" w:rsidTr="00016323">
        <w:tc>
          <w:tcPr>
            <w:tcW w:w="588" w:type="dxa"/>
            <w:vAlign w:val="center"/>
          </w:tcPr>
          <w:p w:rsidR="00957F63" w:rsidRPr="00F85A40" w:rsidRDefault="00957F63" w:rsidP="0001632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957F63" w:rsidRPr="00F85A40" w:rsidRDefault="00957F63" w:rsidP="0001632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957F63" w:rsidRPr="00F85A40" w:rsidRDefault="00957F63" w:rsidP="0001632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957F63" w:rsidRPr="00F85A40" w:rsidRDefault="00957F63" w:rsidP="0001632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957F63" w:rsidRPr="00F85A40" w:rsidRDefault="00957F63" w:rsidP="0001632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957F63" w:rsidRPr="00F85A40" w:rsidRDefault="00957F63" w:rsidP="0001632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957F63" w:rsidRPr="00F85A40" w:rsidRDefault="00957F63" w:rsidP="00016323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957F63" w:rsidRPr="00F85A40" w:rsidRDefault="00957F63" w:rsidP="00016323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47075">
              <w:rPr>
                <w:b/>
                <w:bCs/>
                <w:sz w:val="22"/>
                <w:szCs w:val="22"/>
              </w:rPr>
              <w:t xml:space="preserve">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957F63" w:rsidRPr="00F85A40" w:rsidRDefault="00957F63" w:rsidP="0001632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957F63" w:rsidRPr="00F85A40" w:rsidTr="00016323">
        <w:tc>
          <w:tcPr>
            <w:tcW w:w="588" w:type="dxa"/>
          </w:tcPr>
          <w:p w:rsidR="00957F63" w:rsidRPr="00F85A40" w:rsidRDefault="00957F63" w:rsidP="000163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957F63" w:rsidRPr="00F85A40" w:rsidRDefault="00957F63" w:rsidP="000163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7F63" w:rsidRPr="00F85A40" w:rsidRDefault="00957F63" w:rsidP="0001632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57F63" w:rsidRPr="00F85A40" w:rsidRDefault="00957F63" w:rsidP="0001632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957F63" w:rsidRPr="00F85A40" w:rsidRDefault="00957F63" w:rsidP="0001632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957F63" w:rsidRPr="00F85A40" w:rsidRDefault="00957F63" w:rsidP="0001632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957F63" w:rsidRPr="00F34BE1" w:rsidTr="00016323">
        <w:tc>
          <w:tcPr>
            <w:tcW w:w="588" w:type="dxa"/>
          </w:tcPr>
          <w:p w:rsidR="00957F63" w:rsidRPr="00F34BE1" w:rsidRDefault="00801ABF" w:rsidP="0001632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957F63" w:rsidRPr="00957F63" w:rsidRDefault="00957F63" w:rsidP="00957F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957F63">
              <w:rPr>
                <w:color w:val="000000"/>
                <w:sz w:val="24"/>
                <w:szCs w:val="24"/>
              </w:rPr>
              <w:t xml:space="preserve">О проекте </w:t>
            </w:r>
            <w:r w:rsidRPr="00957F63">
              <w:rPr>
                <w:sz w:val="24"/>
                <w:szCs w:val="24"/>
              </w:rPr>
              <w:t xml:space="preserve">областного закона </w:t>
            </w:r>
            <w:r w:rsidRPr="00957F63">
              <w:rPr>
                <w:color w:val="000000"/>
                <w:sz w:val="24"/>
                <w:szCs w:val="24"/>
              </w:rPr>
              <w:t>№ пз</w:t>
            </w:r>
            <w:proofErr w:type="gramStart"/>
            <w:r w:rsidRPr="00957F63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957F63">
              <w:rPr>
                <w:color w:val="000000"/>
                <w:sz w:val="24"/>
                <w:szCs w:val="24"/>
              </w:rPr>
              <w:t>/564</w:t>
            </w:r>
            <w:r w:rsidRPr="00957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57F63">
              <w:rPr>
                <w:color w:val="000000"/>
                <w:sz w:val="24"/>
                <w:szCs w:val="24"/>
              </w:rPr>
              <w:t xml:space="preserve">«О внесении изменений в статью 19 областного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957F63">
              <w:rPr>
                <w:color w:val="000000"/>
                <w:sz w:val="24"/>
                <w:szCs w:val="24"/>
              </w:rPr>
              <w:t xml:space="preserve">«Об образовании </w:t>
            </w:r>
            <w:r>
              <w:rPr>
                <w:color w:val="000000"/>
                <w:sz w:val="24"/>
                <w:szCs w:val="24"/>
              </w:rPr>
              <w:br/>
            </w:r>
            <w:r w:rsidRPr="00957F63">
              <w:rPr>
                <w:color w:val="000000"/>
                <w:sz w:val="24"/>
                <w:szCs w:val="24"/>
              </w:rPr>
              <w:t>в Архангельской области»</w:t>
            </w:r>
          </w:p>
        </w:tc>
        <w:tc>
          <w:tcPr>
            <w:tcW w:w="2268" w:type="dxa"/>
          </w:tcPr>
          <w:p w:rsidR="00957F63" w:rsidRPr="003D10FB" w:rsidRDefault="00957F63" w:rsidP="0001632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801ABF" w:rsidRPr="00E22A71" w:rsidRDefault="00801ABF" w:rsidP="00801ABF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t xml:space="preserve">Комитет рассмотрел проект </w:t>
            </w:r>
            <w:r w:rsidRPr="0041503E">
              <w:rPr>
                <w:szCs w:val="28"/>
              </w:rPr>
              <w:t xml:space="preserve">областного закона </w:t>
            </w:r>
            <w:r>
              <w:rPr>
                <w:szCs w:val="28"/>
              </w:rPr>
              <w:t>№ </w:t>
            </w:r>
            <w:r w:rsidRPr="00E60311">
              <w:rPr>
                <w:szCs w:val="28"/>
              </w:rPr>
              <w:t>пз</w:t>
            </w:r>
            <w:proofErr w:type="gramStart"/>
            <w:r w:rsidRPr="00E60311">
              <w:rPr>
                <w:szCs w:val="28"/>
              </w:rPr>
              <w:t>7</w:t>
            </w:r>
            <w:proofErr w:type="gramEnd"/>
            <w:r w:rsidRPr="00E60311">
              <w:rPr>
                <w:szCs w:val="28"/>
              </w:rPr>
              <w:t xml:space="preserve">/564 «О внесении изменений в статью 19 областного закона «Об образовании </w:t>
            </w:r>
            <w:r>
              <w:rPr>
                <w:szCs w:val="28"/>
              </w:rPr>
              <w:br/>
            </w:r>
            <w:r w:rsidRPr="00E60311">
              <w:rPr>
                <w:szCs w:val="28"/>
              </w:rPr>
              <w:t>в Архангельской области»</w:t>
            </w:r>
            <w:r>
              <w:rPr>
                <w:szCs w:val="28"/>
              </w:rPr>
              <w:t xml:space="preserve"> </w:t>
            </w:r>
            <w:r w:rsidRPr="0041503E">
              <w:rPr>
                <w:szCs w:val="28"/>
              </w:rPr>
              <w:t xml:space="preserve">(далее – законопроект), </w:t>
            </w:r>
            <w:r w:rsidRPr="00E22A71">
              <w:rPr>
                <w:szCs w:val="28"/>
              </w:rPr>
              <w:t>принятый в первом чтении</w:t>
            </w:r>
            <w:r>
              <w:rPr>
                <w:szCs w:val="28"/>
              </w:rPr>
              <w:t xml:space="preserve"> 24 марта</w:t>
            </w:r>
            <w:r w:rsidRPr="00E22A71">
              <w:rPr>
                <w:szCs w:val="28"/>
              </w:rPr>
              <w:t xml:space="preserve"> 202</w:t>
            </w:r>
            <w:r>
              <w:rPr>
                <w:szCs w:val="28"/>
              </w:rPr>
              <w:t>1</w:t>
            </w:r>
            <w:r w:rsidRPr="00E22A71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</w:t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двадцать четвертой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801ABF" w:rsidRPr="00F33BE5" w:rsidRDefault="00801ABF" w:rsidP="00801ABF">
            <w:pPr>
              <w:ind w:firstLine="34"/>
              <w:jc w:val="both"/>
              <w:rPr>
                <w:szCs w:val="28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и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поправки Губернатора Архангельской области Цыбульского А.В. и прокуратуры Архангельской области, </w:t>
            </w:r>
            <w:r w:rsidRPr="00F33BE5">
              <w:rPr>
                <w:szCs w:val="28"/>
              </w:rPr>
              <w:t>с котор</w:t>
            </w:r>
            <w:r>
              <w:rPr>
                <w:szCs w:val="28"/>
              </w:rPr>
              <w:t>ыми</w:t>
            </w:r>
            <w:r w:rsidRPr="00F33BE5">
              <w:rPr>
                <w:szCs w:val="28"/>
              </w:rPr>
              <w:t xml:space="preserve"> комитет согласился. </w:t>
            </w:r>
          </w:p>
          <w:p w:rsidR="00801ABF" w:rsidRPr="00F33BE5" w:rsidRDefault="00801ABF" w:rsidP="00801ABF">
            <w:pPr>
              <w:ind w:firstLine="34"/>
              <w:jc w:val="both"/>
              <w:rPr>
                <w:szCs w:val="28"/>
              </w:rPr>
            </w:pPr>
          </w:p>
          <w:p w:rsidR="00957F63" w:rsidRPr="00A02157" w:rsidRDefault="00957F63" w:rsidP="00801ABF">
            <w:pPr>
              <w:ind w:firstLine="34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:rsidR="00957F63" w:rsidRPr="004B7E71" w:rsidRDefault="00801ABF" w:rsidP="00016323">
            <w:r>
              <w:t>Вне плана</w:t>
            </w:r>
          </w:p>
        </w:tc>
        <w:tc>
          <w:tcPr>
            <w:tcW w:w="2550" w:type="dxa"/>
          </w:tcPr>
          <w:p w:rsidR="00957F63" w:rsidRDefault="00801ABF" w:rsidP="00801ABF">
            <w:pPr>
              <w:ind w:firstLine="34"/>
              <w:jc w:val="both"/>
            </w:pPr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t xml:space="preserve">Архангельского </w:t>
            </w:r>
            <w:r w:rsidRPr="00F33BE5">
              <w:rPr>
                <w:color w:val="000000"/>
                <w:szCs w:val="28"/>
              </w:rPr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color w:val="000000"/>
                <w:szCs w:val="28"/>
              </w:rPr>
              <w:t xml:space="preserve">на тридцать первой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поправок, одобренных комитетом</w:t>
            </w:r>
            <w:r w:rsidRPr="009E5F6F">
              <w:rPr>
                <w:color w:val="000000"/>
                <w:szCs w:val="28"/>
              </w:rPr>
              <w:t>.</w:t>
            </w:r>
          </w:p>
        </w:tc>
      </w:tr>
      <w:tr w:rsidR="00957F63" w:rsidRPr="00F34BE1" w:rsidTr="00016323">
        <w:tc>
          <w:tcPr>
            <w:tcW w:w="588" w:type="dxa"/>
          </w:tcPr>
          <w:p w:rsidR="00957F63" w:rsidRDefault="00801ABF" w:rsidP="0001632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957F63" w:rsidRPr="00801ABF" w:rsidRDefault="00801ABF" w:rsidP="00801ABF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801ABF">
              <w:rPr>
                <w:color w:val="000000"/>
                <w:sz w:val="24"/>
                <w:szCs w:val="24"/>
              </w:rPr>
              <w:t>О проекте областного закона № пз</w:t>
            </w:r>
            <w:proofErr w:type="gramStart"/>
            <w:r w:rsidRPr="00801ABF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801ABF">
              <w:rPr>
                <w:color w:val="000000"/>
                <w:sz w:val="24"/>
                <w:szCs w:val="24"/>
              </w:rPr>
              <w:t xml:space="preserve">/703 </w:t>
            </w:r>
            <w:r>
              <w:rPr>
                <w:color w:val="000000"/>
                <w:sz w:val="24"/>
                <w:szCs w:val="24"/>
              </w:rPr>
              <w:br/>
            </w:r>
            <w:r w:rsidRPr="00801ABF">
              <w:rPr>
                <w:sz w:val="24"/>
                <w:szCs w:val="24"/>
              </w:rPr>
              <w:t xml:space="preserve">«Об областном бюджете на 2022 год </w:t>
            </w:r>
            <w:r>
              <w:rPr>
                <w:sz w:val="24"/>
                <w:szCs w:val="24"/>
              </w:rPr>
              <w:br/>
            </w:r>
            <w:r w:rsidRPr="00801ABF">
              <w:rPr>
                <w:sz w:val="24"/>
                <w:szCs w:val="24"/>
              </w:rPr>
              <w:lastRenderedPageBreak/>
              <w:t>и на плановый период 2023 и 2024 годов» (второе чтение)</w:t>
            </w:r>
          </w:p>
        </w:tc>
        <w:tc>
          <w:tcPr>
            <w:tcW w:w="2268" w:type="dxa"/>
          </w:tcPr>
          <w:p w:rsidR="00957F63" w:rsidRDefault="00801ABF" w:rsidP="0001632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</w:t>
            </w:r>
            <w:r w:rsidRPr="00F25426">
              <w:rPr>
                <w:sz w:val="24"/>
                <w:szCs w:val="24"/>
              </w:rPr>
              <w:lastRenderedPageBreak/>
              <w:t xml:space="preserve">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307F17" w:rsidRPr="00307F17" w:rsidRDefault="00307F17" w:rsidP="00307F17">
            <w:pPr>
              <w:widowControl w:val="0"/>
              <w:ind w:firstLine="34"/>
              <w:jc w:val="both"/>
            </w:pPr>
            <w:r>
              <w:lastRenderedPageBreak/>
              <w:t>К</w:t>
            </w:r>
            <w:r w:rsidRPr="00307F17">
              <w:t xml:space="preserve">омитет рассмотрел поправки, внесенные Губернатором Архангельской области </w:t>
            </w:r>
            <w:proofErr w:type="spellStart"/>
            <w:r w:rsidRPr="00307F17">
              <w:t>Цыбульским</w:t>
            </w:r>
            <w:proofErr w:type="spellEnd"/>
            <w:r w:rsidRPr="00307F17">
              <w:t xml:space="preserve"> А.В. (далее – поправки Губернатора) и депутатами Архангельского </w:t>
            </w:r>
            <w:r w:rsidRPr="00307F17">
              <w:lastRenderedPageBreak/>
              <w:t>областного Собрания депутатов</w:t>
            </w:r>
            <w:r w:rsidRPr="00307F17">
              <w:rPr>
                <w:bCs/>
              </w:rPr>
              <w:t xml:space="preserve"> (далее – поправки депутатов), ко второму чтению </w:t>
            </w:r>
            <w:r w:rsidRPr="00307F17">
              <w:t>проекта областного закона от 1 ноября 2020 года № пз</w:t>
            </w:r>
            <w:proofErr w:type="gramStart"/>
            <w:r w:rsidRPr="00307F17">
              <w:t>7</w:t>
            </w:r>
            <w:proofErr w:type="gramEnd"/>
            <w:r w:rsidRPr="00307F17">
              <w:t>/703</w:t>
            </w:r>
            <w:r>
              <w:t xml:space="preserve"> </w:t>
            </w:r>
            <w:r w:rsidRPr="00307F17">
              <w:t>«Об областном бюджете на 2022 год и на плановый период 2023 и 2024 годов» (далее – проект областного бюджета) по вопросам ведения комитета.</w:t>
            </w:r>
          </w:p>
          <w:p w:rsidR="00307F17" w:rsidRPr="00307F17" w:rsidRDefault="00307F17" w:rsidP="00307F17">
            <w:pPr>
              <w:pStyle w:val="a3"/>
              <w:widowControl w:val="0"/>
              <w:ind w:firstLine="34"/>
              <w:rPr>
                <w:sz w:val="24"/>
                <w:szCs w:val="24"/>
              </w:rPr>
            </w:pPr>
            <w:r w:rsidRPr="00307F17">
              <w:rPr>
                <w:sz w:val="24"/>
                <w:szCs w:val="24"/>
              </w:rPr>
              <w:t xml:space="preserve">Поправкой 27 Губернатора предлагается изменить основные характеристики областного бюджета на 2022 год и на плановый период </w:t>
            </w:r>
            <w:r w:rsidRPr="00307F17">
              <w:rPr>
                <w:sz w:val="24"/>
                <w:szCs w:val="24"/>
              </w:rPr>
              <w:br/>
              <w:t>2023 и 2024 годов (в части общего объема доходов и расходов), в том числе:</w:t>
            </w:r>
          </w:p>
          <w:p w:rsidR="00307F17" w:rsidRPr="00307F17" w:rsidRDefault="00307F17" w:rsidP="00307F17">
            <w:pPr>
              <w:pStyle w:val="a4"/>
              <w:widowControl w:val="0"/>
              <w:spacing w:after="0"/>
              <w:ind w:left="34"/>
              <w:jc w:val="both"/>
            </w:pPr>
            <w:proofErr w:type="gramStart"/>
            <w:r w:rsidRPr="00307F17">
              <w:t xml:space="preserve">привести объемы отдельных субсидий, субвенций, иных межбюджетных трансфертов, дотаций, связанных с особым режимом функционирования закрытых административно-территориальных образований, на 2022 – 2024 годы, а также дотаций на выравнивание бюджетной обеспеченности субъектов Российской Федерации и на частичную компенсацию дополнительных расходов </w:t>
            </w:r>
            <w:r>
              <w:br/>
            </w:r>
            <w:r w:rsidRPr="00307F17">
              <w:t xml:space="preserve">на повышение оплаты труда работников бюджетной сферы и иные цели </w:t>
            </w:r>
            <w:r w:rsidRPr="00307F17">
              <w:br/>
              <w:t>на 2022 год в соответствие с уточненными объемами указанных межбюджетных трансфертов бюджету Архангельской</w:t>
            </w:r>
            <w:proofErr w:type="gramEnd"/>
            <w:r w:rsidRPr="00307F17">
              <w:t xml:space="preserve"> области;</w:t>
            </w:r>
          </w:p>
          <w:p w:rsidR="00307F17" w:rsidRPr="00307F17" w:rsidRDefault="00307F17" w:rsidP="00307F17">
            <w:pPr>
              <w:pStyle w:val="a4"/>
              <w:widowControl w:val="0"/>
              <w:spacing w:after="0"/>
              <w:ind w:left="34"/>
              <w:jc w:val="both"/>
            </w:pPr>
            <w:r w:rsidRPr="00307F17">
              <w:t xml:space="preserve">внести соответствующие изменения в расходы за счет средств областного бюджета в целях обеспечения требуемого уровня софинансирования в связи с изменением объемов отдельных целевых трансфертов </w:t>
            </w:r>
            <w:r>
              <w:br/>
            </w:r>
            <w:r w:rsidRPr="00307F17">
              <w:t>и уровня софинансирования.</w:t>
            </w:r>
          </w:p>
          <w:p w:rsidR="00307F17" w:rsidRPr="00307F17" w:rsidRDefault="00307F17" w:rsidP="00307F17">
            <w:pPr>
              <w:widowControl w:val="0"/>
              <w:ind w:firstLine="34"/>
              <w:jc w:val="both"/>
            </w:pPr>
            <w:r w:rsidRPr="00307F17">
              <w:t>Источником сре</w:t>
            </w:r>
            <w:proofErr w:type="gramStart"/>
            <w:r w:rsidRPr="00307F17">
              <w:t>дств дл</w:t>
            </w:r>
            <w:proofErr w:type="gramEnd"/>
            <w:r w:rsidRPr="00307F17">
              <w:t xml:space="preserve">я дополнительных </w:t>
            </w:r>
            <w:r w:rsidRPr="00307F17">
              <w:lastRenderedPageBreak/>
              <w:t xml:space="preserve">расходов областного бюджета, предусмотренных поправкой, являются дополнительные межбюджетные трансферты </w:t>
            </w:r>
            <w:r>
              <w:br/>
            </w:r>
            <w:r w:rsidRPr="00307F17">
              <w:t>из федерального бюджета:</w:t>
            </w:r>
          </w:p>
          <w:p w:rsidR="00307F17" w:rsidRPr="0058283A" w:rsidRDefault="00307F17" w:rsidP="00307F17">
            <w:pPr>
              <w:pStyle w:val="a3"/>
              <w:widowControl w:val="0"/>
              <w:ind w:firstLine="709"/>
              <w:jc w:val="right"/>
              <w:rPr>
                <w:sz w:val="24"/>
                <w:szCs w:val="24"/>
              </w:rPr>
            </w:pPr>
            <w:r w:rsidRPr="0058283A">
              <w:rPr>
                <w:sz w:val="24"/>
                <w:szCs w:val="24"/>
              </w:rPr>
              <w:t>млн.</w:t>
            </w:r>
            <w:r>
              <w:rPr>
                <w:sz w:val="24"/>
                <w:szCs w:val="24"/>
              </w:rPr>
              <w:t> </w:t>
            </w:r>
            <w:r w:rsidRPr="0058283A">
              <w:rPr>
                <w:sz w:val="24"/>
                <w:szCs w:val="24"/>
              </w:rPr>
              <w:t>руб.</w:t>
            </w:r>
          </w:p>
          <w:tbl>
            <w:tblPr>
              <w:tblW w:w="4961" w:type="dxa"/>
              <w:tblInd w:w="29" w:type="dxa"/>
              <w:tblLayout w:type="fixed"/>
              <w:tblLook w:val="0000"/>
            </w:tblPr>
            <w:tblGrid>
              <w:gridCol w:w="1275"/>
              <w:gridCol w:w="1276"/>
              <w:gridCol w:w="1134"/>
              <w:gridCol w:w="1276"/>
            </w:tblGrid>
            <w:tr w:rsidR="00307F17" w:rsidRPr="00F634E8" w:rsidTr="000E7F2A">
              <w:trPr>
                <w:trHeight w:val="477"/>
              </w:trPr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7F17" w:rsidRPr="00F634E8" w:rsidRDefault="00307F17" w:rsidP="000E7F2A">
                  <w:pPr>
                    <w:pStyle w:val="a4"/>
                    <w:widowControl w:val="0"/>
                    <w:ind w:left="33"/>
                    <w:jc w:val="center"/>
                    <w:rPr>
                      <w:b/>
                    </w:rPr>
                  </w:pPr>
                  <w:proofErr w:type="spellStart"/>
                  <w:r w:rsidRPr="00F634E8">
                    <w:rPr>
                      <w:b/>
                    </w:rPr>
                    <w:t>Прогно</w:t>
                  </w:r>
                  <w:r w:rsidR="000E7F2A">
                    <w:rPr>
                      <w:b/>
                    </w:rPr>
                    <w:t>-</w:t>
                  </w:r>
                  <w:r w:rsidRPr="00F634E8">
                    <w:rPr>
                      <w:b/>
                    </w:rPr>
                    <w:t>зируе</w:t>
                  </w:r>
                  <w:r w:rsidR="000E7F2A">
                    <w:rPr>
                      <w:b/>
                    </w:rPr>
                    <w:t>-</w:t>
                  </w:r>
                  <w:r w:rsidRPr="00F634E8">
                    <w:rPr>
                      <w:b/>
                    </w:rPr>
                    <w:t>мый</w:t>
                  </w:r>
                  <w:proofErr w:type="spellEnd"/>
                  <w:r w:rsidRPr="00F634E8">
                    <w:rPr>
                      <w:b/>
                    </w:rPr>
                    <w:t xml:space="preserve"> общий объем доходов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</w:tcPr>
                <w:p w:rsidR="00307F17" w:rsidRPr="00F634E8" w:rsidRDefault="00307F17" w:rsidP="00EE797F">
                  <w:pPr>
                    <w:pStyle w:val="a4"/>
                    <w:widowControl w:val="0"/>
                    <w:jc w:val="center"/>
                    <w:rPr>
                      <w:b/>
                    </w:rPr>
                  </w:pPr>
                  <w:r w:rsidRPr="00F634E8">
                    <w:rPr>
                      <w:b/>
                    </w:rPr>
                    <w:t>1 чтение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7F17" w:rsidRPr="00F634E8" w:rsidRDefault="00307F17" w:rsidP="000E7F2A">
                  <w:pPr>
                    <w:pStyle w:val="a4"/>
                    <w:widowControl w:val="0"/>
                    <w:ind w:left="34"/>
                    <w:jc w:val="center"/>
                    <w:rPr>
                      <w:b/>
                    </w:rPr>
                  </w:pPr>
                  <w:r w:rsidRPr="00F634E8">
                    <w:rPr>
                      <w:b/>
                    </w:rPr>
                    <w:t>Изменение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</w:tcPr>
                <w:p w:rsidR="00307F17" w:rsidRPr="00F634E8" w:rsidRDefault="00307F17" w:rsidP="00EE797F">
                  <w:pPr>
                    <w:pStyle w:val="a4"/>
                    <w:widowControl w:val="0"/>
                    <w:jc w:val="center"/>
                    <w:rPr>
                      <w:b/>
                    </w:rPr>
                  </w:pPr>
                  <w:r w:rsidRPr="00F634E8">
                    <w:rPr>
                      <w:b/>
                    </w:rPr>
                    <w:t>2 чтение</w:t>
                  </w:r>
                </w:p>
              </w:tc>
            </w:tr>
            <w:tr w:rsidR="00307F17" w:rsidRPr="00F634E8" w:rsidTr="000E7F2A">
              <w:trPr>
                <w:trHeight w:val="338"/>
              </w:trPr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7F17" w:rsidRPr="00F634E8" w:rsidRDefault="00307F17" w:rsidP="00EE797F">
                  <w:pPr>
                    <w:pStyle w:val="a4"/>
                    <w:widowControl w:val="0"/>
                  </w:pPr>
                  <w:r w:rsidRPr="00F634E8">
                    <w:t>2022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07F17" w:rsidRPr="00F634E8" w:rsidRDefault="00307F17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F634E8">
                    <w:rPr>
                      <w:bCs/>
                      <w:color w:val="000000"/>
                    </w:rPr>
                    <w:t>120 753,7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7F17" w:rsidRPr="00F634E8" w:rsidRDefault="00307F17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F634E8">
                    <w:rPr>
                      <w:bCs/>
                      <w:color w:val="000000"/>
                    </w:rPr>
                    <w:t>+ 4 567,1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07F17" w:rsidRPr="00F634E8" w:rsidRDefault="00307F17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F634E8">
                    <w:rPr>
                      <w:bCs/>
                      <w:color w:val="000000"/>
                    </w:rPr>
                    <w:t>125 320,8</w:t>
                  </w:r>
                </w:p>
              </w:tc>
            </w:tr>
            <w:tr w:rsidR="00307F17" w:rsidRPr="00F634E8" w:rsidTr="000E7F2A">
              <w:trPr>
                <w:trHeight w:val="338"/>
              </w:trPr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7F17" w:rsidRPr="00F634E8" w:rsidRDefault="00307F17" w:rsidP="00EE797F">
                  <w:pPr>
                    <w:pStyle w:val="a4"/>
                    <w:widowControl w:val="0"/>
                  </w:pPr>
                  <w:r w:rsidRPr="00F634E8">
                    <w:t>2023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07F17" w:rsidRPr="00F634E8" w:rsidRDefault="00307F17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F634E8">
                    <w:rPr>
                      <w:bCs/>
                      <w:color w:val="000000"/>
                    </w:rPr>
                    <w:t>116 419,4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7F17" w:rsidRPr="00F634E8" w:rsidRDefault="00307F17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F634E8">
                    <w:rPr>
                      <w:bCs/>
                      <w:color w:val="000000"/>
                    </w:rPr>
                    <w:t>+ 4 433,8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07F17" w:rsidRPr="00F634E8" w:rsidRDefault="00307F17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F634E8">
                    <w:rPr>
                      <w:bCs/>
                      <w:color w:val="000000"/>
                    </w:rPr>
                    <w:t>120 853,3</w:t>
                  </w:r>
                </w:p>
              </w:tc>
            </w:tr>
            <w:tr w:rsidR="00307F17" w:rsidRPr="00F634E8" w:rsidTr="000E7F2A">
              <w:trPr>
                <w:trHeight w:val="336"/>
              </w:trPr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7F17" w:rsidRPr="00F634E8" w:rsidRDefault="00307F17" w:rsidP="00EE797F">
                  <w:pPr>
                    <w:pStyle w:val="a4"/>
                    <w:widowControl w:val="0"/>
                  </w:pPr>
                  <w:r w:rsidRPr="00F634E8">
                    <w:t>2024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07F17" w:rsidRPr="00F634E8" w:rsidRDefault="00307F17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F634E8">
                    <w:rPr>
                      <w:bCs/>
                      <w:color w:val="000000"/>
                    </w:rPr>
                    <w:t>118 237,5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7F17" w:rsidRPr="00F634E8" w:rsidRDefault="00307F17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F634E8">
                    <w:rPr>
                      <w:bCs/>
                      <w:color w:val="000000"/>
                    </w:rPr>
                    <w:t>+ 5 636,7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307F17" w:rsidRPr="00F634E8" w:rsidRDefault="00307F17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F634E8">
                    <w:rPr>
                      <w:bCs/>
                      <w:color w:val="000000"/>
                    </w:rPr>
                    <w:t>123 874,2</w:t>
                  </w:r>
                </w:p>
              </w:tc>
            </w:tr>
          </w:tbl>
          <w:p w:rsidR="00307F17" w:rsidRPr="001623E8" w:rsidRDefault="00307F17" w:rsidP="000E7F2A">
            <w:pPr>
              <w:pStyle w:val="a4"/>
              <w:widowControl w:val="0"/>
              <w:ind w:left="34"/>
              <w:jc w:val="both"/>
            </w:pPr>
          </w:p>
          <w:p w:rsidR="00307F17" w:rsidRPr="008B6002" w:rsidRDefault="00307F17" w:rsidP="000E7F2A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Изменения по</w:t>
            </w:r>
            <w:r w:rsidRPr="008B6002">
              <w:rPr>
                <w:bCs/>
                <w:color w:val="000000"/>
                <w:sz w:val="28"/>
                <w:szCs w:val="28"/>
              </w:rPr>
              <w:t xml:space="preserve"> ведомственной структур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8B6002">
              <w:rPr>
                <w:bCs/>
                <w:color w:val="000000"/>
                <w:sz w:val="28"/>
                <w:szCs w:val="28"/>
              </w:rPr>
              <w:t xml:space="preserve"> расходов</w:t>
            </w:r>
            <w:r>
              <w:rPr>
                <w:bCs/>
                <w:color w:val="000000"/>
                <w:sz w:val="28"/>
                <w:szCs w:val="28"/>
              </w:rPr>
              <w:t xml:space="preserve"> проекта</w:t>
            </w:r>
            <w:r w:rsidRPr="008B6002">
              <w:rPr>
                <w:bCs/>
                <w:color w:val="000000"/>
                <w:sz w:val="28"/>
                <w:szCs w:val="28"/>
              </w:rPr>
              <w:t xml:space="preserve"> областного бюджета,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B6002">
              <w:rPr>
                <w:bCs/>
                <w:color w:val="000000"/>
                <w:sz w:val="28"/>
                <w:szCs w:val="28"/>
              </w:rPr>
              <w:t>предусмотренные поправкой 27</w:t>
            </w:r>
            <w:r>
              <w:rPr>
                <w:bCs/>
                <w:color w:val="000000"/>
                <w:sz w:val="28"/>
                <w:szCs w:val="28"/>
              </w:rPr>
              <w:t>:</w:t>
            </w:r>
            <w:r w:rsidRPr="008B6002">
              <w:rPr>
                <w:sz w:val="28"/>
                <w:szCs w:val="28"/>
              </w:rPr>
              <w:t xml:space="preserve"> </w:t>
            </w:r>
          </w:p>
          <w:p w:rsidR="00307F17" w:rsidRPr="008E3EF9" w:rsidRDefault="00307F17" w:rsidP="00307F17">
            <w:pPr>
              <w:widowControl w:val="0"/>
              <w:jc w:val="right"/>
            </w:pPr>
            <w:r w:rsidRPr="008E3EF9">
              <w:t>млн. рублей</w:t>
            </w:r>
          </w:p>
          <w:tbl>
            <w:tblPr>
              <w:tblStyle w:val="a7"/>
              <w:tblW w:w="4990" w:type="dxa"/>
              <w:tblLayout w:type="fixed"/>
              <w:tblLook w:val="04A0"/>
            </w:tblPr>
            <w:tblGrid>
              <w:gridCol w:w="1304"/>
              <w:gridCol w:w="1276"/>
              <w:gridCol w:w="1134"/>
              <w:gridCol w:w="1276"/>
            </w:tblGrid>
            <w:tr w:rsidR="000E7F2A" w:rsidRPr="002C04B2" w:rsidTr="000E7F2A">
              <w:tc>
                <w:tcPr>
                  <w:tcW w:w="1304" w:type="dxa"/>
                  <w:vMerge w:val="restart"/>
                </w:tcPr>
                <w:p w:rsidR="000E7F2A" w:rsidRPr="002C04B2" w:rsidRDefault="000E7F2A" w:rsidP="00EE797F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3"/>
                  <w:shd w:val="clear" w:color="auto" w:fill="auto"/>
                </w:tcPr>
                <w:p w:rsidR="000E7F2A" w:rsidRPr="002C04B2" w:rsidRDefault="000E7F2A" w:rsidP="00EE797F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2C04B2">
                    <w:rPr>
                      <w:sz w:val="22"/>
                      <w:szCs w:val="22"/>
                    </w:rPr>
                    <w:t>2022 год</w:t>
                  </w:r>
                </w:p>
              </w:tc>
            </w:tr>
            <w:tr w:rsidR="000E7F2A" w:rsidRPr="002C04B2" w:rsidTr="000E7F2A">
              <w:tc>
                <w:tcPr>
                  <w:tcW w:w="1304" w:type="dxa"/>
                  <w:vMerge/>
                </w:tcPr>
                <w:p w:rsidR="000E7F2A" w:rsidRPr="002C04B2" w:rsidRDefault="000E7F2A" w:rsidP="00EE797F">
                  <w:pPr>
                    <w:widowControl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0E7F2A" w:rsidRPr="002C04B2" w:rsidRDefault="000E7F2A" w:rsidP="000E7F2A">
                  <w:pPr>
                    <w:widowControl w:val="0"/>
                    <w:ind w:left="-57" w:right="-113"/>
                    <w:jc w:val="center"/>
                    <w:rPr>
                      <w:sz w:val="22"/>
                      <w:szCs w:val="22"/>
                    </w:rPr>
                  </w:pPr>
                  <w:r w:rsidRPr="002C04B2">
                    <w:rPr>
                      <w:sz w:val="22"/>
                      <w:szCs w:val="22"/>
                    </w:rPr>
                    <w:t>1 чт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2C04B2" w:rsidRDefault="000E7F2A" w:rsidP="000E7F2A">
                  <w:pPr>
                    <w:widowControl w:val="0"/>
                    <w:ind w:left="-57" w:right="-11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C04B2">
                    <w:rPr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2C04B2" w:rsidRDefault="000E7F2A" w:rsidP="000E7F2A">
                  <w:pPr>
                    <w:widowControl w:val="0"/>
                    <w:ind w:left="-57" w:right="-113"/>
                    <w:jc w:val="center"/>
                    <w:rPr>
                      <w:sz w:val="22"/>
                      <w:szCs w:val="22"/>
                    </w:rPr>
                  </w:pPr>
                  <w:r w:rsidRPr="002C04B2">
                    <w:rPr>
                      <w:sz w:val="22"/>
                      <w:szCs w:val="22"/>
                    </w:rPr>
                    <w:t>2 чт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0E7F2A" w:rsidRPr="002C04B2" w:rsidTr="000E7F2A">
              <w:tc>
                <w:tcPr>
                  <w:tcW w:w="1304" w:type="dxa"/>
                </w:tcPr>
                <w:p w:rsidR="000E7F2A" w:rsidRPr="002C04B2" w:rsidRDefault="000E7F2A" w:rsidP="000E7F2A">
                  <w:pPr>
                    <w:widowContro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2C04B2">
                    <w:rPr>
                      <w:b/>
                      <w:sz w:val="22"/>
                      <w:szCs w:val="22"/>
                    </w:rPr>
                    <w:t>Мин</w:t>
                  </w:r>
                  <w:r>
                    <w:rPr>
                      <w:b/>
                      <w:sz w:val="22"/>
                      <w:szCs w:val="22"/>
                    </w:rPr>
                    <w:t>-</w:t>
                  </w:r>
                  <w:r w:rsidRPr="002C04B2">
                    <w:rPr>
                      <w:b/>
                      <w:sz w:val="22"/>
                      <w:szCs w:val="22"/>
                    </w:rPr>
                    <w:t>во</w:t>
                  </w:r>
                  <w:proofErr w:type="spellEnd"/>
                  <w:proofErr w:type="gramEnd"/>
                  <w:r w:rsidRPr="002C04B2">
                    <w:rPr>
                      <w:b/>
                      <w:sz w:val="22"/>
                      <w:szCs w:val="22"/>
                    </w:rPr>
                    <w:t xml:space="preserve"> культуры:</w:t>
                  </w:r>
                </w:p>
              </w:tc>
              <w:tc>
                <w:tcPr>
                  <w:tcW w:w="1276" w:type="dxa"/>
                </w:tcPr>
                <w:p w:rsidR="000E7F2A" w:rsidRPr="002C04B2" w:rsidRDefault="000E7F2A" w:rsidP="00EE797F">
                  <w:pPr>
                    <w:widowControl w:val="0"/>
                    <w:jc w:val="right"/>
                    <w:rPr>
                      <w:b/>
                      <w:sz w:val="22"/>
                      <w:szCs w:val="22"/>
                    </w:rPr>
                  </w:pPr>
                  <w:r w:rsidRPr="002C04B2">
                    <w:rPr>
                      <w:b/>
                      <w:sz w:val="22"/>
                      <w:szCs w:val="22"/>
                    </w:rPr>
                    <w:t>1 890,7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2C04B2" w:rsidRDefault="000E7F2A" w:rsidP="00EE797F">
                  <w:pPr>
                    <w:widowControl w:val="0"/>
                    <w:jc w:val="right"/>
                    <w:rPr>
                      <w:b/>
                      <w:sz w:val="22"/>
                      <w:szCs w:val="22"/>
                    </w:rPr>
                  </w:pPr>
                  <w:r w:rsidRPr="002C04B2">
                    <w:rPr>
                      <w:b/>
                      <w:sz w:val="22"/>
                      <w:szCs w:val="22"/>
                    </w:rPr>
                    <w:t>+ 106,8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2C04B2" w:rsidRDefault="000E7F2A" w:rsidP="00EE797F">
                  <w:pPr>
                    <w:widowControl w:val="0"/>
                    <w:jc w:val="right"/>
                    <w:rPr>
                      <w:b/>
                      <w:sz w:val="22"/>
                      <w:szCs w:val="22"/>
                    </w:rPr>
                  </w:pPr>
                  <w:r w:rsidRPr="002C04B2">
                    <w:rPr>
                      <w:b/>
                      <w:sz w:val="22"/>
                      <w:szCs w:val="22"/>
                    </w:rPr>
                    <w:t>1 997,5</w:t>
                  </w: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0E7F2A">
                  <w:pPr>
                    <w:widowControl w:val="0"/>
                    <w:ind w:left="-57" w:right="-57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 xml:space="preserve">ЕДВ за кураторство </w:t>
                  </w:r>
                  <w:r>
                    <w:rPr>
                      <w:sz w:val="22"/>
                      <w:szCs w:val="22"/>
                    </w:rPr>
                    <w:br/>
                  </w:r>
                  <w:r w:rsidRPr="00C11FC2">
                    <w:rPr>
                      <w:sz w:val="22"/>
                      <w:szCs w:val="22"/>
                    </w:rPr>
                    <w:t xml:space="preserve">в СПО </w:t>
                  </w:r>
                  <w:r>
                    <w:rPr>
                      <w:sz w:val="22"/>
                      <w:szCs w:val="22"/>
                    </w:rPr>
                    <w:br/>
                  </w:r>
                  <w:r w:rsidRPr="00C11FC2">
                    <w:rPr>
                      <w:sz w:val="22"/>
                      <w:szCs w:val="22"/>
                    </w:rPr>
                    <w:t>(</w:t>
                  </w:r>
                  <w:r>
                    <w:rPr>
                      <w:bCs/>
                      <w:sz w:val="22"/>
                      <w:szCs w:val="22"/>
                    </w:rPr>
                    <w:t>в рамках ГП АО</w:t>
                  </w:r>
                  <w:r w:rsidRPr="00C11FC2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11FC2">
                    <w:rPr>
                      <w:bCs/>
                      <w:sz w:val="22"/>
                      <w:szCs w:val="22"/>
                    </w:rPr>
                    <w:lastRenderedPageBreak/>
                    <w:t>«Развитие образования и науки</w:t>
                  </w:r>
                  <w:proofErr w:type="gramStart"/>
                  <w:r w:rsidRPr="00C11FC2">
                    <w:rPr>
                      <w:bCs/>
                      <w:sz w:val="22"/>
                      <w:szCs w:val="22"/>
                    </w:rPr>
                    <w:t xml:space="preserve"> А</w:t>
                  </w:r>
                  <w:proofErr w:type="gramEnd"/>
                  <w:r w:rsidRPr="00C11FC2">
                    <w:rPr>
                      <w:bCs/>
                      <w:sz w:val="22"/>
                      <w:szCs w:val="22"/>
                    </w:rPr>
                    <w:t>рх. обл.»)</w:t>
                  </w:r>
                </w:p>
              </w:tc>
              <w:tc>
                <w:tcPr>
                  <w:tcW w:w="1276" w:type="dxa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+ 4,5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EE797F">
                  <w:pPr>
                    <w:widowControl w:val="0"/>
                    <w:ind w:left="-5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ГП АО</w:t>
                  </w:r>
                  <w:r w:rsidRPr="00C11FC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«</w:t>
                  </w:r>
                  <w:r w:rsidRPr="00C11FC2">
                    <w:rPr>
                      <w:sz w:val="22"/>
                      <w:szCs w:val="22"/>
                    </w:rPr>
                    <w:t>Культура Русского Севера</w:t>
                  </w:r>
                  <w:r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</w:tcPr>
                <w:p w:rsidR="000E7F2A" w:rsidRPr="00C11FC2" w:rsidRDefault="000E7F2A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1 338,2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E7F2A" w:rsidRPr="00C11FC2" w:rsidRDefault="000E7F2A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+102,3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E7F2A" w:rsidRPr="00C11FC2" w:rsidRDefault="000E7F2A" w:rsidP="00EE797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1 440,5</w:t>
                  </w: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EE797F">
                  <w:pPr>
                    <w:widowControl w:val="0"/>
                    <w:ind w:left="-57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Реновация учреждений отрасли культуры</w:t>
                  </w:r>
                </w:p>
              </w:tc>
              <w:tc>
                <w:tcPr>
                  <w:tcW w:w="1276" w:type="dxa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+ 104,4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EE797F">
                  <w:pPr>
                    <w:widowControl w:val="0"/>
                    <w:ind w:left="-57" w:right="-113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 xml:space="preserve">Расходы </w:t>
                  </w:r>
                  <w:r>
                    <w:rPr>
                      <w:sz w:val="22"/>
                      <w:szCs w:val="22"/>
                    </w:rPr>
                    <w:br/>
                  </w:r>
                  <w:r w:rsidRPr="00C11FC2">
                    <w:rPr>
                      <w:sz w:val="22"/>
                      <w:szCs w:val="22"/>
                    </w:rPr>
                    <w:t xml:space="preserve">на </w:t>
                  </w:r>
                  <w:proofErr w:type="spellStart"/>
                  <w:proofErr w:type="gramStart"/>
                  <w:r w:rsidRPr="00C11FC2">
                    <w:rPr>
                      <w:sz w:val="22"/>
                      <w:szCs w:val="22"/>
                    </w:rPr>
                    <w:t>обеспе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C11FC2">
                    <w:rPr>
                      <w:sz w:val="22"/>
                      <w:szCs w:val="22"/>
                    </w:rPr>
                    <w:t>чение</w:t>
                  </w:r>
                  <w:proofErr w:type="spellEnd"/>
                  <w:proofErr w:type="gramEnd"/>
                  <w:r w:rsidRPr="00C11FC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11FC2">
                    <w:rPr>
                      <w:sz w:val="22"/>
                      <w:szCs w:val="22"/>
                    </w:rPr>
                    <w:t>дея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C11FC2">
                    <w:rPr>
                      <w:sz w:val="22"/>
                      <w:szCs w:val="22"/>
                    </w:rPr>
                    <w:t>тельности</w:t>
                  </w:r>
                  <w:proofErr w:type="spellEnd"/>
                  <w:r w:rsidRPr="00C11FC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11FC2">
                    <w:rPr>
                      <w:sz w:val="22"/>
                      <w:szCs w:val="22"/>
                    </w:rPr>
                    <w:t>подведом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C11FC2">
                    <w:rPr>
                      <w:sz w:val="22"/>
                      <w:szCs w:val="22"/>
                    </w:rPr>
                    <w:t>ственных</w:t>
                  </w:r>
                  <w:proofErr w:type="spellEnd"/>
                  <w:r w:rsidRPr="00C11FC2">
                    <w:rPr>
                      <w:sz w:val="22"/>
                      <w:szCs w:val="22"/>
                    </w:rPr>
                    <w:t xml:space="preserve"> учреждений</w:t>
                  </w:r>
                </w:p>
              </w:tc>
              <w:tc>
                <w:tcPr>
                  <w:tcW w:w="1276" w:type="dxa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– 2,1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0E7F2A">
                  <w:pPr>
                    <w:widowContro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11FC2">
                    <w:rPr>
                      <w:b/>
                      <w:sz w:val="22"/>
                      <w:szCs w:val="22"/>
                    </w:rPr>
                    <w:t>Мин</w:t>
                  </w:r>
                  <w:r>
                    <w:rPr>
                      <w:b/>
                      <w:sz w:val="22"/>
                      <w:szCs w:val="22"/>
                    </w:rPr>
                    <w:t>-</w:t>
                  </w:r>
                  <w:r w:rsidRPr="00C11FC2">
                    <w:rPr>
                      <w:b/>
                      <w:sz w:val="22"/>
                      <w:szCs w:val="22"/>
                    </w:rPr>
                    <w:t>во</w:t>
                  </w:r>
                  <w:proofErr w:type="spellEnd"/>
                  <w:proofErr w:type="gramEnd"/>
                  <w:r w:rsidRPr="00C11FC2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11FC2">
                    <w:rPr>
                      <w:b/>
                      <w:sz w:val="22"/>
                      <w:szCs w:val="22"/>
                    </w:rPr>
                    <w:t>образова</w:t>
                  </w:r>
                  <w:r>
                    <w:rPr>
                      <w:b/>
                      <w:sz w:val="22"/>
                      <w:szCs w:val="22"/>
                    </w:rPr>
                    <w:t>-</w:t>
                  </w:r>
                  <w:r w:rsidRPr="00C11FC2">
                    <w:rPr>
                      <w:b/>
                      <w:sz w:val="22"/>
                      <w:szCs w:val="22"/>
                    </w:rPr>
                    <w:t>ния</w:t>
                  </w:r>
                  <w:proofErr w:type="spellEnd"/>
                  <w:r w:rsidRPr="00C11FC2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0E7F2A" w:rsidRPr="00C11FC2" w:rsidRDefault="000E7F2A" w:rsidP="00EE797F">
                  <w:pPr>
                    <w:widowControl w:val="0"/>
                    <w:ind w:left="-57" w:right="-57"/>
                    <w:jc w:val="right"/>
                    <w:rPr>
                      <w:b/>
                      <w:sz w:val="22"/>
                      <w:szCs w:val="22"/>
                    </w:rPr>
                  </w:pPr>
                  <w:r w:rsidRPr="00C11FC2">
                    <w:rPr>
                      <w:b/>
                      <w:sz w:val="22"/>
                      <w:szCs w:val="22"/>
                    </w:rPr>
                    <w:t>27 138,4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ind w:left="-57" w:right="-57"/>
                    <w:jc w:val="right"/>
                    <w:rPr>
                      <w:b/>
                      <w:sz w:val="22"/>
                      <w:szCs w:val="22"/>
                    </w:rPr>
                  </w:pPr>
                  <w:r w:rsidRPr="00C11FC2">
                    <w:rPr>
                      <w:b/>
                      <w:sz w:val="22"/>
                      <w:szCs w:val="22"/>
                    </w:rPr>
                    <w:t>+ 127,6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ind w:left="-57" w:right="-57"/>
                    <w:jc w:val="right"/>
                    <w:rPr>
                      <w:b/>
                      <w:sz w:val="22"/>
                      <w:szCs w:val="22"/>
                    </w:rPr>
                  </w:pPr>
                  <w:r w:rsidRPr="00C11FC2">
                    <w:rPr>
                      <w:b/>
                      <w:sz w:val="22"/>
                      <w:szCs w:val="22"/>
                    </w:rPr>
                    <w:t>27 266,0</w:t>
                  </w: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0E7F2A">
                  <w:pPr>
                    <w:widowControl w:val="0"/>
                    <w:ind w:left="-57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П АО</w:t>
                  </w:r>
                  <w:r w:rsidRPr="00C11FC2">
                    <w:rPr>
                      <w:bCs/>
                      <w:sz w:val="22"/>
                      <w:szCs w:val="22"/>
                    </w:rPr>
                    <w:t xml:space="preserve"> «Развитие образования и науки </w:t>
                  </w:r>
                  <w:r>
                    <w:rPr>
                      <w:bCs/>
                      <w:sz w:val="22"/>
                      <w:szCs w:val="22"/>
                    </w:rPr>
                    <w:br/>
                  </w:r>
                  <w:r w:rsidRPr="00C11FC2">
                    <w:rPr>
                      <w:bCs/>
                      <w:sz w:val="22"/>
                      <w:szCs w:val="22"/>
                    </w:rPr>
                    <w:t>в</w:t>
                  </w:r>
                  <w:proofErr w:type="gramStart"/>
                  <w:r w:rsidRPr="00C11FC2">
                    <w:rPr>
                      <w:bCs/>
                      <w:sz w:val="22"/>
                      <w:szCs w:val="22"/>
                    </w:rPr>
                    <w:t xml:space="preserve"> А</w:t>
                  </w:r>
                  <w:proofErr w:type="gramEnd"/>
                  <w:r w:rsidRPr="00C11FC2">
                    <w:rPr>
                      <w:bCs/>
                      <w:sz w:val="22"/>
                      <w:szCs w:val="22"/>
                    </w:rPr>
                    <w:t>рх</w:t>
                  </w:r>
                  <w:r>
                    <w:rPr>
                      <w:bCs/>
                      <w:sz w:val="22"/>
                      <w:szCs w:val="22"/>
                    </w:rPr>
                    <w:t>.</w:t>
                  </w:r>
                  <w:r w:rsidRPr="00C11FC2">
                    <w:rPr>
                      <w:bCs/>
                      <w:sz w:val="22"/>
                      <w:szCs w:val="22"/>
                    </w:rPr>
                    <w:t xml:space="preserve"> области»</w:t>
                  </w:r>
                </w:p>
              </w:tc>
              <w:tc>
                <w:tcPr>
                  <w:tcW w:w="1276" w:type="dxa"/>
                </w:tcPr>
                <w:p w:rsidR="000E7F2A" w:rsidRPr="00C11FC2" w:rsidRDefault="000E7F2A" w:rsidP="00EE797F">
                  <w:pPr>
                    <w:widowControl w:val="0"/>
                    <w:ind w:left="-57" w:right="-57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20 367,1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ind w:left="-57" w:right="-57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– 3,1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ind w:left="-57" w:right="-57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20 364,0</w:t>
                  </w: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EE797F">
                  <w:pPr>
                    <w:widowControl w:val="0"/>
                    <w:ind w:left="-57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 xml:space="preserve">Капитальный ремонт зданий муниципальных </w:t>
                  </w:r>
                  <w:proofErr w:type="spellStart"/>
                  <w:r w:rsidRPr="00C11FC2">
                    <w:rPr>
                      <w:sz w:val="22"/>
                      <w:szCs w:val="22"/>
                    </w:rPr>
                    <w:t>общеобразоват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r w:rsidRPr="00C11FC2">
                    <w:rPr>
                      <w:sz w:val="22"/>
                      <w:szCs w:val="22"/>
                    </w:rPr>
                    <w:t>организаци</w:t>
                  </w:r>
                  <w:r w:rsidRPr="00C11FC2">
                    <w:rPr>
                      <w:sz w:val="22"/>
                      <w:szCs w:val="22"/>
                    </w:rPr>
                    <w:lastRenderedPageBreak/>
                    <w:t>й</w:t>
                  </w:r>
                </w:p>
              </w:tc>
              <w:tc>
                <w:tcPr>
                  <w:tcW w:w="1276" w:type="dxa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– 145,1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0E7F2A">
                  <w:pPr>
                    <w:widowControl w:val="0"/>
                    <w:ind w:left="-57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lastRenderedPageBreak/>
                    <w:t xml:space="preserve">Реализация мероприятий по </w:t>
                  </w:r>
                  <w:proofErr w:type="spellStart"/>
                  <w:proofErr w:type="gramStart"/>
                  <w:r w:rsidRPr="00C11FC2">
                    <w:rPr>
                      <w:sz w:val="22"/>
                      <w:szCs w:val="22"/>
                    </w:rPr>
                    <w:t>модер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C11FC2">
                    <w:rPr>
                      <w:sz w:val="22"/>
                      <w:szCs w:val="22"/>
                    </w:rPr>
                    <w:t>низации</w:t>
                  </w:r>
                  <w:proofErr w:type="spellEnd"/>
                  <w:proofErr w:type="gramEnd"/>
                  <w:r w:rsidRPr="00C11FC2">
                    <w:rPr>
                      <w:sz w:val="22"/>
                      <w:szCs w:val="22"/>
                    </w:rPr>
                    <w:t xml:space="preserve"> школьных систем </w:t>
                  </w:r>
                  <w:proofErr w:type="spellStart"/>
                  <w:r w:rsidRPr="00C11FC2">
                    <w:rPr>
                      <w:sz w:val="22"/>
                      <w:szCs w:val="22"/>
                    </w:rPr>
                    <w:t>образова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C11FC2">
                    <w:rPr>
                      <w:sz w:val="22"/>
                      <w:szCs w:val="22"/>
                    </w:rPr>
                    <w:t>ния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+ 145,1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0E7F2A">
                  <w:pPr>
                    <w:widowControl w:val="0"/>
                    <w:ind w:left="-57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ЕДВ за кураторство в СПО</w:t>
                  </w:r>
                </w:p>
              </w:tc>
              <w:tc>
                <w:tcPr>
                  <w:tcW w:w="1276" w:type="dxa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+ 115,0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E7F2A" w:rsidRPr="0071263C" w:rsidTr="000E7F2A">
              <w:tc>
                <w:tcPr>
                  <w:tcW w:w="1304" w:type="dxa"/>
                </w:tcPr>
                <w:p w:rsidR="000E7F2A" w:rsidRPr="0071263C" w:rsidRDefault="000E7F2A" w:rsidP="00EE797F">
                  <w:pPr>
                    <w:widowControl w:val="0"/>
                    <w:ind w:left="-57"/>
                    <w:rPr>
                      <w:sz w:val="22"/>
                      <w:szCs w:val="22"/>
                    </w:rPr>
                  </w:pPr>
                  <w:r w:rsidRPr="0071263C">
                    <w:rPr>
                      <w:sz w:val="22"/>
                      <w:szCs w:val="22"/>
                    </w:rPr>
                    <w:t xml:space="preserve">Возмещение расходов по </w:t>
                  </w:r>
                  <w:proofErr w:type="spellStart"/>
                  <w:proofErr w:type="gramStart"/>
                  <w:r w:rsidRPr="0071263C">
                    <w:rPr>
                      <w:sz w:val="22"/>
                      <w:szCs w:val="22"/>
                    </w:rPr>
                    <w:t>компен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71263C">
                    <w:rPr>
                      <w:sz w:val="22"/>
                      <w:szCs w:val="22"/>
                    </w:rPr>
                    <w:t>сации</w:t>
                  </w:r>
                  <w:proofErr w:type="spellEnd"/>
                  <w:proofErr w:type="gramEnd"/>
                  <w:r w:rsidRPr="0071263C">
                    <w:rPr>
                      <w:sz w:val="22"/>
                      <w:szCs w:val="22"/>
                    </w:rPr>
                    <w:t xml:space="preserve"> ЖКУ</w:t>
                  </w:r>
                </w:p>
              </w:tc>
              <w:tc>
                <w:tcPr>
                  <w:tcW w:w="1276" w:type="dxa"/>
                </w:tcPr>
                <w:p w:rsidR="000E7F2A" w:rsidRPr="0071263C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71263C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71263C">
                    <w:rPr>
                      <w:sz w:val="22"/>
                      <w:szCs w:val="22"/>
                    </w:rPr>
                    <w:t>– 1,4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71263C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E7F2A" w:rsidRPr="00C11FC2" w:rsidTr="000E7F2A">
              <w:tc>
                <w:tcPr>
                  <w:tcW w:w="1304" w:type="dxa"/>
                </w:tcPr>
                <w:p w:rsidR="000E7F2A" w:rsidRPr="00C11FC2" w:rsidRDefault="000E7F2A" w:rsidP="00EE797F">
                  <w:pPr>
                    <w:widowControl w:val="0"/>
                    <w:ind w:left="-57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 xml:space="preserve">Обеспечение питанием </w:t>
                  </w:r>
                  <w:proofErr w:type="gramStart"/>
                  <w:r w:rsidRPr="00C11FC2">
                    <w:rPr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  <w:r w:rsidRPr="00C11FC2">
                    <w:rPr>
                      <w:sz w:val="22"/>
                      <w:szCs w:val="22"/>
                    </w:rPr>
                    <w:t>+ 14,0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E7F2A" w:rsidRPr="00C11FC2" w:rsidRDefault="000E7F2A" w:rsidP="00EE797F">
                  <w:pPr>
                    <w:widowControl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07F17" w:rsidRPr="00EE24AB" w:rsidRDefault="00307F17" w:rsidP="00307F1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07F17" w:rsidRPr="000E7F2A" w:rsidRDefault="00307F17" w:rsidP="000E7F2A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0E7F2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отмечает, что в рамках государственной программы Архангельской области «Развитие образования и науки Архангельской области» средства также предусмотрены министерству здравоохранения Архангельской области на ежемесячное денежное вознаграждение за классное руководство (кураторство) педагогическим работникам государственных и муниципальных образовательных организаций, реализующих образовательные программы среднего профессионального образования (далее – ЕДВ </w:t>
            </w:r>
            <w:r w:rsidR="000E7F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7F2A">
              <w:rPr>
                <w:rFonts w:ascii="Times New Roman" w:hAnsi="Times New Roman" w:cs="Times New Roman"/>
                <w:sz w:val="24"/>
                <w:szCs w:val="24"/>
              </w:rPr>
              <w:t>за кураторство в СПО), на 2022 год в размере 1,4 млн. рублей, на 2023 – 2024</w:t>
            </w:r>
            <w:proofErr w:type="gramEnd"/>
            <w:r w:rsidRPr="000E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7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7F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E7F2A">
              <w:rPr>
                <w:rFonts w:ascii="Times New Roman" w:hAnsi="Times New Roman" w:cs="Times New Roman"/>
                <w:sz w:val="24"/>
                <w:szCs w:val="24"/>
              </w:rPr>
              <w:t xml:space="preserve"> – по 1,6 млн. </w:t>
            </w:r>
            <w:r w:rsidRPr="000E7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рублей.</w:t>
            </w:r>
          </w:p>
          <w:p w:rsidR="00307F17" w:rsidRPr="000E7F2A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0E7F2A">
              <w:t xml:space="preserve">Поправкой предлагается увеличить на 2022 год объем дотаций на выравнивание бюджетной обеспеченности субъектов РФ на 535,8 млн. рублей и дотации на частичную компенсацию дополнительных расходов на повышение оплаты труда работников бюджетной сферы </w:t>
            </w:r>
            <w:r w:rsidR="000E7F2A">
              <w:br/>
            </w:r>
            <w:r w:rsidRPr="000E7F2A">
              <w:t xml:space="preserve">и иные цели на 2022 год на 100,6 млн.  рублей, </w:t>
            </w:r>
            <w:r w:rsidR="000E7F2A">
              <w:br/>
            </w:r>
            <w:r w:rsidRPr="000E7F2A">
              <w:t>и соответственно увеличить расходы областного бюджета на 636,4 млн. рублей, которые в связи уточнением целевых межбюджетных трансфертов из</w:t>
            </w:r>
            <w:proofErr w:type="gramEnd"/>
            <w:r w:rsidRPr="000E7F2A">
              <w:t xml:space="preserve"> федерального бюджета и уровня софинансирования направить,</w:t>
            </w:r>
            <w:r w:rsidR="000E7F2A">
              <w:t xml:space="preserve"> </w:t>
            </w:r>
            <w:r w:rsidRPr="000E7F2A">
              <w:t>в том числе:</w:t>
            </w:r>
          </w:p>
          <w:p w:rsidR="00307F17" w:rsidRPr="000E7F2A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0E7F2A">
              <w:rPr>
                <w:iCs/>
              </w:rPr>
              <w:t xml:space="preserve">1) министерству строительства и архитектуры Архангельской области </w:t>
            </w:r>
            <w:r w:rsidRPr="000E7F2A">
              <w:t xml:space="preserve">– 43,2 млн. рублей </w:t>
            </w:r>
            <w:r w:rsidR="000E7F2A">
              <w:br/>
            </w:r>
            <w:r w:rsidRPr="000E7F2A">
              <w:t xml:space="preserve">в рамках ОАИП на «Строительство школы </w:t>
            </w:r>
            <w:r w:rsidR="000E7F2A">
              <w:br/>
            </w:r>
            <w:r w:rsidRPr="000E7F2A">
              <w:t xml:space="preserve">на 860 мест в г. Котласе» за счет мероприятия «Строительство здания участковой больницы </w:t>
            </w:r>
            <w:r w:rsidR="000E7F2A">
              <w:br/>
            </w:r>
            <w:r w:rsidRPr="000E7F2A">
              <w:t>в поселке Соловецкий»;</w:t>
            </w:r>
          </w:p>
          <w:p w:rsidR="00307F17" w:rsidRPr="000E7F2A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0E7F2A">
              <w:t xml:space="preserve">2) </w:t>
            </w:r>
            <w:r w:rsidRPr="000E7F2A">
              <w:rPr>
                <w:iCs/>
              </w:rPr>
              <w:t>министерству культуры Архангельской области</w:t>
            </w:r>
            <w:r w:rsidRPr="000E7F2A">
              <w:t xml:space="preserve"> – 106,8 млн. рублей </w:t>
            </w:r>
            <w:r w:rsidRPr="000E7F2A">
              <w:br/>
              <w:t>за счет ассигнований из федерального бюджета:</w:t>
            </w:r>
          </w:p>
          <w:p w:rsidR="00307F17" w:rsidRPr="000E7F2A" w:rsidRDefault="00307F17" w:rsidP="000E7F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0E7F2A">
              <w:t>102,3 млн. рублей на реновацию учреждений отрасли культуры (капитальный ремонт здания ГБУК АО «Архангельская областная библиотека имени Н.А. Добролюбова»);</w:t>
            </w:r>
          </w:p>
          <w:p w:rsidR="00307F17" w:rsidRPr="000E7F2A" w:rsidRDefault="00307F17" w:rsidP="000E7F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0E7F2A">
              <w:t>4,5 млн. рублей на ЕДВ за кураторство в СПО;</w:t>
            </w:r>
          </w:p>
          <w:p w:rsidR="00307F17" w:rsidRPr="000E7F2A" w:rsidRDefault="00307F17" w:rsidP="000E7F2A">
            <w:pPr>
              <w:pStyle w:val="a8"/>
              <w:widowControl w:val="0"/>
              <w:ind w:left="0" w:firstLine="34"/>
              <w:jc w:val="both"/>
            </w:pPr>
            <w:r w:rsidRPr="000E7F2A">
              <w:t xml:space="preserve">3) </w:t>
            </w:r>
            <w:r w:rsidRPr="000E7F2A">
              <w:rPr>
                <w:iCs/>
              </w:rPr>
              <w:t>министерству образования Архангельской области</w:t>
            </w:r>
            <w:r w:rsidRPr="000E7F2A">
              <w:t xml:space="preserve"> – 127,6 млн. рублей, в том числе:</w:t>
            </w:r>
          </w:p>
          <w:p w:rsidR="00307F17" w:rsidRPr="000E7F2A" w:rsidRDefault="00307F17" w:rsidP="000E7F2A">
            <w:pPr>
              <w:pStyle w:val="a8"/>
              <w:widowControl w:val="0"/>
              <w:ind w:left="0" w:firstLine="34"/>
              <w:jc w:val="both"/>
            </w:pPr>
            <w:r w:rsidRPr="000E7F2A">
              <w:t xml:space="preserve">а) увеличить ассигнования из федерального бюджета </w:t>
            </w:r>
            <w:proofErr w:type="gramStart"/>
            <w:r w:rsidRPr="000E7F2A">
              <w:t>на</w:t>
            </w:r>
            <w:proofErr w:type="gramEnd"/>
            <w:r w:rsidRPr="000E7F2A">
              <w:t>:</w:t>
            </w:r>
          </w:p>
          <w:p w:rsidR="00307F17" w:rsidRPr="000E7F2A" w:rsidRDefault="00307F17" w:rsidP="000E7F2A">
            <w:pPr>
              <w:pStyle w:val="a8"/>
              <w:widowControl w:val="0"/>
              <w:ind w:left="0" w:firstLine="34"/>
              <w:jc w:val="both"/>
            </w:pPr>
            <w:r w:rsidRPr="000E7F2A">
              <w:t xml:space="preserve">115,0 млн. рублей на ЕДВ за кураторство </w:t>
            </w:r>
            <w:r w:rsidR="000E7F2A">
              <w:br/>
            </w:r>
            <w:r w:rsidRPr="000E7F2A">
              <w:t xml:space="preserve">в СПО; </w:t>
            </w:r>
          </w:p>
          <w:p w:rsidR="00307F17" w:rsidRPr="000E7F2A" w:rsidRDefault="00307F17" w:rsidP="000E7F2A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0E7F2A">
              <w:lastRenderedPageBreak/>
              <w:t xml:space="preserve">12,6 млн. рублей на организацию бесплатного горячего питания обучающихся, получающих начальное общее образование </w:t>
            </w:r>
            <w:r w:rsidR="000E7F2A">
              <w:br/>
            </w:r>
            <w:r w:rsidRPr="000E7F2A">
              <w:t xml:space="preserve">в государственных и муниципальных образовательных организациях. Для обеспечения уровня софинансирования ассигнования областного бюджета увеличиваются на 1,4 млн. рублей; </w:t>
            </w:r>
          </w:p>
          <w:p w:rsidR="00307F17" w:rsidRPr="000E7F2A" w:rsidRDefault="00307F17" w:rsidP="000E7F2A">
            <w:pPr>
              <w:pStyle w:val="a8"/>
              <w:widowControl w:val="0"/>
              <w:ind w:left="0" w:firstLine="34"/>
              <w:jc w:val="both"/>
            </w:pPr>
            <w:r w:rsidRPr="000E7F2A">
              <w:t xml:space="preserve">б) также предлагается утвердить изменение распределения субсидий и субвенций местным бюджетам </w:t>
            </w:r>
            <w:proofErr w:type="gramStart"/>
            <w:r w:rsidRPr="000E7F2A">
              <w:t>на</w:t>
            </w:r>
            <w:proofErr w:type="gramEnd"/>
            <w:r w:rsidRPr="000E7F2A">
              <w:t xml:space="preserve">: </w:t>
            </w:r>
          </w:p>
          <w:p w:rsidR="00307F17" w:rsidRPr="000E7F2A" w:rsidRDefault="00307F17" w:rsidP="000E7F2A">
            <w:pPr>
              <w:pStyle w:val="a8"/>
              <w:widowControl w:val="0"/>
              <w:ind w:left="0" w:firstLine="34"/>
              <w:jc w:val="both"/>
            </w:pPr>
            <w:r w:rsidRPr="000E7F2A">
              <w:t xml:space="preserve">организацию бесплатного горячего питания обучающихся, получающих начальное общее образование в муниципальных образовательных организациях: на 2022 год – </w:t>
            </w:r>
            <w:r w:rsidRPr="000E7F2A">
              <w:rPr>
                <w:bCs/>
                <w:color w:val="000000"/>
              </w:rPr>
              <w:t>701,2</w:t>
            </w:r>
            <w:r w:rsidRPr="000E7F2A">
              <w:t xml:space="preserve"> млн. рублей</w:t>
            </w:r>
            <w:r w:rsidRPr="000E7F2A">
              <w:rPr>
                <w:bCs/>
                <w:color w:val="000000"/>
              </w:rPr>
              <w:t>, на 2023 год –702,4</w:t>
            </w:r>
            <w:r w:rsidRPr="000E7F2A">
              <w:t xml:space="preserve"> млн. рублей</w:t>
            </w:r>
            <w:r w:rsidRPr="000E7F2A">
              <w:rPr>
                <w:bCs/>
                <w:color w:val="000000"/>
              </w:rPr>
              <w:t xml:space="preserve">, на 2024 год –722,1 </w:t>
            </w:r>
            <w:r w:rsidRPr="000E7F2A">
              <w:t xml:space="preserve">млн. рублей; </w:t>
            </w:r>
          </w:p>
          <w:p w:rsidR="00307F17" w:rsidRPr="000E7F2A" w:rsidRDefault="00307F17" w:rsidP="000E7F2A">
            <w:pPr>
              <w:pStyle w:val="a8"/>
              <w:widowControl w:val="0"/>
              <w:ind w:left="0" w:firstLine="34"/>
              <w:jc w:val="both"/>
              <w:rPr>
                <w:bCs/>
                <w:color w:val="000000"/>
              </w:rPr>
            </w:pPr>
            <w:r w:rsidRPr="000E7F2A">
              <w:t xml:space="preserve">возмещение расходов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</w:t>
            </w:r>
            <w:r w:rsidR="00CD7CDC">
              <w:br/>
            </w:r>
            <w:r w:rsidRPr="000E7F2A">
              <w:t xml:space="preserve">на 2022 год – </w:t>
            </w:r>
            <w:r w:rsidRPr="000E7F2A">
              <w:rPr>
                <w:bCs/>
                <w:color w:val="000000"/>
              </w:rPr>
              <w:t>457,6</w:t>
            </w:r>
            <w:r w:rsidRPr="000E7F2A">
              <w:t xml:space="preserve"> млн. рублей, на 2023 год – </w:t>
            </w:r>
            <w:r w:rsidRPr="000E7F2A">
              <w:br/>
            </w:r>
            <w:r w:rsidRPr="000E7F2A">
              <w:rPr>
                <w:bCs/>
                <w:color w:val="000000"/>
              </w:rPr>
              <w:t xml:space="preserve">464,8 </w:t>
            </w:r>
            <w:r w:rsidRPr="000E7F2A">
              <w:t>млн. рублей</w:t>
            </w:r>
            <w:r w:rsidRPr="000E7F2A">
              <w:rPr>
                <w:bCs/>
                <w:color w:val="000000"/>
              </w:rPr>
              <w:t>,</w:t>
            </w:r>
            <w:r w:rsidRPr="000E7F2A">
              <w:t xml:space="preserve"> на 2024 год – </w:t>
            </w:r>
            <w:r w:rsidRPr="000E7F2A">
              <w:rPr>
                <w:bCs/>
                <w:color w:val="000000"/>
              </w:rPr>
              <w:t>514,0</w:t>
            </w:r>
            <w:r w:rsidRPr="000E7F2A">
              <w:t xml:space="preserve"> млн. рублей</w:t>
            </w:r>
            <w:r w:rsidRPr="000E7F2A">
              <w:rPr>
                <w:bCs/>
                <w:color w:val="000000"/>
              </w:rPr>
              <w:t>;</w:t>
            </w:r>
          </w:p>
          <w:p w:rsidR="00307F17" w:rsidRPr="000E7F2A" w:rsidRDefault="00307F17" w:rsidP="000E7F2A">
            <w:pPr>
              <w:pStyle w:val="a8"/>
              <w:widowControl w:val="0"/>
              <w:ind w:left="0" w:firstLine="34"/>
              <w:jc w:val="both"/>
            </w:pPr>
            <w:r w:rsidRPr="000E7F2A">
              <w:t xml:space="preserve">обеспечение питанием обучающихся </w:t>
            </w:r>
            <w:r w:rsidR="00CD7CDC">
              <w:br/>
            </w:r>
            <w:r w:rsidRPr="000E7F2A">
              <w:t xml:space="preserve">по программам начального общего, основного общего, среднего общего образования </w:t>
            </w:r>
            <w:r w:rsidR="00CD7CDC">
              <w:br/>
            </w:r>
            <w:r w:rsidRPr="000E7F2A">
              <w:t xml:space="preserve">в муниципальных общеобразовательных организациях, проживающих в интернате </w:t>
            </w:r>
            <w:r w:rsidR="00CD7CDC">
              <w:br/>
            </w:r>
            <w:r w:rsidRPr="000E7F2A">
              <w:t xml:space="preserve">на 2022 год – </w:t>
            </w:r>
            <w:r w:rsidRPr="000E7F2A">
              <w:rPr>
                <w:bCs/>
                <w:color w:val="000000"/>
              </w:rPr>
              <w:t>1,76</w:t>
            </w:r>
            <w:r w:rsidRPr="000E7F2A">
              <w:t xml:space="preserve"> млн. рублей, на 2023 год – </w:t>
            </w:r>
            <w:r w:rsidR="00CD7CDC">
              <w:br/>
            </w:r>
            <w:r w:rsidRPr="000E7F2A">
              <w:rPr>
                <w:bCs/>
                <w:color w:val="000000"/>
              </w:rPr>
              <w:t xml:space="preserve">1,8 </w:t>
            </w:r>
            <w:r w:rsidRPr="000E7F2A">
              <w:t>млн. рублей</w:t>
            </w:r>
            <w:r w:rsidRPr="000E7F2A">
              <w:rPr>
                <w:bCs/>
                <w:color w:val="000000"/>
              </w:rPr>
              <w:t>,</w:t>
            </w:r>
            <w:r w:rsidRPr="000E7F2A">
              <w:t xml:space="preserve"> на 2024 год – </w:t>
            </w:r>
            <w:r w:rsidRPr="000E7F2A">
              <w:rPr>
                <w:bCs/>
                <w:color w:val="000000"/>
              </w:rPr>
              <w:t>1,87</w:t>
            </w:r>
            <w:r w:rsidRPr="000E7F2A">
              <w:t xml:space="preserve"> млн. рублей.</w:t>
            </w:r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CD7CDC">
              <w:rPr>
                <w:bCs/>
              </w:rPr>
              <w:lastRenderedPageBreak/>
              <w:t xml:space="preserve">Комитет также отмечает, что поправками Губернатора, которые </w:t>
            </w:r>
            <w:r w:rsidRPr="00CD7CDC">
              <w:t xml:space="preserve">не потребуют выделения дополнительных средств из областного бюджета, </w:t>
            </w:r>
            <w:r w:rsidRPr="00CD7CDC">
              <w:rPr>
                <w:bCs/>
              </w:rPr>
              <w:t>предлагается внесение следующих изменений:</w:t>
            </w:r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D7CDC">
              <w:t xml:space="preserve">1) перераспределить ассигнования, предусмотренные министерству культуры Архангельской области, с ГБУ «Туристско-информационный центр Архангельской области» </w:t>
            </w:r>
            <w:proofErr w:type="gramStart"/>
            <w:r w:rsidRPr="00CD7CDC">
              <w:t>на ТКУ</w:t>
            </w:r>
            <w:proofErr w:type="gramEnd"/>
            <w:r w:rsidRPr="00CD7CDC">
              <w:t xml:space="preserve"> Архангельской области «Центр развития туризма и культуры Архангельской области» в связи </w:t>
            </w:r>
            <w:r w:rsidR="00CD7CDC">
              <w:br/>
            </w:r>
            <w:r w:rsidRPr="00CD7CDC">
              <w:t xml:space="preserve">с распоряжением Правительства Архангельской области от 28 октября 2021 года № 504-рп </w:t>
            </w:r>
            <w:r w:rsidRPr="00CD7CDC">
              <w:br/>
              <w:t>об изменении типа и переименовании учреждения:</w:t>
            </w:r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D7CDC">
              <w:t>на 2022 год – 17,5 млн. рублей;</w:t>
            </w:r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D7CDC">
              <w:t>на 2023 год – 8,1 млн. рублей;</w:t>
            </w:r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D7CDC">
              <w:t>на 2024 год – 8,4 млн. рублей.</w:t>
            </w:r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CD7CDC">
              <w:t xml:space="preserve">Расходы учреждения предлагается увеличить </w:t>
            </w:r>
            <w:r w:rsidR="00CD7CDC">
              <w:br/>
            </w:r>
            <w:r w:rsidRPr="00CD7CDC">
              <w:t>на 2022 год</w:t>
            </w:r>
            <w:r w:rsidR="00CD7CDC">
              <w:t xml:space="preserve"> </w:t>
            </w:r>
            <w:r w:rsidRPr="00CD7CDC">
              <w:t xml:space="preserve">на 5,0 млн. рублей для разработки </w:t>
            </w:r>
            <w:proofErr w:type="spellStart"/>
            <w:r w:rsidRPr="00CD7CDC">
              <w:t>мастер-плана</w:t>
            </w:r>
            <w:proofErr w:type="spellEnd"/>
            <w:r w:rsidRPr="00CD7CDC">
              <w:t xml:space="preserve"> объекта культурного наследия федерального значения XVIII века «</w:t>
            </w:r>
            <w:proofErr w:type="spellStart"/>
            <w:r w:rsidRPr="00CD7CDC">
              <w:t>Новодвинская</w:t>
            </w:r>
            <w:proofErr w:type="spellEnd"/>
            <w:r w:rsidRPr="00CD7CDC">
              <w:t xml:space="preserve"> крепость» и территории, прилегающей к </w:t>
            </w:r>
            <w:proofErr w:type="spellStart"/>
            <w:r w:rsidRPr="00CD7CDC">
              <w:t>Новодвинской</w:t>
            </w:r>
            <w:proofErr w:type="spellEnd"/>
            <w:r w:rsidRPr="00CD7CDC">
              <w:t xml:space="preserve"> крепости («исторический форштадт»), с одновременным уменьшением ассигнований, предусмотренных на капитальный ремонт государственных учреждений среднего профессионального образования, подведомственных министерству культуры Архангельской области </w:t>
            </w:r>
            <w:r w:rsidRPr="00CD7CDC">
              <w:rPr>
                <w:i/>
              </w:rPr>
              <w:t>(поправка 8)</w:t>
            </w:r>
            <w:r w:rsidRPr="00CD7CDC">
              <w:t>;</w:t>
            </w:r>
            <w:proofErr w:type="gramEnd"/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D7CDC">
              <w:t xml:space="preserve">2) увеличить ассигнования в 2023 году министерству строительства и архитектуры </w:t>
            </w:r>
            <w:r w:rsidRPr="00CD7CDC">
              <w:lastRenderedPageBreak/>
              <w:t xml:space="preserve">Архангельской области на реконструкцию </w:t>
            </w:r>
            <w:proofErr w:type="spellStart"/>
            <w:r w:rsidRPr="00CD7CDC">
              <w:t>Новодвинского</w:t>
            </w:r>
            <w:proofErr w:type="spellEnd"/>
            <w:r w:rsidRPr="00CD7CDC">
              <w:t xml:space="preserve"> городского культурного центра в сумме 141,6 млн. рублей, так как в проекте областного бюджета предусмотрено </w:t>
            </w:r>
            <w:r w:rsidR="00CD7CDC">
              <w:br/>
            </w:r>
            <w:r w:rsidRPr="00CD7CDC">
              <w:t xml:space="preserve">300,2 млн. рублей, а стоимость объекта «Реконструкция </w:t>
            </w:r>
            <w:proofErr w:type="spellStart"/>
            <w:r w:rsidRPr="00CD7CDC">
              <w:t>Новодвинского</w:t>
            </w:r>
            <w:proofErr w:type="spellEnd"/>
            <w:r w:rsidRPr="00CD7CDC">
              <w:t xml:space="preserve"> ГКЦ» составила 441,8 млн. рублей. Увеличение планируется обеспечить за счет бюджетных ассигнований, предусмотренных:</w:t>
            </w:r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CD7CDC">
              <w:t>министерству финансов Архангельской области в размере 139,6 млн. рублей, зарезервированных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Федерации;</w:t>
            </w:r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CD7CDC">
              <w:t xml:space="preserve">министерству строительства и архитектуры Архангельской области в сумме 2,0 млн. рублей по </w:t>
            </w:r>
            <w:r w:rsidRPr="00CD7CDC">
              <w:rPr>
                <w:color w:val="000000"/>
              </w:rPr>
              <w:t xml:space="preserve">объекту ОАИП «Проектирование </w:t>
            </w:r>
            <w:r w:rsidR="00CD7CDC">
              <w:rPr>
                <w:color w:val="000000"/>
              </w:rPr>
              <w:br/>
            </w:r>
            <w:r w:rsidRPr="00CD7CDC">
              <w:rPr>
                <w:color w:val="000000"/>
              </w:rPr>
              <w:t xml:space="preserve">и строительство крытого катка с искусственным льдом в г. Архангельске» в связи с отсутствием софинансирования из федерального бюджета </w:t>
            </w:r>
            <w:r w:rsidRPr="00CD7CDC">
              <w:rPr>
                <w:i/>
                <w:color w:val="000000"/>
              </w:rPr>
              <w:t>(поправка 9);</w:t>
            </w:r>
          </w:p>
          <w:p w:rsidR="00307F17" w:rsidRPr="00CD7CDC" w:rsidRDefault="00307F17" w:rsidP="00307F17">
            <w:pPr>
              <w:widowControl w:val="0"/>
              <w:ind w:firstLine="34"/>
              <w:jc w:val="both"/>
            </w:pPr>
            <w:proofErr w:type="gramStart"/>
            <w:r w:rsidRPr="00CD7CDC">
              <w:t xml:space="preserve">3) увеличить на 2022 год бюджетные ассигнования министерству экономического развития, промышленности и науки Архангельской области на 1,0 млн. рублей </w:t>
            </w:r>
            <w:r w:rsidR="00CD7CDC">
              <w:br/>
            </w:r>
            <w:r w:rsidRPr="00CD7CDC">
              <w:t xml:space="preserve">на новое направление расходов «Предоставление гранта в форме субсидии ФГАОУ ВО «САФУ» в целях финансового обеспечения участия студентов (аспирантов), проживающих в Архангельской области </w:t>
            </w:r>
            <w:r w:rsidRPr="00CD7CDC">
              <w:br/>
              <w:t xml:space="preserve">и обучающихся в образовательных организациях, расположенных на территории </w:t>
            </w:r>
            <w:r w:rsidRPr="00CD7CDC">
              <w:lastRenderedPageBreak/>
              <w:t xml:space="preserve">Архангельской области, в научно-образовательной морской экспедиции «Арктический плавучий университет» </w:t>
            </w:r>
            <w:r w:rsidR="00CD7CDC">
              <w:br/>
            </w:r>
            <w:r w:rsidRPr="00CD7CDC">
              <w:rPr>
                <w:i/>
              </w:rPr>
              <w:t>(поправка</w:t>
            </w:r>
            <w:proofErr w:type="gramEnd"/>
            <w:r w:rsidRPr="00CD7CDC">
              <w:rPr>
                <w:i/>
              </w:rPr>
              <w:t xml:space="preserve"> 10);</w:t>
            </w:r>
          </w:p>
          <w:p w:rsidR="00307F17" w:rsidRPr="00CD7CDC" w:rsidRDefault="00307F17" w:rsidP="00307F17">
            <w:pPr>
              <w:widowControl w:val="0"/>
              <w:ind w:firstLine="34"/>
              <w:jc w:val="both"/>
            </w:pPr>
            <w:r w:rsidRPr="00CD7CDC">
              <w:t>4) перераспределить бюджетные ассигнования на 2022 год в сумме</w:t>
            </w:r>
            <w:r w:rsidR="00CD7CDC">
              <w:t xml:space="preserve"> </w:t>
            </w:r>
            <w:r w:rsidRPr="00CD7CDC">
              <w:t xml:space="preserve">61,2 млн. рублей </w:t>
            </w:r>
            <w:r w:rsidR="00CD7CDC">
              <w:br/>
            </w:r>
            <w:r w:rsidRPr="00CD7CDC">
              <w:t xml:space="preserve">по министерству строительства и архитектуры Архангельской области, в том числе увеличить ассигнования на 55,2 млн. рублей в рамках ОАИП для продолжения строительства переходящих объектов с января 2022 года ввиду невозможности завершения строительства </w:t>
            </w:r>
            <w:r w:rsidR="00CD7CDC">
              <w:br/>
            </w:r>
            <w:r w:rsidRPr="00CD7CDC">
              <w:t xml:space="preserve">в 2021 году: </w:t>
            </w:r>
          </w:p>
          <w:p w:rsidR="00307F17" w:rsidRPr="00CD7CDC" w:rsidRDefault="00307F17" w:rsidP="00307F17">
            <w:pPr>
              <w:pStyle w:val="a8"/>
              <w:widowControl w:val="0"/>
              <w:ind w:left="0" w:firstLine="34"/>
              <w:jc w:val="both"/>
            </w:pPr>
            <w:r w:rsidRPr="00CD7CDC">
              <w:t xml:space="preserve">строительство школы на 860 мест в г. Котласе – 5,0 млн. рублей; </w:t>
            </w:r>
          </w:p>
          <w:p w:rsidR="00307F17" w:rsidRPr="00CD7CDC" w:rsidRDefault="00307F17" w:rsidP="00307F17">
            <w:pPr>
              <w:pStyle w:val="a8"/>
              <w:widowControl w:val="0"/>
              <w:ind w:left="0" w:firstLine="34"/>
              <w:jc w:val="both"/>
            </w:pPr>
            <w:r w:rsidRPr="00CD7CDC">
              <w:t xml:space="preserve">строительство средней общеобразовательной школы на 352 учащихся с интернатом на 80 мест в п. Шалакуша </w:t>
            </w:r>
            <w:proofErr w:type="spellStart"/>
            <w:r w:rsidRPr="00CD7CDC">
              <w:t>Няндомского</w:t>
            </w:r>
            <w:proofErr w:type="spellEnd"/>
            <w:r w:rsidRPr="00CD7CDC">
              <w:t xml:space="preserve"> района –</w:t>
            </w:r>
            <w:r w:rsidR="00CD7CDC">
              <w:br/>
            </w:r>
            <w:r w:rsidRPr="00CD7CDC">
              <w:t xml:space="preserve">20,0 млн. рублей; </w:t>
            </w:r>
          </w:p>
          <w:p w:rsidR="00307F17" w:rsidRPr="00CD7CDC" w:rsidRDefault="00307F17" w:rsidP="00307F17">
            <w:pPr>
              <w:pStyle w:val="a8"/>
              <w:widowControl w:val="0"/>
              <w:ind w:left="0" w:firstLine="34"/>
              <w:jc w:val="both"/>
            </w:pPr>
            <w:r w:rsidRPr="00CD7CDC">
              <w:t xml:space="preserve">строительство детского сада на 120 мест в пос. </w:t>
            </w:r>
            <w:proofErr w:type="spellStart"/>
            <w:r w:rsidRPr="00CD7CDC">
              <w:t>Малошуйка</w:t>
            </w:r>
            <w:proofErr w:type="spellEnd"/>
            <w:r w:rsidRPr="00CD7CDC">
              <w:t xml:space="preserve"> Онежского района – 20,0 млн. рублей; </w:t>
            </w:r>
          </w:p>
          <w:p w:rsidR="00307F17" w:rsidRPr="00CD7CDC" w:rsidRDefault="00307F17" w:rsidP="00307F17">
            <w:pPr>
              <w:pStyle w:val="a8"/>
              <w:widowControl w:val="0"/>
              <w:ind w:left="0" w:firstLine="34"/>
              <w:jc w:val="both"/>
            </w:pPr>
            <w:r w:rsidRPr="00CD7CDC">
              <w:t xml:space="preserve">строительство спортивного зала ГБНОУ АО «Архангельский городской лицей имени М.В. Ломоносова» – 7,0 млн. рублей </w:t>
            </w:r>
            <w:r w:rsidR="00CD7CDC">
              <w:br/>
            </w:r>
            <w:r w:rsidRPr="00CD7CDC">
              <w:rPr>
                <w:i/>
              </w:rPr>
              <w:t>(поправка 12);</w:t>
            </w:r>
          </w:p>
          <w:p w:rsidR="00307F17" w:rsidRPr="00CD7CDC" w:rsidRDefault="00307F17" w:rsidP="00307F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proofErr w:type="gramStart"/>
            <w:r w:rsidRPr="00CD7CDC">
              <w:t xml:space="preserve">5) перераспределить бюджетные ассигнования по министерству образования Архангельской области, в связи с реорганизацией ГАПОУ АО «Техникум строительства, дизайна </w:t>
            </w:r>
            <w:r w:rsidR="00CD7CDC">
              <w:br/>
            </w:r>
            <w:r w:rsidRPr="00CD7CDC">
              <w:t xml:space="preserve">и технологий» и ГБУ АО для детей-сирот </w:t>
            </w:r>
            <w:r w:rsidRPr="00CD7CDC">
              <w:br/>
              <w:t>и детей, оставшихся без попечения родителей, «Детский дом «</w:t>
            </w:r>
            <w:proofErr w:type="spellStart"/>
            <w:r w:rsidRPr="00CD7CDC">
              <w:t>Беломорец</w:t>
            </w:r>
            <w:proofErr w:type="spellEnd"/>
            <w:r w:rsidRPr="00CD7CDC">
              <w:t xml:space="preserve">», для обеспечения </w:t>
            </w:r>
            <w:r w:rsidRPr="00CD7CDC">
              <w:lastRenderedPageBreak/>
              <w:t xml:space="preserve">потребности техникума на содержание вновь принятого персонала из детского дома, оплату коммунальных расходов, а также выплаты сокращенным работникам в общей сумме </w:t>
            </w:r>
            <w:r w:rsidR="00CD7CDC">
              <w:br/>
            </w:r>
            <w:r w:rsidRPr="00CD7CDC">
              <w:t>20,3 млн. рублей</w:t>
            </w:r>
            <w:proofErr w:type="gramEnd"/>
            <w:r w:rsidRPr="00CD7CDC">
              <w:t xml:space="preserve"> </w:t>
            </w:r>
            <w:r w:rsidRPr="00CD7CDC">
              <w:rPr>
                <w:i/>
              </w:rPr>
              <w:t>(поправка 18).</w:t>
            </w:r>
          </w:p>
          <w:p w:rsidR="00307F17" w:rsidRPr="00CD7CDC" w:rsidRDefault="00307F17" w:rsidP="00307F17">
            <w:pPr>
              <w:widowControl w:val="0"/>
              <w:ind w:firstLine="34"/>
              <w:jc w:val="both"/>
            </w:pPr>
            <w:r w:rsidRPr="00CD7CDC">
              <w:t>Кроме того, п</w:t>
            </w:r>
            <w:r w:rsidRPr="00CD7CDC">
              <w:rPr>
                <w:rFonts w:eastAsia="Calibri"/>
                <w:color w:val="000000"/>
              </w:rPr>
              <w:t xml:space="preserve">оправками депутатов предлагается перераспределить бюджетные ассигнования между главными распорядителями средств областного бюджета и увеличить бюджетные ассигнования на 2022 год в сумме </w:t>
            </w:r>
            <w:r w:rsidRPr="00CD7CDC">
              <w:rPr>
                <w:rFonts w:eastAsia="Calibri"/>
                <w:color w:val="000000"/>
              </w:rPr>
              <w:br/>
            </w:r>
            <w:r w:rsidRPr="00CD7CDC">
              <w:rPr>
                <w:rFonts w:eastAsia="Calibri"/>
                <w:bCs/>
                <w:color w:val="000000"/>
              </w:rPr>
              <w:t>195,0 млн. рублей, в том числе:</w:t>
            </w:r>
          </w:p>
          <w:p w:rsidR="00307F17" w:rsidRPr="00CD7CDC" w:rsidRDefault="00307F17" w:rsidP="00307F17">
            <w:pPr>
              <w:widowControl w:val="0"/>
              <w:ind w:firstLine="34"/>
              <w:jc w:val="both"/>
              <w:rPr>
                <w:rFonts w:eastAsia="Calibri"/>
                <w:color w:val="000000"/>
              </w:rPr>
            </w:pPr>
            <w:r w:rsidRPr="00CD7CDC">
              <w:rPr>
                <w:rFonts w:eastAsia="Calibri"/>
                <w:iCs/>
                <w:color w:val="000000"/>
              </w:rPr>
              <w:t>1) министерству культуры Архангельской области</w:t>
            </w:r>
            <w:r w:rsidRPr="00CD7CDC">
              <w:rPr>
                <w:rFonts w:eastAsia="Calibri"/>
                <w:color w:val="000000"/>
              </w:rPr>
              <w:t xml:space="preserve"> на сумму </w:t>
            </w:r>
            <w:r w:rsidRPr="00CD7CDC">
              <w:rPr>
                <w:rFonts w:eastAsia="Calibri"/>
                <w:bCs/>
                <w:color w:val="000000"/>
              </w:rPr>
              <w:t xml:space="preserve">16,5 млн. рублей </w:t>
            </w:r>
            <w:r w:rsidRPr="00CD7CDC">
              <w:rPr>
                <w:rFonts w:eastAsia="Calibri"/>
                <w:color w:val="000000"/>
              </w:rPr>
              <w:t xml:space="preserve">для предоставления субсидий муниципальным образованиям Архангельской области в рамках государственной программы Архангельской области «Культура Русского Севера», в том числе </w:t>
            </w:r>
            <w:proofErr w:type="gramStart"/>
            <w:r w:rsidRPr="00CD7CDC">
              <w:rPr>
                <w:rFonts w:eastAsia="Calibri"/>
                <w:color w:val="000000"/>
              </w:rPr>
              <w:t>на</w:t>
            </w:r>
            <w:proofErr w:type="gramEnd"/>
            <w:r w:rsidRPr="00CD7CDC">
              <w:rPr>
                <w:rFonts w:eastAsia="Calibri"/>
                <w:color w:val="000000"/>
              </w:rPr>
              <w:t xml:space="preserve">: </w:t>
            </w:r>
          </w:p>
          <w:p w:rsidR="00307F17" w:rsidRPr="00CD7CDC" w:rsidRDefault="00307F17" w:rsidP="00307F17">
            <w:pPr>
              <w:widowControl w:val="0"/>
              <w:ind w:firstLine="34"/>
              <w:jc w:val="both"/>
              <w:rPr>
                <w:rFonts w:eastAsia="Calibri"/>
                <w:color w:val="000000"/>
              </w:rPr>
            </w:pPr>
            <w:r w:rsidRPr="00CD7CDC">
              <w:rPr>
                <w:rFonts w:eastAsia="Calibri"/>
                <w:color w:val="000000"/>
              </w:rPr>
              <w:t xml:space="preserve">ремонт зданий муниципальных учреждений культуры – 15,0 млн. рублей; </w:t>
            </w:r>
          </w:p>
          <w:p w:rsidR="00307F17" w:rsidRPr="00CD7CDC" w:rsidRDefault="00307F17" w:rsidP="00307F17">
            <w:pPr>
              <w:widowControl w:val="0"/>
              <w:ind w:firstLine="34"/>
              <w:jc w:val="both"/>
              <w:rPr>
                <w:rFonts w:eastAsia="Calibri"/>
                <w:bCs/>
                <w:color w:val="000000"/>
              </w:rPr>
            </w:pPr>
            <w:r w:rsidRPr="00CD7CDC">
              <w:rPr>
                <w:rFonts w:eastAsia="Calibri"/>
                <w:color w:val="000000"/>
              </w:rPr>
              <w:t xml:space="preserve">реализацию мероприятий по модернизации библиотек в части комплектования книжных фондов библиотек муниципальных образований Архангельской области и подписку </w:t>
            </w:r>
            <w:r w:rsidR="00CD7CDC">
              <w:rPr>
                <w:rFonts w:eastAsia="Calibri"/>
                <w:color w:val="000000"/>
              </w:rPr>
              <w:br/>
            </w:r>
            <w:r w:rsidRPr="00CD7CDC">
              <w:rPr>
                <w:rFonts w:eastAsia="Calibri"/>
                <w:color w:val="000000"/>
              </w:rPr>
              <w:t>на периодическую печать – 1,499 млн. рублей;</w:t>
            </w:r>
          </w:p>
          <w:p w:rsidR="00307F17" w:rsidRPr="00CD7CDC" w:rsidRDefault="00307F17" w:rsidP="00307F17">
            <w:pPr>
              <w:widowControl w:val="0"/>
              <w:ind w:firstLine="34"/>
              <w:jc w:val="both"/>
              <w:rPr>
                <w:rFonts w:eastAsia="Calibri"/>
                <w:color w:val="000000"/>
              </w:rPr>
            </w:pPr>
            <w:r w:rsidRPr="00CD7CDC">
              <w:rPr>
                <w:rFonts w:eastAsia="Calibri"/>
                <w:bCs/>
                <w:color w:val="000000"/>
              </w:rPr>
              <w:t xml:space="preserve">2) </w:t>
            </w:r>
            <w:r w:rsidRPr="00CD7CDC">
              <w:rPr>
                <w:rFonts w:eastAsia="Calibri"/>
                <w:iCs/>
                <w:color w:val="000000"/>
              </w:rPr>
              <w:t>министерству образования Архангельской области</w:t>
            </w:r>
            <w:r w:rsidRPr="00CD7CDC">
              <w:rPr>
                <w:rFonts w:eastAsia="Calibri"/>
                <w:color w:val="000000"/>
              </w:rPr>
              <w:t xml:space="preserve"> для предоставления иных межбюджетных трансфертов муниципальным образованиям Архангельской области на сумму </w:t>
            </w:r>
            <w:r w:rsidRPr="00CD7CDC">
              <w:rPr>
                <w:rFonts w:eastAsia="Calibri"/>
                <w:bCs/>
                <w:color w:val="000000"/>
              </w:rPr>
              <w:t xml:space="preserve">101,4 млн. рублей, </w:t>
            </w:r>
            <w:r w:rsidRPr="00CD7CDC">
              <w:rPr>
                <w:rFonts w:eastAsia="Calibri"/>
                <w:color w:val="000000"/>
              </w:rPr>
              <w:t xml:space="preserve">в том числе </w:t>
            </w:r>
            <w:proofErr w:type="gramStart"/>
            <w:r w:rsidRPr="00CD7CDC">
              <w:rPr>
                <w:rFonts w:eastAsia="Calibri"/>
                <w:color w:val="000000"/>
              </w:rPr>
              <w:t>на</w:t>
            </w:r>
            <w:proofErr w:type="gramEnd"/>
            <w:r w:rsidRPr="00CD7CDC">
              <w:rPr>
                <w:rFonts w:eastAsia="Calibri"/>
                <w:color w:val="000000"/>
              </w:rPr>
              <w:t xml:space="preserve">: </w:t>
            </w:r>
          </w:p>
          <w:p w:rsidR="00307F17" w:rsidRPr="00CD7CDC" w:rsidRDefault="00307F17" w:rsidP="00307F17">
            <w:pPr>
              <w:widowControl w:val="0"/>
              <w:ind w:firstLine="34"/>
              <w:jc w:val="both"/>
              <w:rPr>
                <w:rFonts w:eastAsia="Calibri"/>
                <w:color w:val="000000"/>
              </w:rPr>
            </w:pPr>
            <w:r w:rsidRPr="00CD7CDC">
              <w:rPr>
                <w:rFonts w:eastAsia="Calibri"/>
                <w:color w:val="000000"/>
              </w:rPr>
              <w:t xml:space="preserve">капитальный ремонт зданий муниципальных общеобразовательных организаций –  84,6 млн. рублей с целью проведения дополнительных </w:t>
            </w:r>
            <w:r w:rsidRPr="00CD7CDC">
              <w:rPr>
                <w:rFonts w:eastAsia="Calibri"/>
                <w:color w:val="000000"/>
              </w:rPr>
              <w:lastRenderedPageBreak/>
              <w:t xml:space="preserve">работ, не вошедших в 14 видов работ, финансируемых из федерального бюджета </w:t>
            </w:r>
            <w:r w:rsidRPr="00CD7CDC">
              <w:rPr>
                <w:rFonts w:eastAsia="Calibri"/>
                <w:color w:val="000000"/>
              </w:rPr>
              <w:br/>
              <w:t xml:space="preserve">в рамках планируемой к предоставлению субсидии из федерального бюджета </w:t>
            </w:r>
            <w:r w:rsidRPr="00CD7CDC">
              <w:rPr>
                <w:rFonts w:eastAsia="Calibri"/>
                <w:color w:val="000000"/>
              </w:rPr>
              <w:br/>
              <w:t>на реализацию мероприятий по модернизации школьных систем образования;</w:t>
            </w:r>
          </w:p>
          <w:p w:rsidR="00307F17" w:rsidRPr="00CD7CDC" w:rsidRDefault="00307F17" w:rsidP="00307F17">
            <w:pPr>
              <w:widowControl w:val="0"/>
              <w:ind w:firstLine="34"/>
              <w:jc w:val="both"/>
              <w:rPr>
                <w:rFonts w:eastAsia="Calibri"/>
                <w:color w:val="000000"/>
              </w:rPr>
            </w:pPr>
            <w:r w:rsidRPr="00CD7CDC">
              <w:rPr>
                <w:rFonts w:eastAsia="Calibri"/>
                <w:color w:val="000000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– 16,8 млн. рублей </w:t>
            </w:r>
            <w:r w:rsidR="00CD7CDC">
              <w:rPr>
                <w:rFonts w:eastAsia="Calibri"/>
                <w:color w:val="000000"/>
              </w:rPr>
              <w:br/>
            </w:r>
            <w:r w:rsidRPr="00CD7CDC">
              <w:rPr>
                <w:rFonts w:eastAsia="Calibri"/>
                <w:color w:val="000000"/>
              </w:rPr>
              <w:t>(в рамках федерального проекта «Успех каждого ребенка»);</w:t>
            </w:r>
          </w:p>
          <w:p w:rsidR="00957F63" w:rsidRPr="008C1C9D" w:rsidRDefault="00307F17" w:rsidP="00CD7CDC">
            <w:pPr>
              <w:widowControl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CD7CDC">
              <w:rPr>
                <w:rFonts w:eastAsia="Calibri"/>
                <w:iCs/>
                <w:color w:val="000000"/>
              </w:rPr>
              <w:t xml:space="preserve">3) министерству труда, занятости и социального развития Архангельской области </w:t>
            </w:r>
            <w:r w:rsidR="00CD7CDC">
              <w:rPr>
                <w:rFonts w:eastAsia="Calibri"/>
                <w:iCs/>
                <w:color w:val="000000"/>
              </w:rPr>
              <w:br/>
            </w:r>
            <w:r w:rsidRPr="00CD7CDC">
              <w:rPr>
                <w:rFonts w:eastAsia="Calibri"/>
                <w:color w:val="000000"/>
              </w:rPr>
              <w:t xml:space="preserve">на осуществление выплаты ежемесячного денежного вознаграждения за классное руководство педагогическим работникам государственного бюджетного учреждения Архангельской области «Архангельский многопрофильный реабилитационный центр для детей» – </w:t>
            </w:r>
            <w:r w:rsidRPr="00CD7CDC">
              <w:rPr>
                <w:rFonts w:eastAsia="Calibri"/>
                <w:bCs/>
                <w:color w:val="000000"/>
              </w:rPr>
              <w:t>2,4 млн. рублей.</w:t>
            </w:r>
          </w:p>
        </w:tc>
        <w:tc>
          <w:tcPr>
            <w:tcW w:w="2127" w:type="dxa"/>
          </w:tcPr>
          <w:p w:rsidR="00957F63" w:rsidRPr="004B7E71" w:rsidRDefault="00307F17" w:rsidP="00016323">
            <w:r w:rsidRPr="00307F17">
              <w:lastRenderedPageBreak/>
              <w:t xml:space="preserve">В </w:t>
            </w:r>
            <w:proofErr w:type="gramStart"/>
            <w:r w:rsidRPr="00307F17">
              <w:t>соответствии</w:t>
            </w:r>
            <w:proofErr w:type="gramEnd"/>
            <w:r w:rsidRPr="00307F17">
              <w:t xml:space="preserve"> с пунктом 3 статьи 19 областного закона от 23 </w:t>
            </w:r>
            <w:r w:rsidRPr="00307F17">
              <w:lastRenderedPageBreak/>
              <w:t>сентября 2008 года № 562-29-ОЗ «О бюджетном процессе Архангельской области»</w:t>
            </w:r>
          </w:p>
        </w:tc>
        <w:tc>
          <w:tcPr>
            <w:tcW w:w="2550" w:type="dxa"/>
          </w:tcPr>
          <w:p w:rsidR="00307F17" w:rsidRPr="00307F17" w:rsidRDefault="00307F17" w:rsidP="00307F17">
            <w:pPr>
              <w:widowControl w:val="0"/>
              <w:tabs>
                <w:tab w:val="left" w:pos="0"/>
                <w:tab w:val="left" w:pos="993"/>
              </w:tabs>
              <w:ind w:firstLine="33"/>
            </w:pPr>
            <w:r w:rsidRPr="00307F17">
              <w:lastRenderedPageBreak/>
              <w:t xml:space="preserve">Комитет поддерживает поправки, внесенные Губернатором </w:t>
            </w:r>
            <w:r w:rsidRPr="00307F17">
              <w:lastRenderedPageBreak/>
              <w:t xml:space="preserve">Архангельской области </w:t>
            </w:r>
            <w:proofErr w:type="spellStart"/>
            <w:r w:rsidRPr="00307F17">
              <w:t>Цыбульским</w:t>
            </w:r>
            <w:proofErr w:type="spellEnd"/>
            <w:r w:rsidRPr="00307F17">
              <w:t xml:space="preserve"> А.В. и депутатами Архангельского областного Собрания депутатов, </w:t>
            </w:r>
            <w:r>
              <w:br/>
            </w:r>
            <w:r w:rsidRPr="00307F17">
              <w:t xml:space="preserve">и рекомендует депутатам Архангельского областного Собрания принять проект областного закона </w:t>
            </w:r>
            <w:r>
              <w:br/>
            </w:r>
            <w:r w:rsidRPr="00307F17">
              <w:t>от 1 ноября 2020 года № пз</w:t>
            </w:r>
            <w:proofErr w:type="gramStart"/>
            <w:r w:rsidRPr="00307F17">
              <w:t>7</w:t>
            </w:r>
            <w:proofErr w:type="gramEnd"/>
            <w:r w:rsidRPr="00307F17">
              <w:t xml:space="preserve">/703 </w:t>
            </w:r>
            <w:r w:rsidRPr="00307F17">
              <w:br/>
              <w:t xml:space="preserve">«Об областном бюджете на 2022 год </w:t>
            </w:r>
            <w:r>
              <w:br/>
            </w:r>
            <w:r w:rsidRPr="00307F17">
              <w:t xml:space="preserve">и на плановый период 2023 и 2024 годов» </w:t>
            </w:r>
            <w:r>
              <w:br/>
            </w:r>
            <w:r w:rsidRPr="00307F17">
              <w:t xml:space="preserve">во втором чтении </w:t>
            </w:r>
            <w:r>
              <w:br/>
            </w:r>
            <w:r w:rsidRPr="00307F17">
              <w:t>на тридцать первой сессии с учетом поступивших поправок.</w:t>
            </w:r>
          </w:p>
          <w:p w:rsidR="00957F63" w:rsidRDefault="00957F63" w:rsidP="00016323"/>
        </w:tc>
      </w:tr>
      <w:tr w:rsidR="00801ABF" w:rsidRPr="00F34BE1" w:rsidTr="00016323">
        <w:tc>
          <w:tcPr>
            <w:tcW w:w="588" w:type="dxa"/>
          </w:tcPr>
          <w:p w:rsidR="00801ABF" w:rsidRDefault="00801ABF" w:rsidP="0001632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801ABF" w:rsidRPr="0004008E" w:rsidRDefault="00801ABF" w:rsidP="00C725A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801ABF" w:rsidRPr="00F25426" w:rsidRDefault="00801ABF" w:rsidP="00C725A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801ABF" w:rsidRPr="00F25426" w:rsidRDefault="00801ABF" w:rsidP="00C725AD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801ABF" w:rsidRPr="00F25426" w:rsidRDefault="00801ABF" w:rsidP="00C725AD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801ABF" w:rsidRPr="00E24E07" w:rsidRDefault="00801ABF" w:rsidP="00C725AD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957F63" w:rsidRDefault="00957F63" w:rsidP="00957F63">
      <w:pPr>
        <w:jc w:val="center"/>
      </w:pPr>
    </w:p>
    <w:p w:rsidR="006B2937" w:rsidRDefault="00957F63" w:rsidP="00801ABF">
      <w:pPr>
        <w:jc w:val="center"/>
      </w:pPr>
      <w:r>
        <w:t>_________________</w:t>
      </w:r>
    </w:p>
    <w:sectPr w:rsidR="006B2937" w:rsidSect="00957F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7F63"/>
    <w:rsid w:val="00081962"/>
    <w:rsid w:val="000E7F2A"/>
    <w:rsid w:val="001341B5"/>
    <w:rsid w:val="00307F17"/>
    <w:rsid w:val="004F0A69"/>
    <w:rsid w:val="006425ED"/>
    <w:rsid w:val="006B2937"/>
    <w:rsid w:val="00801ABF"/>
    <w:rsid w:val="008352CA"/>
    <w:rsid w:val="00957F63"/>
    <w:rsid w:val="00CD7CDC"/>
    <w:rsid w:val="00DD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957F63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957F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57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957F6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57F63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957F63"/>
  </w:style>
  <w:style w:type="character" w:customStyle="1" w:styleId="FontStyle13">
    <w:name w:val="Font Style13"/>
    <w:uiPriority w:val="99"/>
    <w:rsid w:val="00957F63"/>
    <w:rPr>
      <w:rFonts w:ascii="Times New Roman" w:hAnsi="Times New Roman"/>
      <w:b/>
      <w:sz w:val="24"/>
    </w:rPr>
  </w:style>
  <w:style w:type="paragraph" w:customStyle="1" w:styleId="ConsPlusCell">
    <w:name w:val="ConsPlusCell"/>
    <w:link w:val="ConsPlusCell0"/>
    <w:uiPriority w:val="99"/>
    <w:rsid w:val="00307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07F17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59"/>
    <w:rsid w:val="00307F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307F1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07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2021-12-15T08:05:00Z</dcterms:created>
  <dcterms:modified xsi:type="dcterms:W3CDTF">2021-12-27T14:22:00Z</dcterms:modified>
</cp:coreProperties>
</file>