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E5" w:rsidRPr="002D58C3" w:rsidRDefault="00BC59E5" w:rsidP="000364ED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BC59E5" w:rsidRPr="002D58C3" w:rsidRDefault="00BC59E5" w:rsidP="000364ED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BC59E5" w:rsidRPr="002D58C3" w:rsidRDefault="00BC59E5" w:rsidP="000364ED">
      <w:pPr>
        <w:pStyle w:val="a4"/>
        <w:widowControl w:val="0"/>
        <w:spacing w:after="0"/>
        <w:ind w:firstLine="709"/>
        <w:jc w:val="center"/>
        <w:rPr>
          <w:b/>
        </w:rPr>
      </w:pPr>
    </w:p>
    <w:p w:rsidR="00BC59E5" w:rsidRPr="002D58C3" w:rsidRDefault="00BC59E5" w:rsidP="000364ED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№ 1</w:t>
      </w:r>
      <w:r>
        <w:rPr>
          <w:sz w:val="24"/>
          <w:szCs w:val="24"/>
        </w:rPr>
        <w:t xml:space="preserve"> </w:t>
      </w:r>
      <w:r w:rsidRPr="002D58C3">
        <w:rPr>
          <w:sz w:val="24"/>
          <w:szCs w:val="24"/>
        </w:rPr>
        <w:t xml:space="preserve">от </w:t>
      </w:r>
      <w:r>
        <w:rPr>
          <w:sz w:val="24"/>
          <w:szCs w:val="24"/>
        </w:rPr>
        <w:t>14</w:t>
      </w:r>
      <w:r w:rsidRPr="002D58C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2D58C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D58C3">
        <w:rPr>
          <w:sz w:val="24"/>
          <w:szCs w:val="24"/>
        </w:rPr>
        <w:t xml:space="preserve"> года</w:t>
      </w:r>
    </w:p>
    <w:p w:rsidR="00BC59E5" w:rsidRPr="004F5054" w:rsidRDefault="00BC59E5" w:rsidP="000364ED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>711</w:t>
      </w:r>
    </w:p>
    <w:p w:rsidR="00BC59E5" w:rsidRPr="00100F79" w:rsidRDefault="00BC59E5" w:rsidP="000364ED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BC59E5" w:rsidRPr="00F85A40" w:rsidTr="00A30E63">
        <w:tc>
          <w:tcPr>
            <w:tcW w:w="588" w:type="dxa"/>
            <w:vAlign w:val="center"/>
          </w:tcPr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Align w:val="center"/>
          </w:tcPr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BC59E5" w:rsidRPr="00F85A40" w:rsidRDefault="00BC59E5" w:rsidP="000364ED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BC59E5" w:rsidRPr="00F85A40" w:rsidRDefault="00BC59E5" w:rsidP="000364ED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BC59E5" w:rsidRPr="00F85A40" w:rsidTr="00A30E63">
        <w:tc>
          <w:tcPr>
            <w:tcW w:w="588" w:type="dxa"/>
          </w:tcPr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59E5" w:rsidRPr="00F85A40" w:rsidRDefault="00BC59E5" w:rsidP="000364ED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C59E5" w:rsidRPr="00F85A40" w:rsidRDefault="00BC59E5" w:rsidP="000364E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BC59E5" w:rsidRPr="00F85A40" w:rsidRDefault="00BC59E5" w:rsidP="000364ED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BC59E5" w:rsidRPr="00F85A40" w:rsidRDefault="00BC59E5" w:rsidP="000364ED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BC59E5" w:rsidRPr="00F34BE1" w:rsidTr="00A30E63">
        <w:tc>
          <w:tcPr>
            <w:tcW w:w="588" w:type="dxa"/>
          </w:tcPr>
          <w:p w:rsidR="00BC59E5" w:rsidRPr="00F34BE1" w:rsidRDefault="00BC59E5" w:rsidP="000364E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BC59E5" w:rsidRPr="00BC59E5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BC59E5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BC59E5">
              <w:rPr>
                <w:sz w:val="24"/>
                <w:szCs w:val="24"/>
              </w:rPr>
              <w:t>7</w:t>
            </w:r>
            <w:proofErr w:type="gramEnd"/>
            <w:r w:rsidRPr="00BC59E5">
              <w:rPr>
                <w:sz w:val="24"/>
                <w:szCs w:val="24"/>
              </w:rPr>
              <w:t xml:space="preserve">/725 </w:t>
            </w:r>
            <w:r w:rsidR="001D38F4"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 xml:space="preserve">«О внесении изменений </w:t>
            </w:r>
            <w:r w:rsidRPr="00BC59E5">
              <w:rPr>
                <w:sz w:val="24"/>
                <w:szCs w:val="24"/>
              </w:rPr>
              <w:br/>
              <w:t xml:space="preserve">в областной закон 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>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 xml:space="preserve">и областной закон 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>«О социальной поддержке детей-сирот и детей, оставшихся без попечения родителей, лиц из числа детей-</w:t>
            </w:r>
            <w:r w:rsidRPr="00BC59E5">
              <w:rPr>
                <w:sz w:val="24"/>
                <w:szCs w:val="24"/>
              </w:rPr>
              <w:lastRenderedPageBreak/>
              <w:t xml:space="preserve">сирот и детей, оставшихся без попечения родителей, </w:t>
            </w:r>
            <w:r w:rsidRPr="00BC59E5">
              <w:rPr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BC59E5" w:rsidRPr="003D10FB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BC59E5" w:rsidRPr="00BC59E5" w:rsidRDefault="00BC59E5" w:rsidP="000C08BD">
            <w:pPr>
              <w:widowControl w:val="0"/>
              <w:ind w:right="-57" w:firstLine="175"/>
              <w:jc w:val="both"/>
            </w:pPr>
            <w:r w:rsidRPr="00BC59E5">
              <w:t>Комитет рассмотрел проект областного закона № пз</w:t>
            </w:r>
            <w:proofErr w:type="gramStart"/>
            <w:r w:rsidRPr="00BC59E5">
              <w:t>7</w:t>
            </w:r>
            <w:proofErr w:type="gramEnd"/>
            <w:r w:rsidRPr="00BC59E5">
              <w:t xml:space="preserve">/725 «О внесении изменений </w:t>
            </w:r>
            <w:r w:rsidR="000364ED">
              <w:br/>
            </w:r>
            <w:r w:rsidRPr="00BC59E5">
              <w:t xml:space="preserve">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и областной закон «О социальной поддержке детей-сирот </w:t>
            </w:r>
            <w:r w:rsidR="000364ED">
              <w:br/>
            </w:r>
            <w:r w:rsidRPr="00BC59E5">
              <w:t>и детей, оставшихся без попечения родителей, лиц из числа детей-сирот и детей, оставшихся без попечения родителей, в Архангельской области» (далее – законопроект), внесенный Губернатором Архангельской области Цыбульским А.В.</w:t>
            </w:r>
          </w:p>
          <w:p w:rsidR="00BC59E5" w:rsidRPr="00BC59E5" w:rsidRDefault="00BC59E5" w:rsidP="000C08BD">
            <w:pPr>
              <w:widowControl w:val="0"/>
              <w:ind w:right="-57" w:firstLine="175"/>
              <w:jc w:val="both"/>
            </w:pPr>
            <w:proofErr w:type="gramStart"/>
            <w:r w:rsidRPr="00BC59E5">
              <w:t>Законопроект разработан в целях введения правовой основы</w:t>
            </w:r>
            <w:r>
              <w:t xml:space="preserve"> </w:t>
            </w:r>
            <w:r w:rsidRPr="00BC59E5">
              <w:t xml:space="preserve">для предоставления </w:t>
            </w:r>
            <w:proofErr w:type="spellStart"/>
            <w:r w:rsidRPr="00BC59E5">
              <w:t>дополни</w:t>
            </w:r>
            <w:r w:rsidR="000364ED">
              <w:t>-</w:t>
            </w:r>
            <w:r w:rsidRPr="00BC59E5">
              <w:t>тельной</w:t>
            </w:r>
            <w:proofErr w:type="spellEnd"/>
            <w:r w:rsidRPr="00BC59E5">
              <w:t xml:space="preserve"> меры социальной поддержки в виде государственных жилищных сертификатов Архангельской области (далее – сертификаты) лицам, которые относились к категории детей-</w:t>
            </w:r>
            <w:r w:rsidRPr="00BC59E5">
              <w:lastRenderedPageBreak/>
              <w:t>сирот и детей, оставшихся без попечения родителей, лиц из числа детей-сирот</w:t>
            </w:r>
            <w:r>
              <w:t xml:space="preserve"> </w:t>
            </w:r>
            <w:r w:rsidRPr="00BC59E5">
              <w:t>и детей, оставшихся без попечения родителей, достигли возраста 23 лет (далее – лица, достигшие возраста 23 лет), в отношении которых вступили в законную</w:t>
            </w:r>
            <w:proofErr w:type="gramEnd"/>
            <w:r w:rsidRPr="00BC59E5">
              <w:t xml:space="preserve"> силу до </w:t>
            </w:r>
            <w:r w:rsidR="000364ED">
              <w:t xml:space="preserve">01.01.2022 </w:t>
            </w:r>
            <w:r w:rsidRPr="00BC59E5">
              <w:t>и не исполнены решения суда.</w:t>
            </w:r>
          </w:p>
          <w:p w:rsidR="00BC59E5" w:rsidRPr="00BC59E5" w:rsidRDefault="00BC59E5" w:rsidP="000C08BD">
            <w:pPr>
              <w:widowControl w:val="0"/>
              <w:ind w:right="-57" w:firstLine="175"/>
              <w:jc w:val="both"/>
            </w:pPr>
            <w:r w:rsidRPr="00BC59E5">
              <w:t>На заседании экспертно-консультативного совета по законодательству в сфере образования при Архангельском областном Собрании депутатов 28 ноября 2021 года рассматривался вопрос внесения изменений в законодательство Архангельской области в части увеличения бюджетных средств на исполнение органами местного самоуправления муниципальных образований Архангельской области государственных полномочий по предостав</w:t>
            </w:r>
            <w:r>
              <w:t>-</w:t>
            </w:r>
            <w:r w:rsidRPr="00BC59E5">
              <w:t xml:space="preserve">лению жилья детям-сиротам, детям оставшимся без попечения родителей, и лицам из их числа, </w:t>
            </w:r>
            <w:r>
              <w:br/>
            </w:r>
            <w:r w:rsidRPr="00BC59E5">
              <w:t>а также установления альтернативных способов обеспечения данных категорий граждан жилыми помещениями с использованием жилищных сертификатов. По итогам обсуждения Правительству Архангельской области было рекомендовано создать рабочую группу для подготовки предложений по внесению изменений</w:t>
            </w:r>
            <w:r>
              <w:t xml:space="preserve"> </w:t>
            </w:r>
            <w:r w:rsidRPr="00BC59E5">
              <w:t xml:space="preserve">в законодательство Архангельской области в части установления альтернативных способов обеспечения детей-сирот, детей, оставшихся без попечения родителей, и лиц из их числа жилыми помещениями </w:t>
            </w:r>
            <w:r w:rsidR="000364ED">
              <w:br/>
            </w:r>
            <w:r w:rsidRPr="00BC59E5">
              <w:t xml:space="preserve">с использованием жилищных сертификатов. </w:t>
            </w:r>
          </w:p>
          <w:p w:rsidR="00BC59E5" w:rsidRPr="00BC59E5" w:rsidRDefault="00BC59E5" w:rsidP="000C08BD">
            <w:pPr>
              <w:widowControl w:val="0"/>
              <w:ind w:right="-57" w:firstLine="175"/>
              <w:jc w:val="both"/>
            </w:pPr>
            <w:r w:rsidRPr="00BC59E5">
              <w:t>Распоряжением Губернатора Архангельской области от 7 декабря</w:t>
            </w:r>
            <w:r>
              <w:t xml:space="preserve"> </w:t>
            </w:r>
            <w:r w:rsidRPr="00BC59E5">
              <w:t xml:space="preserve">2021 года № 942-р создана </w:t>
            </w:r>
            <w:r w:rsidRPr="00BC59E5">
              <w:lastRenderedPageBreak/>
              <w:t xml:space="preserve">рабочая группа, которая разработала проект областного закона, предусматривающий дополнительную меру социальной поддержки </w:t>
            </w:r>
            <w:r>
              <w:br/>
            </w:r>
            <w:r w:rsidRPr="00BC59E5">
              <w:t xml:space="preserve">в виде государственного жилищного сертификата Архангельской области (далее – сертификат) указанным лицам. </w:t>
            </w:r>
          </w:p>
          <w:p w:rsidR="00BC59E5" w:rsidRPr="00BC59E5" w:rsidRDefault="00BC59E5" w:rsidP="000C08BD">
            <w:pPr>
              <w:widowControl w:val="0"/>
              <w:ind w:right="-57" w:firstLine="175"/>
              <w:jc w:val="both"/>
            </w:pPr>
            <w:r w:rsidRPr="00BC59E5">
              <w:t xml:space="preserve">Законопроектом предлагается предусмотреть право лиц, достигших возраста 23 лет, </w:t>
            </w:r>
            <w:r>
              <w:br/>
            </w:r>
            <w:r w:rsidRPr="00BC59E5">
              <w:t>в отношении которых вступили в законную силу</w:t>
            </w:r>
            <w:r>
              <w:t xml:space="preserve"> </w:t>
            </w:r>
            <w:r w:rsidRPr="00BC59E5">
              <w:t xml:space="preserve">и не исполнены судебные решения (далее – заявители) на получение сертификата – именного свидетельства, которым удостоверяется право на однократное получение за счет средств областного бюджета социальной выплаты на приобретение в собственность жилого помещения. Срок действия сертификата составляет шесть месяцев со дня предоставления его заявителю. Сертификат предоставляется заявителю при наличии у него </w:t>
            </w:r>
            <w:proofErr w:type="spellStart"/>
            <w:proofErr w:type="gramStart"/>
            <w:r w:rsidRPr="00BC59E5">
              <w:t>удовлетворитель</w:t>
            </w:r>
            <w:r w:rsidR="000364ED">
              <w:t>-</w:t>
            </w:r>
            <w:r w:rsidRPr="00BC59E5">
              <w:t>ной</w:t>
            </w:r>
            <w:proofErr w:type="spellEnd"/>
            <w:proofErr w:type="gramEnd"/>
            <w:r w:rsidRPr="00BC59E5">
              <w:t xml:space="preserve"> адаптации к </w:t>
            </w:r>
            <w:proofErr w:type="spellStart"/>
            <w:r w:rsidRPr="00BC59E5">
              <w:t>самостоя</w:t>
            </w:r>
            <w:r>
              <w:t>-</w:t>
            </w:r>
            <w:r w:rsidRPr="00BC59E5">
              <w:t>тельной</w:t>
            </w:r>
            <w:proofErr w:type="spellEnd"/>
            <w:r w:rsidRPr="00BC59E5">
              <w:t xml:space="preserve"> жизни. </w:t>
            </w:r>
            <w:r w:rsidR="000364ED">
              <w:br/>
            </w:r>
            <w:r w:rsidRPr="00BC59E5">
              <w:t xml:space="preserve">В </w:t>
            </w:r>
            <w:proofErr w:type="gramStart"/>
            <w:r w:rsidRPr="00BC59E5">
              <w:t>законопроекте</w:t>
            </w:r>
            <w:proofErr w:type="gramEnd"/>
            <w:r w:rsidRPr="00BC59E5">
              <w:t xml:space="preserve"> установлены критерии такой адаптации. </w:t>
            </w:r>
          </w:p>
          <w:p w:rsidR="00BC59E5" w:rsidRPr="00BC59E5" w:rsidRDefault="00BC59E5" w:rsidP="000C08BD">
            <w:pPr>
              <w:widowControl w:val="0"/>
              <w:ind w:right="-57" w:firstLine="175"/>
              <w:jc w:val="both"/>
            </w:pPr>
            <w:r w:rsidRPr="00BC59E5">
              <w:t>Согласно законопроекту социальную выплату, удостоверяемую сертификатом, предлагается предоставлять в размере 2 316 290 рублей.</w:t>
            </w:r>
          </w:p>
          <w:p w:rsidR="00BC59E5" w:rsidRPr="00BC59E5" w:rsidRDefault="00BC59E5" w:rsidP="000C08BD">
            <w:pPr>
              <w:widowControl w:val="0"/>
              <w:ind w:right="-57" w:firstLine="175"/>
              <w:jc w:val="both"/>
            </w:pPr>
            <w:r w:rsidRPr="00BC59E5">
              <w:t>В соответствии с дефисом четвертым абзаца второго пункта 2</w:t>
            </w:r>
            <w:r>
              <w:t xml:space="preserve"> </w:t>
            </w:r>
            <w:r w:rsidRPr="00BC59E5">
              <w:t>статьи 11.1 областного закона от 19 сентября 2001 года № 62-8-ОЗ «О порядке разработки, принятия и вступления в силу законов Архангельской области» законопроект внесен в порядке законодательной необходимости.</w:t>
            </w:r>
          </w:p>
          <w:p w:rsidR="00BC59E5" w:rsidRPr="00A02157" w:rsidRDefault="00BC59E5" w:rsidP="000C08BD">
            <w:pPr>
              <w:widowControl w:val="0"/>
              <w:autoSpaceDE w:val="0"/>
              <w:autoSpaceDN w:val="0"/>
              <w:adjustRightInd w:val="0"/>
              <w:ind w:right="-57" w:firstLine="17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C59E5">
              <w:t xml:space="preserve">На законопроект получено положительное заключение правового управления аппарата </w:t>
            </w:r>
            <w:r w:rsidRPr="00BC59E5">
              <w:lastRenderedPageBreak/>
              <w:t>областного Собрания депутатов.</w:t>
            </w:r>
          </w:p>
        </w:tc>
        <w:tc>
          <w:tcPr>
            <w:tcW w:w="2127" w:type="dxa"/>
          </w:tcPr>
          <w:p w:rsidR="00BC59E5" w:rsidRPr="004B7E71" w:rsidRDefault="00BC59E5" w:rsidP="000364ED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550" w:type="dxa"/>
          </w:tcPr>
          <w:p w:rsidR="00BC59E5" w:rsidRDefault="00453B08" w:rsidP="000364ED">
            <w:pPr>
              <w:widowControl w:val="0"/>
              <w:ind w:firstLine="33"/>
            </w:pPr>
            <w:r w:rsidRPr="00BC59E5">
              <w:t xml:space="preserve">Комитет поддерживает обращение Губернатора Архангельской области Цыбульского А.В. о необходимости рассмотреть законопроект </w:t>
            </w:r>
            <w:r>
              <w:br/>
            </w:r>
            <w:r w:rsidRPr="00BC59E5">
              <w:t xml:space="preserve">в порядке законодательной необходимости </w:t>
            </w:r>
            <w:r>
              <w:br/>
            </w:r>
            <w:r w:rsidRPr="00BC59E5">
              <w:t xml:space="preserve">и рекомендует депутатам Архангельского областного Собрания депутатов принять законопроект </w:t>
            </w:r>
            <w:r>
              <w:br/>
            </w:r>
            <w:r w:rsidRPr="00BC59E5">
              <w:t xml:space="preserve">в первом чтении </w:t>
            </w:r>
            <w:r w:rsidRPr="00BC59E5">
              <w:br/>
            </w:r>
            <w:r w:rsidRPr="00BC59E5">
              <w:lastRenderedPageBreak/>
              <w:t>на тридцать второй сессии областного Собрания.</w:t>
            </w:r>
            <w:r>
              <w:t xml:space="preserve"> </w:t>
            </w:r>
          </w:p>
        </w:tc>
      </w:tr>
      <w:tr w:rsidR="00BC59E5" w:rsidRPr="00F34BE1" w:rsidTr="00A30E63">
        <w:tc>
          <w:tcPr>
            <w:tcW w:w="588" w:type="dxa"/>
          </w:tcPr>
          <w:p w:rsidR="00BC59E5" w:rsidRDefault="00BC59E5" w:rsidP="000364E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BC59E5" w:rsidRPr="00BC59E5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BC59E5">
              <w:rPr>
                <w:color w:val="000000"/>
                <w:sz w:val="24"/>
                <w:szCs w:val="24"/>
              </w:rPr>
              <w:t>О</w:t>
            </w:r>
            <w:r w:rsidRPr="00BC59E5">
              <w:rPr>
                <w:bCs/>
                <w:sz w:val="24"/>
                <w:szCs w:val="24"/>
              </w:rPr>
              <w:t xml:space="preserve"> </w:t>
            </w:r>
            <w:r w:rsidRPr="00BC59E5">
              <w:rPr>
                <w:sz w:val="24"/>
                <w:szCs w:val="24"/>
              </w:rPr>
              <w:t xml:space="preserve">поддержке обращения Законодательного Собрания Владимирской области к Председателю Правительства Российской Федерации </w:t>
            </w:r>
            <w:r w:rsidRPr="00BC59E5">
              <w:rPr>
                <w:sz w:val="24"/>
                <w:szCs w:val="24"/>
              </w:rPr>
              <w:br/>
              <w:t xml:space="preserve">Мишустину М.В. 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 xml:space="preserve">о внесении изменений </w:t>
            </w:r>
            <w:r>
              <w:rPr>
                <w:sz w:val="24"/>
                <w:szCs w:val="24"/>
              </w:rPr>
              <w:br/>
            </w:r>
            <w:r w:rsidRPr="00BC59E5">
              <w:rPr>
                <w:sz w:val="24"/>
                <w:szCs w:val="24"/>
              </w:rPr>
              <w:t xml:space="preserve">в государственную программу Российской Федерации «Развитие образования» в части софинансирования расходов на создание условий для занятия физической культурой и спортом </w:t>
            </w:r>
            <w:r w:rsidRPr="00BC59E5">
              <w:rPr>
                <w:sz w:val="24"/>
                <w:szCs w:val="24"/>
              </w:rPr>
              <w:br/>
              <w:t>в общеобразовательных организациях</w:t>
            </w:r>
          </w:p>
        </w:tc>
        <w:tc>
          <w:tcPr>
            <w:tcW w:w="2268" w:type="dxa"/>
          </w:tcPr>
          <w:p w:rsidR="00BC59E5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1D38F4" w:rsidRDefault="001D38F4" w:rsidP="000C08B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Cs w:val="28"/>
              </w:rPr>
            </w:pPr>
            <w:r w:rsidRPr="00FB047C">
              <w:rPr>
                <w:color w:val="000000"/>
                <w:szCs w:val="28"/>
              </w:rPr>
              <w:t xml:space="preserve">Обращение подготовлено с целью </w:t>
            </w:r>
            <w:r>
              <w:rPr>
                <w:color w:val="000000"/>
                <w:szCs w:val="28"/>
              </w:rPr>
              <w:t>предоставления субсидий из федерального бюджета бюджетам субъектов Российской Федерации на создание в общеобразовательных организациях, расположенных в городских поселениях с численностью до 150 тысяч жителей, условий для занятия физической культурой и спортом.</w:t>
            </w:r>
          </w:p>
          <w:p w:rsidR="001D38F4" w:rsidRDefault="001D38F4" w:rsidP="000C08B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настоящее время такие субсидии предоставляются только для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организаций, расположенных в сельской местности и малых городах, в рамках федерального проекта «Успех каждого ребенка» национального проекта «Образование». При этом городские поселения,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общеобразователь-ные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организации которых посещает гораздо большее количество обучающихся, средств федерального бюджета не получают. </w:t>
            </w:r>
          </w:p>
          <w:p w:rsidR="001D38F4" w:rsidRDefault="001D38F4" w:rsidP="000C08B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 xml:space="preserve">За счет финансирования из региональных </w:t>
            </w:r>
            <w:r>
              <w:rPr>
                <w:color w:val="000000"/>
                <w:szCs w:val="28"/>
              </w:rPr>
              <w:br/>
              <w:t>и местных бюджетов осуществляется поддержание в нормативном состоянии помещений спортивных залов и спортивных площадок на пришкольных территориях, исполнение предписаний надзорных органов.</w:t>
            </w:r>
            <w:proofErr w:type="gramEnd"/>
            <w:r>
              <w:rPr>
                <w:color w:val="000000"/>
                <w:szCs w:val="28"/>
              </w:rPr>
              <w:t xml:space="preserve"> Указанных средств недостаточно для приведения спортивной инфраструктуры общеобразовательных организаций </w:t>
            </w:r>
            <w:r>
              <w:rPr>
                <w:color w:val="000000"/>
                <w:szCs w:val="28"/>
              </w:rPr>
              <w:br/>
              <w:t xml:space="preserve">в соответствие современным требованиям. </w:t>
            </w:r>
          </w:p>
          <w:p w:rsidR="00BC59E5" w:rsidRPr="008C1C9D" w:rsidRDefault="001D38F4" w:rsidP="000C08B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  <w:szCs w:val="28"/>
              </w:rPr>
              <w:t xml:space="preserve">Внесение предлагаемых в </w:t>
            </w:r>
            <w:proofErr w:type="gramStart"/>
            <w:r>
              <w:rPr>
                <w:color w:val="000000"/>
                <w:szCs w:val="28"/>
              </w:rPr>
              <w:t>обращении</w:t>
            </w:r>
            <w:proofErr w:type="gramEnd"/>
            <w:r>
              <w:rPr>
                <w:color w:val="000000"/>
                <w:szCs w:val="28"/>
              </w:rPr>
              <w:t xml:space="preserve"> изменений позволит регионам системно создавать условия для занятия </w:t>
            </w:r>
            <w:r w:rsidRPr="00FB047C">
              <w:rPr>
                <w:szCs w:val="28"/>
              </w:rPr>
              <w:t>физической культурой и спортом</w:t>
            </w:r>
            <w:r>
              <w:rPr>
                <w:szCs w:val="28"/>
              </w:rPr>
              <w:t xml:space="preserve"> </w:t>
            </w:r>
            <w:r w:rsidRPr="00FB047C">
              <w:rPr>
                <w:szCs w:val="28"/>
              </w:rPr>
              <w:t>в общеобразовательных организациях</w:t>
            </w:r>
            <w:r>
              <w:rPr>
                <w:szCs w:val="28"/>
              </w:rPr>
              <w:t xml:space="preserve">, расположенных не только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в сельской местности и малых городах.</w:t>
            </w:r>
          </w:p>
        </w:tc>
        <w:tc>
          <w:tcPr>
            <w:tcW w:w="2127" w:type="dxa"/>
          </w:tcPr>
          <w:p w:rsidR="00BC59E5" w:rsidRPr="004B7E71" w:rsidRDefault="00BC59E5" w:rsidP="000364ED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1D38F4" w:rsidRPr="001D38F4" w:rsidRDefault="001D38F4" w:rsidP="000364ED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F4">
              <w:rPr>
                <w:rFonts w:ascii="Times New Roman" w:hAnsi="Times New Roman" w:cs="Times New Roman"/>
                <w:sz w:val="24"/>
                <w:szCs w:val="24"/>
              </w:rPr>
              <w:t>Комитет предлагает депутатам областного Собрания поддержать обращения Законодательного Собрания Владимирской области на очередной сессии областного Собрания.</w:t>
            </w:r>
            <w:proofErr w:type="gramEnd"/>
          </w:p>
          <w:p w:rsidR="00BC59E5" w:rsidRPr="001D38F4" w:rsidRDefault="00BC59E5" w:rsidP="000364ED">
            <w:pPr>
              <w:widowControl w:val="0"/>
              <w:tabs>
                <w:tab w:val="left" w:pos="0"/>
                <w:tab w:val="left" w:pos="993"/>
              </w:tabs>
              <w:ind w:firstLine="33"/>
            </w:pPr>
          </w:p>
        </w:tc>
      </w:tr>
      <w:tr w:rsidR="00BC59E5" w:rsidRPr="00F34BE1" w:rsidTr="00A30E63">
        <w:tc>
          <w:tcPr>
            <w:tcW w:w="588" w:type="dxa"/>
          </w:tcPr>
          <w:p w:rsidR="00BC59E5" w:rsidRDefault="00BC59E5" w:rsidP="000364E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BC59E5" w:rsidRPr="00BC59E5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BC59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 разработке </w:t>
            </w:r>
            <w:r w:rsidR="001D38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BC59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направлении Курганской областной Думой </w:t>
            </w:r>
            <w:r w:rsidR="001D38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BC59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Государственную Думу Федерального Собрания Российской Федерации </w:t>
            </w:r>
            <w:r w:rsidRPr="00BC59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в порядке законодательной инициативы проекта федерального закона, предусматривающего корректировку федеральных законов </w:t>
            </w:r>
            <w:r w:rsidR="001D38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BC59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части формирования безопасной информационной среды в целях защиты несовершеннолетних </w:t>
            </w:r>
            <w:r w:rsidR="001D38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BC59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информации, пропагандирующей отрицание традиционных семейных ценностей</w:t>
            </w:r>
          </w:p>
        </w:tc>
        <w:tc>
          <w:tcPr>
            <w:tcW w:w="2268" w:type="dxa"/>
          </w:tcPr>
          <w:p w:rsidR="00BC59E5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1D38F4" w:rsidRPr="001D38F4" w:rsidRDefault="001D38F4" w:rsidP="000C08BD">
            <w:pPr>
              <w:widowControl w:val="0"/>
              <w:autoSpaceDE w:val="0"/>
              <w:autoSpaceDN w:val="0"/>
              <w:adjustRightInd w:val="0"/>
              <w:ind w:right="-57" w:firstLine="175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Разделяя</w:t>
            </w:r>
            <w:r w:rsidRPr="001D38F4">
              <w:rPr>
                <w:rFonts w:eastAsiaTheme="minorHAnsi"/>
              </w:rPr>
              <w:t xml:space="preserve"> обеспокоенность вопросом увеличения распространения в средствах массовой информации и информационно-телекоммуникационной сети «Интернет» материалов и </w:t>
            </w:r>
            <w:proofErr w:type="spellStart"/>
            <w:r w:rsidRPr="001D38F4">
              <w:rPr>
                <w:rFonts w:eastAsiaTheme="minorHAnsi"/>
              </w:rPr>
              <w:t>контента</w:t>
            </w:r>
            <w:proofErr w:type="spellEnd"/>
            <w:r w:rsidRPr="001D38F4">
              <w:rPr>
                <w:rFonts w:eastAsiaTheme="minorHAnsi"/>
              </w:rPr>
              <w:t xml:space="preserve">, демонстрирующих отношения, противоречащие </w:t>
            </w:r>
            <w:r>
              <w:rPr>
                <w:rFonts w:eastAsiaTheme="minorHAnsi"/>
              </w:rPr>
              <w:t>традиционным семейным ценностям,</w:t>
            </w:r>
            <w:r w:rsidRPr="001D38F4">
              <w:rPr>
                <w:rFonts w:eastAsiaTheme="minorHAnsi"/>
              </w:rPr>
              <w:t xml:space="preserve"> полагаем, что основания для дополнения Кодекса Российской Федерации </w:t>
            </w:r>
            <w:r>
              <w:rPr>
                <w:rFonts w:eastAsiaTheme="minorHAnsi"/>
              </w:rPr>
              <w:br/>
            </w:r>
            <w:r w:rsidRPr="001D38F4">
              <w:rPr>
                <w:rFonts w:eastAsiaTheme="minorHAnsi"/>
              </w:rPr>
              <w:t xml:space="preserve">об административных правонарушениях новой статьей, устанавливающей «административную ответственность для граждан и юридических лиц за распространение информации, демонстрирующей и (или) описывающей нетрадиционные сексуальные отношения и (или) сексуальные девиации, среди </w:t>
            </w:r>
            <w:proofErr w:type="spellStart"/>
            <w:r w:rsidRPr="001D38F4">
              <w:rPr>
                <w:rFonts w:eastAsiaTheme="minorHAnsi"/>
              </w:rPr>
              <w:t>несовершеннолет</w:t>
            </w:r>
            <w:r w:rsidR="0060558F">
              <w:rPr>
                <w:rFonts w:eastAsiaTheme="minorHAnsi"/>
              </w:rPr>
              <w:t>-</w:t>
            </w:r>
            <w:r w:rsidRPr="001D38F4">
              <w:rPr>
                <w:rFonts w:eastAsiaTheme="minorHAnsi"/>
              </w:rPr>
              <w:t>них</w:t>
            </w:r>
            <w:proofErr w:type="spellEnd"/>
            <w:r w:rsidRPr="001D38F4">
              <w:rPr>
                <w:rFonts w:eastAsiaTheme="minorHAnsi"/>
              </w:rPr>
              <w:t xml:space="preserve"> с</w:t>
            </w:r>
            <w:proofErr w:type="gramEnd"/>
            <w:r w:rsidRPr="001D38F4">
              <w:rPr>
                <w:rFonts w:eastAsiaTheme="minorHAnsi"/>
              </w:rPr>
              <w:t xml:space="preserve"> применением средств массовой информации и (или) информационно-телекоммуникационных сетей (в том числе сети «Интернет»)» отсутствуют.</w:t>
            </w:r>
          </w:p>
          <w:p w:rsidR="001D38F4" w:rsidRPr="001D38F4" w:rsidRDefault="001D38F4" w:rsidP="000C08BD">
            <w:pPr>
              <w:widowControl w:val="0"/>
              <w:autoSpaceDE w:val="0"/>
              <w:autoSpaceDN w:val="0"/>
              <w:adjustRightInd w:val="0"/>
              <w:ind w:right="-57" w:firstLine="175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В</w:t>
            </w:r>
            <w:r w:rsidRPr="001D38F4">
              <w:rPr>
                <w:rFonts w:eastAsiaTheme="minorHAnsi"/>
              </w:rPr>
              <w:t xml:space="preserve"> настоящее время ответственность </w:t>
            </w:r>
            <w:r>
              <w:rPr>
                <w:rFonts w:eastAsiaTheme="minorHAnsi"/>
              </w:rPr>
              <w:br/>
            </w:r>
            <w:r w:rsidRPr="001D38F4">
              <w:rPr>
                <w:rFonts w:eastAsiaTheme="minorHAnsi"/>
              </w:rPr>
              <w:t xml:space="preserve">за указанные деяния в достаточной мере урегулирована статьей 6.21 Кодекса Российской Федерации об административных </w:t>
            </w:r>
            <w:proofErr w:type="spellStart"/>
            <w:r w:rsidRPr="001D38F4">
              <w:rPr>
                <w:rFonts w:eastAsiaTheme="minorHAnsi"/>
              </w:rPr>
              <w:t>правонару</w:t>
            </w:r>
            <w:r>
              <w:rPr>
                <w:rFonts w:eastAsiaTheme="minorHAnsi"/>
              </w:rPr>
              <w:t>-</w:t>
            </w:r>
            <w:r w:rsidRPr="001D38F4">
              <w:rPr>
                <w:rFonts w:eastAsiaTheme="minorHAnsi"/>
              </w:rPr>
              <w:t>шениях</w:t>
            </w:r>
            <w:proofErr w:type="spellEnd"/>
            <w:r w:rsidRPr="001D38F4">
              <w:rPr>
                <w:rFonts w:eastAsiaTheme="minorHAnsi"/>
              </w:rPr>
              <w:t>, с учетом позиции постановления Конституционного Суда Российской Федерации от 23 сентября 2014 года № 24-П «По де</w:t>
            </w:r>
            <w:r>
              <w:rPr>
                <w:rFonts w:eastAsiaTheme="minorHAnsi"/>
              </w:rPr>
              <w:t xml:space="preserve">лу о проверке конституционности </w:t>
            </w:r>
            <w:r w:rsidRPr="001D38F4">
              <w:rPr>
                <w:rFonts w:eastAsiaTheme="minorHAnsi"/>
              </w:rPr>
              <w:t>части 1 статьи 6.21 Кодекса Российской Федерации об административных правонарушениях в связи с жалобой граждан Н.А. Алексеева, Я.Н. Евтушенко и Д.</w:t>
            </w:r>
            <w:proofErr w:type="gramEnd"/>
            <w:r w:rsidRPr="001D38F4">
              <w:rPr>
                <w:rFonts w:eastAsiaTheme="minorHAnsi"/>
              </w:rPr>
              <w:t>А. Исакова».</w:t>
            </w:r>
          </w:p>
          <w:p w:rsidR="001D38F4" w:rsidRPr="001D38F4" w:rsidRDefault="001D38F4" w:rsidP="000C08BD">
            <w:pPr>
              <w:widowControl w:val="0"/>
              <w:autoSpaceDE w:val="0"/>
              <w:autoSpaceDN w:val="0"/>
              <w:adjustRightInd w:val="0"/>
              <w:ind w:right="-57" w:firstLine="175"/>
              <w:jc w:val="both"/>
              <w:rPr>
                <w:rFonts w:eastAsiaTheme="minorHAnsi"/>
              </w:rPr>
            </w:pPr>
            <w:proofErr w:type="gramStart"/>
            <w:r w:rsidRPr="001D38F4">
              <w:rPr>
                <w:rFonts w:eastAsiaTheme="minorHAnsi"/>
              </w:rPr>
              <w:t xml:space="preserve">Также предлагаемые проектом федерального закона «О внесении изменений в Федеральный </w:t>
            </w:r>
            <w:r w:rsidRPr="001D38F4">
              <w:rPr>
                <w:rFonts w:eastAsiaTheme="minorHAnsi"/>
              </w:rPr>
              <w:lastRenderedPageBreak/>
              <w:t xml:space="preserve">закон «О защите детей от информации, причиняющей вред их здоровью и развитию» изменения в пункты 1 и 4 статьи 10 </w:t>
            </w:r>
            <w:proofErr w:type="spellStart"/>
            <w:r w:rsidRPr="001D38F4">
              <w:rPr>
                <w:rFonts w:eastAsiaTheme="minorHAnsi"/>
              </w:rPr>
              <w:t>Федераль</w:t>
            </w:r>
            <w:r>
              <w:rPr>
                <w:rFonts w:eastAsiaTheme="minorHAnsi"/>
              </w:rPr>
              <w:t>-</w:t>
            </w:r>
            <w:r w:rsidRPr="001D38F4">
              <w:rPr>
                <w:rFonts w:eastAsiaTheme="minorHAnsi"/>
              </w:rPr>
              <w:t>ного</w:t>
            </w:r>
            <w:proofErr w:type="spellEnd"/>
            <w:r w:rsidRPr="001D38F4">
              <w:rPr>
                <w:rFonts w:eastAsiaTheme="minorHAnsi"/>
              </w:rPr>
              <w:t xml:space="preserve"> закона от 29 декабря 2010 года № 436-ФЗ «О защите детей от информации, причиняющей вред их здоровью и развитию» нецелесообразны, так как искажают смысл статьи 10 указанного Федерального закона. </w:t>
            </w:r>
            <w:proofErr w:type="gramEnd"/>
          </w:p>
          <w:p w:rsidR="00BC59E5" w:rsidRPr="001D38F4" w:rsidRDefault="001D38F4" w:rsidP="000C08BD">
            <w:pPr>
              <w:widowControl w:val="0"/>
              <w:autoSpaceDE w:val="0"/>
              <w:autoSpaceDN w:val="0"/>
              <w:adjustRightInd w:val="0"/>
              <w:ind w:right="-57" w:firstLine="175"/>
              <w:jc w:val="both"/>
              <w:rPr>
                <w:rFonts w:eastAsiaTheme="minorHAnsi"/>
                <w:lang w:eastAsia="en-US"/>
              </w:rPr>
            </w:pPr>
            <w:r w:rsidRPr="001D38F4">
              <w:rPr>
                <w:rFonts w:eastAsiaTheme="minorHAnsi"/>
              </w:rPr>
              <w:t xml:space="preserve">Кроме того понятие «сексуальная девиация» </w:t>
            </w:r>
            <w:r w:rsidR="000C08BD">
              <w:rPr>
                <w:rFonts w:eastAsiaTheme="minorHAnsi"/>
              </w:rPr>
              <w:br/>
            </w:r>
            <w:r w:rsidRPr="001D38F4">
              <w:rPr>
                <w:rFonts w:eastAsiaTheme="minorHAnsi"/>
              </w:rPr>
              <w:t xml:space="preserve">в федеральном </w:t>
            </w:r>
            <w:proofErr w:type="gramStart"/>
            <w:r w:rsidRPr="001D38F4">
              <w:rPr>
                <w:rFonts w:eastAsiaTheme="minorHAnsi"/>
              </w:rPr>
              <w:t>законодательстве</w:t>
            </w:r>
            <w:proofErr w:type="gramEnd"/>
            <w:r w:rsidRPr="001D38F4">
              <w:rPr>
                <w:rFonts w:eastAsiaTheme="minorHAnsi"/>
              </w:rPr>
              <w:t xml:space="preserve"> не </w:t>
            </w:r>
            <w:proofErr w:type="spellStart"/>
            <w:r w:rsidRPr="001D38F4">
              <w:rPr>
                <w:rFonts w:eastAsiaTheme="minorHAnsi"/>
              </w:rPr>
              <w:t>использу</w:t>
            </w:r>
            <w:r w:rsidR="000C08BD">
              <w:rPr>
                <w:rFonts w:eastAsiaTheme="minorHAnsi"/>
              </w:rPr>
              <w:t>-</w:t>
            </w:r>
            <w:r w:rsidRPr="001D38F4">
              <w:rPr>
                <w:rFonts w:eastAsiaTheme="minorHAnsi"/>
              </w:rPr>
              <w:t>ется</w:t>
            </w:r>
            <w:proofErr w:type="spellEnd"/>
            <w:r w:rsidRPr="001D38F4">
              <w:rPr>
                <w:rFonts w:eastAsiaTheme="minorHAnsi"/>
              </w:rPr>
              <w:t>.</w:t>
            </w:r>
          </w:p>
        </w:tc>
        <w:tc>
          <w:tcPr>
            <w:tcW w:w="2127" w:type="dxa"/>
          </w:tcPr>
          <w:p w:rsidR="00BC59E5" w:rsidRPr="004B7E71" w:rsidRDefault="00BC59E5" w:rsidP="000364ED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BC59E5" w:rsidRDefault="0060558F" w:rsidP="000364ED">
            <w:pPr>
              <w:widowControl w:val="0"/>
              <w:tabs>
                <w:tab w:val="left" w:pos="0"/>
                <w:tab w:val="left" w:pos="993"/>
              </w:tabs>
            </w:pPr>
            <w:r>
              <w:t xml:space="preserve">Подготовлен проект ответа </w:t>
            </w:r>
            <w:r w:rsidRPr="00BC59E5">
              <w:rPr>
                <w:rFonts w:eastAsiaTheme="minorHAnsi"/>
                <w:color w:val="000000"/>
                <w:lang w:eastAsia="en-US"/>
              </w:rPr>
              <w:t>Курганской областной Дум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>
              <w:t xml:space="preserve"> </w:t>
            </w:r>
            <w:r>
              <w:br/>
            </w:r>
            <w:r w:rsidR="001D38F4">
              <w:t>с учетом позиции правового управления областного Собрания депутатов</w:t>
            </w:r>
            <w:r>
              <w:t>.</w:t>
            </w:r>
          </w:p>
        </w:tc>
      </w:tr>
      <w:tr w:rsidR="00BC59E5" w:rsidRPr="00F34BE1" w:rsidTr="00A30E63">
        <w:tc>
          <w:tcPr>
            <w:tcW w:w="588" w:type="dxa"/>
          </w:tcPr>
          <w:p w:rsidR="00BC59E5" w:rsidRDefault="00BC59E5" w:rsidP="000364E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BC59E5" w:rsidRPr="00BC59E5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BC59E5">
              <w:rPr>
                <w:sz w:val="24"/>
                <w:szCs w:val="24"/>
              </w:rPr>
              <w:t>О парламентском контроле в части исполнения рекомендаций парламентских мероприятий комитета за 2021 год.</w:t>
            </w:r>
          </w:p>
        </w:tc>
        <w:tc>
          <w:tcPr>
            <w:tcW w:w="2268" w:type="dxa"/>
          </w:tcPr>
          <w:p w:rsidR="00BC59E5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</w:t>
            </w:r>
            <w:proofErr w:type="spellStart"/>
            <w:proofErr w:type="gramStart"/>
            <w:r w:rsidRPr="00F25426">
              <w:rPr>
                <w:sz w:val="24"/>
                <w:szCs w:val="24"/>
              </w:rPr>
              <w:t>образова</w:t>
            </w:r>
            <w:r w:rsidR="000364ED">
              <w:rPr>
                <w:sz w:val="24"/>
                <w:szCs w:val="24"/>
              </w:rPr>
              <w:t>-</w:t>
            </w:r>
            <w:r w:rsidRPr="00F25426">
              <w:rPr>
                <w:sz w:val="24"/>
                <w:szCs w:val="24"/>
              </w:rPr>
              <w:t>нию</w:t>
            </w:r>
            <w:proofErr w:type="spellEnd"/>
            <w:proofErr w:type="gramEnd"/>
            <w:r w:rsidRPr="00F25426">
              <w:rPr>
                <w:sz w:val="24"/>
                <w:szCs w:val="24"/>
              </w:rPr>
              <w:t xml:space="preserve"> 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0C08BD" w:rsidRDefault="00BD3ECD" w:rsidP="000C08BD">
            <w:pPr>
              <w:widowControl w:val="0"/>
              <w:ind w:firstLine="175"/>
              <w:jc w:val="both"/>
            </w:pPr>
            <w:r>
              <w:t>Рассмотрены предварительные итоги вы</w:t>
            </w:r>
            <w:r w:rsidRPr="00BD3ECD">
              <w:t>полнени</w:t>
            </w:r>
            <w:r>
              <w:t>я</w:t>
            </w:r>
            <w:r w:rsidRPr="00BD3ECD">
              <w:t xml:space="preserve"> рекомендаций парламентских мероприятий комитета за 2021 год</w:t>
            </w:r>
            <w:r>
              <w:t xml:space="preserve">. </w:t>
            </w:r>
          </w:p>
          <w:p w:rsidR="00BC59E5" w:rsidRPr="00BD3ECD" w:rsidRDefault="00BD3ECD" w:rsidP="000C08BD">
            <w:pPr>
              <w:widowControl w:val="0"/>
              <w:ind w:firstLine="175"/>
              <w:jc w:val="both"/>
              <w:rPr>
                <w:rFonts w:eastAsiaTheme="minorHAnsi"/>
                <w:lang w:eastAsia="en-US"/>
              </w:rPr>
            </w:pPr>
            <w:r>
              <w:t>Информация поступила от исполнительных органов государственной власти Архангельской области на 50% рекомендаций.</w:t>
            </w:r>
          </w:p>
        </w:tc>
        <w:tc>
          <w:tcPr>
            <w:tcW w:w="2127" w:type="dxa"/>
          </w:tcPr>
          <w:p w:rsidR="00BC59E5" w:rsidRPr="004B7E71" w:rsidRDefault="00BC59E5" w:rsidP="000364ED">
            <w:pPr>
              <w:widowControl w:val="0"/>
            </w:pPr>
            <w:r w:rsidRPr="00F25426">
              <w:t>Вне плана</w:t>
            </w:r>
          </w:p>
        </w:tc>
        <w:tc>
          <w:tcPr>
            <w:tcW w:w="2550" w:type="dxa"/>
          </w:tcPr>
          <w:p w:rsidR="00BC59E5" w:rsidRDefault="00BD3ECD" w:rsidP="000364ED">
            <w:pPr>
              <w:widowControl w:val="0"/>
              <w:tabs>
                <w:tab w:val="left" w:pos="0"/>
                <w:tab w:val="left" w:pos="993"/>
              </w:tabs>
            </w:pPr>
            <w:r>
              <w:t>По остальным рекомендациям подготовлены запросы всем исполнителям.</w:t>
            </w:r>
          </w:p>
        </w:tc>
      </w:tr>
      <w:tr w:rsidR="00BC59E5" w:rsidRPr="00F34BE1" w:rsidTr="00A30E63">
        <w:tc>
          <w:tcPr>
            <w:tcW w:w="588" w:type="dxa"/>
          </w:tcPr>
          <w:p w:rsidR="00BC59E5" w:rsidRDefault="00BC59E5" w:rsidP="000364ED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BC59E5" w:rsidRPr="0004008E" w:rsidRDefault="00BC59E5" w:rsidP="000364ED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BC59E5" w:rsidRPr="00F25426" w:rsidRDefault="00BC59E5" w:rsidP="000364ED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364ED"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по культурной политике, образованию 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BC59E5" w:rsidRPr="00F25426" w:rsidRDefault="00BC59E5" w:rsidP="000C08BD">
            <w:pPr>
              <w:widowControl w:val="0"/>
              <w:ind w:firstLine="175"/>
              <w:jc w:val="both"/>
            </w:pPr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BC59E5" w:rsidRPr="00F25426" w:rsidRDefault="00BC59E5" w:rsidP="000364ED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BC59E5" w:rsidRPr="00E24E07" w:rsidRDefault="00BC59E5" w:rsidP="000364ED">
            <w:pPr>
              <w:pStyle w:val="a4"/>
              <w:widowControl w:val="0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0364ED" w:rsidRDefault="000364ED" w:rsidP="000364ED">
      <w:pPr>
        <w:widowControl w:val="0"/>
        <w:jc w:val="center"/>
      </w:pPr>
    </w:p>
    <w:p w:rsidR="00BC59E5" w:rsidRDefault="00BC59E5" w:rsidP="000364ED">
      <w:pPr>
        <w:widowControl w:val="0"/>
        <w:jc w:val="center"/>
      </w:pPr>
      <w:r>
        <w:t>_________________</w:t>
      </w:r>
    </w:p>
    <w:sectPr w:rsidR="00BC59E5" w:rsidSect="000364ED">
      <w:headerReference w:type="default" r:id="rId6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6E" w:rsidRDefault="00F3796E" w:rsidP="000364ED">
      <w:r>
        <w:separator/>
      </w:r>
    </w:p>
  </w:endnote>
  <w:endnote w:type="continuationSeparator" w:id="0">
    <w:p w:rsidR="00F3796E" w:rsidRDefault="00F3796E" w:rsidP="0003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6E" w:rsidRDefault="00F3796E" w:rsidP="000364ED">
      <w:r>
        <w:separator/>
      </w:r>
    </w:p>
  </w:footnote>
  <w:footnote w:type="continuationSeparator" w:id="0">
    <w:p w:rsidR="00F3796E" w:rsidRDefault="00F3796E" w:rsidP="00036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2A176B">
        <w:pPr>
          <w:pStyle w:val="aa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="000364ED"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 w:rsidR="000C08BD">
          <w:rPr>
            <w:noProof/>
            <w:sz w:val="20"/>
            <w:szCs w:val="20"/>
          </w:rPr>
          <w:t>2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9E5"/>
    <w:rsid w:val="000364ED"/>
    <w:rsid w:val="00081962"/>
    <w:rsid w:val="000C08BD"/>
    <w:rsid w:val="001D38F4"/>
    <w:rsid w:val="00213174"/>
    <w:rsid w:val="002A176B"/>
    <w:rsid w:val="002E71A0"/>
    <w:rsid w:val="00352B98"/>
    <w:rsid w:val="003552EB"/>
    <w:rsid w:val="00453B08"/>
    <w:rsid w:val="0060558F"/>
    <w:rsid w:val="006B2937"/>
    <w:rsid w:val="00BC59E5"/>
    <w:rsid w:val="00BD3ECD"/>
    <w:rsid w:val="00F3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C59E5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BC59E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C5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BC5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BC59E5"/>
    <w:rPr>
      <w:rFonts w:ascii="Arial" w:eastAsia="Times New Roman" w:hAnsi="Arial" w:cs="Arial"/>
      <w:lang w:eastAsia="ru-RU"/>
    </w:rPr>
  </w:style>
  <w:style w:type="table" w:styleId="a6">
    <w:name w:val="Table Grid"/>
    <w:basedOn w:val="a1"/>
    <w:uiPriority w:val="59"/>
    <w:rsid w:val="00BC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BC59E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C5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1D38F4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8F4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0364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364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6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2022-02-21T14:07:00Z</dcterms:created>
  <dcterms:modified xsi:type="dcterms:W3CDTF">2022-02-21T14:07:00Z</dcterms:modified>
</cp:coreProperties>
</file>