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A27DF">
        <w:rPr>
          <w:b/>
          <w:iCs/>
          <w:sz w:val="24"/>
          <w:szCs w:val="24"/>
        </w:rPr>
        <w:t xml:space="preserve">ЗАСЕДАНИЕ КОМИТЕТА </w:t>
      </w:r>
    </w:p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Pr="002A27DF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A27DF">
        <w:rPr>
          <w:sz w:val="24"/>
          <w:szCs w:val="24"/>
        </w:rPr>
        <w:t xml:space="preserve">№ </w:t>
      </w:r>
      <w:r w:rsidR="00931929">
        <w:rPr>
          <w:sz w:val="24"/>
          <w:szCs w:val="24"/>
        </w:rPr>
        <w:t>12</w:t>
      </w:r>
      <w:r w:rsidRPr="002A27DF">
        <w:rPr>
          <w:sz w:val="24"/>
          <w:szCs w:val="24"/>
        </w:rPr>
        <w:t xml:space="preserve"> от </w:t>
      </w:r>
      <w:r w:rsidR="00A24086" w:rsidRPr="002A27DF">
        <w:rPr>
          <w:sz w:val="24"/>
          <w:szCs w:val="24"/>
        </w:rPr>
        <w:t>2</w:t>
      </w:r>
      <w:r w:rsidR="00931929">
        <w:rPr>
          <w:sz w:val="24"/>
          <w:szCs w:val="24"/>
        </w:rPr>
        <w:t>8</w:t>
      </w:r>
      <w:r w:rsidRPr="002A27DF">
        <w:rPr>
          <w:sz w:val="24"/>
          <w:szCs w:val="24"/>
        </w:rPr>
        <w:t xml:space="preserve"> </w:t>
      </w:r>
      <w:r w:rsidR="00931929">
        <w:rPr>
          <w:sz w:val="24"/>
          <w:szCs w:val="24"/>
        </w:rPr>
        <w:t>октября</w:t>
      </w:r>
      <w:r w:rsidRPr="002A27DF">
        <w:rPr>
          <w:sz w:val="24"/>
          <w:szCs w:val="24"/>
        </w:rPr>
        <w:t xml:space="preserve"> 2022 года</w:t>
      </w:r>
    </w:p>
    <w:p w:rsidR="00EE5D97" w:rsidRPr="002A27DF" w:rsidRDefault="00EE5D97" w:rsidP="00EE5D97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A27DF">
        <w:rPr>
          <w:sz w:val="24"/>
          <w:szCs w:val="24"/>
        </w:rPr>
        <w:t xml:space="preserve">кабинет </w:t>
      </w:r>
      <w:r w:rsidR="0095440A">
        <w:rPr>
          <w:sz w:val="24"/>
          <w:szCs w:val="24"/>
        </w:rPr>
        <w:t>711а</w:t>
      </w:r>
    </w:p>
    <w:p w:rsidR="00EE5D97" w:rsidRPr="002A27DF" w:rsidRDefault="00EE5D97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EE5D97" w:rsidRPr="002A27DF" w:rsidTr="00D537C3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39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нормотворческой работы </w:t>
            </w:r>
            <w:r w:rsidRPr="002A27DF">
              <w:rPr>
                <w:b/>
                <w:sz w:val="24"/>
                <w:szCs w:val="24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D537C3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2127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714284" w:rsidRPr="00931929" w:rsidRDefault="00931929" w:rsidP="0032623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931929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931929">
              <w:rPr>
                <w:sz w:val="24"/>
                <w:szCs w:val="24"/>
              </w:rPr>
              <w:t>7</w:t>
            </w:r>
            <w:proofErr w:type="gramEnd"/>
            <w:r w:rsidRPr="00931929">
              <w:rPr>
                <w:sz w:val="24"/>
                <w:szCs w:val="24"/>
              </w:rPr>
              <w:t xml:space="preserve">/860 </w:t>
            </w:r>
            <w:r w:rsidR="00326237">
              <w:rPr>
                <w:sz w:val="24"/>
                <w:szCs w:val="24"/>
              </w:rPr>
              <w:br/>
            </w:r>
            <w:r w:rsidRPr="00931929">
              <w:rPr>
                <w:sz w:val="24"/>
                <w:szCs w:val="24"/>
              </w:rPr>
              <w:t xml:space="preserve">«Об областном бюджете на 2023 год </w:t>
            </w:r>
            <w:r w:rsidR="00326237">
              <w:rPr>
                <w:sz w:val="24"/>
                <w:szCs w:val="24"/>
              </w:rPr>
              <w:br/>
            </w:r>
            <w:r w:rsidRPr="00931929">
              <w:rPr>
                <w:sz w:val="24"/>
                <w:szCs w:val="24"/>
              </w:rPr>
              <w:t>и на плановый период 2024 и 2025 годов»</w:t>
            </w:r>
          </w:p>
        </w:tc>
        <w:tc>
          <w:tcPr>
            <w:tcW w:w="2268" w:type="dxa"/>
          </w:tcPr>
          <w:p w:rsidR="00714284" w:rsidRPr="002A27DF" w:rsidRDefault="00714284" w:rsidP="00910329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2A27DF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245" w:type="dxa"/>
          </w:tcPr>
          <w:p w:rsidR="006433AF" w:rsidRPr="00DE48F7" w:rsidRDefault="007F01C5" w:rsidP="00DE48F7">
            <w:pPr>
              <w:widowControl w:val="0"/>
              <w:suppressAutoHyphens/>
              <w:ind w:left="-57" w:right="-113" w:firstLine="175"/>
            </w:pPr>
            <w:r w:rsidRPr="00DE48F7">
              <w:t xml:space="preserve"> </w:t>
            </w:r>
            <w:r w:rsidR="006433AF" w:rsidRPr="00DE48F7">
              <w:t xml:space="preserve">Комитет Архангельского областного Собрания депутатов по культурной политике, образованию и науке в соответствии с пунктом 4 статьи 17 областного закона от 23 сентября </w:t>
            </w:r>
            <w:r w:rsidR="00DE48F7">
              <w:t>2008 года № </w:t>
            </w:r>
            <w:r w:rsidR="006433AF" w:rsidRPr="00DE48F7">
              <w:t xml:space="preserve">562-29-ОЗ «О бюджетном процессе Архангельской области» рассмотрел проект областного закона от 14 октября 2022 года </w:t>
            </w:r>
            <w:r w:rsidR="00DE48F7">
              <w:br/>
            </w:r>
            <w:r w:rsidR="006433AF" w:rsidRPr="00DE48F7">
              <w:t>№ пз</w:t>
            </w:r>
            <w:proofErr w:type="gramStart"/>
            <w:r w:rsidR="006433AF" w:rsidRPr="00DE48F7">
              <w:t>7</w:t>
            </w:r>
            <w:proofErr w:type="gramEnd"/>
            <w:r w:rsidR="006433AF" w:rsidRPr="00DE48F7">
              <w:t>/868 «</w:t>
            </w:r>
            <w:r w:rsidR="006433AF" w:rsidRPr="00DE48F7">
              <w:rPr>
                <w:spacing w:val="-1"/>
              </w:rPr>
              <w:t xml:space="preserve">Об областном бюджете на 2023 год </w:t>
            </w:r>
            <w:r w:rsidR="006433AF" w:rsidRPr="00DE48F7">
              <w:rPr>
                <w:spacing w:val="-1"/>
              </w:rPr>
              <w:br/>
              <w:t>и на плановый период 2024 и 2025 годов</w:t>
            </w:r>
            <w:r w:rsidR="006433AF" w:rsidRPr="00DE48F7">
              <w:t>» (далее – проект областного бюджета</w:t>
            </w:r>
            <w:r w:rsidR="006433AF" w:rsidRPr="00DE48F7">
              <w:rPr>
                <w:spacing w:val="-1"/>
              </w:rPr>
              <w:t xml:space="preserve"> на 2023 – 2025 годы</w:t>
            </w:r>
            <w:r w:rsidR="006433AF" w:rsidRPr="00DE48F7">
              <w:t>) по вопросам</w:t>
            </w:r>
            <w:r w:rsidR="006433AF" w:rsidRPr="00DE48F7">
              <w:rPr>
                <w:color w:val="020202"/>
              </w:rPr>
              <w:t xml:space="preserve"> образования, науки, </w:t>
            </w:r>
            <w:proofErr w:type="gramStart"/>
            <w:r w:rsidR="006433AF" w:rsidRPr="00DE48F7">
              <w:rPr>
                <w:color w:val="020202"/>
              </w:rPr>
              <w:t>культурной</w:t>
            </w:r>
            <w:proofErr w:type="gramEnd"/>
            <w:r w:rsidR="006433AF" w:rsidRPr="00DE48F7">
              <w:rPr>
                <w:color w:val="020202"/>
              </w:rPr>
              <w:t xml:space="preserve"> политики и туризма в Архангельской области</w:t>
            </w:r>
            <w:r w:rsidR="006433AF" w:rsidRPr="00DE48F7">
              <w:t xml:space="preserve">, относящимся к ведению комитета </w:t>
            </w:r>
            <w:r w:rsidR="006433AF" w:rsidRPr="00DE48F7">
              <w:br/>
              <w:t>в</w:t>
            </w:r>
            <w:r w:rsidR="006433AF" w:rsidRPr="00DE48F7">
              <w:rPr>
                <w:color w:val="020202"/>
              </w:rPr>
              <w:t xml:space="preserve"> соответствии с Положением о комитетах Архангельского областного Собрания депутатов</w:t>
            </w:r>
            <w:r w:rsidR="006433AF" w:rsidRPr="00DE48F7">
              <w:t xml:space="preserve">. 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</w:pPr>
            <w:proofErr w:type="gramStart"/>
            <w:r w:rsidRPr="00DE48F7">
              <w:t xml:space="preserve">Согласно распоряжения председателя Архангельского областного Собрания депутатов от 17 октября 2022 года № 104р «О назначении профильных комитетов, ответственных </w:t>
            </w:r>
            <w:r w:rsidR="00DE48F7">
              <w:br/>
            </w:r>
            <w:r w:rsidRPr="00DE48F7">
              <w:t xml:space="preserve">за рассмотрение государственных программ Архангельской области, </w:t>
            </w:r>
            <w:proofErr w:type="spellStart"/>
            <w:r w:rsidRPr="00DE48F7">
              <w:t>непрограммных</w:t>
            </w:r>
            <w:proofErr w:type="spellEnd"/>
            <w:r w:rsidRPr="00DE48F7">
              <w:t xml:space="preserve"> направлений деятельности, основных характеристик областного бюджета проекта областного закона «Об областном бюджете </w:t>
            </w:r>
            <w:r w:rsidR="00DE48F7">
              <w:br/>
            </w:r>
            <w:r w:rsidRPr="00DE48F7">
              <w:t>на 2023 год и на плановый период 2024 и 2025 годов»</w:t>
            </w:r>
            <w:r w:rsidRPr="00DE48F7">
              <w:rPr>
                <w:color w:val="020202"/>
              </w:rPr>
              <w:t xml:space="preserve"> </w:t>
            </w:r>
            <w:r w:rsidRPr="00DE48F7">
              <w:t xml:space="preserve">комитет назначен ответственным </w:t>
            </w:r>
            <w:r w:rsidR="00DE48F7">
              <w:br/>
            </w:r>
            <w:r w:rsidRPr="00DE48F7">
              <w:t>за рассмотрение государственных программ Архангельской области (далее – ГП АО</w:t>
            </w:r>
            <w:proofErr w:type="gramEnd"/>
            <w:r w:rsidRPr="00DE48F7">
              <w:t>) «Культура Русского Севера» и «Развитие образования и науки Архангельской области»,</w:t>
            </w:r>
            <w:r w:rsidR="00DE48F7">
              <w:br/>
            </w:r>
            <w:r w:rsidRPr="00DE48F7">
              <w:t xml:space="preserve"> а также соисполнителем по рассмотрению следующих подпрограмм: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>«Право быть равным» ГП АО</w:t>
            </w:r>
            <w:r w:rsidRPr="00DE48F7">
              <w:rPr>
                <w:color w:val="000000"/>
              </w:rPr>
              <w:t xml:space="preserve"> «Социальная поддержка граждан в Архангельской области»</w:t>
            </w:r>
            <w:r w:rsidRPr="00DE48F7">
              <w:t>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color w:val="000000"/>
              </w:rPr>
            </w:pPr>
            <w:proofErr w:type="gramStart"/>
            <w:r w:rsidRPr="00DE48F7">
              <w:t>«Профилактика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      </w:r>
            <w:r w:rsidRPr="00DE48F7">
              <w:rPr>
                <w:color w:val="000000"/>
              </w:rPr>
              <w:t xml:space="preserve">, </w:t>
            </w:r>
            <w:r w:rsidRPr="00DE48F7">
              <w:t xml:space="preserve">«Профилактика преступлений и иных правонарушений в Архангельской области» </w:t>
            </w:r>
            <w:r w:rsidRPr="00DE48F7">
              <w:br/>
              <w:t xml:space="preserve">и «Профилактика экстремизма и терроризма </w:t>
            </w:r>
            <w:r w:rsidR="00DE48F7">
              <w:br/>
            </w:r>
            <w:r w:rsidRPr="00DE48F7">
              <w:t xml:space="preserve">в Архангельской области» ГП АО </w:t>
            </w:r>
            <w:r w:rsidRPr="00DE48F7">
              <w:rPr>
                <w:color w:val="000000"/>
              </w:rPr>
      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 и психотропных веществ в Архангельской области»;</w:t>
            </w:r>
            <w:proofErr w:type="gramEnd"/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 xml:space="preserve">«Пожарная безопасность в Архангельской области» ГП АО «Защита населения и территорий Архангельской области от чрезвычайных ситуаций, обеспечение пожарной безопасности </w:t>
            </w:r>
            <w:r w:rsidR="00DE48F7">
              <w:br/>
            </w:r>
            <w:r w:rsidRPr="00DE48F7">
              <w:t>и безопасности на водных объектах»;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>ГП АО «Развитие инфраструктуры Соловецкого архипелага»;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rPr>
                <w:bCs/>
              </w:rPr>
              <w:t>«Развитие научно-технологического потенциала Архангельской области»</w:t>
            </w:r>
            <w:r w:rsidRPr="00DE48F7">
              <w:t xml:space="preserve"> ГП АО «Экономическое развитие и инвестиционная деятельность </w:t>
            </w:r>
            <w:r w:rsidRPr="00DE48F7">
              <w:br/>
              <w:t>в Архангельской области»;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>«Патриотическое воспитание граждан Российской Федерации в Архангельской области» ГП АО «Молодежь Поморья».</w:t>
            </w:r>
          </w:p>
          <w:p w:rsidR="006433AF" w:rsidRPr="00DE48F7" w:rsidRDefault="006433AF" w:rsidP="00DE48F7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rPr>
                <w:lang w:val="en-US"/>
              </w:rPr>
              <w:t>I</w:t>
            </w:r>
            <w:r w:rsidRPr="00DE48F7">
              <w:t>. Рассмотрев основные характеристики проекта областного бюджета</w:t>
            </w:r>
            <w:r w:rsidRPr="00DE48F7">
              <w:rPr>
                <w:spacing w:val="-1"/>
              </w:rPr>
              <w:t xml:space="preserve"> </w:t>
            </w:r>
            <w:r w:rsidRPr="00DE48F7">
              <w:rPr>
                <w:spacing w:val="-1"/>
              </w:rPr>
              <w:br/>
              <w:t>на 2023 – 2025 годы</w:t>
            </w:r>
            <w:r w:rsidRPr="00DE48F7">
              <w:t xml:space="preserve"> в сфере реализации государственной культурной политики и финансирование государственной программы Архангельской области </w:t>
            </w:r>
            <w:r w:rsidRPr="00DE48F7">
              <w:rPr>
                <w:b/>
              </w:rPr>
              <w:t>«Культура Русского Севера»</w:t>
            </w:r>
            <w:r w:rsidRPr="00DE48F7">
              <w:t xml:space="preserve"> (далее – ГП АО «Культура»), комитет отмечает следующее.</w:t>
            </w:r>
          </w:p>
          <w:p w:rsidR="006433AF" w:rsidRPr="00DE48F7" w:rsidRDefault="006433AF" w:rsidP="00DE48F7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>Общий объем финансирования министерства культуры Архангельской области запланирован: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>на 2022 год – 1 173,5 млн. рублей (2 299,5 млн. руб. – уточненный план);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>на 2023 год – 2 918,2 млн. рублей;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>на 2024 год – 2 497,7 млн. рублей;</w:t>
            </w:r>
          </w:p>
          <w:p w:rsidR="006433AF" w:rsidRPr="00DE48F7" w:rsidRDefault="006433AF" w:rsidP="00DE48F7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rPr>
                <w:bCs/>
              </w:rPr>
              <w:t>на 2025 год – 2 224,8 млн. рублей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 xml:space="preserve">Комитет отмечает увеличение финансирования министерства культуры на 2023 год на 21% </w:t>
            </w:r>
            <w:r w:rsidR="00DE48F7">
              <w:rPr>
                <w:bCs/>
                <w:color w:val="000000"/>
              </w:rPr>
              <w:br/>
            </w:r>
            <w:r w:rsidRPr="00DE48F7">
              <w:rPr>
                <w:bCs/>
                <w:color w:val="000000"/>
              </w:rPr>
              <w:t xml:space="preserve">по сравнению с уточненным планом на 2022 год. </w:t>
            </w:r>
          </w:p>
          <w:p w:rsidR="006433AF" w:rsidRPr="00DE48F7" w:rsidRDefault="006433AF" w:rsidP="00DE48F7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r w:rsidRPr="00DE48F7">
              <w:rPr>
                <w:bCs/>
                <w:snapToGrid w:val="0"/>
                <w:spacing w:val="2"/>
              </w:rPr>
              <w:t xml:space="preserve">Целями </w:t>
            </w:r>
            <w:r w:rsidRPr="00DE48F7">
              <w:t>ГП АО «Культура» являются</w:t>
            </w:r>
            <w:r w:rsidRPr="00DE48F7">
              <w:rPr>
                <w:bCs/>
                <w:snapToGrid w:val="0"/>
                <w:spacing w:val="2"/>
              </w:rPr>
              <w:t xml:space="preserve"> </w:t>
            </w:r>
            <w:r w:rsidRPr="00DE48F7">
              <w:t xml:space="preserve">сохранение и развитие культурного потенциала </w:t>
            </w:r>
            <w:r w:rsidR="00DE48F7">
              <w:br/>
            </w:r>
            <w:r w:rsidRPr="00DE48F7">
              <w:t xml:space="preserve">и культурного наследия Архангельской области, обеспечение потребностей населения в услугах, предоставляемых учреждениями культуры </w:t>
            </w:r>
            <w:r w:rsidRPr="00DE48F7">
              <w:br/>
              <w:t xml:space="preserve">и образовательными учреждениями в сфере культуры и искусства. </w:t>
            </w:r>
          </w:p>
          <w:p w:rsidR="006433AF" w:rsidRPr="00DE48F7" w:rsidRDefault="006433AF" w:rsidP="00DE48F7">
            <w:pPr>
              <w:pStyle w:val="a3"/>
              <w:widowControl w:val="0"/>
              <w:ind w:left="-57" w:right="-113" w:firstLine="175"/>
              <w:jc w:val="left"/>
              <w:rPr>
                <w:sz w:val="24"/>
                <w:szCs w:val="24"/>
              </w:rPr>
            </w:pPr>
            <w:proofErr w:type="gramStart"/>
            <w:r w:rsidRPr="00DE48F7">
              <w:rPr>
                <w:sz w:val="24"/>
                <w:szCs w:val="24"/>
              </w:rPr>
              <w:t xml:space="preserve">Комитет отмечает, что рекомендации депутатских слушаний на тему «О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2022 год </w:t>
            </w:r>
            <w:r w:rsidR="00DE48F7">
              <w:rPr>
                <w:sz w:val="24"/>
                <w:szCs w:val="24"/>
              </w:rPr>
              <w:br/>
            </w:r>
            <w:r w:rsidRPr="00DE48F7">
              <w:rPr>
                <w:sz w:val="24"/>
                <w:szCs w:val="24"/>
              </w:rPr>
              <w:t xml:space="preserve">и плановый период до 2024 года» и «О проекте областного закона «Об областном бюджете </w:t>
            </w:r>
            <w:r w:rsidR="00DE48F7">
              <w:rPr>
                <w:sz w:val="24"/>
                <w:szCs w:val="24"/>
              </w:rPr>
              <w:br/>
            </w:r>
            <w:r w:rsidRPr="00DE48F7">
              <w:rPr>
                <w:sz w:val="24"/>
                <w:szCs w:val="24"/>
              </w:rPr>
              <w:t>на 2022 год и на плановый период 2023 и 2024 годов» в части культурной политики реализованы по большинству мероприятий, предложения</w:t>
            </w:r>
            <w:proofErr w:type="gramEnd"/>
            <w:r w:rsidRPr="00DE48F7">
              <w:rPr>
                <w:sz w:val="24"/>
                <w:szCs w:val="24"/>
              </w:rPr>
              <w:t xml:space="preserve"> комитета также учтены в ГП АО «Культура».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>Комитет обращает внимание, что на реализацию национального проекта «Культура» в 2023 году предусмотрено 727,2 млн. рублей, то есть почти вдвое больше, чем в 2022 году. При этом средства областного бюджета увеличились в 8,5 раз. Это связано: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 xml:space="preserve">1) с реализацией новых мероприятий федерального проекта «Культурная среда»: 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 xml:space="preserve">приобретение 4 автоклубов, 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 xml:space="preserve">техническое оснащение муниципальных музеев, 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 xml:space="preserve">оснащение музыкальными инструментами, оборудованием и материалами для творчества </w:t>
            </w:r>
            <w:r w:rsidR="00DE48F7">
              <w:br/>
            </w:r>
            <w:r w:rsidRPr="00DE48F7">
              <w:t>4 детских школ искусств;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 xml:space="preserve">2) с увеличением расходов на капитальный ремонт зданий: 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>государственного учреждения культуры Архангельской области «Архангельская областная научная ордена «Знак Почета» библиотека им. Н.А. Добролюбова» (далее – библиотека им. Добролюбова);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>государственного бюджетного учреждения дополнительного образования Архангельской области «Детская музыкальная школа № 1 Баренцева региона» (детская музыкальная школа Баренцева региона).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color w:val="000000"/>
              </w:rPr>
            </w:pPr>
            <w:r w:rsidRPr="00DE48F7">
              <w:t xml:space="preserve">Кроме того на 2023 год привлечены значительные средства федерального бюджета </w:t>
            </w:r>
            <w:r w:rsidR="00DE48F7">
              <w:br/>
            </w:r>
            <w:r w:rsidRPr="00DE48F7">
              <w:t>на</w:t>
            </w:r>
            <w:r w:rsidRPr="00DE48F7">
              <w:rPr>
                <w:bCs/>
                <w:color w:val="000000"/>
              </w:rPr>
              <w:t xml:space="preserve"> </w:t>
            </w:r>
            <w:r w:rsidRPr="00DE48F7">
              <w:rPr>
                <w:color w:val="000000"/>
              </w:rPr>
              <w:t>реализацию мероприятий</w:t>
            </w:r>
            <w:r w:rsidRPr="00DE48F7">
              <w:rPr>
                <w:bCs/>
                <w:color w:val="000000"/>
              </w:rPr>
              <w:t xml:space="preserve"> национального проекта «Туризм и индустрия гостеприимства» – 8</w:t>
            </w:r>
            <w:r w:rsidRPr="00DE48F7">
              <w:rPr>
                <w:color w:val="000000"/>
              </w:rPr>
              <w:t>9,5 млн.</w:t>
            </w:r>
            <w:r w:rsidRPr="00DE48F7">
              <w:rPr>
                <w:color w:val="000000"/>
                <w:spacing w:val="-6"/>
              </w:rPr>
              <w:t xml:space="preserve"> </w:t>
            </w:r>
            <w:r w:rsidRPr="00DE48F7">
              <w:rPr>
                <w:color w:val="000000"/>
              </w:rPr>
              <w:t xml:space="preserve">рублей, в том числе на поддержку порядка 20 проектов по: 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color w:val="000000"/>
              </w:rPr>
            </w:pPr>
            <w:r w:rsidRPr="00DE48F7">
              <w:rPr>
                <w:bCs/>
                <w:color w:val="000000"/>
              </w:rPr>
              <w:t xml:space="preserve">развитию инфраструктуры туризма </w:t>
            </w:r>
            <w:r w:rsidRPr="00DE48F7">
              <w:rPr>
                <w:color w:val="000000"/>
              </w:rPr>
              <w:t xml:space="preserve">(разработке новых туристских маршрутов, созданию </w:t>
            </w:r>
            <w:r w:rsidR="00DE48F7">
              <w:rPr>
                <w:color w:val="000000"/>
              </w:rPr>
              <w:br/>
            </w:r>
            <w:r w:rsidRPr="00DE48F7">
              <w:rPr>
                <w:color w:val="000000"/>
              </w:rPr>
              <w:t>и развитию доступной туристской среды, приобретению туристского оборудования)</w:t>
            </w:r>
            <w:r w:rsidRPr="00DE48F7">
              <w:rPr>
                <w:bCs/>
                <w:color w:val="000000"/>
              </w:rPr>
              <w:t xml:space="preserve"> – </w:t>
            </w:r>
            <w:r w:rsidR="00DE48F7">
              <w:rPr>
                <w:bCs/>
                <w:color w:val="000000"/>
              </w:rPr>
              <w:br/>
            </w:r>
            <w:r w:rsidRPr="00DE48F7">
              <w:rPr>
                <w:bCs/>
                <w:color w:val="000000"/>
              </w:rPr>
              <w:t>33,3</w:t>
            </w:r>
            <w:r w:rsidRPr="00DE48F7">
              <w:rPr>
                <w:color w:val="000000"/>
              </w:rPr>
              <w:t xml:space="preserve"> млн. рублей</w:t>
            </w:r>
            <w:r w:rsidRPr="00DE48F7">
              <w:rPr>
                <w:bCs/>
                <w:color w:val="000000"/>
              </w:rPr>
              <w:t>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color w:val="000000"/>
              </w:rPr>
            </w:pPr>
            <w:proofErr w:type="gramStart"/>
            <w:r w:rsidRPr="00DE48F7">
              <w:rPr>
                <w:bCs/>
                <w:color w:val="000000"/>
              </w:rPr>
              <w:t>реализации общественных инициатив, направленных на развитие туристической инфраструктуры (</w:t>
            </w:r>
            <w:r w:rsidRPr="00DE48F7">
              <w:rPr>
                <w:color w:val="000000"/>
              </w:rPr>
              <w:t xml:space="preserve">создание или развитие пляжей, развитие национального туристского маршрута «Архангельск: здесь начинается Арктика» </w:t>
            </w:r>
            <w:r w:rsidRPr="00DE48F7">
              <w:rPr>
                <w:bCs/>
                <w:color w:val="000000"/>
              </w:rPr>
              <w:t xml:space="preserve">– </w:t>
            </w:r>
            <w:r w:rsidR="00DE48F7">
              <w:rPr>
                <w:bCs/>
                <w:color w:val="000000"/>
              </w:rPr>
              <w:br/>
            </w:r>
            <w:r w:rsidRPr="00DE48F7">
              <w:rPr>
                <w:bCs/>
                <w:color w:val="000000"/>
              </w:rPr>
              <w:t>51,7</w:t>
            </w:r>
            <w:r w:rsidRPr="00DE48F7">
              <w:rPr>
                <w:color w:val="000000"/>
              </w:rPr>
              <w:t xml:space="preserve"> млн.</w:t>
            </w:r>
            <w:r w:rsidRPr="00DE48F7">
              <w:rPr>
                <w:color w:val="000000"/>
                <w:spacing w:val="-6"/>
              </w:rPr>
              <w:t xml:space="preserve"> </w:t>
            </w:r>
            <w:r w:rsidRPr="00DE48F7">
              <w:rPr>
                <w:color w:val="000000"/>
              </w:rPr>
              <w:t>рублей.</w:t>
            </w:r>
            <w:proofErr w:type="gramEnd"/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color w:val="000000"/>
              </w:rPr>
            </w:pPr>
            <w:r w:rsidRPr="00DE48F7">
              <w:rPr>
                <w:bCs/>
                <w:color w:val="000000"/>
              </w:rPr>
              <w:t xml:space="preserve">А также на организацию и проведение </w:t>
            </w:r>
            <w:proofErr w:type="spellStart"/>
            <w:r w:rsidRPr="00DE48F7">
              <w:rPr>
                <w:bCs/>
                <w:color w:val="000000"/>
              </w:rPr>
              <w:t>гастро</w:t>
            </w:r>
            <w:r w:rsidR="00DE48F7">
              <w:rPr>
                <w:bCs/>
                <w:color w:val="000000"/>
              </w:rPr>
              <w:t>-</w:t>
            </w:r>
            <w:r w:rsidRPr="00DE48F7">
              <w:rPr>
                <w:bCs/>
                <w:color w:val="000000"/>
              </w:rPr>
              <w:t>фестиваля</w:t>
            </w:r>
            <w:proofErr w:type="spellEnd"/>
            <w:r w:rsidRPr="00DE48F7">
              <w:rPr>
                <w:bCs/>
                <w:color w:val="000000"/>
              </w:rPr>
              <w:t xml:space="preserve"> северных традиций «Еда поморская </w:t>
            </w:r>
            <w:r w:rsidR="00DE48F7">
              <w:rPr>
                <w:bCs/>
                <w:color w:val="000000"/>
              </w:rPr>
              <w:br/>
            </w:r>
            <w:r w:rsidRPr="00DE48F7">
              <w:rPr>
                <w:bCs/>
                <w:color w:val="000000"/>
              </w:rPr>
              <w:t>и заморская» (6,2</w:t>
            </w:r>
            <w:r w:rsidRPr="00DE48F7">
              <w:rPr>
                <w:color w:val="000000"/>
              </w:rPr>
              <w:t xml:space="preserve"> млн.</w:t>
            </w:r>
            <w:r w:rsidRPr="00DE48F7">
              <w:rPr>
                <w:color w:val="000000"/>
                <w:spacing w:val="-6"/>
              </w:rPr>
              <w:t xml:space="preserve"> </w:t>
            </w:r>
            <w:r w:rsidRPr="00DE48F7">
              <w:rPr>
                <w:color w:val="000000"/>
              </w:rPr>
              <w:t xml:space="preserve">рублей). </w:t>
            </w:r>
          </w:p>
          <w:p w:rsidR="006433AF" w:rsidRPr="00DE48F7" w:rsidRDefault="006433AF" w:rsidP="00DE48F7">
            <w:pPr>
              <w:pStyle w:val="af5"/>
              <w:widowControl w:val="0"/>
              <w:spacing w:before="0" w:beforeAutospacing="0" w:after="0" w:afterAutospacing="0"/>
              <w:ind w:left="-57" w:right="-113" w:firstLine="175"/>
              <w:rPr>
                <w:rStyle w:val="af4"/>
                <w:rFonts w:eastAsia="Calibri"/>
                <w:b w:val="0"/>
              </w:rPr>
            </w:pPr>
            <w:r w:rsidRPr="00DE48F7">
              <w:rPr>
                <w:rStyle w:val="af4"/>
                <w:rFonts w:eastAsia="Calibri"/>
                <w:b w:val="0"/>
              </w:rPr>
              <w:t>Комитет отмечает следующее:</w:t>
            </w:r>
          </w:p>
          <w:p w:rsidR="006433AF" w:rsidRPr="00DE48F7" w:rsidRDefault="006433AF" w:rsidP="00DE48F7">
            <w:pPr>
              <w:pStyle w:val="af5"/>
              <w:widowControl w:val="0"/>
              <w:spacing w:before="0" w:beforeAutospacing="0" w:after="0" w:afterAutospacing="0"/>
              <w:ind w:left="-57" w:right="-113" w:firstLine="175"/>
            </w:pPr>
            <w:r w:rsidRPr="00DE48F7">
              <w:rPr>
                <w:rStyle w:val="af4"/>
                <w:rFonts w:eastAsia="Calibri"/>
                <w:b w:val="0"/>
              </w:rPr>
              <w:t xml:space="preserve">расходы на реализацию госпрограммы </w:t>
            </w:r>
            <w:r w:rsidR="00DE48F7">
              <w:rPr>
                <w:rStyle w:val="af4"/>
                <w:rFonts w:eastAsia="Calibri"/>
                <w:b w:val="0"/>
              </w:rPr>
              <w:br/>
            </w:r>
            <w:r w:rsidRPr="00DE48F7">
              <w:rPr>
                <w:rStyle w:val="af4"/>
                <w:rFonts w:eastAsia="Calibri"/>
                <w:b w:val="0"/>
              </w:rPr>
              <w:t>на 2023 год увеличены на 39 процентов к уровню 2022 года. З</w:t>
            </w:r>
            <w:r w:rsidRPr="00DE48F7">
              <w:rPr>
                <w:b/>
              </w:rPr>
              <w:t>а</w:t>
            </w:r>
            <w:r w:rsidRPr="00DE48F7">
              <w:t xml:space="preserve"> счет средств областного бюджета предусмотрено 2</w:t>
            </w:r>
            <w:r w:rsidRPr="00DE48F7">
              <w:rPr>
                <w:bCs/>
              </w:rPr>
              <w:t> </w:t>
            </w:r>
            <w:r w:rsidRPr="00DE48F7">
              <w:t>639</w:t>
            </w:r>
            <w:r w:rsidRPr="00DE48F7">
              <w:rPr>
                <w:bCs/>
              </w:rPr>
              <w:t>,</w:t>
            </w:r>
            <w:r w:rsidRPr="00DE48F7">
              <w:t>9 млн. рублей, за счет средств федерального бюджета – 724,2 млн.</w:t>
            </w:r>
            <w:r w:rsidR="00DE48F7">
              <w:t xml:space="preserve"> </w:t>
            </w:r>
            <w:r w:rsidRPr="00DE48F7">
              <w:t>руб</w:t>
            </w:r>
            <w:r w:rsidR="00DE48F7">
              <w:t>.</w:t>
            </w:r>
            <w:r w:rsidRPr="00DE48F7">
              <w:t>;</w:t>
            </w:r>
          </w:p>
          <w:p w:rsidR="006433AF" w:rsidRPr="00DE48F7" w:rsidRDefault="006433AF" w:rsidP="00DE48F7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r w:rsidRPr="00DE48F7">
              <w:t>расходы на фонд оплаты труда работников учреждений культуры увеличены на 14,5</w:t>
            </w:r>
            <w:r w:rsidR="00E76FF8">
              <w:t>%</w:t>
            </w:r>
            <w:r w:rsidRPr="00DE48F7">
              <w:t>;</w:t>
            </w:r>
          </w:p>
          <w:p w:rsidR="006433AF" w:rsidRPr="00DE48F7" w:rsidRDefault="006433AF" w:rsidP="00DE48F7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r w:rsidRPr="00DE48F7">
              <w:t xml:space="preserve">на общественно значимые культурные мероприятия предусмотрено дополнительно </w:t>
            </w:r>
            <w:r w:rsidR="00DE48F7">
              <w:br/>
            </w:r>
            <w:r w:rsidRPr="00DE48F7">
              <w:t xml:space="preserve">34,0 млн. рублей; 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 xml:space="preserve">результаты федерального конкурса на </w:t>
            </w:r>
            <w:proofErr w:type="spellStart"/>
            <w:r w:rsidRPr="00DE48F7">
              <w:t>софинан</w:t>
            </w:r>
            <w:r w:rsidR="00E76FF8">
              <w:t>-</w:t>
            </w:r>
            <w:r w:rsidRPr="00DE48F7">
              <w:t>сирование</w:t>
            </w:r>
            <w:proofErr w:type="spellEnd"/>
            <w:r w:rsidRPr="00DE48F7">
              <w:t xml:space="preserve"> мероприятий по реконструкции </w:t>
            </w:r>
            <w:r w:rsidR="00E76FF8">
              <w:br/>
            </w:r>
            <w:r w:rsidRPr="00DE48F7">
              <w:t>и капитальному ремонту муниципальных музеев до настоящего времени не объявлены (ожидается до конца ноября 2022 года).</w:t>
            </w:r>
          </w:p>
          <w:p w:rsidR="000257E4" w:rsidRDefault="000257E4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 xml:space="preserve">Общий объем финансирования </w:t>
            </w:r>
            <w:r w:rsidRPr="00DE48F7">
              <w:rPr>
                <w:b/>
                <w:bCs/>
                <w:color w:val="000000"/>
              </w:rPr>
              <w:t xml:space="preserve">инспекции </w:t>
            </w:r>
            <w:r w:rsidR="000257E4">
              <w:rPr>
                <w:b/>
                <w:bCs/>
                <w:color w:val="000000"/>
              </w:rPr>
              <w:br/>
            </w:r>
            <w:r w:rsidRPr="00DE48F7">
              <w:rPr>
                <w:b/>
                <w:bCs/>
                <w:color w:val="000000"/>
              </w:rPr>
              <w:t>по охране памятников Архангельской области</w:t>
            </w:r>
            <w:r w:rsidRPr="00DE48F7">
              <w:rPr>
                <w:bCs/>
                <w:color w:val="000000"/>
              </w:rPr>
              <w:t xml:space="preserve"> </w:t>
            </w:r>
            <w:r w:rsidRPr="00DE48F7">
              <w:t>запланирован: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>на 2022 год – 34,6 млн. рублей (44,3 млн. рублей – уточненный)</w:t>
            </w:r>
            <w:r w:rsidRPr="00DE48F7">
              <w:rPr>
                <w:bCs/>
                <w:i/>
                <w:color w:val="000000"/>
              </w:rPr>
              <w:t>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i/>
                <w:color w:val="000000"/>
              </w:rPr>
            </w:pPr>
            <w:r w:rsidRPr="00DE48F7">
              <w:rPr>
                <w:bCs/>
                <w:color w:val="000000"/>
              </w:rPr>
              <w:t>на 2023 год – 86,3 млн. рублей</w:t>
            </w:r>
            <w:r w:rsidRPr="00DE48F7">
              <w:rPr>
                <w:bCs/>
                <w:i/>
                <w:color w:val="000000"/>
              </w:rPr>
              <w:t>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>на 2024 год – 90,2 млн. рублей;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>на 2025 год – 51,2 млн. рублей.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rPr>
                <w:bCs/>
                <w:color w:val="000000"/>
              </w:rPr>
              <w:t>Комитет отмечает, что</w:t>
            </w:r>
            <w:r w:rsidRPr="00DE48F7">
              <w:t xml:space="preserve"> </w:t>
            </w:r>
            <w:r w:rsidRPr="00DE48F7">
              <w:rPr>
                <w:bCs/>
                <w:color w:val="000000"/>
              </w:rPr>
              <w:t xml:space="preserve">на плановый период </w:t>
            </w:r>
            <w:r w:rsidR="00DE48F7">
              <w:rPr>
                <w:bCs/>
                <w:color w:val="000000"/>
              </w:rPr>
              <w:br/>
            </w:r>
            <w:r w:rsidRPr="00DE48F7">
              <w:rPr>
                <w:bCs/>
                <w:color w:val="000000"/>
              </w:rPr>
              <w:t xml:space="preserve">2023 – 2025 годов прогнозируется значительное увеличение объема финансирования </w:t>
            </w:r>
            <w:r w:rsidRPr="00DE48F7">
              <w:t>инспекции по охране объектов культурного наследия Архангельской области</w:t>
            </w:r>
            <w:r w:rsidRPr="00DE48F7">
              <w:rPr>
                <w:bCs/>
                <w:color w:val="000000"/>
              </w:rPr>
              <w:t xml:space="preserve"> (в 2023 году на 51</w:t>
            </w:r>
            <w:r w:rsidR="00DE48F7">
              <w:rPr>
                <w:bCs/>
                <w:color w:val="000000"/>
              </w:rPr>
              <w:t xml:space="preserve">% </w:t>
            </w:r>
            <w:r w:rsidR="00DE48F7">
              <w:rPr>
                <w:bCs/>
                <w:color w:val="000000"/>
              </w:rPr>
              <w:br/>
            </w:r>
            <w:r w:rsidRPr="00DE48F7">
              <w:rPr>
                <w:bCs/>
                <w:color w:val="000000"/>
              </w:rPr>
              <w:t>по сравнению с уточненным планом 2022 года)</w:t>
            </w:r>
            <w:r w:rsidRPr="00DE48F7">
              <w:rPr>
                <w:rFonts w:eastAsia="+mn-ea"/>
                <w:color w:val="000000"/>
                <w:kern w:val="24"/>
              </w:rPr>
              <w:t xml:space="preserve">. При этом в 2021 году финансовое обеспечение деятельности инспекции составляло </w:t>
            </w:r>
            <w:r w:rsidRPr="00DE48F7">
              <w:t xml:space="preserve">158,6 млн. рублей, в 2020 году – 72,3 млн. рублей, то есть фактически в 2023 году планируется возврат </w:t>
            </w:r>
            <w:r w:rsidR="00DE48F7">
              <w:br/>
            </w:r>
            <w:r w:rsidRPr="00DE48F7">
              <w:t>к уровню финансирования 2020 года.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 xml:space="preserve">В </w:t>
            </w:r>
            <w:proofErr w:type="gramStart"/>
            <w:r w:rsidRPr="00DE48F7">
              <w:t>рамках</w:t>
            </w:r>
            <w:proofErr w:type="gramEnd"/>
            <w:r w:rsidRPr="00DE48F7">
              <w:t xml:space="preserve"> ГП АО «Культура» на реализацию переданных инспекции полномочий Российской Федерации в отношении объектов культурного наследия предусмотрены расходы за счет средств федерального бюджета – 5,4 млн. рублей </w:t>
            </w:r>
            <w:r w:rsidR="00DE48F7">
              <w:br/>
            </w:r>
            <w:r w:rsidRPr="00DE48F7">
              <w:t>(в 2022 году – 4,4 млн. руб</w:t>
            </w:r>
            <w:r w:rsidR="00DE48F7">
              <w:t>.</w:t>
            </w:r>
            <w:r w:rsidRPr="00DE48F7">
              <w:t>, увеличение на 23</w:t>
            </w:r>
            <w:r w:rsidR="00DE48F7">
              <w:t>%</w:t>
            </w:r>
            <w:r w:rsidRPr="00DE48F7">
              <w:t>).</w:t>
            </w:r>
          </w:p>
          <w:p w:rsidR="00714284" w:rsidRPr="00DE48F7" w:rsidRDefault="006433AF" w:rsidP="00DE48F7">
            <w:pPr>
              <w:ind w:left="-57" w:right="-113" w:firstLine="175"/>
            </w:pPr>
            <w:proofErr w:type="gramStart"/>
            <w:r w:rsidRPr="00DE48F7">
              <w:t xml:space="preserve">В рамках проведения мероприятий </w:t>
            </w:r>
            <w:r w:rsidR="00DE48F7">
              <w:br/>
            </w:r>
            <w:r w:rsidRPr="00DE48F7">
              <w:t xml:space="preserve">по реализации мер государственной охраны </w:t>
            </w:r>
            <w:r w:rsidR="00DE48F7">
              <w:br/>
            </w:r>
            <w:r w:rsidRPr="00DE48F7">
              <w:t xml:space="preserve">и популяризации объектов культурного наследия (памятников истории и культуры) народов Российской Федерации, расположенных </w:t>
            </w:r>
            <w:r w:rsidR="000257E4">
              <w:br/>
            </w:r>
            <w:r w:rsidRPr="00DE48F7">
              <w:t>на территории Архангельской области (2022 год – поселок Соловецкий Приморского муниципального района, Холмогорский муниципальный округ, Вельский муниципальный район; 2023 год – Онежский муниципальный район, Холмогорский муниципальный округ, поселок Соловецкий Приморского муниципального округа).</w:t>
            </w:r>
            <w:proofErr w:type="gramEnd"/>
          </w:p>
          <w:p w:rsidR="006433AF" w:rsidRPr="00DE48F7" w:rsidRDefault="006433AF" w:rsidP="00DE48F7">
            <w:pPr>
              <w:widowControl w:val="0"/>
              <w:tabs>
                <w:tab w:val="left" w:pos="993"/>
              </w:tabs>
              <w:ind w:left="-57" w:right="-113" w:firstLine="175"/>
              <w:rPr>
                <w:highlight w:val="lightGray"/>
              </w:rPr>
            </w:pPr>
            <w:r w:rsidRPr="00DE48F7">
              <w:t xml:space="preserve">Комитет отмечает, что предусмотренные </w:t>
            </w:r>
            <w:r w:rsidR="000257E4">
              <w:br/>
            </w:r>
            <w:r w:rsidRPr="00DE48F7">
              <w:t xml:space="preserve">на 2023 год в рамках ГП АО «Культура» расходы позволят планомерно реализовать мероприятия государственной программы «Культура Русского Севера», национальных проектов «Культура» </w:t>
            </w:r>
            <w:r w:rsidR="00DE48F7">
              <w:br/>
            </w:r>
            <w:r w:rsidRPr="00DE48F7">
              <w:t xml:space="preserve">и </w:t>
            </w:r>
            <w:r w:rsidRPr="00DE48F7">
              <w:rPr>
                <w:bCs/>
              </w:rPr>
              <w:t>«Туризм»,</w:t>
            </w:r>
            <w:r w:rsidRPr="00DE48F7">
              <w:t xml:space="preserve"> стабильно функционировать сфере культуры, туризма и архивного дела, значительно развить инфраструктуру муниципальных учреждений культуры в Архангельской области.</w:t>
            </w:r>
          </w:p>
          <w:p w:rsidR="00DE48F7" w:rsidRDefault="00DE48F7" w:rsidP="00DE48F7">
            <w:pPr>
              <w:widowControl w:val="0"/>
              <w:tabs>
                <w:tab w:val="left" w:pos="993"/>
              </w:tabs>
              <w:ind w:left="-57" w:right="-113" w:firstLine="175"/>
            </w:pPr>
          </w:p>
          <w:p w:rsidR="006433AF" w:rsidRPr="00DE48F7" w:rsidRDefault="006433AF" w:rsidP="00DE48F7">
            <w:pPr>
              <w:widowControl w:val="0"/>
              <w:tabs>
                <w:tab w:val="left" w:pos="993"/>
              </w:tabs>
              <w:ind w:left="-57" w:right="-113" w:firstLine="175"/>
            </w:pPr>
            <w:r w:rsidRPr="00DE48F7">
              <w:rPr>
                <w:lang w:val="en-US"/>
              </w:rPr>
              <w:t>II</w:t>
            </w:r>
            <w:r w:rsidRPr="00DE48F7">
              <w:t>. </w:t>
            </w:r>
            <w:r w:rsidRPr="00DE48F7">
              <w:rPr>
                <w:iCs/>
              </w:rPr>
              <w:t xml:space="preserve">Рассмотрев </w:t>
            </w:r>
            <w:r w:rsidRPr="00DE48F7">
              <w:t>основные характеристики проекта областного бюджета</w:t>
            </w:r>
            <w:r w:rsidRPr="00DE48F7">
              <w:rPr>
                <w:spacing w:val="-1"/>
              </w:rPr>
              <w:t xml:space="preserve"> </w:t>
            </w:r>
            <w:r w:rsidRPr="00DE48F7">
              <w:t>на реализацию государственной политики в сфере образования</w:t>
            </w:r>
            <w:r w:rsidR="00DE48F7">
              <w:br/>
            </w:r>
            <w:r w:rsidRPr="00DE48F7">
              <w:t xml:space="preserve"> и науки и </w:t>
            </w:r>
            <w:r w:rsidRPr="00DE48F7">
              <w:rPr>
                <w:iCs/>
              </w:rPr>
              <w:t xml:space="preserve">финансирование государственной программы Архангельской области </w:t>
            </w:r>
            <w:r w:rsidRPr="00DE48F7">
              <w:rPr>
                <w:b/>
              </w:rPr>
              <w:t>«Развитие образования и науки Архангельской области»</w:t>
            </w:r>
            <w:r w:rsidRPr="00DE48F7">
              <w:t xml:space="preserve"> (далее – госпрограмма) на 2023 год, комитет отмечает следующее.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r w:rsidRPr="00DE48F7">
              <w:t>Общий объем финансирования министерства образования Архангельской области запланирован: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 xml:space="preserve">на 2023 год – </w:t>
            </w:r>
            <w:r w:rsidRPr="00DE48F7">
              <w:rPr>
                <w:color w:val="000000"/>
              </w:rPr>
              <w:t xml:space="preserve">32 970,0 </w:t>
            </w:r>
            <w:r w:rsidRPr="00DE48F7">
              <w:rPr>
                <w:bCs/>
                <w:color w:val="000000"/>
              </w:rPr>
              <w:t>млн. рублей;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 xml:space="preserve">на 2024 год – </w:t>
            </w:r>
            <w:r w:rsidRPr="00DE48F7">
              <w:rPr>
                <w:color w:val="000000"/>
              </w:rPr>
              <w:t>33 809,7</w:t>
            </w:r>
            <w:r w:rsidRPr="00DE48F7">
              <w:rPr>
                <w:bCs/>
                <w:color w:val="000000"/>
              </w:rPr>
              <w:t xml:space="preserve"> млн. рублей;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  <w:rPr>
                <w:bCs/>
                <w:color w:val="000000"/>
              </w:rPr>
            </w:pPr>
            <w:r w:rsidRPr="00DE48F7">
              <w:rPr>
                <w:bCs/>
                <w:color w:val="000000"/>
              </w:rPr>
              <w:t xml:space="preserve">на 2025 год – </w:t>
            </w:r>
            <w:r w:rsidRPr="00DE48F7">
              <w:rPr>
                <w:color w:val="000000"/>
              </w:rPr>
              <w:t>34 679,3</w:t>
            </w:r>
            <w:r w:rsidRPr="00DE48F7">
              <w:rPr>
                <w:bCs/>
                <w:color w:val="000000"/>
              </w:rPr>
              <w:t xml:space="preserve"> млн. рублей.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 xml:space="preserve">В </w:t>
            </w:r>
            <w:proofErr w:type="gramStart"/>
            <w:r w:rsidRPr="00DE48F7">
              <w:rPr>
                <w:bCs/>
              </w:rPr>
              <w:t>целом</w:t>
            </w:r>
            <w:proofErr w:type="gramEnd"/>
            <w:r w:rsidRPr="00DE48F7">
              <w:rPr>
                <w:bCs/>
              </w:rPr>
              <w:t xml:space="preserve"> по национальному проекту «Образование» на 2023 год предусмотрено 1 297,5 млн. рублей. Уменьшение расходов составляет 94,8 млн. рублей или на 6,8 процента к уровню расходов 2022 года.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>В рамках федерального проекта «</w:t>
            </w:r>
            <w:proofErr w:type="gramStart"/>
            <w:r w:rsidRPr="00DE48F7">
              <w:rPr>
                <w:bCs/>
              </w:rPr>
              <w:t>Современная</w:t>
            </w:r>
            <w:proofErr w:type="gramEnd"/>
            <w:r w:rsidRPr="00DE48F7">
              <w:rPr>
                <w:bCs/>
              </w:rPr>
              <w:t xml:space="preserve"> школа» уменьшение объемов ассигнований </w:t>
            </w:r>
            <w:r w:rsidR="000257E4">
              <w:rPr>
                <w:bCs/>
              </w:rPr>
              <w:br/>
            </w:r>
            <w:r w:rsidRPr="00DE48F7">
              <w:rPr>
                <w:bCs/>
              </w:rPr>
              <w:t>н</w:t>
            </w:r>
            <w:r w:rsidR="000257E4">
              <w:rPr>
                <w:bCs/>
              </w:rPr>
              <w:t xml:space="preserve">а 127,0 млн. рублей или на 11,0% </w:t>
            </w:r>
            <w:r w:rsidRPr="00DE48F7">
              <w:rPr>
                <w:bCs/>
              </w:rPr>
              <w:t xml:space="preserve">по сравнению </w:t>
            </w:r>
            <w:r w:rsidR="000257E4">
              <w:rPr>
                <w:bCs/>
              </w:rPr>
              <w:br/>
            </w:r>
            <w:r w:rsidRPr="00DE48F7">
              <w:rPr>
                <w:bCs/>
              </w:rPr>
              <w:t xml:space="preserve">с 2022 годом связано с завершением строительства школ </w:t>
            </w:r>
            <w:r w:rsidR="000257E4">
              <w:rPr>
                <w:bCs/>
              </w:rPr>
              <w:t>в</w:t>
            </w:r>
            <w:r w:rsidRPr="00DE48F7">
              <w:rPr>
                <w:bCs/>
              </w:rPr>
              <w:t xml:space="preserve"> Архангельской области. </w:t>
            </w:r>
            <w:proofErr w:type="gramStart"/>
            <w:r w:rsidRPr="00DE48F7">
              <w:rPr>
                <w:bCs/>
              </w:rPr>
              <w:t>Также предусмотрено обновление материально-технической базы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 в 30 общеобразовательных организациях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и в организациях, осуществляющих образовательную деятельность исключительно </w:t>
            </w:r>
            <w:r w:rsidR="000257E4">
              <w:rPr>
                <w:bCs/>
              </w:rPr>
              <w:br/>
            </w:r>
            <w:r w:rsidRPr="00DE48F7">
              <w:rPr>
                <w:bCs/>
              </w:rPr>
              <w:t xml:space="preserve">по адаптированным основным </w:t>
            </w:r>
            <w:proofErr w:type="spellStart"/>
            <w:r w:rsidRPr="00DE48F7">
              <w:rPr>
                <w:bCs/>
              </w:rPr>
              <w:t>общеобразователь</w:t>
            </w:r>
            <w:r w:rsidR="000257E4">
              <w:rPr>
                <w:bCs/>
              </w:rPr>
              <w:t>-</w:t>
            </w:r>
            <w:r w:rsidRPr="00DE48F7">
              <w:rPr>
                <w:bCs/>
              </w:rPr>
              <w:t>ным</w:t>
            </w:r>
            <w:proofErr w:type="spellEnd"/>
            <w:r w:rsidRPr="00DE48F7">
              <w:rPr>
                <w:bCs/>
              </w:rPr>
              <w:t xml:space="preserve"> программам, создание детского технопарка «</w:t>
            </w:r>
            <w:proofErr w:type="spellStart"/>
            <w:r w:rsidRPr="00DE48F7">
              <w:rPr>
                <w:bCs/>
              </w:rPr>
              <w:t>Кванториум</w:t>
            </w:r>
            <w:proofErr w:type="spellEnd"/>
            <w:r w:rsidRPr="00DE48F7">
              <w:rPr>
                <w:bCs/>
              </w:rPr>
              <w:t xml:space="preserve">», единовременные компенсационные выплаты 13 учителям, </w:t>
            </w:r>
            <w:r w:rsidRPr="00DE48F7">
              <w:t>прибывшим (переехавшим) на работу в сельские населенные пункты либо рабочие поселки</w:t>
            </w:r>
            <w:r w:rsidRPr="00DE48F7">
              <w:rPr>
                <w:bCs/>
              </w:rPr>
              <w:t>.</w:t>
            </w:r>
            <w:proofErr w:type="gramEnd"/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proofErr w:type="gramStart"/>
            <w:r w:rsidRPr="00DE48F7">
              <w:rPr>
                <w:bCs/>
              </w:rPr>
              <w:t xml:space="preserve">В рамках федерального проекта «Успех каждого ребенка» увеличение объемов ассигнований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>в 2023 году на 1,3 млн. рублей и</w:t>
            </w:r>
            <w:r w:rsidR="00DE48F7">
              <w:rPr>
                <w:bCs/>
              </w:rPr>
              <w:t xml:space="preserve">ли на 3,9%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>по сравнению с 2022 годом обусловлено увеличением размера субсидии из федерального бюджета на проведение капитального ремонта спортивных залов в общеобразовательных организациях, расположенных в сельской местности и малых городах.</w:t>
            </w:r>
            <w:proofErr w:type="gramEnd"/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 xml:space="preserve">По федеральному проекту «Цифровая образовательная среда» в 2023 году увеличиваются объемы ассигнований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на реализацию мероприятия по обеспечению образовательных организаций материально-технической базой для внедрения цифровой образовательной среды на 32,8 млн. рублей </w:t>
            </w:r>
            <w:r w:rsidRPr="00DE48F7">
              <w:rPr>
                <w:bCs/>
              </w:rPr>
              <w:br/>
              <w:t xml:space="preserve">или на 34,5 процента. Увеличение обусловлено ростом стоимости оборудования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и </w:t>
            </w:r>
            <w:proofErr w:type="gramStart"/>
            <w:r w:rsidRPr="00DE48F7">
              <w:rPr>
                <w:bCs/>
              </w:rPr>
              <w:t>комплектующих</w:t>
            </w:r>
            <w:proofErr w:type="gramEnd"/>
            <w:r w:rsidRPr="00DE48F7">
              <w:rPr>
                <w:bCs/>
              </w:rPr>
              <w:t xml:space="preserve"> по сравнению с 2022 годом.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 xml:space="preserve">В </w:t>
            </w:r>
            <w:proofErr w:type="gramStart"/>
            <w:r w:rsidRPr="00DE48F7">
              <w:rPr>
                <w:bCs/>
              </w:rPr>
              <w:t>рамках</w:t>
            </w:r>
            <w:proofErr w:type="gramEnd"/>
            <w:r w:rsidRPr="00DE48F7">
              <w:rPr>
                <w:bCs/>
              </w:rPr>
              <w:t xml:space="preserve"> федерального проекта «Молодые профессионалы»</w:t>
            </w:r>
            <w:r w:rsidRPr="00DE48F7">
              <w:t xml:space="preserve"> </w:t>
            </w:r>
            <w:r w:rsidRPr="00DE48F7">
              <w:rPr>
                <w:bCs/>
              </w:rPr>
              <w:t xml:space="preserve">уменьшаются ассигнования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на 25,6 млн. рублей или на 22,4 процента в связи </w:t>
            </w:r>
            <w:r w:rsidRPr="00DE48F7">
              <w:rPr>
                <w:bCs/>
              </w:rPr>
              <w:br/>
              <w:t xml:space="preserve">с созданием (обновлением) материально-технической базы образовательных организаций, реализующих программы среднего профессионального образования (в 2023 году – создание 4 мастерских, что на 8 мастерских меньше, чем в 2022 году). Также планируется </w:t>
            </w:r>
            <w:r w:rsidRPr="00DE48F7">
              <w:t>создать новый центр опережающей профессиональной подготовки.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>Впервые с 2023 года реализуется федеральный проект «Патриотическое воспитание граждан Российской Федерации», в рамках которого предусмотрены средства в размере 23,7 млн. руб</w:t>
            </w:r>
            <w:r w:rsidR="00DE48F7">
              <w:rPr>
                <w:bCs/>
              </w:rPr>
              <w:t>.</w:t>
            </w:r>
            <w:r w:rsidRPr="00DE48F7">
              <w:rPr>
                <w:bCs/>
              </w:rPr>
              <w:t>, в том числе: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>23,1 млн. рублей – на обеспечение оснащения 274 государственных и муниципальных общеобразовательных организаций (и их структурных подразделений), государственными символами Российской Федерации;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textAlignment w:val="baseline"/>
              <w:rPr>
                <w:bCs/>
              </w:rPr>
            </w:pPr>
            <w:r w:rsidRPr="00DE48F7">
              <w:rPr>
                <w:bCs/>
              </w:rPr>
              <w:t xml:space="preserve">0,6 млн. рублей – на </w:t>
            </w:r>
            <w:proofErr w:type="spellStart"/>
            <w:r w:rsidRPr="00DE48F7">
              <w:rPr>
                <w:bCs/>
              </w:rPr>
              <w:t>софинанасирование</w:t>
            </w:r>
            <w:proofErr w:type="spellEnd"/>
            <w:r w:rsidRPr="00DE48F7">
              <w:rPr>
                <w:bCs/>
              </w:rPr>
              <w:t xml:space="preserve"> субсидии из федерального бюджета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на обеспечение деятельности советников директора по воспитанию и взаимодействию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 xml:space="preserve">с детскими общественными объединениями </w:t>
            </w:r>
            <w:r w:rsidR="00DE48F7">
              <w:rPr>
                <w:bCs/>
              </w:rPr>
              <w:br/>
            </w:r>
            <w:r w:rsidRPr="00DE48F7">
              <w:rPr>
                <w:bCs/>
              </w:rPr>
              <w:t>в общеобразовательных организациях.</w:t>
            </w:r>
          </w:p>
          <w:p w:rsidR="006433AF" w:rsidRPr="00DE48F7" w:rsidRDefault="006433AF" w:rsidP="00DE48F7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left="-57" w:right="-113" w:firstLine="175"/>
            </w:pPr>
            <w:proofErr w:type="gramStart"/>
            <w:r w:rsidRPr="00DE48F7">
              <w:t>На реализацию государственной пр</w:t>
            </w:r>
            <w:r w:rsidR="00DE48F7">
              <w:t xml:space="preserve">ограммы запланировано выделить </w:t>
            </w:r>
            <w:r w:rsidRPr="00DE48F7">
              <w:t>в 2023 году 32 970,0</w:t>
            </w:r>
            <w:r w:rsidRPr="00DE48F7">
              <w:rPr>
                <w:b/>
                <w:bCs/>
              </w:rPr>
              <w:t xml:space="preserve"> </w:t>
            </w:r>
            <w:r w:rsidRPr="00DE48F7">
              <w:t>млн. рублей, в том числе за счет средств областного бюджета – 29 289,3</w:t>
            </w:r>
            <w:r w:rsidRPr="00DE48F7">
              <w:rPr>
                <w:b/>
                <w:bCs/>
              </w:rPr>
              <w:t xml:space="preserve"> </w:t>
            </w:r>
            <w:r w:rsidRPr="00DE48F7">
              <w:t xml:space="preserve">млн. рублей </w:t>
            </w:r>
            <w:r w:rsidR="00DE48F7">
              <w:br/>
            </w:r>
            <w:r w:rsidRPr="00DE48F7">
              <w:t xml:space="preserve">(на 2 335,5 млн. рублей или на 9 процентов выше уровня 2022 года), за счет средств федерального бюджета и прочих целевых поступлений – </w:t>
            </w:r>
            <w:r w:rsidR="00DE48F7">
              <w:br/>
            </w:r>
            <w:r w:rsidRPr="00DE48F7">
              <w:t xml:space="preserve">3 680,7 млн. рублей (на 749,4 млн. рублей или </w:t>
            </w:r>
            <w:r w:rsidR="00DE48F7">
              <w:br/>
            </w:r>
            <w:r w:rsidRPr="00DE48F7">
              <w:t>на 16,9 процента ниже</w:t>
            </w:r>
            <w:proofErr w:type="gramEnd"/>
            <w:r w:rsidRPr="00DE48F7">
              <w:t xml:space="preserve"> уровня 2022 года). </w:t>
            </w:r>
            <w:proofErr w:type="gramStart"/>
            <w:r w:rsidRPr="00DE48F7">
              <w:t xml:space="preserve">Снижение расходов за счет средств федерального бюджета обусловлено уменьшением расходов </w:t>
            </w:r>
            <w:r w:rsidRPr="00DE48F7">
              <w:br/>
              <w:t xml:space="preserve">на реализацию мероприятий по модернизации школьных систем образования (на 531,2 млн. рублей), а также завершением в 2022 году строительства двух школ (на 1 600 мест </w:t>
            </w:r>
            <w:r w:rsidR="00DE48F7">
              <w:br/>
            </w:r>
            <w:r w:rsidRPr="00DE48F7">
              <w:t xml:space="preserve">в территориальном округе Майская горка </w:t>
            </w:r>
            <w:r w:rsidRPr="00DE48F7">
              <w:br/>
              <w:t>г. Архангельска и на 90 учащихся в с. Долгощелье Мезенского муниципального округа), и детского сада на 120 мест в пос</w:t>
            </w:r>
            <w:proofErr w:type="gramEnd"/>
            <w:r w:rsidRPr="00DE48F7">
              <w:t xml:space="preserve">. </w:t>
            </w:r>
            <w:proofErr w:type="spellStart"/>
            <w:r w:rsidRPr="00DE48F7">
              <w:t>Малошуйка</w:t>
            </w:r>
            <w:proofErr w:type="spellEnd"/>
            <w:r w:rsidRPr="00DE48F7">
              <w:t xml:space="preserve"> Онежского района.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</w:pPr>
            <w:r w:rsidRPr="00DE48F7">
              <w:rPr>
                <w:bCs/>
              </w:rPr>
              <w:t>За счет субвенций из федерального бюджета расходы составляют 9,6 млн. рублей</w:t>
            </w:r>
            <w:r w:rsidRPr="00DE48F7">
              <w:t xml:space="preserve"> </w:t>
            </w:r>
            <w:r w:rsidR="00FC44F7">
              <w:br/>
            </w:r>
            <w:r w:rsidRPr="00DE48F7">
              <w:t xml:space="preserve">на осуществление переданных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 w:rsidRPr="00DE48F7">
              <w:t>контролю за</w:t>
            </w:r>
            <w:proofErr w:type="gramEnd"/>
            <w:r w:rsidRPr="00DE48F7">
              <w:t xml:space="preserve"> соблюдением законодательства в области образования.</w:t>
            </w:r>
          </w:p>
          <w:p w:rsidR="006433AF" w:rsidRPr="00DE48F7" w:rsidRDefault="006433AF" w:rsidP="00DE48F7">
            <w:pPr>
              <w:pStyle w:val="af1"/>
              <w:widowControl w:val="0"/>
              <w:ind w:left="-57" w:right="-113" w:firstLine="175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F7">
              <w:rPr>
                <w:rFonts w:ascii="Times New Roman" w:hAnsi="Times New Roman"/>
                <w:sz w:val="24"/>
                <w:szCs w:val="24"/>
              </w:rPr>
              <w:t xml:space="preserve">1. На </w:t>
            </w:r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учреждений, подведомственных министерству образования </w:t>
            </w:r>
            <w:r w:rsidRPr="00DE48F7">
              <w:rPr>
                <w:rFonts w:ascii="Times New Roman" w:hAnsi="Times New Roman"/>
                <w:sz w:val="24"/>
                <w:szCs w:val="24"/>
              </w:rPr>
              <w:t xml:space="preserve">Архангельской области, расходы увеличены </w:t>
            </w:r>
            <w:r w:rsidR="00FC44F7">
              <w:rPr>
                <w:rFonts w:ascii="Times New Roman" w:hAnsi="Times New Roman"/>
                <w:sz w:val="24"/>
                <w:szCs w:val="24"/>
              </w:rPr>
              <w:br/>
            </w:r>
            <w:r w:rsidRPr="00DE48F7">
              <w:rPr>
                <w:rFonts w:ascii="Times New Roman" w:hAnsi="Times New Roman"/>
                <w:sz w:val="24"/>
                <w:szCs w:val="24"/>
              </w:rPr>
              <w:t>с 5</w:t>
            </w:r>
            <w:r w:rsidRPr="00DE48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E48F7">
              <w:rPr>
                <w:rFonts w:ascii="Times New Roman" w:hAnsi="Times New Roman"/>
                <w:sz w:val="24"/>
                <w:szCs w:val="24"/>
              </w:rPr>
              <w:t>792,0 млн. рублей до 6</w:t>
            </w:r>
            <w:r w:rsidRPr="00DE48F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E48F7">
              <w:rPr>
                <w:rFonts w:ascii="Times New Roman" w:hAnsi="Times New Roman"/>
                <w:sz w:val="24"/>
                <w:szCs w:val="24"/>
              </w:rPr>
              <w:t>443,3 млн. рублей</w:t>
            </w:r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, что на 11,2 процента выше расходов 2022 года. Кроме того, министерству строительства и архитектуры Архангельской области на содержание и охрану объекта </w:t>
            </w:r>
            <w:r w:rsidRPr="00DE48F7">
              <w:rPr>
                <w:rFonts w:ascii="Times New Roman" w:hAnsi="Times New Roman"/>
                <w:sz w:val="24"/>
                <w:szCs w:val="24"/>
              </w:rPr>
              <w:t xml:space="preserve">«Университетская Ломоносовская гимназия» </w:t>
            </w:r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>рамках</w:t>
            </w:r>
            <w:proofErr w:type="gramEnd"/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на обеспечение деятельности ГКУ «Главное управление капитального строительства» </w:t>
            </w:r>
            <w:r w:rsidRPr="00DE48F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="00FC44F7">
              <w:rPr>
                <w:rFonts w:ascii="Times New Roman" w:hAnsi="Times New Roman"/>
                <w:sz w:val="24"/>
                <w:szCs w:val="24"/>
              </w:rPr>
              <w:br/>
            </w:r>
            <w:r w:rsidRPr="00DE48F7">
              <w:rPr>
                <w:rFonts w:ascii="Times New Roman" w:hAnsi="Times New Roman"/>
                <w:sz w:val="24"/>
                <w:szCs w:val="24"/>
              </w:rPr>
              <w:t xml:space="preserve"> 3,0 млн. рублей.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r w:rsidRPr="00DE48F7">
              <w:t xml:space="preserve">В </w:t>
            </w:r>
            <w:proofErr w:type="gramStart"/>
            <w:r w:rsidRPr="00DE48F7">
              <w:t>рамках</w:t>
            </w:r>
            <w:proofErr w:type="gramEnd"/>
            <w:r w:rsidRPr="00DE48F7">
              <w:t xml:space="preserve"> указанных ассигнований </w:t>
            </w:r>
            <w:r w:rsidRPr="00DE48F7">
              <w:rPr>
                <w:bCs/>
              </w:rPr>
              <w:t xml:space="preserve">министерством образования </w:t>
            </w:r>
            <w:r w:rsidRPr="00DE48F7">
              <w:t xml:space="preserve">Архангельской области будет обеспечено функционирование </w:t>
            </w:r>
            <w:r w:rsidRPr="00DE48F7">
              <w:br/>
              <w:t xml:space="preserve">84 государственных учреждений с общим числом работающих 6,2 тыс. человек и 29,0 тыс. человек, обучающихся. </w:t>
            </w:r>
          </w:p>
          <w:p w:rsidR="006433AF" w:rsidRPr="00DE48F7" w:rsidRDefault="006433AF" w:rsidP="00DE48F7">
            <w:pPr>
              <w:widowControl w:val="0"/>
              <w:shd w:val="clear" w:color="auto" w:fill="FFFFFF"/>
              <w:ind w:left="-57" w:right="-113" w:firstLine="175"/>
            </w:pPr>
            <w:r w:rsidRPr="00DE48F7">
              <w:t>На обеспечение охраны 41 объекта (территорий) государственных образовательных учреждений сотрудниками частных охранных организаций предусмотрено 33,0 млн. рублей.</w:t>
            </w:r>
          </w:p>
          <w:p w:rsidR="006433AF" w:rsidRPr="00DE48F7" w:rsidRDefault="006433AF" w:rsidP="00DE48F7">
            <w:pPr>
              <w:widowControl w:val="0"/>
              <w:tabs>
                <w:tab w:val="left" w:pos="1080"/>
                <w:tab w:val="left" w:pos="6411"/>
              </w:tabs>
              <w:ind w:left="-57" w:right="-113" w:firstLine="175"/>
            </w:pPr>
            <w:r w:rsidRPr="00DE48F7">
              <w:t xml:space="preserve">На обеспечение расходными материалами </w:t>
            </w:r>
            <w:r w:rsidR="00FC44F7">
              <w:br/>
            </w:r>
            <w:r w:rsidRPr="00DE48F7">
              <w:t xml:space="preserve">в </w:t>
            </w:r>
            <w:proofErr w:type="gramStart"/>
            <w:r w:rsidRPr="00DE48F7">
              <w:t>целях</w:t>
            </w:r>
            <w:proofErr w:type="gramEnd"/>
            <w:r w:rsidRPr="00DE48F7">
              <w:t xml:space="preserve"> проведения демонстрационного экзамена в рамках реализации ФГОС в государственных учреждениях профессионального образования предусмотрено 24,0 млн. рублей. </w:t>
            </w:r>
          </w:p>
          <w:p w:rsidR="006433AF" w:rsidRPr="00DE48F7" w:rsidRDefault="006433AF" w:rsidP="00DE48F7">
            <w:pPr>
              <w:widowControl w:val="0"/>
              <w:shd w:val="clear" w:color="auto" w:fill="FFFFFF"/>
              <w:ind w:left="-57" w:right="-113" w:firstLine="1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Расходы на стипендиальный фонд определены </w:t>
            </w:r>
            <w:r w:rsidR="00FC44F7">
              <w:rPr>
                <w:rStyle w:val="fontstyle01"/>
                <w:rFonts w:ascii="Times New Roman" w:hAnsi="Times New Roman"/>
                <w:sz w:val="24"/>
                <w:szCs w:val="24"/>
              </w:rPr>
              <w:br/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размере</w:t>
            </w:r>
            <w:proofErr w:type="gramEnd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171,0 млн. рублей для 14,8 тыс. студентов. Рост фонда обусловлен увеличением студентов и индексацией стипендии </w:t>
            </w:r>
            <w:r w:rsidR="00FC44F7">
              <w:rPr>
                <w:rStyle w:val="fontstyle01"/>
                <w:rFonts w:ascii="Times New Roman" w:hAnsi="Times New Roman"/>
                <w:sz w:val="24"/>
                <w:szCs w:val="24"/>
              </w:rPr>
              <w:br/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в</w:t>
            </w:r>
            <w:r w:rsidRPr="00DE48F7">
              <w:t xml:space="preserve"> учреждениях профессионального образования</w:t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FC44F7">
              <w:rPr>
                <w:rStyle w:val="fontstyle01"/>
                <w:rFonts w:ascii="Times New Roman" w:hAnsi="Times New Roman"/>
                <w:sz w:val="24"/>
                <w:szCs w:val="24"/>
              </w:rPr>
              <w:br/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с 1 сентября 2023 года на 6,1%.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E48F7">
              <w:t>На материальное обеспечение детей-сирот предусмотрено 195,5 млн. рублей, на питание учащихся и детей с ограниченными возможностями здоровья в государственных образовательных учреждениях – 144,5 млн. руб</w:t>
            </w:r>
            <w:r w:rsidR="00FC44F7">
              <w:t>.</w:t>
            </w:r>
            <w:r w:rsidRPr="00DE48F7">
              <w:t xml:space="preserve">, на </w:t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обеспечение форменной одеждой </w:t>
            </w:r>
            <w:r w:rsidR="00FC44F7">
              <w:rPr>
                <w:rStyle w:val="fontstyle01"/>
                <w:rFonts w:ascii="Times New Roman" w:hAnsi="Times New Roman"/>
                <w:sz w:val="24"/>
                <w:szCs w:val="24"/>
              </w:rPr>
              <w:br/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 бесплатным питанием обучающихся, осваивающих дополнительные </w:t>
            </w:r>
            <w:proofErr w:type="spellStart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программы, имеющие целью подготовку несовершеннолетних граждан к военной или иной государственной службе, – 20,7 млн. рублей.</w:t>
            </w:r>
          </w:p>
          <w:p w:rsidR="006433AF" w:rsidRPr="00DE48F7" w:rsidRDefault="006433AF" w:rsidP="00DE48F7">
            <w:pPr>
              <w:widowControl w:val="0"/>
              <w:ind w:left="-57" w:right="-113" w:firstLine="175"/>
              <w:rPr>
                <w:bCs/>
              </w:rPr>
            </w:pPr>
            <w:proofErr w:type="gramStart"/>
            <w:r w:rsidRPr="00DE48F7">
              <w:t>На текущий и капитальный ремонт государственных образовательных учреждений предусмотрено 135,3 млн. рублей, из них в</w:t>
            </w:r>
            <w:r w:rsidRPr="00DE48F7">
              <w:rPr>
                <w:bCs/>
              </w:rPr>
              <w:t xml:space="preserve"> целях создания (модернизации) четырех мастерских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в государственных профессиональных учреждениях в 2023 году предусмотрены расходы областного бюджета в размере 16,8 млн. рублей, </w:t>
            </w:r>
            <w:r w:rsidR="00FC44F7">
              <w:rPr>
                <w:bCs/>
              </w:rPr>
              <w:br/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в рамках федерального проекта «</w:t>
            </w:r>
            <w:r w:rsidRPr="00DE48F7">
              <w:t xml:space="preserve">Молодые профессионалы (Повышение </w:t>
            </w:r>
            <w:proofErr w:type="spellStart"/>
            <w:r w:rsidRPr="00DE48F7">
              <w:t>конкуренто</w:t>
            </w:r>
            <w:r w:rsidR="000257E4">
              <w:t>-</w:t>
            </w:r>
            <w:r w:rsidRPr="00DE48F7">
              <w:t>способности</w:t>
            </w:r>
            <w:proofErr w:type="spellEnd"/>
            <w:r w:rsidRPr="00DE48F7">
              <w:t xml:space="preserve"> профессионального образования)», сверх необходимого уровня по соглашению</w:t>
            </w:r>
            <w:r w:rsidRPr="00DE48F7">
              <w:rPr>
                <w:bCs/>
              </w:rPr>
              <w:t>.</w:t>
            </w:r>
            <w:proofErr w:type="gramEnd"/>
          </w:p>
          <w:p w:rsidR="006433AF" w:rsidRPr="00DE48F7" w:rsidRDefault="006433AF" w:rsidP="00DE48F7">
            <w:pPr>
              <w:widowControl w:val="0"/>
              <w:ind w:left="-57" w:right="-113" w:firstLine="175"/>
            </w:pPr>
            <w:proofErr w:type="gramStart"/>
            <w:r w:rsidRPr="00DE48F7">
              <w:t xml:space="preserve">Также в рамках обеспечения деятельности государственных учреждений предусмотрены расходы на реализацию соглашений </w:t>
            </w:r>
            <w:r w:rsidR="00FC44F7">
              <w:br/>
            </w:r>
            <w:r w:rsidRPr="00DE48F7">
              <w:t xml:space="preserve">с Министерством просвещения Российской Федерации в сумме 196,5 млн. рублей (за </w:t>
            </w:r>
            <w:r w:rsidRPr="00DE48F7">
              <w:rPr>
                <w:bCs/>
              </w:rPr>
              <w:t>счет средств федерального бюджета – 195,0 млн. руб</w:t>
            </w:r>
            <w:r w:rsidR="000257E4">
              <w:rPr>
                <w:bCs/>
              </w:rPr>
              <w:t>.</w:t>
            </w:r>
            <w:r w:rsidRPr="00DE48F7">
              <w:rPr>
                <w:bCs/>
              </w:rPr>
              <w:t>, за счет средств областного бюджета – 1,5 млн. рублей), на следующие цели</w:t>
            </w:r>
            <w:r w:rsidRPr="00DE48F7">
              <w:t>:</w:t>
            </w:r>
            <w:proofErr w:type="gramEnd"/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  <w:rPr>
                <w:bCs/>
              </w:rPr>
            </w:pPr>
            <w:proofErr w:type="gramStart"/>
            <w:r w:rsidRPr="00DE48F7">
              <w:t xml:space="preserve">обновление материально-технической базы </w:t>
            </w:r>
            <w:r w:rsidR="00FC44F7">
              <w:br/>
            </w:r>
            <w:r w:rsidRPr="00DE48F7">
              <w:t xml:space="preserve">в организациях, осуществляющих образовательную деятельность исключительно </w:t>
            </w:r>
            <w:r w:rsidRPr="00DE48F7">
              <w:br/>
              <w:t xml:space="preserve">по адаптированным основным </w:t>
            </w:r>
            <w:proofErr w:type="spellStart"/>
            <w:r w:rsidRPr="00DE48F7">
              <w:t>общеобразователь</w:t>
            </w:r>
            <w:r w:rsidR="000257E4">
              <w:t>-</w:t>
            </w:r>
            <w:r w:rsidRPr="00DE48F7">
              <w:t>ным</w:t>
            </w:r>
            <w:proofErr w:type="spellEnd"/>
            <w:r w:rsidRPr="00DE48F7">
              <w:t xml:space="preserve"> программам, </w:t>
            </w:r>
            <w:r w:rsidRPr="00DE48F7">
              <w:rPr>
                <w:bCs/>
              </w:rPr>
              <w:t>– 7,4 млн. рублей, в том числе за счет средств федерального бюджета – 7,3 млн. рублей, за счет средств областного бюджета –</w:t>
            </w:r>
            <w:r w:rsidR="000257E4">
              <w:rPr>
                <w:bCs/>
              </w:rPr>
              <w:br/>
            </w:r>
            <w:r w:rsidRPr="00DE48F7">
              <w:rPr>
                <w:bCs/>
              </w:rPr>
              <w:t xml:space="preserve">0,1 млн. рублей (в 2022 году расходы учтены </w:t>
            </w:r>
            <w:r w:rsidR="000257E4">
              <w:rPr>
                <w:bCs/>
              </w:rPr>
              <w:br/>
            </w:r>
            <w:r w:rsidRPr="00DE48F7">
              <w:rPr>
                <w:bCs/>
              </w:rPr>
              <w:t>в размере 15,9 млн. рублей, из них за счет средств федерального бюджета – 15,6 млн. рублей),</w:t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осуществляются в рамках федерального</w:t>
            </w:r>
            <w:proofErr w:type="gramEnd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проекта «</w:t>
            </w:r>
            <w:proofErr w:type="gramStart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школа»</w:t>
            </w:r>
            <w:r w:rsidRPr="00DE48F7">
              <w:rPr>
                <w:bCs/>
              </w:rPr>
              <w:t>;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  <w:rPr>
                <w:bCs/>
              </w:rPr>
            </w:pPr>
            <w:proofErr w:type="gramStart"/>
            <w:r w:rsidRPr="00DE48F7">
              <w:rPr>
                <w:bCs/>
              </w:rPr>
              <w:t xml:space="preserve">создание (обновление) материально-технической базы образовательных организаций, реализующих программы среднего профессионального образования (создание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4 мастерских), – 16,4 млн. рублей, в том числе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за счет средств федерального бюджета – 16,1 млн. рублей, за счет средств областного бюджета –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0,3 млн. рублей (в 2022 году расходы учтены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в размере 62,2 млн. рублей, из них за счет средств федерального бюджета – 61,0 млн. рублей), расходы </w:t>
            </w:r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>в рамках федерального</w:t>
            </w:r>
            <w:proofErr w:type="gramEnd"/>
            <w:r w:rsidRPr="00DE48F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проекта «</w:t>
            </w:r>
            <w:r w:rsidRPr="00DE48F7">
              <w:t>Молодые профессионалы (Повышение конкурентоспособности профессионального образования)»</w:t>
            </w:r>
            <w:r w:rsidRPr="00DE48F7">
              <w:rPr>
                <w:bCs/>
              </w:rPr>
              <w:t>;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  <w:rPr>
                <w:bCs/>
              </w:rPr>
            </w:pPr>
            <w:r w:rsidRPr="00DE48F7">
              <w:rPr>
                <w:bCs/>
              </w:rPr>
              <w:t xml:space="preserve">организацию бесплатного горячего питания обучающихся, получающих начальное общее образование в государственных образовательных организация, – 11,1 млн. рублей, в том числе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за счет средств федерального бюджета – 10,0 млн. рублей, за счет средств областного бюджета – </w:t>
            </w:r>
            <w:r w:rsidRPr="00DE48F7">
              <w:rPr>
                <w:bCs/>
              </w:rPr>
              <w:br/>
              <w:t>1,1 млн. рублей;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</w:pPr>
            <w:r w:rsidRPr="00DE48F7">
              <w:t xml:space="preserve">ежемесячное денежное вознаграждение </w:t>
            </w:r>
            <w:r w:rsidR="00FC44F7">
              <w:br/>
            </w:r>
            <w:r w:rsidRPr="00DE48F7">
              <w:t xml:space="preserve">за классное руководство педагогическим работникам государственных </w:t>
            </w:r>
            <w:proofErr w:type="spellStart"/>
            <w:proofErr w:type="gramStart"/>
            <w:r w:rsidRPr="00DE48F7">
              <w:t>общеобразователь</w:t>
            </w:r>
            <w:r w:rsidR="00FC44F7">
              <w:t>-</w:t>
            </w:r>
            <w:r w:rsidRPr="00DE48F7">
              <w:t>ных</w:t>
            </w:r>
            <w:proofErr w:type="spellEnd"/>
            <w:proofErr w:type="gramEnd"/>
            <w:r w:rsidRPr="00DE48F7">
              <w:t xml:space="preserve"> организаций </w:t>
            </w:r>
            <w:r w:rsidRPr="00DE48F7">
              <w:rPr>
                <w:bCs/>
              </w:rPr>
              <w:t>за счет средств федерального бюджета – 39,6 млн. рублей;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  <w:rPr>
                <w:bCs/>
              </w:rPr>
            </w:pPr>
            <w:r w:rsidRPr="00DE48F7">
              <w:t xml:space="preserve">ежемесячное денежное вознаграждение </w:t>
            </w:r>
            <w:r w:rsidR="00FC44F7">
              <w:br/>
            </w:r>
            <w:r w:rsidRPr="00DE48F7">
              <w:t xml:space="preserve">за классное руководство (кураторство) педагогическим работникам государственных профессиональных </w:t>
            </w:r>
            <w:proofErr w:type="gramStart"/>
            <w:r w:rsidRPr="00DE48F7">
              <w:t>организациях</w:t>
            </w:r>
            <w:proofErr w:type="gramEnd"/>
            <w:r w:rsidRPr="00DE48F7">
              <w:t xml:space="preserve"> </w:t>
            </w:r>
            <w:r w:rsidRPr="00DE48F7">
              <w:rPr>
                <w:bCs/>
              </w:rPr>
              <w:t>за счет средств федерального бюджета – 122,0 млн. рублей.</w:t>
            </w:r>
          </w:p>
          <w:p w:rsidR="006433AF" w:rsidRPr="00DE48F7" w:rsidRDefault="006433AF" w:rsidP="00DE48F7">
            <w:pPr>
              <w:ind w:left="-57" w:right="-113" w:firstLine="175"/>
              <w:rPr>
                <w:bCs/>
              </w:rPr>
            </w:pPr>
            <w:r w:rsidRPr="00DE48F7">
              <w:t xml:space="preserve">2. Расходы на </w:t>
            </w:r>
            <w:r w:rsidRPr="00DE48F7">
              <w:rPr>
                <w:bCs/>
              </w:rPr>
              <w:t>мероприятия в области образования и социальной политики</w:t>
            </w:r>
            <w:r w:rsidRPr="00DE48F7">
              <w:t xml:space="preserve"> учтены </w:t>
            </w:r>
            <w:r w:rsidR="00FC44F7">
              <w:br/>
            </w:r>
            <w:r w:rsidRPr="00DE48F7">
              <w:t xml:space="preserve">в </w:t>
            </w:r>
            <w:proofErr w:type="gramStart"/>
            <w:r w:rsidRPr="00DE48F7">
              <w:t>размере</w:t>
            </w:r>
            <w:proofErr w:type="gramEnd"/>
            <w:r w:rsidRPr="00DE48F7">
              <w:t xml:space="preserve"> 590,3 млн. рублей (</w:t>
            </w:r>
            <w:r w:rsidRPr="00DE48F7">
              <w:rPr>
                <w:bCs/>
              </w:rPr>
              <w:t>на 56,2 млн. рублей выше расходов 2022 года).</w:t>
            </w:r>
          </w:p>
          <w:p w:rsidR="006433AF" w:rsidRPr="00DE48F7" w:rsidRDefault="006433AF" w:rsidP="00DE48F7">
            <w:pPr>
              <w:ind w:left="-57" w:right="-113" w:firstLine="175"/>
            </w:pPr>
            <w:r w:rsidRPr="00DE48F7">
              <w:t xml:space="preserve">На предоставление грантов государственным образовательным организациям высшего образования (ФГАОУ </w:t>
            </w:r>
            <w:proofErr w:type="gramStart"/>
            <w:r w:rsidRPr="00DE48F7">
              <w:t>ВО</w:t>
            </w:r>
            <w:proofErr w:type="gramEnd"/>
            <w:r w:rsidRPr="00DE48F7">
              <w:t xml:space="preserve"> «Северный (Арктический) федеральный университет имени М.В. Ломоносова») предусмотрено </w:t>
            </w:r>
            <w:r w:rsidRPr="00DE48F7">
              <w:br/>
              <w:t>102,8 млн. рублей.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  <w:rPr>
                <w:bCs/>
              </w:rPr>
            </w:pPr>
            <w:r w:rsidRPr="00DE48F7">
              <w:rPr>
                <w:bCs/>
              </w:rPr>
              <w:t xml:space="preserve">3. </w:t>
            </w:r>
            <w:proofErr w:type="gramStart"/>
            <w:r w:rsidRPr="00DE48F7">
              <w:rPr>
                <w:bCs/>
              </w:rPr>
              <w:t xml:space="preserve">Объемы бюджетных ассигнований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на ежемесячные денежные выплаты </w:t>
            </w:r>
            <w:r w:rsidR="000257E4">
              <w:rPr>
                <w:bCs/>
              </w:rPr>
              <w:br/>
            </w:r>
            <w:r w:rsidRPr="00DE48F7">
              <w:rPr>
                <w:bCs/>
              </w:rPr>
              <w:t xml:space="preserve">на содержание детей-сирот в семьях опекунов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>и приемных семьях, на оплату труда приемного родителя, а также на обеспечение мер социальной поддержки детей-сирот определены в размере 543,2 млн. рублей или с ростом на 13,1 млн. руб. Расходы на ежемесячные выплаты на содержание детей-сирот предусмотрены с учетом ин</w:t>
            </w:r>
            <w:r w:rsidR="00FC44F7">
              <w:rPr>
                <w:bCs/>
              </w:rPr>
              <w:t xml:space="preserve">дексации размеров выплат на 5,5% </w:t>
            </w:r>
            <w:r w:rsidRPr="00DE48F7">
              <w:rPr>
                <w:bCs/>
              </w:rPr>
              <w:t>с 1 января</w:t>
            </w:r>
            <w:proofErr w:type="gramEnd"/>
            <w:r w:rsidRPr="00DE48F7">
              <w:rPr>
                <w:bCs/>
              </w:rPr>
              <w:t xml:space="preserve"> 2023 года.</w:t>
            </w:r>
          </w:p>
          <w:p w:rsidR="006433AF" w:rsidRPr="00DE48F7" w:rsidRDefault="006433AF" w:rsidP="00DE48F7">
            <w:pPr>
              <w:pStyle w:val="af1"/>
              <w:widowControl w:val="0"/>
              <w:tabs>
                <w:tab w:val="left" w:pos="1276"/>
              </w:tabs>
              <w:ind w:left="-57" w:right="-113" w:firstLine="1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4. Межбюджетные трансферты бюджетам муниципальных образований предусмотрены </w:t>
            </w:r>
            <w:r w:rsidR="00FC44F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>размере</w:t>
            </w:r>
            <w:proofErr w:type="gramEnd"/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 xml:space="preserve"> 23 527,1 млн. рублей, что на 1 788,5 млн. рублей (8,2 </w:t>
            </w:r>
            <w:r w:rsidR="00FC44F7">
              <w:rPr>
                <w:rFonts w:ascii="Times New Roman" w:hAnsi="Times New Roman"/>
                <w:bCs/>
                <w:sz w:val="24"/>
                <w:szCs w:val="24"/>
              </w:rPr>
              <w:t xml:space="preserve">%) </w:t>
            </w:r>
            <w:r w:rsidRPr="00DE48F7">
              <w:rPr>
                <w:rFonts w:ascii="Times New Roman" w:hAnsi="Times New Roman"/>
                <w:bCs/>
                <w:sz w:val="24"/>
                <w:szCs w:val="24"/>
              </w:rPr>
              <w:t>выше расходов 2022 года.</w:t>
            </w:r>
            <w:r w:rsidRPr="00DE4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3AF" w:rsidRPr="00DE48F7" w:rsidRDefault="006433AF" w:rsidP="00DE48F7">
            <w:pPr>
              <w:ind w:left="-57" w:right="-113" w:firstLine="175"/>
              <w:rPr>
                <w:bCs/>
              </w:rPr>
            </w:pPr>
            <w:proofErr w:type="gramStart"/>
            <w:r w:rsidRPr="00DE48F7">
              <w:rPr>
                <w:bCs/>
              </w:rPr>
              <w:t xml:space="preserve">Субвенции запланированы в размере 21 374,8 млн. рублей, что </w:t>
            </w:r>
            <w:r w:rsidR="00FC44F7">
              <w:rPr>
                <w:bCs/>
              </w:rPr>
              <w:t>на 2 029,0 млн. рублей (10,5%</w:t>
            </w:r>
            <w:r w:rsidRPr="00DE48F7">
              <w:rPr>
                <w:bCs/>
              </w:rPr>
              <w:t>) выше расходов 2022 года, в том числе за счет средств областного бюджета – 20 391,9 млн. руб</w:t>
            </w:r>
            <w:r w:rsidR="00FC44F7">
              <w:rPr>
                <w:bCs/>
              </w:rPr>
              <w:t>.</w:t>
            </w:r>
            <w:r w:rsidRPr="00DE48F7">
              <w:rPr>
                <w:bCs/>
              </w:rPr>
              <w:t xml:space="preserve"> или с ростом на 2 022,9 млн. рублей (11,0</w:t>
            </w:r>
            <w:r w:rsidR="00FC44F7">
              <w:rPr>
                <w:bCs/>
              </w:rPr>
              <w:t>%</w:t>
            </w:r>
            <w:r w:rsidRPr="00DE48F7">
              <w:rPr>
                <w:bCs/>
              </w:rPr>
              <w:t xml:space="preserve">),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за счет средств федерального бюджета –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>982,9 млн. рублей, что на 6,1 млн. рублей (0,6</w:t>
            </w:r>
            <w:r w:rsidR="00FC44F7">
              <w:rPr>
                <w:bCs/>
              </w:rPr>
              <w:t>%</w:t>
            </w:r>
            <w:r w:rsidRPr="00DE48F7">
              <w:rPr>
                <w:bCs/>
              </w:rPr>
              <w:t>) выше уровня 2022 года.</w:t>
            </w:r>
            <w:proofErr w:type="gramEnd"/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</w:pPr>
            <w:r w:rsidRPr="00DE48F7">
              <w:rPr>
                <w:bCs/>
              </w:rPr>
              <w:t xml:space="preserve">Общий объем субсидий и иных межбюджетных трансфертов местным бюджетам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на софинансирование вопросов местного значения в сфере образования на 2023 год запланирован в сумме 2 152,3 млн. рублей, что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>на 240,5 млн. руб</w:t>
            </w:r>
            <w:r w:rsidR="00FC44F7">
              <w:rPr>
                <w:bCs/>
              </w:rPr>
              <w:t>.</w:t>
            </w:r>
            <w:r w:rsidRPr="00DE48F7">
              <w:rPr>
                <w:bCs/>
              </w:rPr>
              <w:t xml:space="preserve"> (на 10,1 </w:t>
            </w:r>
            <w:r w:rsidR="00FC44F7">
              <w:rPr>
                <w:bCs/>
              </w:rPr>
              <w:t>%</w:t>
            </w:r>
            <w:r w:rsidRPr="00DE48F7">
              <w:rPr>
                <w:bCs/>
              </w:rPr>
              <w:t xml:space="preserve">) ниже расходов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2022 года, </w:t>
            </w:r>
            <w:r w:rsidRPr="00DE48F7">
              <w:t>в том числе: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</w:pPr>
            <w:r w:rsidRPr="00DE48F7">
              <w:t xml:space="preserve">за счет средств федерального бюджета – </w:t>
            </w:r>
            <w:r w:rsidR="00FC44F7">
              <w:br/>
            </w:r>
            <w:r w:rsidRPr="00DE48F7">
              <w:t xml:space="preserve">1 337,1 млн. рублей, что </w:t>
            </w:r>
            <w:r w:rsidR="00FC44F7">
              <w:t xml:space="preserve">на 471,4 млн. рублей </w:t>
            </w:r>
            <w:r w:rsidR="00FC44F7">
              <w:br/>
              <w:t>(на 26,1%</w:t>
            </w:r>
            <w:r w:rsidRPr="00DE48F7">
              <w:t xml:space="preserve">) ниже уровня 2022 года в связи </w:t>
            </w:r>
            <w:r w:rsidR="00FC44F7">
              <w:br/>
            </w:r>
            <w:r w:rsidRPr="00DE48F7">
              <w:t xml:space="preserve">с сокращением расходов на реализацию мероприятий по модернизации школьных систем образования; </w:t>
            </w:r>
          </w:p>
          <w:p w:rsidR="006433AF" w:rsidRPr="00DE48F7" w:rsidRDefault="006433AF" w:rsidP="00DE48F7">
            <w:pPr>
              <w:ind w:left="-57" w:right="-113" w:firstLine="175"/>
            </w:pPr>
            <w:r w:rsidRPr="00DE48F7">
              <w:t xml:space="preserve">за счет средств областного бюджета – </w:t>
            </w:r>
            <w:r w:rsidR="00FC44F7">
              <w:br/>
            </w:r>
            <w:r w:rsidRPr="00DE48F7">
              <w:t xml:space="preserve">815,2 млн. рублей, что </w:t>
            </w:r>
            <w:r w:rsidR="00FC44F7">
              <w:t xml:space="preserve">на 230,9 млн. рублей </w:t>
            </w:r>
            <w:r w:rsidR="00FC44F7">
              <w:br/>
              <w:t>(на 40,0%</w:t>
            </w:r>
            <w:r w:rsidRPr="00DE48F7">
              <w:t xml:space="preserve">) выше уровня 2022 года в связи </w:t>
            </w:r>
            <w:r w:rsidR="00FC44F7">
              <w:br/>
            </w:r>
            <w:r w:rsidRPr="00DE48F7">
              <w:t xml:space="preserve">с увеличением расходов на мероприятия </w:t>
            </w:r>
            <w:r w:rsidR="00FC44F7">
              <w:br/>
            </w:r>
            <w:r w:rsidRPr="00DE48F7">
              <w:t xml:space="preserve">по модернизации школьных систем образования </w:t>
            </w:r>
            <w:r w:rsidR="00FC44F7">
              <w:br/>
            </w:r>
            <w:r w:rsidRPr="00DE48F7">
              <w:t xml:space="preserve">и на оснащение объектов строительства </w:t>
            </w:r>
            <w:r w:rsidR="00FC44F7">
              <w:t>3</w:t>
            </w:r>
            <w:r w:rsidRPr="00DE48F7">
              <w:t xml:space="preserve"> школ.</w:t>
            </w:r>
          </w:p>
          <w:p w:rsidR="006433AF" w:rsidRPr="00DE48F7" w:rsidRDefault="006433AF" w:rsidP="00DE48F7">
            <w:pPr>
              <w:widowControl w:val="0"/>
              <w:suppressAutoHyphens/>
              <w:ind w:left="-57" w:right="-113" w:firstLine="175"/>
            </w:pPr>
            <w:proofErr w:type="gramStart"/>
            <w:r w:rsidRPr="00DE48F7">
              <w:t>Комитет отмечает, что в рамках реализации федерального проекта «Патриотическое воспитание граждан Российской Федерации» национального проекта «Образование»</w:t>
            </w:r>
            <w:r w:rsidRPr="00DE48F7">
              <w:rPr>
                <w:bCs/>
              </w:rPr>
              <w:t xml:space="preserve"> впервые </w:t>
            </w:r>
            <w:r w:rsidR="00FC44F7">
              <w:rPr>
                <w:bCs/>
              </w:rPr>
              <w:br/>
            </w:r>
            <w:r w:rsidRPr="00DE48F7">
              <w:rPr>
                <w:bCs/>
              </w:rPr>
              <w:t xml:space="preserve">с 2023 года предусмотрено финансирование </w:t>
            </w:r>
            <w:r w:rsidRPr="00DE48F7">
              <w:rPr>
                <w:bCs/>
              </w:rPr>
              <w:br/>
              <w:t xml:space="preserve">на </w:t>
            </w:r>
            <w:r w:rsidRPr="00DE48F7">
              <w:rPr>
                <w:color w:val="000000"/>
              </w:rPr>
              <w:t xml:space="preserve">оснащение муниципальных </w:t>
            </w:r>
            <w:proofErr w:type="spellStart"/>
            <w:r w:rsidRPr="00DE48F7">
              <w:rPr>
                <w:color w:val="000000"/>
              </w:rPr>
              <w:t>общеобразователь</w:t>
            </w:r>
            <w:r w:rsidR="00FC44F7">
              <w:rPr>
                <w:color w:val="000000"/>
              </w:rPr>
              <w:t>-</w:t>
            </w:r>
            <w:r w:rsidRPr="00DE48F7">
              <w:rPr>
                <w:color w:val="000000"/>
              </w:rPr>
              <w:t>ных</w:t>
            </w:r>
            <w:proofErr w:type="spellEnd"/>
            <w:r w:rsidRPr="00DE48F7">
              <w:rPr>
                <w:color w:val="000000"/>
              </w:rPr>
              <w:t xml:space="preserve"> организаций государственными символами Российской Федерации и </w:t>
            </w:r>
            <w:r w:rsidRPr="00DE48F7">
              <w:t xml:space="preserve">обеспечение деятельности советников директора </w:t>
            </w:r>
            <w:r w:rsidR="00FC44F7">
              <w:br/>
            </w:r>
            <w:r w:rsidRPr="00DE48F7">
              <w:t xml:space="preserve">по воспитанию и взаимодействию с детскими общественными объединениями в </w:t>
            </w:r>
            <w:proofErr w:type="spellStart"/>
            <w:r w:rsidRPr="00DE48F7">
              <w:t>общеобразова</w:t>
            </w:r>
            <w:r w:rsidR="00FC44F7">
              <w:t>-</w:t>
            </w:r>
            <w:r w:rsidRPr="00DE48F7">
              <w:t>тельных</w:t>
            </w:r>
            <w:proofErr w:type="spellEnd"/>
            <w:r w:rsidRPr="00DE48F7">
              <w:t xml:space="preserve"> организациях. </w:t>
            </w:r>
            <w:proofErr w:type="gramEnd"/>
          </w:p>
          <w:p w:rsidR="006433AF" w:rsidRPr="00DE48F7" w:rsidRDefault="006433AF" w:rsidP="00DE48F7">
            <w:pPr>
              <w:ind w:left="-57" w:right="-113" w:firstLine="175"/>
            </w:pPr>
            <w:r w:rsidRPr="00DE48F7">
              <w:t xml:space="preserve">5. На финансирование бюджетных инвестиций </w:t>
            </w:r>
            <w:r w:rsidR="00FC44F7">
              <w:br/>
            </w:r>
            <w:r w:rsidRPr="00DE48F7">
              <w:t xml:space="preserve">в объекты капитального строительства (строительство и реконструкция девяти зданий общеобразовательных организаций </w:t>
            </w:r>
            <w:r w:rsidR="000257E4">
              <w:br/>
            </w:r>
            <w:r w:rsidRPr="00DE48F7">
              <w:t xml:space="preserve">и приобретение здания для реализации проекта «IT Парк </w:t>
            </w:r>
            <w:proofErr w:type="spellStart"/>
            <w:r w:rsidRPr="00DE48F7">
              <w:t>Digital</w:t>
            </w:r>
            <w:proofErr w:type="spellEnd"/>
            <w:r w:rsidRPr="00DE48F7">
              <w:t xml:space="preserve"> </w:t>
            </w:r>
            <w:proofErr w:type="spellStart"/>
            <w:r w:rsidRPr="00DE48F7">
              <w:t>Arctic</w:t>
            </w:r>
            <w:proofErr w:type="spellEnd"/>
            <w:r w:rsidRPr="00DE48F7">
              <w:t xml:space="preserve">») в рамках программы предлагается направить 1 256,7 млн. рублей </w:t>
            </w:r>
            <w:r w:rsidR="000257E4">
              <w:br/>
            </w:r>
            <w:r w:rsidRPr="00DE48F7">
              <w:t xml:space="preserve">(за счет средств областного бюджета – </w:t>
            </w:r>
            <w:r w:rsidR="000257E4">
              <w:br/>
            </w:r>
            <w:r w:rsidRPr="00DE48F7">
              <w:t>417,1 млн. рублей, за счет средств федерального бюджета – 839,6 млн. рублей).</w:t>
            </w:r>
          </w:p>
          <w:p w:rsidR="00C53587" w:rsidRPr="00DE48F7" w:rsidRDefault="00C53587" w:rsidP="00DE48F7">
            <w:pPr>
              <w:pStyle w:val="ae"/>
              <w:widowControl w:val="0"/>
              <w:tabs>
                <w:tab w:val="left" w:pos="1134"/>
              </w:tabs>
              <w:ind w:left="-57" w:right="-113" w:firstLine="175"/>
            </w:pPr>
            <w:proofErr w:type="gramStart"/>
            <w:r w:rsidRPr="00DE48F7">
              <w:t>Уменьшение объемов ассигнований</w:t>
            </w:r>
            <w:r w:rsidR="000257E4">
              <w:br/>
            </w:r>
            <w:r w:rsidRPr="00DE48F7">
              <w:t xml:space="preserve"> на бюджетные инвестиции в 2023 году к уровню 2022 года на 1 000,2 млн. рублей (в т.ч. за счет средств федерального бюджета – 303,2 млн. руб</w:t>
            </w:r>
            <w:r w:rsidR="000257E4">
              <w:t>.</w:t>
            </w:r>
            <w:r w:rsidRPr="00DE48F7">
              <w:t xml:space="preserve">, областного бюджета – 697,0 млн. рублей) обусловлено завершением в 2022 году строительства школы на 1 600 мест </w:t>
            </w:r>
            <w:r w:rsidR="000257E4">
              <w:br/>
            </w:r>
            <w:r w:rsidRPr="00DE48F7">
              <w:t xml:space="preserve">в территориальном округе Майская горка </w:t>
            </w:r>
            <w:r w:rsidR="000257E4">
              <w:br/>
            </w:r>
            <w:r w:rsidRPr="00DE48F7">
              <w:t xml:space="preserve">г. Архангельска, школы на 90 учащихся </w:t>
            </w:r>
            <w:r w:rsidR="000257E4">
              <w:br/>
            </w:r>
            <w:r w:rsidRPr="00DE48F7">
              <w:t>в с. Долгощелье Мезенского</w:t>
            </w:r>
            <w:proofErr w:type="gramEnd"/>
            <w:r w:rsidRPr="00DE48F7">
              <w:t xml:space="preserve"> муниципального округа, а также детского сада на 120 мест </w:t>
            </w:r>
            <w:r w:rsidR="000257E4">
              <w:br/>
            </w:r>
            <w:r w:rsidRPr="00DE48F7">
              <w:t xml:space="preserve">в пос. </w:t>
            </w:r>
            <w:proofErr w:type="spellStart"/>
            <w:r w:rsidRPr="00DE48F7">
              <w:t>Малошуйка</w:t>
            </w:r>
            <w:proofErr w:type="spellEnd"/>
            <w:r w:rsidRPr="00DE48F7">
              <w:t xml:space="preserve"> Онежского района.</w:t>
            </w:r>
          </w:p>
          <w:p w:rsidR="00C53587" w:rsidRPr="00DE48F7" w:rsidRDefault="00C53587" w:rsidP="00DE48F7">
            <w:pPr>
              <w:widowControl w:val="0"/>
              <w:ind w:left="-57" w:right="-113" w:firstLine="175"/>
            </w:pPr>
            <w:r w:rsidRPr="00DE48F7">
              <w:t xml:space="preserve">Комитет отмечает недостаточность и отсутствие средств </w:t>
            </w:r>
            <w:proofErr w:type="gramStart"/>
            <w:r w:rsidRPr="00DE48F7">
              <w:t>на</w:t>
            </w:r>
            <w:proofErr w:type="gramEnd"/>
            <w:r w:rsidRPr="00DE48F7">
              <w:t>:</w:t>
            </w:r>
          </w:p>
          <w:p w:rsidR="00C53587" w:rsidRPr="00DE48F7" w:rsidRDefault="00C53587" w:rsidP="00DE48F7">
            <w:pPr>
              <w:widowControl w:val="0"/>
              <w:suppressAutoHyphens/>
              <w:ind w:left="-57" w:right="-113" w:firstLine="175"/>
              <w:rPr>
                <w:color w:val="000000"/>
              </w:rPr>
            </w:pPr>
            <w:r w:rsidRPr="00DE48F7">
              <w:rPr>
                <w:color w:val="000000"/>
              </w:rPr>
              <w:t xml:space="preserve">оснащение медицинских кабинетов муниципальных образовательных организаций </w:t>
            </w:r>
            <w:r w:rsidR="000257E4">
              <w:rPr>
                <w:color w:val="000000"/>
              </w:rPr>
              <w:br/>
            </w:r>
            <w:r w:rsidRPr="00DE48F7">
              <w:rPr>
                <w:color w:val="000000"/>
              </w:rPr>
              <w:t>в Архангельской области;</w:t>
            </w:r>
          </w:p>
          <w:p w:rsidR="00C53587" w:rsidRPr="00DE48F7" w:rsidRDefault="00C53587" w:rsidP="00DE48F7">
            <w:pPr>
              <w:widowControl w:val="0"/>
              <w:suppressAutoHyphens/>
              <w:ind w:left="-57" w:right="-113" w:firstLine="175"/>
              <w:rPr>
                <w:color w:val="000000"/>
              </w:rPr>
            </w:pPr>
            <w:r w:rsidRPr="00DE48F7">
              <w:rPr>
                <w:color w:val="000000"/>
              </w:rPr>
              <w:t>укрепление материально-технической базы муниципальных дошкольных образовательных организаций;</w:t>
            </w:r>
          </w:p>
          <w:p w:rsidR="006433AF" w:rsidRPr="00DE48F7" w:rsidRDefault="00C53587" w:rsidP="000257E4">
            <w:pPr>
              <w:widowControl w:val="0"/>
              <w:suppressAutoHyphens/>
              <w:ind w:left="-57" w:right="-113" w:firstLine="175"/>
              <w:rPr>
                <w:rFonts w:eastAsiaTheme="minorHAnsi"/>
                <w:color w:val="000000"/>
                <w:lang w:eastAsia="en-US"/>
              </w:rPr>
            </w:pPr>
            <w:r w:rsidRPr="00DE48F7">
              <w:t>капитальный ремонт зданий муниципальных дошкольных и общеобразовательных организаций.</w:t>
            </w:r>
          </w:p>
        </w:tc>
        <w:tc>
          <w:tcPr>
            <w:tcW w:w="2127" w:type="dxa"/>
          </w:tcPr>
          <w:p w:rsidR="00714284" w:rsidRPr="002A27DF" w:rsidRDefault="00931929" w:rsidP="00910329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50" w:type="dxa"/>
          </w:tcPr>
          <w:p w:rsidR="00C36AB7" w:rsidRDefault="00C36AB7" w:rsidP="00C36AB7">
            <w:pPr>
              <w:pStyle w:val="1"/>
              <w:spacing w:before="0" w:after="0" w:line="240" w:lineRule="auto"/>
              <w:ind w:left="-57" w:righ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рекомендовать:</w:t>
            </w:r>
          </w:p>
          <w:p w:rsidR="00C36AB7" w:rsidRPr="00C36AB7" w:rsidRDefault="00C36AB7" w:rsidP="00C36AB7">
            <w:pPr>
              <w:pStyle w:val="1"/>
              <w:spacing w:before="0" w:after="0" w:line="240" w:lineRule="auto"/>
              <w:ind w:left="-57" w:righ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1. Депутатам областного Собрания поддержать принятие проекта областного закона «Об областном бюджете на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и на плановый период 2024 и 2025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на тридцать девятой Архангельского областного Собрания депутатов с учетом данного заключения.</w:t>
            </w:r>
          </w:p>
          <w:p w:rsidR="00C36AB7" w:rsidRPr="00C36AB7" w:rsidRDefault="00C36AB7" w:rsidP="00C36AB7">
            <w:pPr>
              <w:pStyle w:val="1"/>
              <w:spacing w:before="0" w:after="0" w:line="240" w:lineRule="auto"/>
              <w:ind w:left="-57" w:righ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2. Правительству Архангельской области при подготовке проекта областного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«Об областном бюджете на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и на плановый период 2024 и 2025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ко второму чтению,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ходе исполнения областного бюджета на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2024 и 2025 годов:</w:t>
            </w:r>
          </w:p>
          <w:p w:rsidR="00C36AB7" w:rsidRPr="00C36AB7" w:rsidRDefault="00C36AB7" w:rsidP="00C36AB7">
            <w:pPr>
              <w:pStyle w:val="ConsPlusNormal"/>
              <w:widowControl w:val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1)  предусмотреть увеличение софинансирования расходов муниципальных образований Архангельской области </w:t>
            </w:r>
            <w:proofErr w:type="gramStart"/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6AB7" w:rsidRPr="00C36AB7" w:rsidRDefault="00C36AB7" w:rsidP="00C36AB7">
            <w:pPr>
              <w:pStyle w:val="Style5"/>
              <w:spacing w:line="240" w:lineRule="auto"/>
              <w:ind w:left="-57" w:right="-113"/>
              <w:jc w:val="left"/>
            </w:pPr>
            <w:r>
              <w:rPr>
                <w:lang w:bidi="ru-RU"/>
              </w:rPr>
              <w:t xml:space="preserve">– </w:t>
            </w:r>
            <w:r w:rsidRPr="00C36AB7">
              <w:rPr>
                <w:lang w:bidi="ru-RU"/>
              </w:rPr>
              <w:t xml:space="preserve">создание </w:t>
            </w:r>
            <w:r>
              <w:rPr>
                <w:lang w:bidi="ru-RU"/>
              </w:rPr>
              <w:br/>
            </w:r>
            <w:r w:rsidRPr="00C36AB7">
              <w:rPr>
                <w:lang w:bidi="ru-RU"/>
              </w:rPr>
              <w:t xml:space="preserve">в общеобразовательных </w:t>
            </w:r>
            <w:proofErr w:type="gramStart"/>
            <w:r w:rsidRPr="00C36AB7">
              <w:rPr>
                <w:lang w:bidi="ru-RU"/>
              </w:rPr>
              <w:t>организациях</w:t>
            </w:r>
            <w:proofErr w:type="gramEnd"/>
            <w:r w:rsidRPr="00C36AB7">
              <w:rPr>
                <w:lang w:bidi="ru-RU"/>
              </w:rPr>
              <w:t xml:space="preserve">, расположенных </w:t>
            </w:r>
            <w:r w:rsidRPr="00C36AB7">
              <w:rPr>
                <w:lang w:bidi="ru-RU"/>
              </w:rPr>
              <w:br/>
              <w:t xml:space="preserve">в сельской местности, малых городах </w:t>
            </w:r>
            <w:r>
              <w:rPr>
                <w:lang w:bidi="ru-RU"/>
              </w:rPr>
              <w:br/>
            </w:r>
            <w:r w:rsidRPr="00C36AB7">
              <w:rPr>
                <w:lang w:bidi="ru-RU"/>
              </w:rPr>
              <w:t xml:space="preserve">и </w:t>
            </w:r>
            <w:r w:rsidRPr="00C36AB7">
              <w:rPr>
                <w:bCs/>
                <w:shd w:val="clear" w:color="auto" w:fill="FFFFFF"/>
              </w:rPr>
              <w:t>поселках городского типа</w:t>
            </w:r>
            <w:r w:rsidRPr="00C36AB7">
              <w:rPr>
                <w:lang w:bidi="ru-RU"/>
              </w:rPr>
              <w:t xml:space="preserve">, условий для занятия физической культурой и спортом </w:t>
            </w:r>
            <w:r>
              <w:rPr>
                <w:lang w:bidi="ru-RU"/>
              </w:rPr>
              <w:br/>
            </w:r>
            <w:r w:rsidRPr="00C36AB7">
              <w:rPr>
                <w:lang w:bidi="ru-RU"/>
              </w:rPr>
              <w:t>в Архангельской области;</w:t>
            </w:r>
          </w:p>
          <w:p w:rsidR="00C36AB7" w:rsidRPr="00C36AB7" w:rsidRDefault="00C36AB7" w:rsidP="00C36AB7">
            <w:pPr>
              <w:pStyle w:val="Style5"/>
              <w:spacing w:line="240" w:lineRule="auto"/>
              <w:ind w:left="-57" w:right="-113"/>
              <w:jc w:val="left"/>
            </w:pPr>
            <w:r>
              <w:t xml:space="preserve">– </w:t>
            </w:r>
            <w:r w:rsidRPr="00C36AB7">
              <w:t xml:space="preserve">укрепление материально-технической базы </w:t>
            </w:r>
            <w:r>
              <w:br/>
            </w:r>
            <w:r w:rsidRPr="00C36AB7">
              <w:t xml:space="preserve">и развитие противопожарной инфраструктуры </w:t>
            </w:r>
            <w:r>
              <w:br/>
            </w:r>
            <w:r w:rsidRPr="00C36AB7">
              <w:t xml:space="preserve">в муниципальных образовательных </w:t>
            </w:r>
            <w:proofErr w:type="gramStart"/>
            <w:r w:rsidRPr="00C36AB7">
              <w:t>организациях</w:t>
            </w:r>
            <w:proofErr w:type="gramEnd"/>
            <w:r w:rsidRPr="00C36AB7">
              <w:t xml:space="preserve"> </w:t>
            </w:r>
            <w:r w:rsidRPr="00C36AB7">
              <w:br/>
              <w:t>и муниципальных учреждениях культуры, в том числе на исполнение предписаний надзорных органов по устранению нарушений законодательства</w:t>
            </w:r>
            <w:r w:rsidRPr="00C36AB7">
              <w:rPr>
                <w:rStyle w:val="s111"/>
              </w:rPr>
              <w:t>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 xml:space="preserve">– </w:t>
            </w:r>
            <w:r w:rsidRPr="00C36AB7">
              <w:t xml:space="preserve">обеспечение антитеррористической защищенности объектов образования </w:t>
            </w:r>
            <w:r>
              <w:br/>
            </w:r>
            <w:r w:rsidRPr="00C36AB7">
              <w:t xml:space="preserve">в муниципальных образовательных организациях Архангельской области, в том числе </w:t>
            </w:r>
            <w:r>
              <w:br/>
            </w:r>
            <w:r w:rsidRPr="00C36AB7">
              <w:t>на установку ограждений территории, установку и обслуживание систем видеонаблюдения;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rPr>
                <w:bCs/>
                <w:shd w:val="clear" w:color="auto" w:fill="FFFFFF"/>
              </w:rPr>
              <w:t xml:space="preserve">– </w:t>
            </w:r>
            <w:r w:rsidRPr="00C36AB7">
              <w:rPr>
                <w:bCs/>
                <w:shd w:val="clear" w:color="auto" w:fill="FFFFFF"/>
              </w:rPr>
              <w:t xml:space="preserve">оснащение медицинских кабинетов </w:t>
            </w:r>
            <w:r w:rsidRPr="00C36AB7">
              <w:t>муниципальных образовательных организаций;</w:t>
            </w:r>
          </w:p>
          <w:p w:rsidR="00C36AB7" w:rsidRPr="00C36AB7" w:rsidRDefault="00C36AB7" w:rsidP="00C36AB7">
            <w:pPr>
              <w:pStyle w:val="Style5"/>
              <w:spacing w:line="240" w:lineRule="auto"/>
              <w:ind w:left="-57" w:right="-113"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– </w:t>
            </w:r>
            <w:r w:rsidRPr="00C36AB7">
              <w:rPr>
                <w:lang w:bidi="ru-RU"/>
              </w:rPr>
              <w:t xml:space="preserve">оснащение новых мест в муниципальных дошкольных образовательных </w:t>
            </w:r>
            <w:proofErr w:type="gramStart"/>
            <w:r w:rsidRPr="00C36AB7">
              <w:rPr>
                <w:lang w:bidi="ru-RU"/>
              </w:rPr>
              <w:t>организациях</w:t>
            </w:r>
            <w:proofErr w:type="gramEnd"/>
            <w:r w:rsidRPr="00C36AB7">
              <w:rPr>
                <w:lang w:bidi="ru-RU"/>
              </w:rPr>
              <w:t xml:space="preserve"> в связи </w:t>
            </w:r>
            <w:r>
              <w:rPr>
                <w:lang w:bidi="ru-RU"/>
              </w:rPr>
              <w:br/>
            </w:r>
            <w:r w:rsidRPr="00C36AB7">
              <w:rPr>
                <w:lang w:bidi="ru-RU"/>
              </w:rPr>
              <w:t>с вводом новых зданий в эксплуатацию;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>–</w:t>
            </w:r>
            <w:r w:rsidRPr="00C36AB7">
              <w:t>комплектование книжных фондов муниципальных библиотек;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 xml:space="preserve">– </w:t>
            </w:r>
            <w:r w:rsidRPr="00C36AB7">
              <w:t xml:space="preserve">ремонт зданий муниципальных учреждений культуры (библиотек, домов культуры, музеев) – получателей субсидии из федерального бюджета </w:t>
            </w:r>
            <w:r w:rsidRPr="00C36AB7">
              <w:br/>
              <w:t xml:space="preserve">на реализацию мероприятий национального проекта «Культура» в 2023 году; 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 w:rsidRPr="00C36AB7">
              <w:t xml:space="preserve">2) предусмотреть бюджетные ассигнования </w:t>
            </w:r>
            <w:proofErr w:type="gramStart"/>
            <w:r w:rsidRPr="00C36AB7">
              <w:t>на</w:t>
            </w:r>
            <w:proofErr w:type="gramEnd"/>
            <w:r w:rsidRPr="00C36AB7">
              <w:t>:</w:t>
            </w:r>
          </w:p>
          <w:p w:rsidR="00C36AB7" w:rsidRPr="00C36AB7" w:rsidRDefault="00C36AB7" w:rsidP="00C36AB7">
            <w:pPr>
              <w:widowControl w:val="0"/>
              <w:ind w:left="-57" w:right="-113"/>
              <w:rPr>
                <w:b/>
                <w:bCs/>
              </w:rPr>
            </w:pPr>
            <w:r>
              <w:t xml:space="preserve">– </w:t>
            </w:r>
            <w:r w:rsidRPr="00C36AB7">
              <w:t>приобретение автобуса для государственного бюджетного учреждения дополнительного образования Архангельской области «Центр народного творчества «Ансамбль песни и пляски «Сиверко» учащихся профессионального образования»;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 xml:space="preserve">– </w:t>
            </w:r>
            <w:r w:rsidRPr="00C36AB7">
              <w:t xml:space="preserve">оснащение муниципальных </w:t>
            </w:r>
            <w:proofErr w:type="spellStart"/>
            <w:r w:rsidRPr="00C36AB7">
              <w:t>культурно-досуговых</w:t>
            </w:r>
            <w:proofErr w:type="spellEnd"/>
            <w:r w:rsidRPr="00C36AB7">
              <w:t xml:space="preserve"> учреждений автотранспортом для организации гастрольной деятельности </w:t>
            </w:r>
            <w:r>
              <w:br/>
            </w:r>
            <w:r w:rsidRPr="00C36AB7">
              <w:t xml:space="preserve">и обеспечения услугами жителей населенных пунктов, в которых отсутствуют учреждения культурно-досугового типа; 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 xml:space="preserve">– </w:t>
            </w:r>
            <w:r w:rsidRPr="00C36AB7">
              <w:t xml:space="preserve">разработку проектной документации для реставрации и реконструкции зданий учреждений культуры </w:t>
            </w:r>
            <w:r>
              <w:br/>
            </w:r>
            <w:r w:rsidRPr="00C36AB7">
              <w:t xml:space="preserve">и искусства, находящихся </w:t>
            </w:r>
            <w:r>
              <w:br/>
            </w:r>
            <w:r w:rsidRPr="00C36AB7">
              <w:t xml:space="preserve">в муниципальной собственности </w:t>
            </w:r>
            <w:r>
              <w:br/>
            </w:r>
            <w:r w:rsidRPr="00C36AB7">
              <w:t xml:space="preserve">и являющихся объектами культурного наследия, в целях </w:t>
            </w:r>
            <w:r w:rsidRPr="00C36AB7">
              <w:br/>
              <w:t>их дальнейшего использования;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 xml:space="preserve">– </w:t>
            </w:r>
            <w:r w:rsidRPr="00C36AB7">
              <w:t xml:space="preserve">реставрацию музейных предметов </w:t>
            </w:r>
            <w:r>
              <w:br/>
            </w:r>
            <w:r w:rsidRPr="00C36AB7">
              <w:t>из фондов муниципальных музеев;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 w:rsidRPr="00C36AB7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3) </w:t>
            </w:r>
            <w:r w:rsidRPr="00C36AB7">
              <w:t xml:space="preserve">рассмотреть возможность выделения дополнительных средств </w:t>
            </w:r>
            <w:proofErr w:type="gramStart"/>
            <w:r w:rsidRPr="00C36AB7">
              <w:t>на</w:t>
            </w:r>
            <w:proofErr w:type="gramEnd"/>
            <w:r w:rsidRPr="00C36AB7">
              <w:t>: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bookmarkStart w:id="0" w:name="_GoBack"/>
            <w:bookmarkEnd w:id="0"/>
            <w:r>
              <w:t xml:space="preserve">– </w:t>
            </w:r>
            <w:r w:rsidRPr="00C36AB7">
              <w:t xml:space="preserve">осуществление государственных полномочий </w:t>
            </w:r>
            <w:r>
              <w:br/>
            </w:r>
            <w:r w:rsidRPr="00C36AB7">
              <w:t>по предоставлению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родителей;</w:t>
            </w:r>
          </w:p>
          <w:p w:rsidR="00C36AB7" w:rsidRPr="00C36AB7" w:rsidRDefault="00C36AB7" w:rsidP="00C36AB7">
            <w:pPr>
              <w:widowControl w:val="0"/>
              <w:ind w:left="-57" w:right="-113"/>
            </w:pPr>
            <w:r>
              <w:t xml:space="preserve">– </w:t>
            </w:r>
            <w:r w:rsidRPr="00C36AB7">
              <w:t>формирование учебно-лабораторной базы</w:t>
            </w:r>
            <w:r w:rsidRPr="00C36AB7">
              <w:rPr>
                <w:bCs/>
                <w:shd w:val="clear" w:color="auto" w:fill="FFFFFF"/>
              </w:rPr>
              <w:t xml:space="preserve"> государственных</w:t>
            </w:r>
            <w:r w:rsidRPr="00C36AB7">
              <w:t xml:space="preserve"> профессиональных образовательных организаций, находящихся в </w:t>
            </w:r>
            <w:proofErr w:type="gramStart"/>
            <w:r w:rsidRPr="00C36AB7">
              <w:t>ведении</w:t>
            </w:r>
            <w:proofErr w:type="gramEnd"/>
            <w:r w:rsidRPr="00C36AB7">
              <w:t xml:space="preserve"> министерства образования Архангельской области </w:t>
            </w:r>
          </w:p>
          <w:p w:rsidR="00C36AB7" w:rsidRPr="00C36AB7" w:rsidRDefault="00C36AB7" w:rsidP="00C36AB7">
            <w:pPr>
              <w:widowControl w:val="0"/>
              <w:ind w:left="-57" w:right="-11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– </w:t>
            </w:r>
            <w:r w:rsidRPr="00C36AB7">
              <w:rPr>
                <w:bCs/>
                <w:shd w:val="clear" w:color="auto" w:fill="FFFFFF"/>
              </w:rPr>
              <w:t xml:space="preserve">обеспечение безопасности объектов государственных образовательных организаций по антитеррористической защищенности </w:t>
            </w:r>
            <w:r>
              <w:rPr>
                <w:bCs/>
                <w:shd w:val="clear" w:color="auto" w:fill="FFFFFF"/>
              </w:rPr>
              <w:br/>
            </w:r>
            <w:r w:rsidRPr="00C36AB7">
              <w:rPr>
                <w:bCs/>
                <w:shd w:val="clear" w:color="auto" w:fill="FFFFFF"/>
              </w:rPr>
              <w:t xml:space="preserve">в соответствии </w:t>
            </w:r>
            <w:r w:rsidRPr="00C36AB7">
              <w:rPr>
                <w:bCs/>
                <w:shd w:val="clear" w:color="auto" w:fill="FFFFFF"/>
              </w:rPr>
              <w:br/>
              <w:t>с установленной категорией;</w:t>
            </w:r>
          </w:p>
          <w:p w:rsidR="00C36AB7" w:rsidRPr="00C36AB7" w:rsidRDefault="00C36AB7" w:rsidP="00C36AB7">
            <w:pPr>
              <w:pStyle w:val="Style5"/>
              <w:spacing w:line="240" w:lineRule="auto"/>
              <w:ind w:left="-57" w:right="-113"/>
              <w:jc w:val="left"/>
            </w:pPr>
            <w:r>
              <w:t xml:space="preserve">– </w:t>
            </w:r>
            <w:r w:rsidRPr="00C36AB7">
              <w:t xml:space="preserve">развитие противопожарной инфраструктуры </w:t>
            </w:r>
            <w:r w:rsidRPr="00C36AB7">
              <w:rPr>
                <w:bCs/>
                <w:shd w:val="clear" w:color="auto" w:fill="FFFFFF"/>
              </w:rPr>
              <w:t>государственных</w:t>
            </w:r>
            <w:r w:rsidRPr="00C36AB7">
              <w:t xml:space="preserve"> профессиональных образовательных организаций, в том числе на </w:t>
            </w:r>
            <w:r w:rsidRPr="00C36AB7">
              <w:rPr>
                <w:rStyle w:val="s111"/>
              </w:rPr>
              <w:t xml:space="preserve">исполнение предписаний надзорных органов по устранению нарушений законодательства </w:t>
            </w:r>
            <w:r w:rsidRPr="00C36AB7">
              <w:rPr>
                <w:rStyle w:val="s111"/>
              </w:rPr>
              <w:br/>
              <w:t>в сфере образования;</w:t>
            </w:r>
          </w:p>
          <w:p w:rsidR="00C36AB7" w:rsidRPr="00C36AB7" w:rsidRDefault="00C36AB7" w:rsidP="00C36AB7">
            <w:pPr>
              <w:widowControl w:val="0"/>
              <w:ind w:left="-57" w:right="-113"/>
              <w:rPr>
                <w:rFonts w:eastAsiaTheme="minorHAnsi"/>
              </w:rPr>
            </w:pPr>
            <w:r>
              <w:rPr>
                <w:bCs/>
                <w:shd w:val="clear" w:color="auto" w:fill="FFFFFF"/>
              </w:rPr>
              <w:t xml:space="preserve">– </w:t>
            </w:r>
            <w:r w:rsidRPr="00C36AB7">
              <w:rPr>
                <w:bCs/>
                <w:shd w:val="clear" w:color="auto" w:fill="FFFFFF"/>
              </w:rPr>
              <w:t>ремонт общежитий государственных профессиональных образовательных организаций</w:t>
            </w:r>
            <w:r w:rsidRPr="00C36AB7">
              <w:t>.</w:t>
            </w:r>
          </w:p>
          <w:p w:rsidR="00714284" w:rsidRPr="00C36AB7" w:rsidRDefault="00C36AB7" w:rsidP="00C36AB7">
            <w:pPr>
              <w:pStyle w:val="Style5"/>
              <w:spacing w:line="240" w:lineRule="auto"/>
              <w:ind w:left="-57" w:right="-113"/>
              <w:jc w:val="left"/>
            </w:pPr>
            <w:r w:rsidRPr="00C36AB7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4) продолжить работу 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br/>
            </w:r>
            <w:r w:rsidRPr="00C36AB7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с Правительством Российской Федерации </w:t>
            </w:r>
            <w:r w:rsidRPr="00C36AB7">
              <w:rPr>
                <w:rStyle w:val="21"/>
                <w:rFonts w:eastAsiaTheme="minorHAnsi"/>
                <w:color w:val="auto"/>
                <w:sz w:val="24"/>
                <w:szCs w:val="24"/>
              </w:rPr>
              <w:br/>
              <w:t>по выделению Архангельской области в 2023 – 2025 годах дополнительных средств федерального бюджета на проведение ремонтно-реставрационных работ объектов культурного наследия Архангельской области</w:t>
            </w:r>
            <w:r w:rsidRPr="00C36AB7">
              <w:t>.</w:t>
            </w:r>
          </w:p>
        </w:tc>
      </w:tr>
    </w:tbl>
    <w:p w:rsidR="00931929" w:rsidRDefault="00931929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EE24AC">
      <w:headerReference w:type="default" r:id="rId7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55" w:rsidRDefault="00C35655" w:rsidP="0030191D">
      <w:r>
        <w:separator/>
      </w:r>
    </w:p>
  </w:endnote>
  <w:endnote w:type="continuationSeparator" w:id="0">
    <w:p w:rsidR="00C35655" w:rsidRDefault="00C35655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55" w:rsidRDefault="00C35655" w:rsidP="0030191D">
      <w:r>
        <w:separator/>
      </w:r>
    </w:p>
  </w:footnote>
  <w:footnote w:type="continuationSeparator" w:id="0">
    <w:p w:rsidR="00C35655" w:rsidRDefault="00C35655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/>
    <w:sdtContent>
      <w:p w:rsidR="000364ED" w:rsidRPr="00C52632" w:rsidRDefault="004A5B1F">
        <w:pPr>
          <w:pStyle w:val="a8"/>
          <w:jc w:val="center"/>
        </w:pPr>
        <w:r w:rsidRPr="00C52632">
          <w:fldChar w:fldCharType="begin"/>
        </w:r>
        <w:r w:rsidR="00581CE4" w:rsidRPr="00C52632">
          <w:instrText xml:space="preserve"> PAGE   \* MERGEFORMAT </w:instrText>
        </w:r>
        <w:r w:rsidRPr="00C52632">
          <w:fldChar w:fldCharType="separate"/>
        </w:r>
        <w:r w:rsidR="00E76FF8">
          <w:rPr>
            <w:noProof/>
          </w:rPr>
          <w:t>15</w:t>
        </w:r>
        <w:r w:rsidRPr="00C52632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257E4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B2B84"/>
    <w:rsid w:val="001B43BE"/>
    <w:rsid w:val="001D0DFD"/>
    <w:rsid w:val="001D69F7"/>
    <w:rsid w:val="001F259B"/>
    <w:rsid w:val="00225A62"/>
    <w:rsid w:val="002363EA"/>
    <w:rsid w:val="002A27DF"/>
    <w:rsid w:val="002B34DB"/>
    <w:rsid w:val="002C3364"/>
    <w:rsid w:val="002E79E6"/>
    <w:rsid w:val="002F45A5"/>
    <w:rsid w:val="0030191D"/>
    <w:rsid w:val="003115CD"/>
    <w:rsid w:val="00326237"/>
    <w:rsid w:val="00360567"/>
    <w:rsid w:val="003976FF"/>
    <w:rsid w:val="003A1DD2"/>
    <w:rsid w:val="003A29FB"/>
    <w:rsid w:val="003D34C1"/>
    <w:rsid w:val="0042753C"/>
    <w:rsid w:val="00454993"/>
    <w:rsid w:val="0048076C"/>
    <w:rsid w:val="004A5B1F"/>
    <w:rsid w:val="004B4371"/>
    <w:rsid w:val="005173F0"/>
    <w:rsid w:val="00581CE4"/>
    <w:rsid w:val="00592821"/>
    <w:rsid w:val="005B68E4"/>
    <w:rsid w:val="005F6578"/>
    <w:rsid w:val="006036F3"/>
    <w:rsid w:val="0061655F"/>
    <w:rsid w:val="006401E9"/>
    <w:rsid w:val="006433AF"/>
    <w:rsid w:val="006A0B0C"/>
    <w:rsid w:val="006B2937"/>
    <w:rsid w:val="006B7A9A"/>
    <w:rsid w:val="006E51B5"/>
    <w:rsid w:val="007133BA"/>
    <w:rsid w:val="00714284"/>
    <w:rsid w:val="00717F71"/>
    <w:rsid w:val="0073414A"/>
    <w:rsid w:val="00737DF0"/>
    <w:rsid w:val="00757E19"/>
    <w:rsid w:val="007F01C5"/>
    <w:rsid w:val="008055A9"/>
    <w:rsid w:val="008165BE"/>
    <w:rsid w:val="00826EEE"/>
    <w:rsid w:val="00877118"/>
    <w:rsid w:val="008A50BF"/>
    <w:rsid w:val="008C155A"/>
    <w:rsid w:val="008D1E53"/>
    <w:rsid w:val="00931929"/>
    <w:rsid w:val="0095440A"/>
    <w:rsid w:val="009D2C89"/>
    <w:rsid w:val="00A24086"/>
    <w:rsid w:val="00A3148C"/>
    <w:rsid w:val="00A60BB5"/>
    <w:rsid w:val="00A71AFB"/>
    <w:rsid w:val="00AA6F8D"/>
    <w:rsid w:val="00AC28A5"/>
    <w:rsid w:val="00B46D5B"/>
    <w:rsid w:val="00B77312"/>
    <w:rsid w:val="00BE0FA5"/>
    <w:rsid w:val="00BE3134"/>
    <w:rsid w:val="00C35655"/>
    <w:rsid w:val="00C36AB7"/>
    <w:rsid w:val="00C464A6"/>
    <w:rsid w:val="00C52632"/>
    <w:rsid w:val="00C53587"/>
    <w:rsid w:val="00C575C4"/>
    <w:rsid w:val="00C61DFF"/>
    <w:rsid w:val="00CB0044"/>
    <w:rsid w:val="00CD1BDB"/>
    <w:rsid w:val="00D23F9F"/>
    <w:rsid w:val="00D34A44"/>
    <w:rsid w:val="00D71871"/>
    <w:rsid w:val="00DA2EF7"/>
    <w:rsid w:val="00DA7779"/>
    <w:rsid w:val="00DE48F7"/>
    <w:rsid w:val="00E0642E"/>
    <w:rsid w:val="00E43364"/>
    <w:rsid w:val="00E76FF8"/>
    <w:rsid w:val="00EA350B"/>
    <w:rsid w:val="00EE24AC"/>
    <w:rsid w:val="00EE5D97"/>
    <w:rsid w:val="00EF245D"/>
    <w:rsid w:val="00EF2833"/>
    <w:rsid w:val="00F75D74"/>
    <w:rsid w:val="00FC44F7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36A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C36AB7"/>
    <w:rPr>
      <w:rFonts w:ascii="Times New Roman" w:hAnsi="Times New Roman" w:cs="Times New Roman"/>
      <w:color w:val="484848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5">
    <w:name w:val="Style5"/>
    <w:basedOn w:val="a"/>
    <w:uiPriority w:val="99"/>
    <w:rsid w:val="00C36AB7"/>
    <w:pPr>
      <w:widowControl w:val="0"/>
      <w:autoSpaceDE w:val="0"/>
      <w:autoSpaceDN w:val="0"/>
      <w:adjustRightInd w:val="0"/>
      <w:spacing w:line="312" w:lineRule="exact"/>
      <w:jc w:val="right"/>
    </w:pPr>
  </w:style>
  <w:style w:type="character" w:customStyle="1" w:styleId="s111">
    <w:name w:val="s111"/>
    <w:basedOn w:val="a0"/>
    <w:uiPriority w:val="99"/>
    <w:rsid w:val="00C36AB7"/>
    <w:rPr>
      <w:rFonts w:cs="Times New Roman"/>
    </w:rPr>
  </w:style>
  <w:style w:type="character" w:customStyle="1" w:styleId="a4">
    <w:name w:val="СтильМой Знак"/>
    <w:basedOn w:val="a0"/>
    <w:link w:val="a3"/>
    <w:uiPriority w:val="99"/>
    <w:rsid w:val="006433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Strong"/>
    <w:basedOn w:val="a0"/>
    <w:uiPriority w:val="99"/>
    <w:qFormat/>
    <w:rsid w:val="006433AF"/>
    <w:rPr>
      <w:rFonts w:cs="Times New Roman"/>
      <w:b/>
      <w:bCs/>
    </w:rPr>
  </w:style>
  <w:style w:type="paragraph" w:styleId="af5">
    <w:name w:val="Normal (Web)"/>
    <w:basedOn w:val="a"/>
    <w:uiPriority w:val="99"/>
    <w:rsid w:val="006433AF"/>
    <w:pPr>
      <w:spacing w:before="100" w:beforeAutospacing="1" w:after="100" w:afterAutospacing="1"/>
    </w:pPr>
  </w:style>
  <w:style w:type="character" w:customStyle="1" w:styleId="fontstyle01">
    <w:name w:val="fontstyle01"/>
    <w:rsid w:val="006433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9</cp:revision>
  <dcterms:created xsi:type="dcterms:W3CDTF">2022-11-22T06:24:00Z</dcterms:created>
  <dcterms:modified xsi:type="dcterms:W3CDTF">2022-11-22T07:07:00Z</dcterms:modified>
</cp:coreProperties>
</file>