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ED7974">
        <w:rPr>
          <w:sz w:val="24"/>
          <w:szCs w:val="24"/>
        </w:rPr>
        <w:t>6</w:t>
      </w:r>
      <w:r w:rsidRPr="009B6905">
        <w:rPr>
          <w:sz w:val="24"/>
          <w:szCs w:val="24"/>
        </w:rPr>
        <w:t xml:space="preserve"> от </w:t>
      </w:r>
      <w:r w:rsidR="00585EB3">
        <w:rPr>
          <w:sz w:val="24"/>
          <w:szCs w:val="24"/>
        </w:rPr>
        <w:t>2</w:t>
      </w:r>
      <w:r w:rsidR="00ED7974">
        <w:rPr>
          <w:sz w:val="24"/>
          <w:szCs w:val="24"/>
        </w:rPr>
        <w:t>8</w:t>
      </w:r>
      <w:r w:rsidR="00585EB3">
        <w:rPr>
          <w:sz w:val="24"/>
          <w:szCs w:val="24"/>
        </w:rPr>
        <w:t xml:space="preserve"> </w:t>
      </w:r>
      <w:r w:rsidR="00ED7974">
        <w:rPr>
          <w:sz w:val="24"/>
          <w:szCs w:val="24"/>
        </w:rPr>
        <w:t>июня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320CB7" w:rsidTr="004A7008">
        <w:tc>
          <w:tcPr>
            <w:tcW w:w="587" w:type="dxa"/>
            <w:vAlign w:val="center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CB7">
              <w:rPr>
                <w:b/>
                <w:sz w:val="24"/>
                <w:szCs w:val="24"/>
              </w:rPr>
              <w:t>/</w:t>
            </w:r>
            <w:proofErr w:type="spell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320CB7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320CB7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320CB7">
              <w:rPr>
                <w:b/>
                <w:sz w:val="24"/>
                <w:szCs w:val="24"/>
              </w:rPr>
              <w:t xml:space="preserve"> </w:t>
            </w:r>
            <w:r w:rsidRPr="00320CB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320CB7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320CB7" w:rsidRDefault="00EE5D97" w:rsidP="00ED7974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Соответств</w:t>
            </w:r>
            <w:r w:rsidR="00F3379C" w:rsidRPr="00320CB7">
              <w:rPr>
                <w:b/>
                <w:sz w:val="24"/>
                <w:szCs w:val="24"/>
              </w:rPr>
              <w:t>ие плану деятельности комитета/</w:t>
            </w:r>
            <w:r w:rsidRPr="00320CB7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320CB7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320CB7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320CB7">
              <w:rPr>
                <w:b/>
                <w:bCs/>
                <w:sz w:val="24"/>
                <w:szCs w:val="24"/>
              </w:rPr>
              <w:t>-</w:t>
            </w:r>
            <w:r w:rsidRPr="00320CB7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320CB7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320CB7">
              <w:rPr>
                <w:b/>
                <w:bCs/>
                <w:sz w:val="24"/>
                <w:szCs w:val="24"/>
              </w:rPr>
              <w:br/>
            </w:r>
            <w:r w:rsidRPr="00320CB7">
              <w:rPr>
                <w:b/>
                <w:sz w:val="24"/>
                <w:szCs w:val="24"/>
              </w:rPr>
              <w:t>на 202</w:t>
            </w:r>
            <w:r w:rsidR="00F3379C" w:rsidRPr="00320CB7">
              <w:rPr>
                <w:b/>
                <w:sz w:val="24"/>
                <w:szCs w:val="24"/>
              </w:rPr>
              <w:t>3</w:t>
            </w:r>
            <w:r w:rsidRPr="00320CB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320CB7" w:rsidTr="004A7008">
        <w:tc>
          <w:tcPr>
            <w:tcW w:w="587" w:type="dxa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320CB7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320CB7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320CB7">
              <w:t>4</w:t>
            </w:r>
          </w:p>
        </w:tc>
        <w:tc>
          <w:tcPr>
            <w:tcW w:w="1985" w:type="dxa"/>
          </w:tcPr>
          <w:p w:rsidR="00EE5D97" w:rsidRPr="00320CB7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320CB7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6</w:t>
            </w:r>
          </w:p>
        </w:tc>
      </w:tr>
      <w:tr w:rsidR="009B6905" w:rsidRPr="00320CB7" w:rsidTr="004A7008">
        <w:tc>
          <w:tcPr>
            <w:tcW w:w="587" w:type="dxa"/>
          </w:tcPr>
          <w:p w:rsidR="009B6905" w:rsidRPr="00320CB7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320CB7" w:rsidRDefault="0068398B" w:rsidP="003C027C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320CB7">
              <w:rPr>
                <w:sz w:val="24"/>
                <w:szCs w:val="24"/>
              </w:rPr>
              <w:t>7</w:t>
            </w:r>
            <w:proofErr w:type="gramEnd"/>
            <w:r w:rsidRPr="00320CB7">
              <w:rPr>
                <w:sz w:val="24"/>
                <w:szCs w:val="24"/>
              </w:rPr>
              <w:t xml:space="preserve">/977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320CB7">
              <w:rPr>
                <w:color w:val="000000"/>
                <w:sz w:val="24"/>
                <w:szCs w:val="24"/>
              </w:rPr>
              <w:br/>
              <w:t xml:space="preserve">в отдельные областные законы </w:t>
            </w:r>
            <w:r w:rsidR="00666277">
              <w:rPr>
                <w:color w:val="000000"/>
                <w:sz w:val="24"/>
                <w:szCs w:val="24"/>
              </w:rPr>
              <w:br/>
            </w:r>
            <w:r w:rsidRPr="00320CB7">
              <w:rPr>
                <w:color w:val="000000"/>
                <w:sz w:val="24"/>
                <w:szCs w:val="24"/>
              </w:rPr>
              <w:t>в сфере культуры»</w:t>
            </w:r>
          </w:p>
        </w:tc>
        <w:tc>
          <w:tcPr>
            <w:tcW w:w="2267" w:type="dxa"/>
          </w:tcPr>
          <w:p w:rsidR="00ED7974" w:rsidRPr="00320CB7" w:rsidRDefault="00ED7974" w:rsidP="00ED7974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4C150F" w:rsidRPr="00320CB7" w:rsidRDefault="00ED7974" w:rsidP="00ED7974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68398B" w:rsidRPr="00320CB7">
              <w:rPr>
                <w:color w:val="000000"/>
                <w:sz w:val="24"/>
                <w:szCs w:val="24"/>
              </w:rPr>
              <w:t xml:space="preserve"> консультант отдела</w:t>
            </w:r>
            <w:r w:rsidR="0068398B" w:rsidRPr="00320CB7">
              <w:rPr>
                <w:sz w:val="24"/>
                <w:szCs w:val="24"/>
              </w:rPr>
              <w:t xml:space="preserve"> законопроектной деятельности</w:t>
            </w:r>
            <w:r w:rsidR="0068398B" w:rsidRPr="00320CB7">
              <w:rPr>
                <w:color w:val="000000"/>
                <w:sz w:val="24"/>
                <w:szCs w:val="24"/>
              </w:rPr>
              <w:t xml:space="preserve"> </w:t>
            </w:r>
            <w:r w:rsidR="0068398B" w:rsidRPr="00320CB7">
              <w:rPr>
                <w:sz w:val="24"/>
                <w:szCs w:val="24"/>
              </w:rPr>
              <w:t xml:space="preserve">правового департамента администрации Губернатора Архангельской области </w:t>
            </w:r>
            <w:r w:rsidR="00666277">
              <w:rPr>
                <w:sz w:val="24"/>
                <w:szCs w:val="24"/>
              </w:rPr>
              <w:br/>
            </w:r>
            <w:r w:rsidR="0068398B" w:rsidRPr="00320CB7">
              <w:rPr>
                <w:sz w:val="24"/>
                <w:szCs w:val="24"/>
              </w:rPr>
              <w:t xml:space="preserve">и Правительства Архангельской области </w:t>
            </w:r>
            <w:proofErr w:type="spellStart"/>
            <w:r w:rsidR="0068398B" w:rsidRPr="00320CB7">
              <w:rPr>
                <w:sz w:val="24"/>
                <w:szCs w:val="24"/>
              </w:rPr>
              <w:t>Пермиловский</w:t>
            </w:r>
            <w:proofErr w:type="spellEnd"/>
            <w:r w:rsidR="0068398B" w:rsidRPr="00320CB7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5953" w:type="dxa"/>
          </w:tcPr>
          <w:p w:rsidR="0012515B" w:rsidRPr="00B063F9" w:rsidRDefault="00BD55E2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proofErr w:type="gramStart"/>
            <w:r>
              <w:t>З</w:t>
            </w:r>
            <w:r w:rsidR="0012515B" w:rsidRPr="00B063F9">
              <w:t xml:space="preserve">аконопроект разработан в целях реализации </w:t>
            </w:r>
            <w:r>
              <w:br/>
            </w:r>
            <w:r w:rsidR="0012515B" w:rsidRPr="00B063F9">
              <w:t xml:space="preserve">в отдельных областных законах положений Федерального закона от 14 апреля 2023 года № 129-ФЗ «О внесении изменений в отдельные законодательные акты Российской Федерации», которым расширены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культуры, в том числе в сфере охраны объектов культурного наследия, музейного </w:t>
            </w:r>
            <w:r w:rsidR="00B063F9">
              <w:br/>
            </w:r>
            <w:r w:rsidR="0012515B" w:rsidRPr="00B063F9">
              <w:t>и библиотечного дела</w:t>
            </w:r>
            <w:proofErr w:type="gramEnd"/>
            <w:r w:rsidR="0012515B" w:rsidRPr="00B063F9">
              <w:t>. В связи с этим законопроектом предлагается скорректировать полномочия органов государственной власти Архангельской области, а также органов местного самоуправления в указанных сферах: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 xml:space="preserve">1) предусмотреть, что Правительство Архангельской области участвует в </w:t>
            </w:r>
            <w:proofErr w:type="gramStart"/>
            <w:r w:rsidRPr="00B063F9">
              <w:t>пределах</w:t>
            </w:r>
            <w:proofErr w:type="gramEnd"/>
            <w:r w:rsidRPr="00B063F9">
              <w:t xml:space="preserve"> своей компетенции </w:t>
            </w:r>
            <w:r w:rsidR="00B063F9">
              <w:br/>
            </w:r>
            <w:r w:rsidRPr="00B063F9">
              <w:t>в проведении единой государственной политики в сфере культуры на территории Архангельской области;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>2) наделить органы государственной власти Архангельской области правом участвовать в: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proofErr w:type="gramStart"/>
            <w:r w:rsidRPr="00B063F9">
              <w:t xml:space="preserve">организации сохранения и популяризации объектов культурного наследия (памятников истории и культуры), расположенных на территории Архангельской области, находящихся в федеральной или муниципальной собственности, в том числе </w:t>
            </w:r>
            <w:r w:rsidR="00BD55E2">
              <w:br/>
            </w:r>
            <w:r w:rsidRPr="00B063F9">
              <w:t xml:space="preserve">в финансировании соответствующих мероприятий, </w:t>
            </w:r>
            <w:r w:rsidR="00BD55E2">
              <w:br/>
            </w:r>
            <w:r w:rsidRPr="00B063F9">
              <w:t xml:space="preserve">а также в софинансировании мероприятий </w:t>
            </w:r>
            <w:r w:rsidR="00BD55E2">
              <w:br/>
            </w:r>
            <w:r w:rsidRPr="00B063F9">
              <w:t>по государственной охране объектов культурного наследия (памятников истории и культуры) федерального значения, полномочия по государственной охране которых переданы органам государственной власти Архангельской области;</w:t>
            </w:r>
            <w:proofErr w:type="gramEnd"/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>организации комплектования и обеспечения сохранности библиотечных фондов библиотек, учредителями которых являются федеральные органы государственной власти или органы местного самоуправления муниципальных образований Архангельской области;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proofErr w:type="gramStart"/>
            <w:r w:rsidRPr="00B063F9">
              <w:t>сохранении</w:t>
            </w:r>
            <w:proofErr w:type="gramEnd"/>
            <w:r w:rsidRPr="00B063F9">
              <w:t xml:space="preserve"> и пополнении государственной </w:t>
            </w:r>
            <w:r w:rsidR="00BD55E2">
              <w:br/>
            </w:r>
            <w:r w:rsidRPr="00B063F9">
              <w:t xml:space="preserve">и негосударственной частей Музейного фонда Российской Федерации посредством взаимодействия </w:t>
            </w:r>
            <w:r w:rsidR="00BD55E2">
              <w:br/>
            </w:r>
            <w:r w:rsidRPr="00B063F9">
              <w:t>с музеями, расположенными на территории Архангельской области;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proofErr w:type="gramStart"/>
            <w:r w:rsidRPr="00B063F9">
              <w:t>финансировании</w:t>
            </w:r>
            <w:proofErr w:type="gramEnd"/>
            <w:r w:rsidRPr="00B063F9">
              <w:t xml:space="preserve"> мероприятий по реконструкции, </w:t>
            </w:r>
            <w:r w:rsidR="00B063F9">
              <w:br/>
            </w:r>
            <w:r w:rsidRPr="00B063F9">
              <w:t xml:space="preserve">в том числе с элементами реставрации, техническому перевооружению и капитальному ремонту имущества, находящегося в федеральной собственности </w:t>
            </w:r>
            <w:r w:rsidR="00B063F9">
              <w:br/>
            </w:r>
            <w:r w:rsidRPr="00B063F9">
              <w:t>и закрепленного на праве хозяйственного ведения либо оперативного управления за государственными цирками;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 xml:space="preserve">3) расширить права органов местного самоуправления муниципальных образований Архангельской области в указанных </w:t>
            </w:r>
            <w:proofErr w:type="gramStart"/>
            <w:r w:rsidRPr="00B063F9">
              <w:t>сферах</w:t>
            </w:r>
            <w:bookmarkStart w:id="0" w:name="_GoBack"/>
            <w:bookmarkEnd w:id="0"/>
            <w:proofErr w:type="gramEnd"/>
            <w:r w:rsidRPr="00B063F9">
              <w:t>, предусмотрев их право на участие в: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>организации сохранения и популяризации объектов культурного наследия (памятников истории и культуры), расположенных на территории соответствующего муниципального образования Архангельской области, находящихся в федеральной собственности или государственной собственности Архангельской области, в том числе в финансировании соответствующих мероприятий;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r w:rsidRPr="00B063F9">
              <w:t>организации комплектования и обеспечения сохранности библиотечных фондов библиотек, расположенных на территории соответствующего муниципального образования, учредителями которых являются федеральные органы государственной власти и органы государственной власти Архангельской области;</w:t>
            </w:r>
          </w:p>
          <w:p w:rsidR="0012515B" w:rsidRPr="00B063F9" w:rsidRDefault="0012515B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</w:pPr>
            <w:proofErr w:type="gramStart"/>
            <w:r w:rsidRPr="00B063F9">
              <w:t>сохранении</w:t>
            </w:r>
            <w:proofErr w:type="gramEnd"/>
            <w:r w:rsidRPr="00B063F9">
              <w:t xml:space="preserve">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территории соответствующего муниципального образования.</w:t>
            </w:r>
          </w:p>
          <w:p w:rsidR="005914F7" w:rsidRPr="00B063F9" w:rsidRDefault="00B063F9" w:rsidP="00B063F9">
            <w:pPr>
              <w:widowControl w:val="0"/>
              <w:autoSpaceDE w:val="0"/>
              <w:autoSpaceDN w:val="0"/>
              <w:adjustRightInd w:val="0"/>
              <w:ind w:left="-57" w:right="-57" w:firstLine="375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="0012515B" w:rsidRPr="00B063F9">
              <w:rPr>
                <w:rFonts w:eastAsiaTheme="minorHAnsi"/>
                <w:lang w:eastAsia="en-US"/>
              </w:rPr>
              <w:t xml:space="preserve"> Архангельское областное Собрание депутатов поступило письмо Губернатора Архангельской области </w:t>
            </w:r>
            <w:r>
              <w:rPr>
                <w:rFonts w:eastAsiaTheme="minorHAnsi"/>
                <w:lang w:eastAsia="en-US"/>
              </w:rPr>
              <w:br/>
            </w:r>
            <w:r w:rsidR="0012515B" w:rsidRPr="00B063F9">
              <w:rPr>
                <w:rFonts w:eastAsiaTheme="minorHAnsi"/>
                <w:lang w:eastAsia="en-US"/>
              </w:rPr>
              <w:t xml:space="preserve">с просьбой рассмотреть и принять законопроект </w:t>
            </w:r>
            <w:r>
              <w:rPr>
                <w:rFonts w:eastAsiaTheme="minorHAnsi"/>
                <w:lang w:eastAsia="en-US"/>
              </w:rPr>
              <w:br/>
            </w:r>
            <w:r w:rsidR="0012515B" w:rsidRPr="00B063F9">
              <w:rPr>
                <w:rFonts w:eastAsiaTheme="minorHAnsi"/>
                <w:lang w:eastAsia="en-US"/>
              </w:rPr>
              <w:t xml:space="preserve">на сорок пятой сессии областного Собрания в первом </w:t>
            </w:r>
            <w:r>
              <w:rPr>
                <w:rFonts w:eastAsiaTheme="minorHAnsi"/>
                <w:lang w:eastAsia="en-US"/>
              </w:rPr>
              <w:br/>
            </w:r>
            <w:r w:rsidR="0012515B" w:rsidRPr="00B063F9">
              <w:rPr>
                <w:rFonts w:eastAsiaTheme="minorHAnsi"/>
                <w:lang w:eastAsia="en-US"/>
              </w:rPr>
              <w:t>и во втором чтениях в связи с тем, что законы и другие нормативные правовые акты субъектов Российской Федерации подлежат приведению в соответствие с федеральным законом в течение трех месяцев после его принятия, а также учитывая, что</w:t>
            </w:r>
            <w:proofErr w:type="gramEnd"/>
            <w:r w:rsidR="0012515B" w:rsidRPr="00B063F9">
              <w:rPr>
                <w:rFonts w:eastAsiaTheme="minorHAnsi"/>
                <w:lang w:eastAsia="en-US"/>
              </w:rPr>
              <w:t xml:space="preserve"> сорок пятая сессия областного Собрания является завершающей сессией областного Собрания седьмого созыва.</w:t>
            </w:r>
          </w:p>
        </w:tc>
        <w:tc>
          <w:tcPr>
            <w:tcW w:w="1985" w:type="dxa"/>
          </w:tcPr>
          <w:p w:rsidR="009B6905" w:rsidRPr="00320CB7" w:rsidRDefault="00D324E6" w:rsidP="0052074D">
            <w:pPr>
              <w:widowControl w:val="0"/>
            </w:pPr>
            <w:r w:rsidRPr="00320CB7">
              <w:t>Вне плана</w:t>
            </w:r>
          </w:p>
        </w:tc>
        <w:tc>
          <w:tcPr>
            <w:tcW w:w="2269" w:type="dxa"/>
          </w:tcPr>
          <w:p w:rsidR="009B6905" w:rsidRPr="00B063F9" w:rsidRDefault="00B063F9" w:rsidP="00B063F9">
            <w:pPr>
              <w:widowControl w:val="0"/>
              <w:autoSpaceDE w:val="0"/>
              <w:autoSpaceDN w:val="0"/>
              <w:adjustRightInd w:val="0"/>
            </w:pPr>
            <w:r w:rsidRPr="00B063F9">
              <w:rPr>
                <w:color w:val="000000"/>
              </w:rPr>
              <w:t>П</w:t>
            </w:r>
            <w:r w:rsidR="0012515B" w:rsidRPr="00B063F9">
              <w:rPr>
                <w:color w:val="000000"/>
              </w:rPr>
              <w:t xml:space="preserve">редложить депутатам областного Собрания принять </w:t>
            </w:r>
            <w:r w:rsidR="0012515B" w:rsidRPr="00B063F9">
              <w:t xml:space="preserve">законопроект </w:t>
            </w:r>
            <w:r>
              <w:br/>
            </w:r>
            <w:r w:rsidR="0012515B" w:rsidRPr="00B063F9">
              <w:t xml:space="preserve">в первом и во втором чтении </w:t>
            </w:r>
            <w:r w:rsidR="0012515B" w:rsidRPr="00B063F9">
              <w:rPr>
                <w:color w:val="000000"/>
              </w:rPr>
              <w:t xml:space="preserve">на сорок пятой сессии </w:t>
            </w:r>
            <w:r w:rsidR="0012515B" w:rsidRPr="00B063F9">
              <w:t>Архангельского областного Собрания депутатов</w:t>
            </w:r>
          </w:p>
        </w:tc>
      </w:tr>
      <w:tr w:rsidR="00873FC1" w:rsidRPr="00320CB7" w:rsidTr="004A7008">
        <w:tc>
          <w:tcPr>
            <w:tcW w:w="587" w:type="dxa"/>
          </w:tcPr>
          <w:p w:rsidR="00873FC1" w:rsidRPr="00320CB7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873FC1" w:rsidRPr="00320CB7" w:rsidRDefault="0068398B" w:rsidP="00585E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320CB7">
              <w:rPr>
                <w:sz w:val="24"/>
                <w:szCs w:val="24"/>
              </w:rPr>
              <w:t>7</w:t>
            </w:r>
            <w:proofErr w:type="gramEnd"/>
            <w:r w:rsidRPr="00320CB7">
              <w:rPr>
                <w:sz w:val="24"/>
                <w:szCs w:val="24"/>
              </w:rPr>
              <w:t xml:space="preserve">/989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в статью 107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</w:t>
            </w:r>
            <w:r w:rsidR="006662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областной закон </w:t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«Об образовании </w:t>
            </w:r>
            <w:r w:rsidR="006662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Архангельской области»</w:t>
            </w:r>
          </w:p>
        </w:tc>
        <w:tc>
          <w:tcPr>
            <w:tcW w:w="2267" w:type="dxa"/>
          </w:tcPr>
          <w:p w:rsidR="0068398B" w:rsidRPr="00320CB7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73FC1" w:rsidRPr="00320CB7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министр образования Архангельской области Русинов О.В.</w:t>
            </w:r>
          </w:p>
        </w:tc>
        <w:tc>
          <w:tcPr>
            <w:tcW w:w="5953" w:type="dxa"/>
          </w:tcPr>
          <w:p w:rsidR="005845C2" w:rsidRPr="005845C2" w:rsidRDefault="005845C2" w:rsidP="005845C2">
            <w:pPr>
              <w:widowControl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</w:t>
            </w:r>
            <w:r w:rsidRPr="005845C2">
              <w:rPr>
                <w:rFonts w:eastAsiaTheme="minorHAnsi"/>
                <w:color w:val="000000"/>
                <w:lang w:eastAsia="en-US"/>
              </w:rPr>
              <w:t xml:space="preserve">аконопроектом предлагается: </w:t>
            </w:r>
          </w:p>
          <w:p w:rsidR="005845C2" w:rsidRPr="005845C2" w:rsidRDefault="005845C2" w:rsidP="005845C2">
            <w:pPr>
              <w:widowControl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5845C2">
              <w:rPr>
                <w:rFonts w:eastAsiaTheme="minorHAnsi"/>
                <w:color w:val="000000"/>
                <w:lang w:eastAsia="en-US"/>
              </w:rPr>
              <w:t xml:space="preserve">наделить Правительство Архангельской области правом осуществлять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845C2">
              <w:rPr>
                <w:rFonts w:eastAsiaTheme="minorHAnsi"/>
                <w:color w:val="000000"/>
                <w:lang w:eastAsia="en-US"/>
              </w:rPr>
              <w:t xml:space="preserve">в формировании их учебной, производственной, социальной инфраструктуры; </w:t>
            </w:r>
          </w:p>
          <w:p w:rsidR="005845C2" w:rsidRPr="005845C2" w:rsidRDefault="005845C2" w:rsidP="005845C2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845C2">
              <w:rPr>
                <w:rFonts w:eastAsiaTheme="minorHAnsi"/>
                <w:color w:val="000000"/>
                <w:lang w:eastAsia="en-US"/>
              </w:rPr>
              <w:t xml:space="preserve">наделить министерство образования Архангельской области полномочием по осуществлению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учредителем или одним из учредителей которых является Архангельская область (далее – частные школы), посредством предоставления им грантов в форме субсидий на возмещение затрат, включая расходы на оплату труда, приобретение учебников и учебных пособий, средств обучения, игр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845C2">
              <w:rPr>
                <w:rFonts w:eastAsiaTheme="minorHAnsi"/>
                <w:color w:val="000000"/>
                <w:lang w:eastAsia="en-US"/>
              </w:rPr>
              <w:t>и игрушек</w:t>
            </w:r>
            <w:proofErr w:type="gramEnd"/>
            <w:r w:rsidRPr="005845C2">
              <w:rPr>
                <w:rFonts w:eastAsiaTheme="minorHAnsi"/>
                <w:color w:val="000000"/>
                <w:lang w:eastAsia="en-US"/>
              </w:rPr>
              <w:t xml:space="preserve"> (за исключением расходов на содержание зданий и оплату коммунальных услуг); </w:t>
            </w:r>
          </w:p>
          <w:p w:rsidR="005845C2" w:rsidRPr="005845C2" w:rsidRDefault="005845C2" w:rsidP="005845C2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5845C2">
              <w:rPr>
                <w:rFonts w:eastAsiaTheme="minorHAnsi"/>
                <w:color w:val="000000"/>
                <w:lang w:eastAsia="en-US"/>
              </w:rPr>
              <w:t xml:space="preserve">предусмотреть при подготовке проекта областного закона «Об областном бюджете на 2024 год и на плановый период 2025 и 2026 годов» бюджетные ассигнования на предоставление грантов частным школам; </w:t>
            </w:r>
          </w:p>
          <w:p w:rsidR="005845C2" w:rsidRPr="005845C2" w:rsidRDefault="005845C2" w:rsidP="005845C2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5845C2">
              <w:rPr>
                <w:rFonts w:eastAsiaTheme="minorHAnsi"/>
                <w:color w:val="000000"/>
                <w:lang w:eastAsia="en-US"/>
              </w:rPr>
              <w:t xml:space="preserve">осуществлять финансовое обеспечение получения общего образования в частных школах посредством предоставления из областного бюджета грантов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845C2">
              <w:rPr>
                <w:rFonts w:eastAsiaTheme="minorHAnsi"/>
                <w:color w:val="000000"/>
                <w:lang w:eastAsia="en-US"/>
              </w:rPr>
              <w:t>с учетом нормативов, предусмотренных в методиках расчета субвенций, предоставляемых из областного бюджета местным бюджетам муниципальных образований Архангельской области на осуществление государственных полномочий.</w:t>
            </w:r>
          </w:p>
          <w:p w:rsidR="00873FC1" w:rsidRPr="005845C2" w:rsidRDefault="00AC7A11" w:rsidP="005845C2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="005845C2" w:rsidRPr="005845C2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5845C2" w:rsidRPr="005845C2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="005845C2" w:rsidRPr="005845C2">
              <w:rPr>
                <w:rFonts w:eastAsiaTheme="minorHAnsi"/>
                <w:color w:val="000000"/>
                <w:lang w:eastAsia="en-US"/>
              </w:rPr>
              <w:t xml:space="preserve"> с областным законом от 19 сентября 2001 года № 62-8-03 «О порядке разработки, принятия </w:t>
            </w:r>
            <w:r w:rsidR="005845C2" w:rsidRPr="005845C2">
              <w:rPr>
                <w:rFonts w:eastAsiaTheme="minorHAnsi"/>
                <w:color w:val="000000"/>
                <w:lang w:eastAsia="en-US"/>
              </w:rPr>
              <w:br/>
              <w:t>и вступления в силу законов Архангельской области»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</w:tc>
        <w:tc>
          <w:tcPr>
            <w:tcW w:w="1985" w:type="dxa"/>
          </w:tcPr>
          <w:p w:rsidR="00873FC1" w:rsidRPr="00320CB7" w:rsidRDefault="00873FC1">
            <w:r w:rsidRPr="00320CB7">
              <w:t>Вне плана</w:t>
            </w:r>
          </w:p>
        </w:tc>
        <w:tc>
          <w:tcPr>
            <w:tcW w:w="2269" w:type="dxa"/>
          </w:tcPr>
          <w:p w:rsidR="00873FC1" w:rsidRPr="005845C2" w:rsidRDefault="005845C2" w:rsidP="005845C2">
            <w:pPr>
              <w:widowControl w:val="0"/>
              <w:autoSpaceDE w:val="0"/>
              <w:autoSpaceDN w:val="0"/>
              <w:adjustRightInd w:val="0"/>
            </w:pPr>
            <w:r w:rsidRPr="005845C2">
              <w:rPr>
                <w:rFonts w:eastAsiaTheme="minorHAnsi"/>
                <w:color w:val="000000"/>
                <w:lang w:eastAsia="en-US"/>
              </w:rPr>
              <w:t xml:space="preserve">Рекомендовать депутатам областного Собрания </w:t>
            </w:r>
            <w:proofErr w:type="gramStart"/>
            <w:r w:rsidRPr="005845C2">
              <w:rPr>
                <w:rFonts w:eastAsiaTheme="minorHAnsi"/>
                <w:color w:val="000000"/>
                <w:lang w:eastAsia="en-US"/>
              </w:rPr>
              <w:t xml:space="preserve">рассмотреть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845C2">
              <w:rPr>
                <w:rFonts w:eastAsiaTheme="minorHAnsi"/>
                <w:color w:val="000000"/>
                <w:lang w:eastAsia="en-US"/>
              </w:rPr>
              <w:t>и принять</w:t>
            </w:r>
            <w:proofErr w:type="gramEnd"/>
            <w:r w:rsidRPr="005845C2">
              <w:rPr>
                <w:rFonts w:eastAsiaTheme="minorHAnsi"/>
                <w:color w:val="000000"/>
                <w:lang w:eastAsia="en-US"/>
              </w:rPr>
              <w:t xml:space="preserve"> законопроект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845C2">
              <w:rPr>
                <w:rFonts w:eastAsiaTheme="minorHAnsi"/>
                <w:color w:val="000000"/>
                <w:lang w:eastAsia="en-US"/>
              </w:rPr>
              <w:t>на очередной сорок пятой сессии областного Собрания</w:t>
            </w:r>
          </w:p>
        </w:tc>
      </w:tr>
      <w:tr w:rsidR="00873FC1" w:rsidRPr="00320CB7" w:rsidTr="004A7008">
        <w:tc>
          <w:tcPr>
            <w:tcW w:w="587" w:type="dxa"/>
          </w:tcPr>
          <w:p w:rsidR="00873FC1" w:rsidRPr="00320CB7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873FC1" w:rsidRPr="00320CB7" w:rsidRDefault="00320CB7" w:rsidP="00666277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проекте областного закона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№ пз</w:t>
            </w:r>
            <w:proofErr w:type="gramStart"/>
            <w:r w:rsidRPr="00320CB7">
              <w:rPr>
                <w:sz w:val="24"/>
                <w:szCs w:val="24"/>
              </w:rPr>
              <w:t>7</w:t>
            </w:r>
            <w:proofErr w:type="gramEnd"/>
            <w:r w:rsidRPr="00320CB7">
              <w:rPr>
                <w:sz w:val="24"/>
                <w:szCs w:val="24"/>
              </w:rPr>
              <w:t xml:space="preserve">/999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«</w:t>
            </w:r>
            <w:r w:rsidRPr="00320CB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внесении изменений </w:t>
            </w:r>
            <w:r w:rsidRPr="00320CB7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в отдельные областные законы </w:t>
            </w:r>
            <w:r w:rsidR="0066627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сфере социальной поддержки детей-сирот и детей, оставшихся без попечения родителей, лиц </w:t>
            </w:r>
            <w:r w:rsidR="0066627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 числа детей-сирот </w:t>
            </w:r>
            <w:r w:rsidRPr="00320CB7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детей, оставшихся без попечения родителей</w:t>
            </w:r>
            <w:r w:rsidRPr="00320CB7"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68398B" w:rsidRPr="00320CB7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73FC1" w:rsidRPr="00320CB7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министр образования Архангельской области Русинов О.В.</w:t>
            </w:r>
          </w:p>
        </w:tc>
        <w:tc>
          <w:tcPr>
            <w:tcW w:w="5953" w:type="dxa"/>
          </w:tcPr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Законопроект </w:t>
            </w:r>
            <w:r w:rsidRPr="00AC7A11">
              <w:rPr>
                <w:rFonts w:eastAsiaTheme="minorHAnsi"/>
                <w:color w:val="000000"/>
                <w:lang w:eastAsia="en-US"/>
              </w:rPr>
              <w:t xml:space="preserve">разработан в целях реализации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 xml:space="preserve">в областных законах положений Федерального закона от 29 мая 2023 года № 189-ФЗ «О внесении изменений в Федеральный закон «О дополнительных гарантиях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 xml:space="preserve">по социальной поддержке детей-сирот и детей, оставшихся без попечения родителей», вступающего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>в силу 1 января 2024 года, а также совершенствования законодательства Архангельской области в сфере социальной поддержки детей-сирот и детей, оставшихся без попечения родителей</w:t>
            </w:r>
            <w:proofErr w:type="gramEnd"/>
            <w:r w:rsidRPr="00AC7A11">
              <w:rPr>
                <w:rFonts w:eastAsiaTheme="minorHAnsi"/>
                <w:color w:val="000000"/>
                <w:lang w:eastAsia="en-US"/>
              </w:rPr>
              <w:t>, лиц из числа детей-сирот и детей, оставшихся без попечения родителей.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с 1 января 2024 года: 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C7A11">
              <w:rPr>
                <w:rFonts w:eastAsiaTheme="minorHAnsi"/>
                <w:color w:val="000000"/>
                <w:lang w:eastAsia="en-US"/>
              </w:rPr>
              <w:t>выплачивать детям-сиротам с ограниченными возможностями здоровья (далее – ОВЗ), обучающимся в образовательных организациях по очной форме обучения по программам переподготовки, пособие на приобретение учебной литературы и письменных принадлежностей, ежемесячное пособие (далее – пособия), а также областную социальную стипендию (по аналогии с выплатой областной социальной стипендии детям-сиротам, обучающимся по очной форме обучения по программам профессиональной подготовки по профессиям рабочих, должностям служащих за счет</w:t>
            </w:r>
            <w:proofErr w:type="gramEnd"/>
            <w:r w:rsidRPr="00AC7A11">
              <w:rPr>
                <w:rFonts w:eastAsiaTheme="minorHAnsi"/>
                <w:color w:val="000000"/>
                <w:lang w:eastAsia="en-US"/>
              </w:rPr>
              <w:t xml:space="preserve"> средств областного бюджета); 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>наделить министерство образования Архангельской области полномочиями по обеспечению дополнительных гарантий по социальной поддержке детей-сирот с ОВЗ, обучающихся по программам переподготовки;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 xml:space="preserve">наделить министерство труда, занятости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 xml:space="preserve">и социального развития Архангельской области полномочиями по утверждению размера и порядка выплаты пособий детям-сиротам с ОВЗ, обучающимся по программам переподготовки; 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>предусмотреть прохождение обучения по очной форме по программам переподготовки в качестве одного из условий предоставления лицам, которые относились к категориям детей-сирот и детей, оставшихся без попечения родителей, лицам из их числа, и достигли возраста 23 лет, государственного жилищного сертификата Архангельской области.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>Со дня вступления в силу областного закона: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 xml:space="preserve">предоставить лицам из числа детей-сирот и детей, оставшихся без попечения родителей, принимавшим участие в специальной военной операции, преимущественное право на обеспечение жилыми помещениями перед другими лицами, включенными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>в список детей-сирот;</w:t>
            </w:r>
          </w:p>
          <w:p w:rsidR="00AC7A11" w:rsidRPr="00AC7A11" w:rsidRDefault="00AC7A11" w:rsidP="00AC7A11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C7A11">
              <w:t xml:space="preserve">предоставлять денежные выплаты детям-сиротам </w:t>
            </w:r>
            <w:r>
              <w:br/>
            </w:r>
            <w:r w:rsidRPr="00AC7A11">
              <w:t xml:space="preserve">и детям, оставшимся без попечения родителей, </w:t>
            </w:r>
            <w:r>
              <w:br/>
            </w:r>
            <w:r w:rsidRPr="00AC7A11">
              <w:t xml:space="preserve">на приведение жилых помещений, находящихся в их собственности в надлежащее состояние, на содержание детей-сирот и детей, оставшихся без попечения родителей, находящихся под опекой (попечительством), в том числе под предварительной опекой (предварительным попечительством), </w:t>
            </w:r>
            <w:r>
              <w:br/>
            </w:r>
            <w:r w:rsidRPr="00AC7A11">
              <w:t>и в приемных семьях, через государственное казенное учреждение Архангельской области «Архангельский центр социальной защиты населения», в том числе</w:t>
            </w:r>
            <w:proofErr w:type="gramEnd"/>
            <w:r w:rsidRPr="00AC7A11">
              <w:t xml:space="preserve"> посредством почтового перевода.</w:t>
            </w:r>
          </w:p>
          <w:p w:rsidR="00AC7A11" w:rsidRPr="00AC7A11" w:rsidRDefault="00AC7A11" w:rsidP="00AC7A11">
            <w:pPr>
              <w:widowControl w:val="0"/>
              <w:tabs>
                <w:tab w:val="left" w:pos="2325"/>
              </w:tabs>
              <w:ind w:firstLine="318"/>
            </w:pPr>
            <w:r w:rsidRPr="00AC7A11">
              <w:t xml:space="preserve">В настоящее время в государственных образовательных </w:t>
            </w:r>
            <w:proofErr w:type="gramStart"/>
            <w:r w:rsidRPr="00AC7A11">
              <w:t>организациях</w:t>
            </w:r>
            <w:proofErr w:type="gramEnd"/>
            <w:r w:rsidRPr="00AC7A11">
              <w:t xml:space="preserve"> Архангельской области по очной форме обучения по программам переподготовки обучаются 84 ребенка-сироты с ОВЗ, </w:t>
            </w:r>
            <w:r>
              <w:br/>
            </w:r>
            <w:r w:rsidRPr="00AC7A11">
              <w:t>а в специальной военной операции принимают участие 14 человек, включенных в список детей-сирот.</w:t>
            </w:r>
          </w:p>
          <w:p w:rsidR="00873FC1" w:rsidRPr="00AC7A11" w:rsidRDefault="00AC7A11" w:rsidP="00AC7A11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lang w:eastAsia="en-US"/>
              </w:rPr>
            </w:pPr>
            <w:r w:rsidRPr="00AC7A11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AC7A11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AC7A11">
              <w:rPr>
                <w:rFonts w:eastAsiaTheme="minorHAnsi"/>
                <w:color w:val="000000"/>
                <w:lang w:eastAsia="en-US"/>
              </w:rPr>
              <w:t xml:space="preserve"> с областным законом от 19 сентября 2001 года № 62-8-03 «О порядке разработки, принятия и вступления в силу законов Архангельской области»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</w:tc>
        <w:tc>
          <w:tcPr>
            <w:tcW w:w="1985" w:type="dxa"/>
          </w:tcPr>
          <w:p w:rsidR="00873FC1" w:rsidRPr="00320CB7" w:rsidRDefault="00320CB7">
            <w:r w:rsidRPr="00320CB7">
              <w:t>Вне плана</w:t>
            </w:r>
          </w:p>
        </w:tc>
        <w:tc>
          <w:tcPr>
            <w:tcW w:w="2269" w:type="dxa"/>
          </w:tcPr>
          <w:p w:rsidR="00873FC1" w:rsidRPr="00AC7A11" w:rsidRDefault="00AC7A11" w:rsidP="00AC7A11">
            <w:pPr>
              <w:widowControl w:val="0"/>
              <w:autoSpaceDE w:val="0"/>
              <w:autoSpaceDN w:val="0"/>
              <w:adjustRightInd w:val="0"/>
            </w:pPr>
            <w:r w:rsidRPr="00AC7A11">
              <w:rPr>
                <w:rFonts w:eastAsiaTheme="minorHAnsi"/>
                <w:color w:val="000000"/>
                <w:lang w:eastAsia="en-US"/>
              </w:rPr>
              <w:t xml:space="preserve">Рекомендовать депутатам областного Собрания </w:t>
            </w:r>
            <w:proofErr w:type="gramStart"/>
            <w:r w:rsidRPr="00AC7A11">
              <w:rPr>
                <w:rFonts w:eastAsiaTheme="minorHAnsi"/>
                <w:color w:val="000000"/>
                <w:lang w:eastAsia="en-US"/>
              </w:rPr>
              <w:t xml:space="preserve">рассмотреть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>и принять</w:t>
            </w:r>
            <w:proofErr w:type="gramEnd"/>
            <w:r w:rsidRPr="00AC7A11">
              <w:rPr>
                <w:rFonts w:eastAsiaTheme="minorHAnsi"/>
                <w:color w:val="000000"/>
                <w:lang w:eastAsia="en-US"/>
              </w:rPr>
              <w:t xml:space="preserve"> законопроект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7A11">
              <w:rPr>
                <w:rFonts w:eastAsiaTheme="minorHAnsi"/>
                <w:color w:val="000000"/>
                <w:lang w:eastAsia="en-US"/>
              </w:rPr>
              <w:t>на очередной сорок пятой сессии</w:t>
            </w:r>
          </w:p>
        </w:tc>
      </w:tr>
      <w:tr w:rsidR="003C027C" w:rsidRPr="00320CB7" w:rsidTr="004A7008">
        <w:tc>
          <w:tcPr>
            <w:tcW w:w="587" w:type="dxa"/>
          </w:tcPr>
          <w:p w:rsidR="003C027C" w:rsidRPr="00320CB7" w:rsidRDefault="00772DD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3C027C" w:rsidRPr="00320CB7" w:rsidRDefault="00320CB7" w:rsidP="00666277">
            <w:pPr>
              <w:pStyle w:val="a3"/>
              <w:widowControl w:val="0"/>
              <w:ind w:left="-66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320CB7">
              <w:rPr>
                <w:sz w:val="24"/>
                <w:szCs w:val="24"/>
              </w:rPr>
              <w:t>проекте областного закона № пз</w:t>
            </w:r>
            <w:proofErr w:type="gramStart"/>
            <w:r w:rsidRPr="00320CB7">
              <w:rPr>
                <w:sz w:val="24"/>
                <w:szCs w:val="24"/>
              </w:rPr>
              <w:t>7</w:t>
            </w:r>
            <w:proofErr w:type="gramEnd"/>
            <w:r w:rsidRPr="00320CB7">
              <w:rPr>
                <w:sz w:val="24"/>
                <w:szCs w:val="24"/>
              </w:rPr>
              <w:t xml:space="preserve">/984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 xml:space="preserve">«О государственной поддержке научной, научно-технической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 xml:space="preserve">и инновационной деятельности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в Архангельской области»</w:t>
            </w:r>
          </w:p>
        </w:tc>
        <w:tc>
          <w:tcPr>
            <w:tcW w:w="2267" w:type="dxa"/>
          </w:tcPr>
          <w:p w:rsidR="00320CB7" w:rsidRPr="00320CB7" w:rsidRDefault="00320CB7" w:rsidP="00320CB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3C027C" w:rsidRPr="00320CB7" w:rsidRDefault="00320CB7" w:rsidP="00320CB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А.В., </w:t>
            </w:r>
            <w:r w:rsidR="002135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депутаты Архангельского областного Собрания депутатов Прокопьева Е.В., Чесноков И.А., Виткова О.К., Эммануилов С.Д., Новиков И.В.</w:t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r w:rsidRPr="00320CB7">
              <w:rPr>
                <w:sz w:val="24"/>
                <w:szCs w:val="24"/>
              </w:rPr>
              <w:t xml:space="preserve"> заместитель председателя Правительства Архангельской области – министр экономического развития, промышленности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и науки Архангельской области Иконников</w:t>
            </w:r>
            <w:r w:rsidR="00666277">
              <w:rPr>
                <w:sz w:val="24"/>
                <w:szCs w:val="24"/>
              </w:rPr>
              <w:t> </w:t>
            </w:r>
            <w:r w:rsidRPr="00320CB7">
              <w:rPr>
                <w:sz w:val="24"/>
                <w:szCs w:val="24"/>
              </w:rPr>
              <w:t>В.М.</w:t>
            </w:r>
          </w:p>
        </w:tc>
        <w:tc>
          <w:tcPr>
            <w:tcW w:w="5953" w:type="dxa"/>
          </w:tcPr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</w:t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аконопроект разработан в </w:t>
            </w:r>
            <w:proofErr w:type="gramStart"/>
            <w:r w:rsidRPr="00C64141">
              <w:rPr>
                <w:rFonts w:eastAsiaTheme="minorHAnsi"/>
                <w:color w:val="000000"/>
                <w:lang w:eastAsia="en-US"/>
              </w:rPr>
              <w:t>целях</w:t>
            </w:r>
            <w:proofErr w:type="gramEnd"/>
            <w:r w:rsidRPr="00C64141">
              <w:rPr>
                <w:rFonts w:eastAsiaTheme="minorHAnsi"/>
                <w:color w:val="000000"/>
                <w:lang w:eastAsia="en-US"/>
              </w:rPr>
              <w:t xml:space="preserve"> совершенствования законодательства Архангельской области в сфере государственной поддержки научной, научно-технической и инновационной деятельности.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опрос потребовал длительной проработки. Так, распоряжением председателя областного Собрания </w:t>
            </w:r>
            <w:r w:rsidRPr="00C64141">
              <w:rPr>
                <w:rFonts w:eastAsiaTheme="minorHAnsi"/>
                <w:color w:val="000000"/>
                <w:lang w:eastAsia="en-US"/>
              </w:rPr>
              <w:br/>
              <w:t xml:space="preserve">от 25 февраля 2020 года № 34-р была создана рабочая группа по совершенствованию законодательства в части государственной поддержки развития научного потенциала в Архангельской области. Целью </w:t>
            </w:r>
            <w:proofErr w:type="gramStart"/>
            <w:r w:rsidRPr="00C64141">
              <w:rPr>
                <w:rFonts w:eastAsiaTheme="minorHAnsi"/>
                <w:color w:val="000000"/>
                <w:lang w:eastAsia="en-US"/>
              </w:rPr>
              <w:t>создания</w:t>
            </w:r>
            <w:proofErr w:type="gramEnd"/>
            <w:r w:rsidRPr="00C64141">
              <w:rPr>
                <w:rFonts w:eastAsiaTheme="minorHAnsi"/>
                <w:color w:val="000000"/>
                <w:lang w:eastAsia="en-US"/>
              </w:rPr>
              <w:t xml:space="preserve"> которой было обсуждение концепции единого базового областного закона, регулирующего отношения в сфере государственной поддержки научной, научно-технической и инновационной деятельности.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C64141">
              <w:rPr>
                <w:rFonts w:eastAsiaTheme="minorHAnsi"/>
                <w:color w:val="000000"/>
                <w:lang w:eastAsia="en-US"/>
              </w:rPr>
              <w:t>обсуждении</w:t>
            </w:r>
            <w:proofErr w:type="gramEnd"/>
            <w:r w:rsidRPr="00C64141">
              <w:rPr>
                <w:rFonts w:eastAsiaTheme="minorHAnsi"/>
                <w:color w:val="000000"/>
                <w:lang w:eastAsia="en-US"/>
              </w:rPr>
              <w:t xml:space="preserve"> концепции законопроекта приняли активное участие представители научного сообщества Архангельской области, учебных заведений, Правительства Архангельской области и Архангельского областного Собрания депутатов.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C64141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определить: 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C64141">
              <w:rPr>
                <w:rFonts w:eastAsiaTheme="minorHAnsi"/>
                <w:color w:val="000000"/>
                <w:lang w:eastAsia="en-US"/>
              </w:rPr>
              <w:t xml:space="preserve">полномочия органов государственной власти Архангельской области в сфере государственной поддержки научной, научно-технической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и инновационной деятельности; 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C64141">
              <w:rPr>
                <w:rFonts w:eastAsiaTheme="minorHAnsi"/>
                <w:color w:val="000000"/>
                <w:lang w:eastAsia="en-US"/>
              </w:rPr>
              <w:t xml:space="preserve">основные направления и формы государственной поддержки научной, научно-технической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и инновационной деятельности, в том числе </w:t>
            </w:r>
            <w:r w:rsidR="00BD55E2"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в отношении организаций, участвующих в деятельности научно-образовательных центров мирового уровня; 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 w:rsidRPr="00C64141">
              <w:rPr>
                <w:rFonts w:eastAsiaTheme="minorHAnsi"/>
                <w:color w:val="000000"/>
                <w:lang w:eastAsia="en-US"/>
              </w:rPr>
              <w:t xml:space="preserve">статусы регионального венчурного фонда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>и инновационного центра Архангельской области;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C64141">
              <w:rPr>
                <w:rFonts w:eastAsiaTheme="minorHAnsi"/>
                <w:color w:val="000000"/>
                <w:lang w:eastAsia="en-US"/>
              </w:rPr>
              <w:t xml:space="preserve">вопросы, касающиеся совета при Губернаторе Архангельской области по вопросам научной, научно-технической и инновационной деятельности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и финансового обеспечения расходов, связанных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>с реализацией органами государственной власти Архангельской области полномочий в сфере государственной поддержки научной, научно-технической, инновационной деятельности.</w:t>
            </w:r>
            <w:proofErr w:type="gramEnd"/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ринятие законопроекта предоставит возможности для оказания поддержки и развития </w:t>
            </w:r>
            <w:r w:rsidRPr="00C64141">
              <w:rPr>
                <w:shd w:val="clear" w:color="auto" w:fill="FFFFFF"/>
              </w:rPr>
              <w:t>научно-образовательного центра мирового уровня «Российская Арктика»</w:t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 и </w:t>
            </w:r>
            <w:r w:rsidRPr="00C64141">
              <w:rPr>
                <w:color w:val="020202"/>
                <w:shd w:val="clear" w:color="auto" w:fill="FFFFFF"/>
              </w:rPr>
              <w:t>кампуса «Арктическая звезда».</w:t>
            </w:r>
          </w:p>
          <w:p w:rsidR="00C64141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</w:pPr>
            <w:r>
              <w:t>З</w:t>
            </w:r>
            <w:r w:rsidRPr="00C64141">
              <w:t xml:space="preserve">аконопроект признает утратившими силу областные законы от 25 февраля 1998 года № 60-14-ОЗ </w:t>
            </w:r>
            <w:r>
              <w:br/>
            </w:r>
            <w:r w:rsidRPr="00C64141">
              <w:t xml:space="preserve">«О региональной научно-технической политике Архангельской области» и от 29 октября 2012 года </w:t>
            </w:r>
            <w:r>
              <w:br/>
            </w:r>
            <w:r w:rsidRPr="00C64141">
              <w:t>№ 567-34-ОЗ «О государственной поддержке инновационной деятельности в Архангельской области».</w:t>
            </w:r>
          </w:p>
          <w:p w:rsidR="00C64141" w:rsidRPr="00C64141" w:rsidRDefault="00C64141" w:rsidP="00C64141">
            <w:pPr>
              <w:widowControl w:val="0"/>
              <w:ind w:left="-57" w:right="-57" w:firstLine="318"/>
            </w:pPr>
            <w:proofErr w:type="gramStart"/>
            <w:r w:rsidRPr="00C64141">
              <w:t xml:space="preserve">Во многих субъектах Российской Федерации приняты комплексные законы субъектов Российской Федерации в сфере научной, научно-технической </w:t>
            </w:r>
            <w:r>
              <w:br/>
            </w:r>
            <w:r w:rsidRPr="00C64141">
              <w:t xml:space="preserve">и инновационной деятельности (к примеру, Камчатский, Красноярский края, Брянская, Владимирская, Вологодская, Калининградская, Курская, Иркутская, Курганская, Мурманская, Смоленская, Тульская, Тюменская, Сахалинская области, Ханты-Мансийский автономный округ – </w:t>
            </w:r>
            <w:proofErr w:type="spellStart"/>
            <w:r w:rsidRPr="00C64141">
              <w:t>Югра</w:t>
            </w:r>
            <w:proofErr w:type="spellEnd"/>
            <w:r w:rsidRPr="00C64141">
              <w:t>).</w:t>
            </w:r>
            <w:proofErr w:type="gramEnd"/>
          </w:p>
          <w:p w:rsidR="003C027C" w:rsidRPr="00C64141" w:rsidRDefault="00C64141" w:rsidP="00C64141">
            <w:pPr>
              <w:widowControl w:val="0"/>
              <w:autoSpaceDE w:val="0"/>
              <w:autoSpaceDN w:val="0"/>
              <w:adjustRightInd w:val="0"/>
              <w:ind w:left="-57" w:right="-57" w:firstLine="318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C64141">
              <w:rPr>
                <w:rFonts w:eastAsiaTheme="minorHAnsi"/>
                <w:color w:val="000000"/>
                <w:lang w:eastAsia="en-US"/>
              </w:rPr>
              <w:t xml:space="preserve">т Губернатора Архангельской области </w:t>
            </w:r>
            <w:proofErr w:type="spellStart"/>
            <w:r w:rsidRPr="00C64141">
              <w:rPr>
                <w:rFonts w:eastAsiaTheme="minorHAnsi"/>
                <w:color w:val="000000"/>
                <w:lang w:eastAsia="en-US"/>
              </w:rPr>
              <w:t>Цыбульского</w:t>
            </w:r>
            <w:proofErr w:type="spellEnd"/>
            <w:r w:rsidRPr="00C64141">
              <w:rPr>
                <w:rFonts w:eastAsiaTheme="minorHAnsi"/>
                <w:color w:val="000000"/>
                <w:lang w:eastAsia="en-US"/>
              </w:rPr>
              <w:t xml:space="preserve"> А.В. также поступило предложение о рассмотрении законопроекта в двух чтениях на сорок пятой сессии Архангельского областного Собрания,</w:t>
            </w:r>
            <w:r w:rsidRPr="00C64141">
              <w:rPr>
                <w:rFonts w:eastAsiaTheme="minorHAnsi"/>
                <w:lang w:eastAsia="en-US"/>
              </w:rPr>
              <w:t xml:space="preserve"> учитывая, что она является завершающей сессией областного Собрания седьмого созыва</w:t>
            </w:r>
            <w:r w:rsidRPr="00C64141">
              <w:rPr>
                <w:rFonts w:eastAsiaTheme="minorHAnsi"/>
                <w:color w:val="000000"/>
                <w:lang w:eastAsia="en-US"/>
              </w:rPr>
              <w:t>, депутатами которого и был разрабо</w:t>
            </w:r>
            <w:r>
              <w:rPr>
                <w:rFonts w:eastAsiaTheme="minorHAnsi"/>
                <w:color w:val="000000"/>
                <w:lang w:eastAsia="en-US"/>
              </w:rPr>
              <w:t>тан законопроект.</w:t>
            </w:r>
          </w:p>
        </w:tc>
        <w:tc>
          <w:tcPr>
            <w:tcW w:w="1985" w:type="dxa"/>
          </w:tcPr>
          <w:p w:rsidR="003C027C" w:rsidRPr="00320CB7" w:rsidRDefault="00320CB7" w:rsidP="00374D04">
            <w:r w:rsidRPr="00320CB7">
              <w:t xml:space="preserve">По </w:t>
            </w:r>
            <w:r w:rsidR="00AE246D" w:rsidRPr="00320CB7">
              <w:t>плану</w:t>
            </w:r>
          </w:p>
        </w:tc>
        <w:tc>
          <w:tcPr>
            <w:tcW w:w="2269" w:type="dxa"/>
          </w:tcPr>
          <w:p w:rsidR="003C027C" w:rsidRPr="00C64141" w:rsidRDefault="00C64141" w:rsidP="00C641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4141">
              <w:rPr>
                <w:rFonts w:eastAsiaTheme="minorHAnsi"/>
                <w:color w:val="000000"/>
                <w:lang w:eastAsia="en-US"/>
              </w:rPr>
              <w:t xml:space="preserve">Рекомендовать депутатам областного Собрания </w:t>
            </w:r>
            <w:proofErr w:type="gramStart"/>
            <w:r w:rsidRPr="00C64141">
              <w:rPr>
                <w:rFonts w:eastAsiaTheme="minorHAnsi"/>
                <w:color w:val="000000"/>
                <w:lang w:eastAsia="en-US"/>
              </w:rPr>
              <w:t xml:space="preserve">рассмотреть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>и принять</w:t>
            </w:r>
            <w:proofErr w:type="gramEnd"/>
            <w:r w:rsidRPr="00C64141">
              <w:rPr>
                <w:rFonts w:eastAsiaTheme="minorHAnsi"/>
                <w:color w:val="000000"/>
                <w:lang w:eastAsia="en-US"/>
              </w:rPr>
              <w:t xml:space="preserve"> законопроект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C64141">
              <w:rPr>
                <w:rFonts w:eastAsiaTheme="minorHAnsi"/>
                <w:color w:val="000000"/>
                <w:lang w:eastAsia="en-US"/>
              </w:rPr>
              <w:t>на очередной сорок пятой сессии</w:t>
            </w:r>
          </w:p>
        </w:tc>
      </w:tr>
      <w:tr w:rsidR="00772DD0" w:rsidRPr="00320CB7" w:rsidTr="004A7008">
        <w:tc>
          <w:tcPr>
            <w:tcW w:w="587" w:type="dxa"/>
          </w:tcPr>
          <w:p w:rsidR="00772DD0" w:rsidRPr="00320CB7" w:rsidRDefault="00772DD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772DD0" w:rsidRPr="00320CB7" w:rsidRDefault="00320CB7" w:rsidP="00666277">
            <w:pPr>
              <w:pStyle w:val="a3"/>
              <w:widowControl w:val="0"/>
              <w:ind w:left="-66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320CB7">
              <w:rPr>
                <w:sz w:val="24"/>
                <w:szCs w:val="24"/>
              </w:rPr>
              <w:t>проекте постановления Архангельского областного Собрания депутатов № пп</w:t>
            </w:r>
            <w:proofErr w:type="gramStart"/>
            <w:r w:rsidRPr="00320CB7">
              <w:rPr>
                <w:sz w:val="24"/>
                <w:szCs w:val="24"/>
              </w:rPr>
              <w:t>7</w:t>
            </w:r>
            <w:proofErr w:type="gramEnd"/>
            <w:r w:rsidRPr="00320CB7">
              <w:rPr>
                <w:sz w:val="24"/>
                <w:szCs w:val="24"/>
              </w:rPr>
              <w:t xml:space="preserve">/695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 xml:space="preserve">«О ежегодном докладе о состоянии культуры </w:t>
            </w:r>
            <w:r w:rsidRPr="00320CB7">
              <w:rPr>
                <w:sz w:val="24"/>
                <w:szCs w:val="24"/>
              </w:rPr>
              <w:br/>
              <w:t xml:space="preserve">в Архангельской области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за 2022 год»</w:t>
            </w:r>
          </w:p>
        </w:tc>
        <w:tc>
          <w:tcPr>
            <w:tcW w:w="2267" w:type="dxa"/>
          </w:tcPr>
          <w:p w:rsidR="00772DD0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Министр культуры </w:t>
            </w:r>
            <w:r w:rsidR="00666277">
              <w:rPr>
                <w:sz w:val="24"/>
                <w:szCs w:val="24"/>
              </w:rPr>
              <w:t>А</w:t>
            </w:r>
            <w:r w:rsidRPr="00320CB7">
              <w:rPr>
                <w:sz w:val="24"/>
                <w:szCs w:val="24"/>
              </w:rPr>
              <w:t>рхангельской области Светлова О.С.</w:t>
            </w:r>
          </w:p>
        </w:tc>
        <w:tc>
          <w:tcPr>
            <w:tcW w:w="5953" w:type="dxa"/>
          </w:tcPr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proofErr w:type="gramStart"/>
            <w:r w:rsidRPr="00BD55E2">
              <w:rPr>
                <w:sz w:val="24"/>
                <w:szCs w:val="24"/>
              </w:rPr>
              <w:t xml:space="preserve">В 2022 году продолжена реализация национального проекта «Культура», мероприятия которого направлены на достижение общественно значимых результатов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в рамках национальной цели развития Российской Федерации «Возможности для самореализации и развития талантов», определенной Указом Президента Российской Федерации от 21 июля 2020 года № 474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«О национальных целях развития Российской Федерации на период до 2030 года».</w:t>
            </w:r>
            <w:proofErr w:type="gramEnd"/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Архангельская область активно участвует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в реализации национального проекта «Культура». Проводятся мероприятия по модернизации объектов культуры, внедрению современных форматов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и цифровых технологий, поддержке новых культурных и событийных проектов, повышению квалификации специалистов в сфере культуры, поддержке творческих коллективов.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Таким образом, достигаются цели национальной культурной политики - повышение качества и доступности услуг культуры, максимальная вовлеченность населения в культурную деятельность Архангельской области.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tabs>
                <w:tab w:val="left" w:pos="4374"/>
                <w:tab w:val="left" w:pos="7830"/>
              </w:tabs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Финансовое обеспечение национального проекта «Культура» в Архангельской области в 2022 году составило 385 286,2 тыс. рублей, в том числе средства: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федерального бюджета - 344 583,3 тыс. рублей;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областного бюджета - 30 375,4 тыс. рублей;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местного бюджета - 10 327,5 тыс. рублей.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Кассовое исполнение - 100 процентов.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2022 году объем привлеченных средств федерального бюджета превысил объем выделенных средств федерального бюджета за 3 предыдущих года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(в 2022 году - 344 583,3 тыс. рублей, в 2019 - 2021 годах - 252 884, 86 тыс. рублей).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Всего с 2019 по 2022 годы объем финансового обеспечения национального проекта «Культура»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в Архангельской области составил 708,8 млн. рублей,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в том числе привлечено из федерального бюджета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597,4 млн. рублей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национального проекта «Культура» реализуются региональные проекты «Культурная среда», «Творческие люди» и «Цифровая культура».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2022 году результаты национального проекта «Культура» в Архангельской области достигнуты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в полном объеме.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регионального проекта «Культурная среда» проведены мероприятия по строительству, капитальному ремонту и оснащению объектов культуры.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2022 году объем работ по капитальному ремонту сельских домов культуры в рамках национального проекта «Культура» существенно увеличен. Общий объем средств по мероприятию составил 86 091,9 тыс. рублей. Капитальный ремонт проведен в 14 </w:t>
            </w:r>
            <w:proofErr w:type="gramStart"/>
            <w:r w:rsidRPr="00BD55E2">
              <w:rPr>
                <w:sz w:val="24"/>
                <w:szCs w:val="24"/>
              </w:rPr>
              <w:t>клубах</w:t>
            </w:r>
            <w:proofErr w:type="gramEnd"/>
            <w:r w:rsidRPr="00BD55E2">
              <w:rPr>
                <w:sz w:val="24"/>
                <w:szCs w:val="24"/>
              </w:rPr>
              <w:t xml:space="preserve">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и домах культуры. 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По данному направлению национального проекта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в 2021 - 2022 </w:t>
            </w:r>
            <w:proofErr w:type="gramStart"/>
            <w:r w:rsidRPr="00BD55E2">
              <w:rPr>
                <w:sz w:val="24"/>
                <w:szCs w:val="24"/>
              </w:rPr>
              <w:t>годах</w:t>
            </w:r>
            <w:proofErr w:type="gramEnd"/>
            <w:r w:rsidRPr="00BD55E2">
              <w:rPr>
                <w:sz w:val="24"/>
                <w:szCs w:val="24"/>
              </w:rPr>
              <w:t xml:space="preserve"> Архангельская область занимает первое место в Северо-Западном федеральном округе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по количеству капитально отремонтированных сельских домов культуры.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национального проекта «Культура» важна комплексная модернизация учреждений культурно-досугового типа. На базе учреждений создаются кинозалы и виртуальные концертные залы, что позволяет расширить спектр предоставляемых учреждениями услуг в сфере культуры.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Благодаря модернизации домов культуры обеспечивается рост показателей эффективности деятельности учреждений. Рост посещаемости после реновации культурно-массовых мероприятий </w:t>
            </w:r>
            <w:proofErr w:type="spellStart"/>
            <w:r w:rsidRPr="00BD55E2">
              <w:rPr>
                <w:sz w:val="24"/>
                <w:szCs w:val="24"/>
              </w:rPr>
              <w:t>культурно-досуговых</w:t>
            </w:r>
            <w:proofErr w:type="spellEnd"/>
            <w:r w:rsidRPr="00BD55E2">
              <w:rPr>
                <w:sz w:val="24"/>
                <w:szCs w:val="24"/>
              </w:rPr>
              <w:t xml:space="preserve"> учреждений по сравнению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с </w:t>
            </w:r>
            <w:proofErr w:type="spellStart"/>
            <w:r w:rsidRPr="00BD55E2">
              <w:rPr>
                <w:sz w:val="24"/>
                <w:szCs w:val="24"/>
              </w:rPr>
              <w:t>допандемийным</w:t>
            </w:r>
            <w:proofErr w:type="spellEnd"/>
            <w:r w:rsidRPr="00BD55E2">
              <w:rPr>
                <w:sz w:val="24"/>
                <w:szCs w:val="24"/>
              </w:rPr>
              <w:t xml:space="preserve"> уровнем (2019 год) в среднем составляет 30 процентов.</w:t>
            </w:r>
          </w:p>
          <w:p w:rsidR="00772DD0" w:rsidRPr="00BD55E2" w:rsidRDefault="002F6201" w:rsidP="00BD55E2">
            <w:pPr>
              <w:autoSpaceDE w:val="0"/>
              <w:autoSpaceDN w:val="0"/>
              <w:adjustRightInd w:val="0"/>
              <w:ind w:left="-57" w:right="-57" w:firstLine="319"/>
            </w:pPr>
            <w:r w:rsidRPr="00BD55E2">
              <w:t xml:space="preserve">С 2022 года реализуется новое направление национального проекта «Культура» - капитальный ремонт муниципальных музеев. Капитально </w:t>
            </w:r>
            <w:proofErr w:type="gramStart"/>
            <w:r w:rsidRPr="00BD55E2">
              <w:t>отремонтированы</w:t>
            </w:r>
            <w:proofErr w:type="gramEnd"/>
            <w:r w:rsidRPr="00BD55E2">
              <w:t xml:space="preserve"> 7 музеев.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Объем средств - 28 681,8 тыс. рублей.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Музеями будет закуплено новое оборудование для хранения и экспонирования музейных предметов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и коллекций в </w:t>
            </w:r>
            <w:proofErr w:type="gramStart"/>
            <w:r w:rsidRPr="00BD55E2">
              <w:rPr>
                <w:sz w:val="24"/>
                <w:szCs w:val="24"/>
              </w:rPr>
              <w:t>соответствии</w:t>
            </w:r>
            <w:proofErr w:type="gramEnd"/>
            <w:r w:rsidRPr="00BD55E2">
              <w:rPr>
                <w:sz w:val="24"/>
                <w:szCs w:val="24"/>
              </w:rPr>
              <w:t xml:space="preserve"> с нормативными требованиями. Будут внедрены современные </w:t>
            </w:r>
            <w:proofErr w:type="spellStart"/>
            <w:r w:rsidRPr="00BD55E2">
              <w:rPr>
                <w:sz w:val="24"/>
                <w:szCs w:val="24"/>
              </w:rPr>
              <w:t>мультимедийные</w:t>
            </w:r>
            <w:proofErr w:type="spellEnd"/>
            <w:r w:rsidRPr="00BD55E2">
              <w:rPr>
                <w:sz w:val="24"/>
                <w:szCs w:val="24"/>
              </w:rPr>
              <w:t xml:space="preserve"> технологии показа и популяризации историко-культурного наследия Архангельской области и ее малых территорий, создана комфортная среда пребывания посетителей в музее. Ряд музеев после проведенных ремонтов приступил к созданию новых экспозиций на современном технологическом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и содержательном уровне, в которых будет использовано новое оборудование.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национального проекта «Культура» проводится капитальный ремонт зданий государственных учреждений, подведомственных министерству культуры Архангельской области.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В 2022 году начаты работы в здании по адресу: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 г. Архангельск, просп. </w:t>
            </w:r>
            <w:proofErr w:type="gramStart"/>
            <w:r w:rsidRPr="00BD55E2">
              <w:rPr>
                <w:sz w:val="24"/>
                <w:szCs w:val="24"/>
              </w:rPr>
              <w:t>Троицкий</w:t>
            </w:r>
            <w:proofErr w:type="gramEnd"/>
            <w:r w:rsidRPr="00BD55E2">
              <w:rPr>
                <w:sz w:val="24"/>
                <w:szCs w:val="24"/>
              </w:rPr>
              <w:t xml:space="preserve">, д. 47, для размещения Детской музыкальной школы № 1 Баренцева региона. Объем средств по мероприятию в 2022 году - 96 020,4 тыс. рублей. Завершена разработка </w:t>
            </w:r>
            <w:proofErr w:type="spellStart"/>
            <w:proofErr w:type="gramStart"/>
            <w:r w:rsidRPr="00BD55E2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BD55E2">
              <w:rPr>
                <w:sz w:val="24"/>
                <w:szCs w:val="24"/>
              </w:rPr>
              <w:t xml:space="preserve"> внутренних помещений, выполнены демонтажные работы и работы по устройству полов, перегородок, монтажу оконных блоков и витражей, устройству системы отопления, электроснабжения, утеплению чердачного перекрытия и другие. Завершение </w:t>
            </w:r>
            <w:proofErr w:type="spellStart"/>
            <w:r w:rsidRPr="00BD55E2">
              <w:rPr>
                <w:sz w:val="24"/>
                <w:szCs w:val="24"/>
              </w:rPr>
              <w:t>кап</w:t>
            </w:r>
            <w:proofErr w:type="gramStart"/>
            <w:r w:rsidR="00BD55E2">
              <w:rPr>
                <w:sz w:val="24"/>
                <w:szCs w:val="24"/>
              </w:rPr>
              <w:t>.</w:t>
            </w:r>
            <w:r w:rsidRPr="00BD55E2">
              <w:rPr>
                <w:sz w:val="24"/>
                <w:szCs w:val="24"/>
              </w:rPr>
              <w:t>р</w:t>
            </w:r>
            <w:proofErr w:type="gramEnd"/>
            <w:r w:rsidRPr="00BD55E2">
              <w:rPr>
                <w:sz w:val="24"/>
                <w:szCs w:val="24"/>
              </w:rPr>
              <w:t>емонта</w:t>
            </w:r>
            <w:proofErr w:type="spellEnd"/>
            <w:r w:rsidRPr="00BD55E2">
              <w:rPr>
                <w:sz w:val="24"/>
                <w:szCs w:val="24"/>
              </w:rPr>
              <w:t xml:space="preserve"> запланировано на ноябрь 2023 года.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Модернизация детских школ искусств (далее - ДШИ) позволит решить задачи по улучшению качества учебного процесса и увеличению охвата детей дополнительными </w:t>
            </w:r>
            <w:proofErr w:type="spellStart"/>
            <w:r w:rsidRPr="00BD55E2">
              <w:rPr>
                <w:sz w:val="24"/>
                <w:szCs w:val="24"/>
              </w:rPr>
              <w:t>предпрофессиональными</w:t>
            </w:r>
            <w:proofErr w:type="spellEnd"/>
            <w:r w:rsidRPr="00BD55E2">
              <w:rPr>
                <w:sz w:val="24"/>
                <w:szCs w:val="24"/>
              </w:rPr>
              <w:t xml:space="preserve"> программами в области искусств. В 2022 году ДШИ посещали 57,1 процента детей, увеличение показателя к 2021 году составило 3,4 процента.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proofErr w:type="gramStart"/>
            <w:r w:rsidRPr="00BD55E2">
              <w:rPr>
                <w:sz w:val="24"/>
                <w:szCs w:val="24"/>
              </w:rPr>
              <w:t>Еще один масштабный объект, где начаты работы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по капитальному ремонту в рамках национального проекта «Культура», - здание ГБУК «Архангельская областная научная ордена «Знак Почета» библиотека имени Н.А. Добролюбова» (далее - Архангельская областная научная библиотека) (капитальный ремонт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в 2022 - 2024 годах в рамках мероприятия «Реновация региональных организаций отрасли культуры, направленная на улучшение качества культурной среды»).</w:t>
            </w:r>
            <w:proofErr w:type="gramEnd"/>
            <w:r w:rsidRPr="00BD55E2">
              <w:rPr>
                <w:sz w:val="24"/>
                <w:szCs w:val="24"/>
              </w:rPr>
              <w:t xml:space="preserve"> Объем средств по мероприятию в 2022 году - 104 387,2449 тыс. рублей. </w:t>
            </w:r>
            <w:proofErr w:type="gramStart"/>
            <w:r w:rsidRPr="00BD55E2">
              <w:rPr>
                <w:sz w:val="24"/>
                <w:szCs w:val="24"/>
              </w:rPr>
              <w:t xml:space="preserve">В рамках капитального ремонта предусмотрены: общестроительные работы по перепланировке; монтаж внутренних и наружных инженерных коммуникаций; капитальный ремонт внутренних помещений с применением материалов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в соответствии с функциональным назначением помещений с соблюдением санитарно-эпидемиологических и пожарных норм; монтаж специализированного оборудования.</w:t>
            </w:r>
            <w:proofErr w:type="gramEnd"/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Разработан дизайн-проект интерьеров.</w:t>
            </w:r>
          </w:p>
          <w:p w:rsidR="002F6201" w:rsidRPr="00BD55E2" w:rsidRDefault="002F6201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Завершение капитального ремонта запланировано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 xml:space="preserve">на декабрь 2023 года. Далее будут проводиться работы по оснащению библиотеки в </w:t>
            </w:r>
            <w:proofErr w:type="gramStart"/>
            <w:r w:rsidRPr="00BD55E2">
              <w:rPr>
                <w:sz w:val="24"/>
                <w:szCs w:val="24"/>
              </w:rPr>
              <w:t>соответствии</w:t>
            </w:r>
            <w:proofErr w:type="gramEnd"/>
            <w:r w:rsidRPr="00BD55E2">
              <w:rPr>
                <w:sz w:val="24"/>
                <w:szCs w:val="24"/>
              </w:rPr>
              <w:t xml:space="preserve"> </w:t>
            </w:r>
            <w:r w:rsidR="00BD55E2"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с современным стандартом.</w:t>
            </w:r>
          </w:p>
          <w:p w:rsidR="002F6201" w:rsidRPr="00BD55E2" w:rsidRDefault="002F6201" w:rsidP="00BD55E2">
            <w:pPr>
              <w:autoSpaceDE w:val="0"/>
              <w:autoSpaceDN w:val="0"/>
              <w:adjustRightInd w:val="0"/>
              <w:ind w:left="-57" w:right="-57" w:firstLine="319"/>
            </w:pPr>
            <w:r w:rsidRPr="00BD55E2">
              <w:t>Одно из ключевых и успешных направлений национального проекта «Культура» - создание модельных библиотек. За 4 года в Архангельской области открыто 16 модельных библиотек. В 2022 году проведены работы по переоснащению по модельному стандарту 5 муниципальных библиотек.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Объем средств по мероприятию в 2022 году - 30 000 тыс. рублей. Поддержка развития муниципальных библиотек из средств областного бюджета осуществляется по таким направлениям, как комплектование книжных фондов, проведение капитальных ремонтов зданий, подключение муниципальных библиотек к информационно-телекоммуникационной сети «Интернет», государственная поддержка лучших муниципальных библиотек, находящихся на территориях сельских поселений, и их работников.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результате</w:t>
            </w:r>
            <w:proofErr w:type="gramEnd"/>
            <w:r w:rsidRPr="00BD55E2">
              <w:rPr>
                <w:sz w:val="24"/>
                <w:szCs w:val="24"/>
              </w:rPr>
              <w:t xml:space="preserve"> модернизации библиотек в населенных пунктах появляются новые многофункциональные пространства для локальных событий. Библиотека становится ориентированной на идеи и готовой трансформировать свое пространство в зависимости </w:t>
            </w:r>
            <w:r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от поставленной задачи.</w:t>
            </w:r>
          </w:p>
          <w:p w:rsidR="002F6201" w:rsidRPr="00BD55E2" w:rsidRDefault="00BD55E2" w:rsidP="00BD55E2">
            <w:pPr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BD55E2">
              <w:t xml:space="preserve">В рамках поддержки организаций, осуществляющих показ фильмов, в целях создания условий для показа национальных фильмов в населенных пунктах Российской Федерации с численностью жителей </w:t>
            </w:r>
            <w:r>
              <w:br/>
            </w:r>
            <w:r w:rsidRPr="00BD55E2">
              <w:t>до 500 тыс. человек Фондом кино в 2022 году оборудованы 2 кинозала в Архангельской области.</w:t>
            </w:r>
            <w:proofErr w:type="gramEnd"/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В рамках регионального проекта «</w:t>
            </w:r>
            <w:proofErr w:type="gramStart"/>
            <w:r w:rsidRPr="00BD55E2">
              <w:rPr>
                <w:sz w:val="24"/>
                <w:szCs w:val="24"/>
              </w:rPr>
              <w:t>Цифровая</w:t>
            </w:r>
            <w:proofErr w:type="gramEnd"/>
            <w:r w:rsidRPr="00BD55E2">
              <w:rPr>
                <w:sz w:val="24"/>
                <w:szCs w:val="24"/>
              </w:rPr>
              <w:t xml:space="preserve"> культура» в 2022 году создан виртуальный концертный зал на 530 мест в МУК «</w:t>
            </w:r>
            <w:proofErr w:type="spellStart"/>
            <w:r w:rsidRPr="00BD55E2">
              <w:rPr>
                <w:sz w:val="24"/>
                <w:szCs w:val="24"/>
              </w:rPr>
              <w:t>Культурно</w:t>
            </w:r>
            <w:r w:rsidRPr="00BD55E2">
              <w:rPr>
                <w:sz w:val="24"/>
                <w:szCs w:val="24"/>
              </w:rPr>
              <w:softHyphen/>
              <w:t>досуговый</w:t>
            </w:r>
            <w:proofErr w:type="spellEnd"/>
            <w:r w:rsidRPr="00BD55E2">
              <w:rPr>
                <w:sz w:val="24"/>
                <w:szCs w:val="24"/>
              </w:rPr>
              <w:t xml:space="preserve"> комплекс» (г. Котлас). Средства федерального бюджета - 5700 тыс. рублей.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Всего 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национального проекта «Культура» создано 4 виртуальных концертных зала в городах Северодвинске, </w:t>
            </w:r>
            <w:proofErr w:type="spellStart"/>
            <w:r w:rsidRPr="00BD55E2">
              <w:rPr>
                <w:sz w:val="24"/>
                <w:szCs w:val="24"/>
              </w:rPr>
              <w:t>Няндоме</w:t>
            </w:r>
            <w:proofErr w:type="spellEnd"/>
            <w:r w:rsidRPr="00BD55E2">
              <w:rPr>
                <w:sz w:val="24"/>
                <w:szCs w:val="24"/>
              </w:rPr>
              <w:t>, Коряжме и Котласе.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Важным шагом в реализации национального проекта «Культура» стало решение Правительства Архангельской области о применении комплексного подхода при модернизации объектов учреждений культуры.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целях</w:t>
            </w:r>
            <w:proofErr w:type="gramEnd"/>
            <w:r w:rsidRPr="00BD55E2">
              <w:rPr>
                <w:sz w:val="24"/>
                <w:szCs w:val="24"/>
              </w:rPr>
              <w:t xml:space="preserve"> финансовой поддержки муниципальных образований, на территориях которых проводятся мероприятия национального проекта «Культура», в 2022 году из областного бюджета выделено 75 125 тыс. рублей. Постановлением Правительства Архангельской области от 27 января 2022 года № 30-пп средства распределены 22 муниципальным образованиям.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В </w:t>
            </w:r>
            <w:proofErr w:type="gramStart"/>
            <w:r w:rsidRPr="00BD55E2">
              <w:rPr>
                <w:sz w:val="24"/>
                <w:szCs w:val="24"/>
              </w:rPr>
              <w:t>рамках</w:t>
            </w:r>
            <w:proofErr w:type="gramEnd"/>
            <w:r w:rsidRPr="00BD55E2">
              <w:rPr>
                <w:sz w:val="24"/>
                <w:szCs w:val="24"/>
              </w:rPr>
              <w:t xml:space="preserve"> регионального проекта «Творческие люди» государственную поддержку получили 10 лучших сельских учреждений культуры и 10 лучших работников сельских учреждений культуры. Перечень получателей утвержден постановлением Правительства </w:t>
            </w:r>
            <w:proofErr w:type="spellStart"/>
            <w:proofErr w:type="gramStart"/>
            <w:r w:rsidRPr="00BD55E2">
              <w:rPr>
                <w:sz w:val="24"/>
                <w:szCs w:val="24"/>
              </w:rPr>
              <w:t>Архангельс</w:t>
            </w:r>
            <w:r>
              <w:rPr>
                <w:sz w:val="24"/>
                <w:szCs w:val="24"/>
              </w:rPr>
              <w:t>-</w:t>
            </w:r>
            <w:r w:rsidRPr="00BD55E2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BD55E2">
              <w:rPr>
                <w:sz w:val="24"/>
                <w:szCs w:val="24"/>
              </w:rPr>
              <w:t xml:space="preserve"> области от 21 декабря 2021 года № 738-пп.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На базе федеральных центров непрерывного образования и повышения квалификации творческих </w:t>
            </w:r>
            <w:r>
              <w:rPr>
                <w:sz w:val="24"/>
                <w:szCs w:val="24"/>
              </w:rPr>
              <w:br/>
            </w:r>
            <w:r w:rsidRPr="00BD55E2">
              <w:rPr>
                <w:sz w:val="24"/>
                <w:szCs w:val="24"/>
              </w:rPr>
              <w:t>и управленческих кадров в сфере культуры прошли обучение 362 специалиста отрасли культуры Архангельской области.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Всего к 2024 году обучение на базе федеральных центров пройдут более (1779 человек), или 24 процента от общей численности работников (7403 человека).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 xml:space="preserve">Благодаря национальному проекту «Культура» сфера культуры Архангельской области активно развивается. В обновленных </w:t>
            </w:r>
            <w:proofErr w:type="gramStart"/>
            <w:r w:rsidRPr="00BD55E2">
              <w:rPr>
                <w:sz w:val="24"/>
                <w:szCs w:val="24"/>
              </w:rPr>
              <w:t>учреждениях</w:t>
            </w:r>
            <w:proofErr w:type="gramEnd"/>
            <w:r w:rsidRPr="00BD55E2">
              <w:rPr>
                <w:sz w:val="24"/>
                <w:szCs w:val="24"/>
              </w:rPr>
              <w:t xml:space="preserve"> у работников сферы культуры появляется больше возможностей повышать свой профессионализм, пробовать новые формы работы. Все больше людей выбирают культурное времяпровождение, в свободное от работы время посещают мероприятия, организованные учреждениями культуры. Интерес жителей области к сфере культуры и искусства постоянно растет.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Основными приоритетами реализации государственной политики в сфере культуры являются: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модернизация инфраструктуры сферы культуры; укрепление материально-технической базы учреждений культуры; повышение социального статуса работников культуры; сохранение культурного наследия Архангельской области; укрепление единого культурного пространства на основе духовно - нравственных ценностей и исторических традиций;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создание условий для творческой самореализации граждан, культурно - просветительской деятельности, активизация социально-культурной деятельности различных категорий населения;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комплексная работа по развитию кадрового потенциала организаций культуры Архангельской области;</w:t>
            </w:r>
          </w:p>
          <w:p w:rsidR="00BD55E2" w:rsidRPr="00BD55E2" w:rsidRDefault="00BD55E2" w:rsidP="00BD55E2">
            <w:pPr>
              <w:pStyle w:val="22"/>
              <w:shd w:val="clear" w:color="auto" w:fill="auto"/>
              <w:spacing w:before="0" w:after="0" w:line="240" w:lineRule="auto"/>
              <w:ind w:left="-57" w:right="-57" w:firstLine="319"/>
              <w:jc w:val="left"/>
              <w:rPr>
                <w:sz w:val="24"/>
                <w:szCs w:val="24"/>
              </w:rPr>
            </w:pPr>
            <w:r w:rsidRPr="00BD55E2">
              <w:rPr>
                <w:sz w:val="24"/>
                <w:szCs w:val="24"/>
              </w:rPr>
              <w:t>внедрение цифровых технологий в сферу культуры региона; реализация программы «Пушкинская карта»; реализация культурно-познавательного и событийного туризма; развитие креативных индустрий.</w:t>
            </w:r>
          </w:p>
        </w:tc>
        <w:tc>
          <w:tcPr>
            <w:tcW w:w="1985" w:type="dxa"/>
          </w:tcPr>
          <w:p w:rsidR="00772DD0" w:rsidRPr="00320CB7" w:rsidRDefault="00320CB7" w:rsidP="00374D04">
            <w:r w:rsidRPr="00320CB7">
              <w:t>По плану</w:t>
            </w:r>
          </w:p>
        </w:tc>
        <w:tc>
          <w:tcPr>
            <w:tcW w:w="2269" w:type="dxa"/>
          </w:tcPr>
          <w:p w:rsidR="00772DD0" w:rsidRPr="00AC3464" w:rsidRDefault="00AC3464" w:rsidP="00FE381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C3464">
              <w:rPr>
                <w:color w:val="000000"/>
                <w:sz w:val="24"/>
                <w:szCs w:val="24"/>
              </w:rPr>
              <w:t xml:space="preserve">редложить депутатам областного Собрания принять </w:t>
            </w:r>
            <w:r w:rsidRPr="00AC3464">
              <w:rPr>
                <w:sz w:val="24"/>
                <w:szCs w:val="24"/>
              </w:rPr>
              <w:t xml:space="preserve">проект постановления </w:t>
            </w:r>
            <w:r w:rsidRPr="00AC3464">
              <w:rPr>
                <w:color w:val="000000"/>
                <w:sz w:val="24"/>
                <w:szCs w:val="24"/>
              </w:rPr>
              <w:t xml:space="preserve">на сорок пятой сессии </w:t>
            </w:r>
            <w:r w:rsidRPr="00AC3464">
              <w:rPr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ED7974" w:rsidRPr="00320CB7" w:rsidTr="004A7008">
        <w:tc>
          <w:tcPr>
            <w:tcW w:w="587" w:type="dxa"/>
          </w:tcPr>
          <w:p w:rsidR="00ED7974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ED7974" w:rsidRPr="004A7008" w:rsidRDefault="00320CB7" w:rsidP="004A7008">
            <w:pPr>
              <w:pStyle w:val="a3"/>
              <w:widowControl w:val="0"/>
              <w:ind w:left="-66" w:right="-113" w:firstLine="0"/>
              <w:jc w:val="left"/>
              <w:rPr>
                <w:sz w:val="22"/>
                <w:szCs w:val="22"/>
              </w:rPr>
            </w:pPr>
            <w:r w:rsidRPr="004A700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 </w:t>
            </w:r>
            <w:r w:rsidRPr="004A7008">
              <w:rPr>
                <w:sz w:val="22"/>
                <w:szCs w:val="22"/>
              </w:rPr>
              <w:t>проекте постановления Архангельского областного Собрания депутатов № пп</w:t>
            </w:r>
            <w:proofErr w:type="gramStart"/>
            <w:r w:rsidRPr="004A7008">
              <w:rPr>
                <w:sz w:val="22"/>
                <w:szCs w:val="22"/>
              </w:rPr>
              <w:t>7</w:t>
            </w:r>
            <w:proofErr w:type="gramEnd"/>
            <w:r w:rsidRPr="004A7008">
              <w:rPr>
                <w:sz w:val="22"/>
                <w:szCs w:val="22"/>
              </w:rPr>
              <w:t xml:space="preserve">/703 «Об обращении Архангельского областного Собрания депутатов к Заместителю Председателя Правительства Российской Федерации Голиковой Т.А. </w:t>
            </w:r>
            <w:r w:rsidR="004A7008">
              <w:rPr>
                <w:sz w:val="22"/>
                <w:szCs w:val="22"/>
              </w:rPr>
              <w:br/>
            </w:r>
            <w:r w:rsidRPr="004A7008">
              <w:rPr>
                <w:color w:val="000000"/>
                <w:sz w:val="22"/>
                <w:szCs w:val="22"/>
                <w:lang w:bidi="ru-RU"/>
              </w:rPr>
              <w:t xml:space="preserve">по вопросу включения </w:t>
            </w:r>
            <w:r w:rsidR="004A7008">
              <w:rPr>
                <w:color w:val="000000"/>
                <w:sz w:val="22"/>
                <w:szCs w:val="22"/>
                <w:lang w:bidi="ru-RU"/>
              </w:rPr>
              <w:br/>
            </w:r>
            <w:r w:rsidRPr="004A7008">
              <w:rPr>
                <w:color w:val="000000"/>
                <w:sz w:val="22"/>
                <w:szCs w:val="22"/>
                <w:lang w:bidi="ru-RU"/>
              </w:rPr>
              <w:t xml:space="preserve">в </w:t>
            </w:r>
            <w:r w:rsidRPr="004A7008">
              <w:rPr>
                <w:rFonts w:eastAsiaTheme="minorHAnsi"/>
                <w:sz w:val="22"/>
                <w:szCs w:val="22"/>
                <w:lang w:eastAsia="en-US"/>
              </w:rPr>
              <w:t xml:space="preserve">список должностей </w:t>
            </w:r>
            <w:r w:rsidR="004A700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4A7008">
              <w:rPr>
                <w:rFonts w:eastAsiaTheme="minorHAnsi"/>
                <w:sz w:val="22"/>
                <w:szCs w:val="22"/>
                <w:lang w:eastAsia="en-US"/>
              </w:rPr>
              <w:t xml:space="preserve">и учреждений, работа </w:t>
            </w:r>
            <w:r w:rsidR="004A700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4A7008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</w:t>
            </w:r>
            <w:r w:rsidR="004A700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4A7008">
              <w:rPr>
                <w:rFonts w:eastAsiaTheme="minorHAnsi"/>
                <w:sz w:val="22"/>
                <w:szCs w:val="22"/>
                <w:lang w:eastAsia="en-US"/>
              </w:rPr>
              <w:t xml:space="preserve">в учреждениях для детей, в соответствии с подпунктом 19 пункта 1 статьи 27 Федерального закона «О трудовых </w:t>
            </w:r>
            <w:proofErr w:type="gramStart"/>
            <w:r w:rsidRPr="004A7008">
              <w:rPr>
                <w:rFonts w:eastAsiaTheme="minorHAnsi"/>
                <w:sz w:val="22"/>
                <w:szCs w:val="22"/>
                <w:lang w:eastAsia="en-US"/>
              </w:rPr>
              <w:t>пенсиях</w:t>
            </w:r>
            <w:proofErr w:type="gramEnd"/>
            <w:r w:rsidRPr="004A7008">
              <w:rPr>
                <w:rFonts w:eastAsiaTheme="minorHAnsi"/>
                <w:sz w:val="22"/>
                <w:szCs w:val="22"/>
                <w:lang w:eastAsia="en-US"/>
              </w:rPr>
              <w:t xml:space="preserve"> в Российской Федерации»</w:t>
            </w:r>
            <w:r w:rsidRPr="004A7008">
              <w:rPr>
                <w:color w:val="000000"/>
                <w:sz w:val="22"/>
                <w:szCs w:val="22"/>
                <w:lang w:bidi="ru-RU"/>
              </w:rPr>
              <w:t xml:space="preserve">, должности </w:t>
            </w:r>
            <w:r w:rsidRPr="004A7008">
              <w:rPr>
                <w:color w:val="000000"/>
                <w:sz w:val="22"/>
                <w:szCs w:val="22"/>
              </w:rPr>
              <w:t xml:space="preserve">педагога </w:t>
            </w:r>
            <w:proofErr w:type="spellStart"/>
            <w:r w:rsidRPr="004A7008">
              <w:rPr>
                <w:color w:val="000000"/>
                <w:sz w:val="22"/>
                <w:szCs w:val="22"/>
              </w:rPr>
              <w:t>дополнитель</w:t>
            </w:r>
            <w:r w:rsidR="004A7008">
              <w:rPr>
                <w:color w:val="000000"/>
                <w:sz w:val="22"/>
                <w:szCs w:val="22"/>
              </w:rPr>
              <w:t>-</w:t>
            </w:r>
            <w:r w:rsidRPr="004A7008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4A7008">
              <w:rPr>
                <w:color w:val="000000"/>
                <w:sz w:val="22"/>
                <w:szCs w:val="22"/>
              </w:rPr>
              <w:t xml:space="preserve"> образования образовательной организации и </w:t>
            </w:r>
            <w:proofErr w:type="spellStart"/>
            <w:r w:rsidRPr="004A7008">
              <w:rPr>
                <w:color w:val="000000"/>
                <w:sz w:val="22"/>
                <w:szCs w:val="22"/>
              </w:rPr>
              <w:t>должнос</w:t>
            </w:r>
            <w:r w:rsidR="004A7008">
              <w:rPr>
                <w:color w:val="000000"/>
                <w:sz w:val="22"/>
                <w:szCs w:val="22"/>
              </w:rPr>
              <w:t>-</w:t>
            </w:r>
            <w:r w:rsidRPr="004A7008">
              <w:rPr>
                <w:color w:val="000000"/>
                <w:sz w:val="22"/>
                <w:szCs w:val="22"/>
              </w:rPr>
              <w:t>ти</w:t>
            </w:r>
            <w:proofErr w:type="spellEnd"/>
            <w:r w:rsidRPr="004A7008">
              <w:rPr>
                <w:color w:val="000000"/>
                <w:sz w:val="22"/>
                <w:szCs w:val="22"/>
              </w:rPr>
              <w:t xml:space="preserve"> </w:t>
            </w:r>
            <w:r w:rsidRPr="004A7008">
              <w:rPr>
                <w:sz w:val="22"/>
                <w:szCs w:val="22"/>
              </w:rPr>
              <w:t xml:space="preserve">советника директора по воспитанию </w:t>
            </w:r>
            <w:r w:rsidR="004A7008">
              <w:rPr>
                <w:sz w:val="22"/>
                <w:szCs w:val="22"/>
              </w:rPr>
              <w:br/>
            </w:r>
            <w:r w:rsidRPr="004A7008">
              <w:rPr>
                <w:sz w:val="22"/>
                <w:szCs w:val="22"/>
              </w:rPr>
              <w:t xml:space="preserve">и взаимодействию </w:t>
            </w:r>
            <w:r w:rsidR="004A7008">
              <w:rPr>
                <w:sz w:val="22"/>
                <w:szCs w:val="22"/>
              </w:rPr>
              <w:br/>
            </w:r>
            <w:r w:rsidRPr="004A7008">
              <w:rPr>
                <w:sz w:val="22"/>
                <w:szCs w:val="22"/>
              </w:rPr>
              <w:t>с детскими общественными объединениями</w:t>
            </w:r>
            <w:r w:rsidRPr="004A70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7" w:type="dxa"/>
          </w:tcPr>
          <w:p w:rsidR="00ED7974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  <w:t>и науке Виткова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ED7974" w:rsidRPr="004A7008" w:rsidRDefault="004A7008" w:rsidP="004A7008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4A7008">
              <w:rPr>
                <w:rFonts w:eastAsiaTheme="minorHAnsi"/>
                <w:color w:val="000000"/>
                <w:lang w:eastAsia="en-US"/>
              </w:rPr>
              <w:t xml:space="preserve">роект постановления подготовлен в </w:t>
            </w:r>
            <w:proofErr w:type="gramStart"/>
            <w:r w:rsidRPr="004A7008">
              <w:rPr>
                <w:rFonts w:eastAsiaTheme="minorHAnsi"/>
                <w:color w:val="000000"/>
                <w:lang w:eastAsia="en-US"/>
              </w:rPr>
              <w:t>целях</w:t>
            </w:r>
            <w:proofErr w:type="gramEnd"/>
            <w:r w:rsidRPr="004A7008">
              <w:rPr>
                <w:rFonts w:eastAsiaTheme="minorHAnsi"/>
                <w:color w:val="000000"/>
                <w:lang w:eastAsia="en-US"/>
              </w:rPr>
              <w:t xml:space="preserve"> повышения качества образовательного и воспитательного процессов. </w:t>
            </w:r>
            <w:proofErr w:type="gramStart"/>
            <w:r w:rsidRPr="004A7008">
              <w:rPr>
                <w:rFonts w:eastAsiaTheme="minorHAnsi"/>
                <w:color w:val="000000"/>
                <w:lang w:eastAsia="en-US"/>
              </w:rPr>
              <w:t xml:space="preserve">Предлагается направить обращение Заместителю Председателя Правительства Российской Федерации Голиковой Т.А.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A7008">
              <w:rPr>
                <w:rFonts w:eastAsiaTheme="minorHAnsi"/>
                <w:color w:val="000000"/>
                <w:lang w:eastAsia="en-US"/>
              </w:rPr>
              <w:t>с предложением рассмотреть вопрос о включении должностей «педагог дополнительного образования образовательной организации» и «советник директора по воспитанию и взаимодействию с детскими общественными объединениями» в список должностей, работа в которых засчитывается в стаж, дающей право на досрочное назначение трудовой пенсии по старости лицам, осуществлявшим педагогическую деятельность в учреждениях для детей.</w:t>
            </w:r>
            <w:proofErr w:type="gramEnd"/>
          </w:p>
        </w:tc>
        <w:tc>
          <w:tcPr>
            <w:tcW w:w="1985" w:type="dxa"/>
          </w:tcPr>
          <w:p w:rsidR="00ED7974" w:rsidRPr="00320CB7" w:rsidRDefault="00320CB7" w:rsidP="00374D04">
            <w:r w:rsidRPr="00320CB7">
              <w:t>Вне плана</w:t>
            </w:r>
          </w:p>
        </w:tc>
        <w:tc>
          <w:tcPr>
            <w:tcW w:w="2269" w:type="dxa"/>
          </w:tcPr>
          <w:p w:rsidR="00ED7974" w:rsidRPr="004A7008" w:rsidRDefault="004A7008" w:rsidP="004A70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4A7008">
              <w:rPr>
                <w:rFonts w:eastAsiaTheme="minorHAnsi"/>
                <w:color w:val="000000"/>
                <w:lang w:eastAsia="en-US"/>
              </w:rPr>
              <w:t xml:space="preserve">редложить депутатам областного Собрания принять проект постановления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A7008">
              <w:rPr>
                <w:rFonts w:eastAsiaTheme="minorHAnsi"/>
                <w:color w:val="000000"/>
                <w:lang w:eastAsia="en-US"/>
              </w:rPr>
              <w:t>на сорок пятой сессии Архангельского областного Собрания депутатов</w:t>
            </w:r>
          </w:p>
        </w:tc>
      </w:tr>
      <w:tr w:rsidR="00ED7974" w:rsidRPr="00320CB7" w:rsidTr="004A7008">
        <w:tc>
          <w:tcPr>
            <w:tcW w:w="587" w:type="dxa"/>
          </w:tcPr>
          <w:p w:rsidR="00ED7974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ED7974" w:rsidRPr="00320CB7" w:rsidRDefault="00320CB7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поддержке </w:t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проекта федерального закона № 365972-8 «О внесении изменений в Федеральный закон «Об образовании </w:t>
            </w:r>
            <w:r w:rsidR="0066627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Российской Федерации» </w:t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(в части трудового воспитания обучающихся)</w:t>
            </w:r>
          </w:p>
        </w:tc>
        <w:tc>
          <w:tcPr>
            <w:tcW w:w="2267" w:type="dxa"/>
          </w:tcPr>
          <w:p w:rsidR="00ED7974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  <w:t>и науке Виткова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ED7974" w:rsidRPr="00F71B0A" w:rsidRDefault="00F71B0A" w:rsidP="00F71B0A">
            <w:pPr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>целях</w:t>
            </w:r>
            <w:proofErr w:type="gramEnd"/>
            <w:r w:rsidRPr="00F71B0A">
              <w:rPr>
                <w:rFonts w:eastAsiaTheme="minorHAnsi"/>
                <w:color w:val="000000"/>
                <w:lang w:eastAsia="en-US"/>
              </w:rPr>
              <w:t xml:space="preserve"> усиления роли труда в воспитательном процессе, обеспечения единства воспитания и обучения </w:t>
            </w:r>
            <w:r w:rsidRPr="00F71B0A">
              <w:t>з</w:t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аконопроектом предлагается включить в понятие «воспитание» формирование у обучающихся трудолюбия, ответственного отношения к труду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и его результатам. К обязанностям обучающихся отнесено участие в общественно-полезном </w:t>
            </w: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>труде</w:t>
            </w:r>
            <w:proofErr w:type="gramEnd"/>
            <w:r w:rsidRPr="00F71B0A">
              <w:rPr>
                <w:rFonts w:eastAsiaTheme="minorHAnsi"/>
                <w:color w:val="000000"/>
                <w:lang w:eastAsia="en-US"/>
              </w:rPr>
              <w:t xml:space="preserve">, предусмотренном образовательной программой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с учетом возрастных и психофизических особенностей, поддержание в её стенах чистоты и порядка. В связи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с этим предлагается исключить норму о запрете привлечения </w:t>
            </w: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F71B0A">
              <w:rPr>
                <w:rFonts w:eastAsiaTheme="minorHAnsi"/>
                <w:color w:val="000000"/>
                <w:lang w:eastAsia="en-US"/>
              </w:rPr>
              <w:t xml:space="preserve"> без их согласия к труду, не предусмотренному образовательной программой. Также образовательные организации наделяются новыми компетенциями по содействию добровольческой (волонтерской) деятельности обучающихся, их участию в общественно-полезном труде.</w:t>
            </w:r>
          </w:p>
        </w:tc>
        <w:tc>
          <w:tcPr>
            <w:tcW w:w="1985" w:type="dxa"/>
          </w:tcPr>
          <w:p w:rsidR="00ED7974" w:rsidRPr="00320CB7" w:rsidRDefault="00320CB7" w:rsidP="00374D04">
            <w:r w:rsidRPr="00320CB7">
              <w:t>Вне плана</w:t>
            </w:r>
          </w:p>
        </w:tc>
        <w:tc>
          <w:tcPr>
            <w:tcW w:w="2269" w:type="dxa"/>
          </w:tcPr>
          <w:p w:rsidR="00ED7974" w:rsidRPr="00F71B0A" w:rsidRDefault="00F71B0A" w:rsidP="00FE381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  <w:r w:rsidRPr="00F71B0A">
              <w:rPr>
                <w:sz w:val="24"/>
                <w:szCs w:val="24"/>
              </w:rPr>
              <w:t xml:space="preserve">Предложить депутатам областного Собрания поддержать </w:t>
            </w:r>
            <w:r w:rsidRPr="00F71B0A">
              <w:rPr>
                <w:color w:val="000000"/>
                <w:sz w:val="24"/>
                <w:szCs w:val="24"/>
              </w:rPr>
              <w:t xml:space="preserve">законопроект </w:t>
            </w:r>
            <w:r w:rsidRPr="00F71B0A">
              <w:rPr>
                <w:color w:val="000000"/>
                <w:sz w:val="24"/>
                <w:szCs w:val="24"/>
              </w:rPr>
              <w:br/>
            </w:r>
            <w:r w:rsidRPr="00F71B0A">
              <w:rPr>
                <w:sz w:val="24"/>
                <w:szCs w:val="24"/>
              </w:rPr>
              <w:t>на очередной сессии областного Собрания</w:t>
            </w:r>
          </w:p>
        </w:tc>
      </w:tr>
      <w:tr w:rsidR="00ED7974" w:rsidRPr="00320CB7" w:rsidTr="004A7008">
        <w:tc>
          <w:tcPr>
            <w:tcW w:w="587" w:type="dxa"/>
          </w:tcPr>
          <w:p w:rsidR="00ED7974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ED7974" w:rsidRPr="00320CB7" w:rsidRDefault="00320CB7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поддержке </w:t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проекта федерального закона № 362429-8 «О внесении изменений </w:t>
            </w:r>
            <w:r w:rsidR="0066627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«О Музейном фонде Российской Федерации </w:t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и музеях </w:t>
            </w:r>
            <w:r w:rsidR="0066627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Российской Федерации» </w:t>
            </w:r>
            <w:r w:rsidR="0066627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(в части законодательного закрепления принципа неделимости собрания музея)</w:t>
            </w:r>
          </w:p>
        </w:tc>
        <w:tc>
          <w:tcPr>
            <w:tcW w:w="2267" w:type="dxa"/>
          </w:tcPr>
          <w:p w:rsidR="00ED7974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  <w:t>и науке Виткова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F71B0A">
              <w:rPr>
                <w:rFonts w:eastAsiaTheme="minorHAnsi"/>
                <w:lang w:eastAsia="en-US"/>
              </w:rPr>
              <w:t xml:space="preserve">аконопроект </w:t>
            </w:r>
            <w:r w:rsidRPr="00F71B0A">
              <w:rPr>
                <w:rFonts w:eastAsiaTheme="minorHAnsi"/>
                <w:color w:val="000000"/>
                <w:lang w:eastAsia="en-US"/>
              </w:rPr>
              <w:t>направлен на закрепление принципа целостности собраний музеев путем совершенствования правового режима, ограничения в обороте музейных предметов и музейных коллекций, включения в состав Музейного фонда Российской Федерации культурных ценностей, находящихся в музеях, в отношении которых процедура государственного учета еще не осуществлена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внести в Федеральный закон от 26 мая 1996 года № 54-ФЗ «О Музейном </w:t>
            </w: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>фонде</w:t>
            </w:r>
            <w:proofErr w:type="gramEnd"/>
            <w:r w:rsidRPr="00F71B0A">
              <w:rPr>
                <w:rFonts w:eastAsiaTheme="minorHAnsi"/>
                <w:color w:val="000000"/>
                <w:lang w:eastAsia="en-US"/>
              </w:rPr>
              <w:t xml:space="preserve"> Российской Федерации и музеях в Российской Федерации» следующие изменения: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 xml:space="preserve">дополнить положением, согласно которому музейные предметы и музейные коллекции,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>не включенные в состав Музейного фонда Российской Федерации и находящиеся в оперативном управлении музеев, подлежат отнесению к особо ценному движимому имуществу музеев;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>ввести запрет на взыскания по обязательствам музея на имущество, составляющее собрание музея (в том числе на документы и предметы научно-вспомогательного и иных фондов собрания музея), чтобы сделки музея в отношении всех без исключения музейных предметов и коллекций, образующих собрание музея, подлежали обязательному согласованию с собственником;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>установить условие</w:t>
            </w:r>
            <w:proofErr w:type="gramEnd"/>
            <w:r w:rsidRPr="00F71B0A">
              <w:rPr>
                <w:rFonts w:eastAsiaTheme="minorHAnsi"/>
                <w:color w:val="000000"/>
                <w:lang w:eastAsia="en-US"/>
              </w:rPr>
              <w:t>, что прекращение права оперативного управления музея на музейные предметы из собрания музея не повлечет изменение концепции комплектования собрания такого музея;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lang w:eastAsia="en-US"/>
              </w:rPr>
            </w:pPr>
            <w:proofErr w:type="gramStart"/>
            <w:r w:rsidRPr="00F71B0A">
              <w:rPr>
                <w:rFonts w:eastAsiaTheme="minorHAnsi"/>
                <w:color w:val="000000"/>
                <w:lang w:eastAsia="en-US"/>
              </w:rPr>
              <w:t xml:space="preserve">уточнить условия реализации собственником права на изъятие излишнего, неиспользуемого или используемое не по назначению имущества применительно к музейным предметам и коллекциям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>из собрания музея;</w:t>
            </w:r>
            <w:proofErr w:type="gramEnd"/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>ввести запрет на разделение (дробление) собрания музея на части при смене собственника или изменении ведомственной принадлежности музея;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 xml:space="preserve">предусмотреть необходимость осуществления музеем проверки фактического наличия и физической сохранности музейных предметов и музейных коллекций, а также сверки соответствия сведений </w:t>
            </w:r>
            <w:r w:rsidR="00607AA6"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 xml:space="preserve">о музейных предметах и музейных коллекциях, внесенных в Государственный каталог Музейного фонда России, со сведениями, содержащимися </w:t>
            </w:r>
            <w:r w:rsidR="00607AA6">
              <w:rPr>
                <w:rFonts w:eastAsiaTheme="minorHAnsi"/>
                <w:color w:val="000000"/>
                <w:lang w:eastAsia="en-US"/>
              </w:rPr>
              <w:br/>
            </w:r>
            <w:r w:rsidRPr="00F71B0A">
              <w:rPr>
                <w:rFonts w:eastAsiaTheme="minorHAnsi"/>
                <w:color w:val="000000"/>
                <w:lang w:eastAsia="en-US"/>
              </w:rPr>
              <w:t>в учетной документации;</w:t>
            </w:r>
          </w:p>
          <w:p w:rsidR="00F71B0A" w:rsidRPr="00F71B0A" w:rsidRDefault="00F71B0A" w:rsidP="00F71B0A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color w:val="000000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>наделить Министерство культуры Российской Федерации полномочием по определению в положении о Музейном фонде срока проведения экспертизы культурных ценностей;</w:t>
            </w:r>
          </w:p>
          <w:p w:rsidR="00ED7974" w:rsidRPr="00F71B0A" w:rsidRDefault="00F71B0A" w:rsidP="00607AA6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rFonts w:eastAsiaTheme="minorHAnsi"/>
                <w:lang w:eastAsia="en-US"/>
              </w:rPr>
            </w:pPr>
            <w:r w:rsidRPr="00F71B0A">
              <w:rPr>
                <w:rFonts w:eastAsiaTheme="minorHAnsi"/>
                <w:color w:val="000000"/>
                <w:lang w:eastAsia="en-US"/>
              </w:rPr>
              <w:t>уточнить, что возможность передачи находящихся в государственной собственности музейных предметов и музейных коллекций, включенных в состав государственной части Музейного фонда Российской Федерации, в безвозмездное пользование организациям, распространяется также на религиозные организации.</w:t>
            </w:r>
          </w:p>
        </w:tc>
        <w:tc>
          <w:tcPr>
            <w:tcW w:w="1985" w:type="dxa"/>
          </w:tcPr>
          <w:p w:rsidR="00ED7974" w:rsidRPr="00320CB7" w:rsidRDefault="00320CB7" w:rsidP="00374D04">
            <w:r w:rsidRPr="00320CB7">
              <w:t>Вне плана</w:t>
            </w:r>
          </w:p>
        </w:tc>
        <w:tc>
          <w:tcPr>
            <w:tcW w:w="2269" w:type="dxa"/>
          </w:tcPr>
          <w:p w:rsidR="00ED7974" w:rsidRPr="00F71B0A" w:rsidRDefault="00F71B0A" w:rsidP="00FE381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B0A">
              <w:rPr>
                <w:sz w:val="24"/>
                <w:szCs w:val="24"/>
              </w:rPr>
              <w:t xml:space="preserve">редложить депутатам областного Собрания поддержать </w:t>
            </w:r>
            <w:r w:rsidRPr="00F71B0A">
              <w:rPr>
                <w:color w:val="000000"/>
                <w:sz w:val="24"/>
                <w:szCs w:val="24"/>
              </w:rPr>
              <w:t xml:space="preserve">законопроект </w:t>
            </w:r>
            <w:r w:rsidRPr="00F71B0A">
              <w:rPr>
                <w:color w:val="000000"/>
                <w:sz w:val="24"/>
                <w:szCs w:val="24"/>
              </w:rPr>
              <w:br/>
            </w:r>
            <w:r w:rsidRPr="00F71B0A">
              <w:rPr>
                <w:sz w:val="24"/>
                <w:szCs w:val="24"/>
              </w:rPr>
              <w:t>на очередной сессии областного Собрания</w:t>
            </w:r>
          </w:p>
        </w:tc>
      </w:tr>
      <w:tr w:rsidR="00ED7974" w:rsidRPr="00320CB7" w:rsidTr="004A7008">
        <w:tc>
          <w:tcPr>
            <w:tcW w:w="587" w:type="dxa"/>
          </w:tcPr>
          <w:p w:rsidR="00ED7974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ED7974" w:rsidRPr="00320CB7" w:rsidRDefault="00320CB7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поддержке </w:t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Республики Карелия </w:t>
            </w:r>
            <w:r w:rsidR="006662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 Заместителю Председателя Правительства Российской Федерации Голиковой Т.А., Министру финансов Российской Федерации </w:t>
            </w:r>
            <w:proofErr w:type="spellStart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Силуанову</w:t>
            </w:r>
            <w:proofErr w:type="spellEnd"/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А.Г. </w:t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по вопросу обеспечения за счет средств федерального бюджета физической сохранности объектов культурного наследия (памятников истории </w:t>
            </w:r>
            <w:r w:rsidR="006662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культуры) народов Российской Федерации после проведения на них комплекса ремонтно-реставрационных работ</w:t>
            </w:r>
          </w:p>
        </w:tc>
        <w:tc>
          <w:tcPr>
            <w:tcW w:w="2267" w:type="dxa"/>
          </w:tcPr>
          <w:p w:rsidR="00ED7974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  <w:t>и науке Виткова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F71B0A" w:rsidRPr="00607AA6" w:rsidRDefault="00607AA6" w:rsidP="00607AA6">
            <w:pPr>
              <w:autoSpaceDE w:val="0"/>
              <w:autoSpaceDN w:val="0"/>
              <w:adjustRightInd w:val="0"/>
              <w:ind w:left="-57" w:right="-57" w:firstLine="318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="00F71B0A" w:rsidRPr="00607AA6">
              <w:rPr>
                <w:rFonts w:eastAsiaTheme="minorHAnsi"/>
                <w:color w:val="000000"/>
                <w:lang w:eastAsia="en-US"/>
              </w:rPr>
              <w:t>дним из важнейших вопросов, требующих решения, является обеспечение пожарной безопасности объектов культурного наследия</w:t>
            </w:r>
            <w:r w:rsidR="00F71B0A" w:rsidRPr="00607AA6">
              <w:rPr>
                <w:color w:val="000000"/>
              </w:rPr>
              <w:t xml:space="preserve">, </w:t>
            </w:r>
            <w:r w:rsidR="00F71B0A" w:rsidRPr="00607AA6">
              <w:rPr>
                <w:rFonts w:eastAsiaTheme="minorHAnsi"/>
                <w:color w:val="000000"/>
                <w:lang w:eastAsia="en-US"/>
              </w:rPr>
              <w:t>особенно п</w:t>
            </w:r>
            <w:r w:rsidR="00F71B0A" w:rsidRPr="00607AA6">
              <w:rPr>
                <w:color w:val="000000"/>
              </w:rPr>
              <w:t>амятников деревянного зодчества.</w:t>
            </w:r>
          </w:p>
          <w:p w:rsidR="00F71B0A" w:rsidRPr="00607AA6" w:rsidRDefault="00F71B0A" w:rsidP="00607AA6">
            <w:pPr>
              <w:autoSpaceDE w:val="0"/>
              <w:autoSpaceDN w:val="0"/>
              <w:adjustRightInd w:val="0"/>
              <w:ind w:left="-57" w:right="-57" w:firstLine="318"/>
              <w:rPr>
                <w:color w:val="000000"/>
              </w:rPr>
            </w:pPr>
            <w:proofErr w:type="gramStart"/>
            <w:r w:rsidRPr="00607AA6">
              <w:rPr>
                <w:rFonts w:eastAsiaTheme="minorHAnsi"/>
                <w:color w:val="000000"/>
                <w:lang w:eastAsia="en-US"/>
              </w:rPr>
              <w:t xml:space="preserve">Законодательное Собрание Республики Карелия </w:t>
            </w:r>
            <w:r w:rsidR="00607AA6">
              <w:rPr>
                <w:rFonts w:eastAsiaTheme="minorHAnsi"/>
                <w:color w:val="000000"/>
                <w:lang w:eastAsia="en-US"/>
              </w:rPr>
              <w:br/>
            </w:r>
            <w:r w:rsidRPr="00607AA6">
              <w:rPr>
                <w:rFonts w:eastAsiaTheme="minorHAnsi"/>
                <w:color w:val="000000"/>
                <w:lang w:eastAsia="en-US"/>
              </w:rPr>
              <w:t>в своем обращении отмечает, что после завершения реставрационных работ, выполняемых за счет средств федерального бюджета, ответственность за физическую сохранность отреставрированных объектов и бремя текущего содержания возлагается на их собственников, пользователей или иных законных владельцев.</w:t>
            </w:r>
            <w:proofErr w:type="gramEnd"/>
            <w:r w:rsidRPr="00607AA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07AA6">
              <w:rPr>
                <w:rFonts w:eastAsiaTheme="minorHAnsi"/>
                <w:color w:val="000000"/>
                <w:lang w:eastAsia="en-US"/>
              </w:rPr>
              <w:br/>
            </w:r>
            <w:r w:rsidRPr="00607AA6">
              <w:rPr>
                <w:color w:val="000000"/>
              </w:rPr>
              <w:t>Дл</w:t>
            </w:r>
            <w:r w:rsidRPr="00607AA6">
              <w:rPr>
                <w:rFonts w:eastAsiaTheme="minorHAnsi"/>
                <w:color w:val="000000"/>
                <w:lang w:eastAsia="en-US"/>
              </w:rPr>
              <w:t xml:space="preserve">я обеспечения надежной противопожарной защиты </w:t>
            </w:r>
            <w:r w:rsidRPr="00607AA6">
              <w:rPr>
                <w:color w:val="000000"/>
              </w:rPr>
              <w:t>необходимо</w:t>
            </w:r>
            <w:r w:rsidRPr="00607AA6">
              <w:rPr>
                <w:rFonts w:eastAsiaTheme="minorHAnsi"/>
                <w:color w:val="000000"/>
                <w:lang w:eastAsia="en-US"/>
              </w:rPr>
              <w:t xml:space="preserve"> оборудование </w:t>
            </w:r>
            <w:r w:rsidRPr="00607AA6">
              <w:rPr>
                <w:color w:val="000000"/>
              </w:rPr>
              <w:t xml:space="preserve">таких объектов </w:t>
            </w:r>
            <w:r w:rsidRPr="00607AA6">
              <w:rPr>
                <w:rFonts w:eastAsiaTheme="minorHAnsi"/>
                <w:color w:val="000000"/>
                <w:lang w:eastAsia="en-US"/>
              </w:rPr>
              <w:t>современным роботизированным техническим комплексом обнаружения и тушения огня.</w:t>
            </w:r>
          </w:p>
          <w:p w:rsidR="00F71B0A" w:rsidRPr="00607AA6" w:rsidRDefault="00F71B0A" w:rsidP="00607AA6">
            <w:pPr>
              <w:pStyle w:val="1"/>
              <w:tabs>
                <w:tab w:val="left" w:pos="0"/>
                <w:tab w:val="left" w:pos="4771"/>
              </w:tabs>
              <w:spacing w:before="0" w:after="0" w:line="240" w:lineRule="auto"/>
              <w:ind w:left="-57" w:right="-57" w:firstLine="3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обеспечения сохранности объектов культурного наследия предлагается наделить Федеральное агентство по управлению государственным имуществом обязанностью не только по распоряжению объектами культурного наследия федерального значения, но и по их текущему содержанию, с выделением ежегодного финансирования для решения вопросов обеспечения сохранности объектов, выполнения первоочередных противоаварийных работ, а также выполнения работ по текущему содержанию (включая оборудование охранно-пожарной сигнализации, устранение протечек, содержание территории</w:t>
            </w:r>
            <w:proofErr w:type="gramEnd"/>
            <w:r w:rsidRPr="0060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физической охраны.</w:t>
            </w:r>
          </w:p>
          <w:p w:rsidR="00ED7974" w:rsidRPr="00607AA6" w:rsidRDefault="00F71B0A" w:rsidP="00607AA6">
            <w:pPr>
              <w:widowControl w:val="0"/>
              <w:autoSpaceDE w:val="0"/>
              <w:autoSpaceDN w:val="0"/>
              <w:adjustRightInd w:val="0"/>
              <w:ind w:left="-57" w:right="-57" w:firstLine="318"/>
              <w:rPr>
                <w:rFonts w:eastAsiaTheme="minorHAnsi"/>
                <w:lang w:eastAsia="en-US"/>
              </w:rPr>
            </w:pPr>
            <w:r w:rsidRPr="00607AA6">
              <w:rPr>
                <w:color w:val="000000"/>
              </w:rPr>
              <w:t xml:space="preserve">Отметила, что вопрос сохранения памятников деревянного зодчества </w:t>
            </w:r>
            <w:r w:rsidRPr="00607AA6">
              <w:t xml:space="preserve">является актуальным для Архангельской области, на </w:t>
            </w:r>
            <w:proofErr w:type="gramStart"/>
            <w:r w:rsidRPr="00607AA6">
              <w:t>территории</w:t>
            </w:r>
            <w:proofErr w:type="gramEnd"/>
            <w:r w:rsidRPr="00607AA6">
              <w:t xml:space="preserve"> которой расположено 1 115 памятников деревянного зодчества из 1 965 объектов, включенных в </w:t>
            </w:r>
            <w:r w:rsidRPr="00607AA6">
              <w:rPr>
                <w:bCs/>
              </w:rPr>
              <w:t>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607AA6">
              <w:rPr>
                <w:bCs/>
              </w:rPr>
              <w:t>.</w:t>
            </w:r>
          </w:p>
        </w:tc>
        <w:tc>
          <w:tcPr>
            <w:tcW w:w="1985" w:type="dxa"/>
          </w:tcPr>
          <w:p w:rsidR="00ED7974" w:rsidRPr="00320CB7" w:rsidRDefault="00320CB7" w:rsidP="00374D04">
            <w:r w:rsidRPr="00320CB7">
              <w:t>Вне плана</w:t>
            </w:r>
          </w:p>
        </w:tc>
        <w:tc>
          <w:tcPr>
            <w:tcW w:w="2269" w:type="dxa"/>
          </w:tcPr>
          <w:p w:rsidR="00ED7974" w:rsidRPr="00607AA6" w:rsidRDefault="00607AA6" w:rsidP="00607AA6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</w:t>
            </w:r>
            <w:r w:rsidR="00F71B0A" w:rsidRPr="00607AA6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редложить депутатам областного Собрания поддержать обращение </w:t>
            </w:r>
            <w:r w:rsidR="00F71B0A" w:rsidRPr="00607AA6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Законодательного Собрания Республики Карелия </w:t>
            </w:r>
            <w:r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br/>
            </w:r>
            <w:r w:rsidR="00F71B0A" w:rsidRPr="00607AA6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на очередной сессии областного Собрания.</w:t>
            </w:r>
            <w:r w:rsidR="00F71B0A" w:rsidRPr="00607AA6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ED7974" w:rsidRPr="00320CB7" w:rsidTr="004A7008">
        <w:tc>
          <w:tcPr>
            <w:tcW w:w="587" w:type="dxa"/>
          </w:tcPr>
          <w:p w:rsidR="00ED7974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10</w:t>
            </w:r>
          </w:p>
        </w:tc>
        <w:tc>
          <w:tcPr>
            <w:tcW w:w="2356" w:type="dxa"/>
          </w:tcPr>
          <w:p w:rsidR="00ED7974" w:rsidRPr="00320CB7" w:rsidRDefault="00320CB7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поддержке </w:t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законодательной инициативе Государственного Собрания – Эл Курултай Республики Алтай по внесению </w:t>
            </w:r>
            <w:r w:rsidR="0066627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Государственную Думу Федерального Собрания Российской Федерации проекта федерального закона «О внесении изменения в статью 4.4 Федерального закона «Об основах туристской деятельности </w:t>
            </w:r>
            <w:r w:rsidR="009F6B6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320C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 Российской Федерации»</w:t>
            </w:r>
          </w:p>
        </w:tc>
        <w:tc>
          <w:tcPr>
            <w:tcW w:w="2267" w:type="dxa"/>
          </w:tcPr>
          <w:p w:rsidR="00ED7974" w:rsidRPr="00320CB7" w:rsidRDefault="00320CB7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  <w:t>и науке Виткова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ED7974" w:rsidRPr="00607AA6" w:rsidRDefault="00607AA6" w:rsidP="00607AA6">
            <w:pPr>
              <w:autoSpaceDE w:val="0"/>
              <w:autoSpaceDN w:val="0"/>
              <w:adjustRightInd w:val="0"/>
              <w:ind w:left="-57" w:right="-57" w:firstLine="317"/>
              <w:rPr>
                <w:rFonts w:eastAsiaTheme="minorHAnsi"/>
                <w:lang w:eastAsia="en-US"/>
              </w:rPr>
            </w:pPr>
            <w:proofErr w:type="gramStart"/>
            <w:r>
              <w:t>З</w:t>
            </w:r>
            <w:r w:rsidR="00F71B0A" w:rsidRPr="00607AA6">
              <w:t xml:space="preserve">аконопроектом предлагается внести изменение в Федеральный закон от 24 ноября 1996 года № 132-ФЗ «Об основах туристской деятельности в Российской Федерации» в части установления требования </w:t>
            </w:r>
            <w:r>
              <w:br/>
            </w:r>
            <w:r w:rsidR="00F71B0A" w:rsidRPr="00607AA6">
              <w:t xml:space="preserve">к экскурсоводам (гидам) или гидам-переводчикам иметь дополнительное профессиональное образование </w:t>
            </w:r>
            <w:r>
              <w:br/>
            </w:r>
            <w:r w:rsidR="00F71B0A" w:rsidRPr="00607AA6">
              <w:t xml:space="preserve">по программам профессиональной переподготовки, соответствующей профилю работы (то есть в объеме </w:t>
            </w:r>
            <w:r>
              <w:br/>
            </w:r>
            <w:r w:rsidR="00F71B0A" w:rsidRPr="00607AA6">
              <w:t>не мене 250 часов), за исключением тех, кто получил среднее профессиональное образование или высшее образование в</w:t>
            </w:r>
            <w:proofErr w:type="gramEnd"/>
            <w:r w:rsidR="00F71B0A" w:rsidRPr="00607AA6">
              <w:t xml:space="preserve"> сфере туризма по программам, включающим в себя дисциплину (модуль) по оказанию экскурсоводами (гидами) или гидами-переводчиками соответствующих услуг.</w:t>
            </w:r>
          </w:p>
        </w:tc>
        <w:tc>
          <w:tcPr>
            <w:tcW w:w="1985" w:type="dxa"/>
          </w:tcPr>
          <w:p w:rsidR="00ED7974" w:rsidRPr="00320CB7" w:rsidRDefault="00320CB7" w:rsidP="00374D04">
            <w:r w:rsidRPr="00320CB7">
              <w:t>Вне плана</w:t>
            </w:r>
          </w:p>
        </w:tc>
        <w:tc>
          <w:tcPr>
            <w:tcW w:w="2269" w:type="dxa"/>
          </w:tcPr>
          <w:p w:rsidR="00ED7974" w:rsidRPr="00607AA6" w:rsidRDefault="00607AA6" w:rsidP="00607AA6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</w:t>
            </w:r>
            <w:r w:rsidR="00F71B0A" w:rsidRPr="00607AA6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редложить депутатам областного Собрания поддержать з</w:t>
            </w:r>
            <w:r w:rsidR="00F71B0A" w:rsidRPr="00607AA6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аконодательную инициативу Государственного Собрания – Эл Курултай Республики Алтай </w:t>
            </w:r>
            <w:r w:rsidR="00F71B0A" w:rsidRPr="00607AA6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на очередной сессии областного Собрания.</w:t>
            </w:r>
            <w:r w:rsidR="00F71B0A" w:rsidRPr="00607AA6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3C027C" w:rsidRPr="00320CB7" w:rsidTr="004A7008">
        <w:tc>
          <w:tcPr>
            <w:tcW w:w="587" w:type="dxa"/>
          </w:tcPr>
          <w:p w:rsidR="003C027C" w:rsidRPr="00320CB7" w:rsidRDefault="00ED797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11</w:t>
            </w:r>
          </w:p>
        </w:tc>
        <w:tc>
          <w:tcPr>
            <w:tcW w:w="2356" w:type="dxa"/>
          </w:tcPr>
          <w:p w:rsidR="003C027C" w:rsidRPr="00320CB7" w:rsidRDefault="003C027C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О </w:t>
            </w:r>
            <w:proofErr w:type="gramStart"/>
            <w:r w:rsidRPr="00320CB7">
              <w:rPr>
                <w:sz w:val="24"/>
                <w:szCs w:val="24"/>
              </w:rPr>
              <w:t>рассмотрении</w:t>
            </w:r>
            <w:proofErr w:type="gramEnd"/>
            <w:r w:rsidRPr="00320CB7">
              <w:rPr>
                <w:sz w:val="24"/>
                <w:szCs w:val="24"/>
              </w:rPr>
              <w:t xml:space="preserve"> ходатайств </w:t>
            </w:r>
            <w:r w:rsidRPr="00320CB7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3C027C" w:rsidRPr="00320CB7" w:rsidRDefault="003C027C" w:rsidP="0066627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20CB7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666277">
              <w:rPr>
                <w:sz w:val="24"/>
                <w:szCs w:val="24"/>
              </w:rPr>
              <w:br/>
            </w:r>
            <w:r w:rsidRPr="00320CB7">
              <w:rPr>
                <w:sz w:val="24"/>
                <w:szCs w:val="24"/>
              </w:rPr>
              <w:t>и науке Виткова</w:t>
            </w:r>
            <w:r w:rsidR="00666277">
              <w:rPr>
                <w:sz w:val="24"/>
                <w:szCs w:val="24"/>
              </w:rPr>
              <w:t> </w:t>
            </w:r>
            <w:r w:rsidRPr="00320CB7">
              <w:rPr>
                <w:sz w:val="24"/>
                <w:szCs w:val="24"/>
              </w:rPr>
              <w:t>О.К.</w:t>
            </w:r>
          </w:p>
        </w:tc>
        <w:tc>
          <w:tcPr>
            <w:tcW w:w="5953" w:type="dxa"/>
          </w:tcPr>
          <w:p w:rsidR="003C027C" w:rsidRPr="00320CB7" w:rsidRDefault="003C027C" w:rsidP="00B656BA">
            <w:pPr>
              <w:ind w:firstLine="317"/>
            </w:pPr>
            <w:r w:rsidRPr="00320CB7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="00B656BA" w:rsidRPr="00320CB7">
              <w:br/>
            </w:r>
            <w:r w:rsidRPr="00320CB7">
              <w:t>и учреждений культуры Архангельской области.</w:t>
            </w:r>
          </w:p>
        </w:tc>
        <w:tc>
          <w:tcPr>
            <w:tcW w:w="1985" w:type="dxa"/>
          </w:tcPr>
          <w:p w:rsidR="003C027C" w:rsidRPr="00320CB7" w:rsidRDefault="003C027C" w:rsidP="00057EA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3C027C" w:rsidRPr="00320CB7" w:rsidRDefault="003C027C" w:rsidP="00057EA7">
            <w:pPr>
              <w:pStyle w:val="a5"/>
              <w:spacing w:after="0"/>
              <w:ind w:left="0"/>
            </w:pPr>
            <w:r w:rsidRPr="00320CB7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63" w:rsidRDefault="00F81C63" w:rsidP="0030191D">
      <w:r>
        <w:separator/>
      </w:r>
    </w:p>
  </w:endnote>
  <w:endnote w:type="continuationSeparator" w:id="0">
    <w:p w:rsidR="00F81C63" w:rsidRDefault="00F81C63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63" w:rsidRDefault="00F81C63" w:rsidP="0030191D">
      <w:r>
        <w:separator/>
      </w:r>
    </w:p>
  </w:footnote>
  <w:footnote w:type="continuationSeparator" w:id="0">
    <w:p w:rsidR="00F81C63" w:rsidRDefault="00F81C63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B85703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BD55E2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81962"/>
    <w:rsid w:val="0008673B"/>
    <w:rsid w:val="0009360E"/>
    <w:rsid w:val="00096455"/>
    <w:rsid w:val="000B6255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A27DF"/>
    <w:rsid w:val="002B1AAB"/>
    <w:rsid w:val="002B34DB"/>
    <w:rsid w:val="002B5D00"/>
    <w:rsid w:val="002C3364"/>
    <w:rsid w:val="002E2C46"/>
    <w:rsid w:val="002E79E6"/>
    <w:rsid w:val="002F45A5"/>
    <w:rsid w:val="002F6201"/>
    <w:rsid w:val="0030191D"/>
    <w:rsid w:val="003023CA"/>
    <w:rsid w:val="003115CD"/>
    <w:rsid w:val="00320CB7"/>
    <w:rsid w:val="00331711"/>
    <w:rsid w:val="003506B5"/>
    <w:rsid w:val="00360567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65166"/>
    <w:rsid w:val="0048076C"/>
    <w:rsid w:val="004A7008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F277B"/>
    <w:rsid w:val="005F6578"/>
    <w:rsid w:val="006036F3"/>
    <w:rsid w:val="00607AA6"/>
    <w:rsid w:val="006117F6"/>
    <w:rsid w:val="006161C2"/>
    <w:rsid w:val="0061655F"/>
    <w:rsid w:val="006401E9"/>
    <w:rsid w:val="00666277"/>
    <w:rsid w:val="0068398B"/>
    <w:rsid w:val="00684300"/>
    <w:rsid w:val="00684EF0"/>
    <w:rsid w:val="006A0B0C"/>
    <w:rsid w:val="006A4847"/>
    <w:rsid w:val="006B2937"/>
    <w:rsid w:val="006B6B1D"/>
    <w:rsid w:val="006B7A9A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944B9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BF"/>
    <w:rsid w:val="008C155A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E055C"/>
    <w:rsid w:val="009E5546"/>
    <w:rsid w:val="009F47BD"/>
    <w:rsid w:val="009F6B6F"/>
    <w:rsid w:val="00A24086"/>
    <w:rsid w:val="00A25F0F"/>
    <w:rsid w:val="00A3148C"/>
    <w:rsid w:val="00A60BB5"/>
    <w:rsid w:val="00A65D57"/>
    <w:rsid w:val="00A71AFB"/>
    <w:rsid w:val="00A95F6F"/>
    <w:rsid w:val="00AA6120"/>
    <w:rsid w:val="00AA62AB"/>
    <w:rsid w:val="00AA6F8D"/>
    <w:rsid w:val="00AA7C6F"/>
    <w:rsid w:val="00AC28A5"/>
    <w:rsid w:val="00AC3464"/>
    <w:rsid w:val="00AC7A11"/>
    <w:rsid w:val="00AE246D"/>
    <w:rsid w:val="00B05454"/>
    <w:rsid w:val="00B063F9"/>
    <w:rsid w:val="00B46D5B"/>
    <w:rsid w:val="00B656BA"/>
    <w:rsid w:val="00B70443"/>
    <w:rsid w:val="00B77211"/>
    <w:rsid w:val="00B77312"/>
    <w:rsid w:val="00B85703"/>
    <w:rsid w:val="00BD55E2"/>
    <w:rsid w:val="00BE0FA5"/>
    <w:rsid w:val="00BE3134"/>
    <w:rsid w:val="00C30344"/>
    <w:rsid w:val="00C464A6"/>
    <w:rsid w:val="00C61DFF"/>
    <w:rsid w:val="00C64141"/>
    <w:rsid w:val="00C852C0"/>
    <w:rsid w:val="00C90DD6"/>
    <w:rsid w:val="00CA0128"/>
    <w:rsid w:val="00CB0044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E00924"/>
    <w:rsid w:val="00E038AC"/>
    <w:rsid w:val="00E0642E"/>
    <w:rsid w:val="00E127E5"/>
    <w:rsid w:val="00E43364"/>
    <w:rsid w:val="00E878F3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81C63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A92A-147A-40C4-8548-41313314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12</cp:revision>
  <dcterms:created xsi:type="dcterms:W3CDTF">2023-07-03T06:22:00Z</dcterms:created>
  <dcterms:modified xsi:type="dcterms:W3CDTF">2023-07-03T13:17:00Z</dcterms:modified>
</cp:coreProperties>
</file>