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4B" w:rsidRDefault="0084194B" w:rsidP="0084194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84194B" w:rsidRPr="00D10BDD" w:rsidRDefault="0084194B" w:rsidP="0084194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84194B" w:rsidRDefault="0084194B" w:rsidP="0084194B">
      <w:pPr>
        <w:pStyle w:val="a3"/>
        <w:ind w:firstLine="11700"/>
        <w:rPr>
          <w:b/>
          <w:sz w:val="24"/>
          <w:szCs w:val="24"/>
        </w:rPr>
      </w:pPr>
    </w:p>
    <w:p w:rsidR="0084194B" w:rsidRPr="00D10BDD" w:rsidRDefault="00A95667" w:rsidP="0084194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«18</w:t>
      </w:r>
      <w:r w:rsidR="0084194B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="0084194B">
        <w:rPr>
          <w:sz w:val="24"/>
          <w:szCs w:val="24"/>
        </w:rPr>
        <w:t xml:space="preserve"> 2019</w:t>
      </w:r>
      <w:r w:rsidR="0084194B" w:rsidRPr="00D10BDD">
        <w:rPr>
          <w:sz w:val="24"/>
          <w:szCs w:val="24"/>
        </w:rPr>
        <w:t xml:space="preserve"> года</w:t>
      </w:r>
    </w:p>
    <w:p w:rsidR="0084194B" w:rsidRPr="00D10BDD" w:rsidRDefault="0084194B" w:rsidP="0084194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84194B" w:rsidRDefault="0084194B" w:rsidP="0084194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84194B" w:rsidRDefault="0084194B" w:rsidP="0084194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84194B" w:rsidRPr="00100F79" w:rsidRDefault="0084194B" w:rsidP="0084194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84194B" w:rsidRDefault="0084194B" w:rsidP="0084194B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84194B" w:rsidTr="00017C62">
        <w:tc>
          <w:tcPr>
            <w:tcW w:w="534" w:type="dxa"/>
            <w:vAlign w:val="center"/>
          </w:tcPr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84194B" w:rsidRPr="005366CD" w:rsidRDefault="0084194B" w:rsidP="00017C6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84194B" w:rsidRDefault="0084194B" w:rsidP="00017C6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84194B" w:rsidRPr="007F1B93" w:rsidRDefault="0084194B" w:rsidP="00017C6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84194B" w:rsidRDefault="0084194B" w:rsidP="00017C62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84194B" w:rsidRPr="007F1B93" w:rsidRDefault="0084194B" w:rsidP="00017C62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84194B" w:rsidRPr="005366CD" w:rsidRDefault="0084194B" w:rsidP="00017C6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84194B" w:rsidRPr="005366CD" w:rsidRDefault="0084194B" w:rsidP="00017C6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4194B" w:rsidRPr="00B27A37" w:rsidTr="00017C62">
        <w:tc>
          <w:tcPr>
            <w:tcW w:w="534" w:type="dxa"/>
          </w:tcPr>
          <w:p w:rsidR="0084194B" w:rsidRPr="005366CD" w:rsidRDefault="0084194B" w:rsidP="00017C6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84194B" w:rsidRPr="005366CD" w:rsidRDefault="0084194B" w:rsidP="00017C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194B" w:rsidRPr="005366CD" w:rsidRDefault="0084194B" w:rsidP="00017C6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84194B" w:rsidRPr="00EE4528" w:rsidRDefault="0084194B" w:rsidP="00017C6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4194B" w:rsidRPr="005366CD" w:rsidRDefault="0084194B" w:rsidP="00017C6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84194B" w:rsidRPr="005366CD" w:rsidRDefault="0084194B" w:rsidP="00017C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84194B" w:rsidRPr="00B27A37" w:rsidTr="00017C62">
        <w:tc>
          <w:tcPr>
            <w:tcW w:w="534" w:type="dxa"/>
          </w:tcPr>
          <w:p w:rsidR="0084194B" w:rsidRPr="005366CD" w:rsidRDefault="0084194B" w:rsidP="00017C6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84194B" w:rsidRPr="00D36040" w:rsidRDefault="0084194B" w:rsidP="0084194B">
            <w:pPr>
              <w:jc w:val="both"/>
            </w:pPr>
            <w:r w:rsidRPr="00D36040">
              <w:t xml:space="preserve">Проект областного закона </w:t>
            </w:r>
            <w:r w:rsidRPr="0084194B">
              <w:rPr>
                <w:color w:val="000000"/>
              </w:rPr>
              <w:t xml:space="preserve">«О внесении изменений в статью 2.3  областного закона «О порядке </w:t>
            </w:r>
            <w:proofErr w:type="spellStart"/>
            <w:proofErr w:type="gramStart"/>
            <w:r w:rsidRPr="0084194B">
              <w:rPr>
                <w:color w:val="000000"/>
              </w:rPr>
              <w:t>предоставле</w:t>
            </w:r>
            <w:r>
              <w:rPr>
                <w:color w:val="000000"/>
              </w:rPr>
              <w:t>-</w:t>
            </w:r>
            <w:r w:rsidRPr="0084194B">
              <w:rPr>
                <w:color w:val="000000"/>
              </w:rPr>
              <w:t>ния</w:t>
            </w:r>
            <w:proofErr w:type="spellEnd"/>
            <w:proofErr w:type="gramEnd"/>
            <w:r w:rsidRPr="0084194B">
              <w:rPr>
                <w:color w:val="000000"/>
              </w:rPr>
              <w:t xml:space="preserve"> земельных участков отдельным категориям граждан» и областной закон «О социальной поддержке семей, воспитывающих детей, в Архангельской области».</w:t>
            </w:r>
          </w:p>
        </w:tc>
        <w:tc>
          <w:tcPr>
            <w:tcW w:w="2977" w:type="dxa"/>
          </w:tcPr>
          <w:p w:rsidR="0084194B" w:rsidRPr="00D36040" w:rsidRDefault="0084194B" w:rsidP="00017C62">
            <w:pPr>
              <w:jc w:val="both"/>
              <w:rPr>
                <w:b/>
              </w:rPr>
            </w:pPr>
            <w:r w:rsidRPr="00D36040">
              <w:rPr>
                <w:b/>
              </w:rPr>
              <w:t>Инициатор</w:t>
            </w:r>
            <w:r>
              <w:rPr>
                <w:b/>
              </w:rPr>
              <w:t>ы</w:t>
            </w:r>
            <w:r w:rsidRPr="00D36040">
              <w:rPr>
                <w:b/>
              </w:rPr>
              <w:t xml:space="preserve"> внесения:</w:t>
            </w:r>
            <w:r>
              <w:rPr>
                <w:sz w:val="28"/>
                <w:szCs w:val="28"/>
              </w:rPr>
              <w:t xml:space="preserve"> </w:t>
            </w:r>
            <w:r>
              <w:t>депутаты</w:t>
            </w:r>
            <w:r w:rsidRPr="0084194B">
              <w:t xml:space="preserve"> Архангельского областного Собрания депутатов</w:t>
            </w:r>
            <w:r>
              <w:t xml:space="preserve"> И.В. Новиков</w:t>
            </w:r>
            <w:r w:rsidRPr="0084194B">
              <w:t xml:space="preserve">,                        </w:t>
            </w:r>
            <w:r>
              <w:t xml:space="preserve">С.В. Моисеев, В.С. </w:t>
            </w:r>
            <w:proofErr w:type="spellStart"/>
            <w:r>
              <w:t>Фортыгин</w:t>
            </w:r>
            <w:proofErr w:type="spellEnd"/>
            <w:r>
              <w:t>, А.В. Дятлов</w:t>
            </w:r>
            <w:r w:rsidRPr="0084194B">
              <w:t xml:space="preserve">, </w:t>
            </w:r>
            <w:r>
              <w:t>Е.В. Прокопьева</w:t>
            </w:r>
            <w:r w:rsidRPr="0084194B">
              <w:t xml:space="preserve">,             </w:t>
            </w:r>
            <w:r>
              <w:t>С.Д. Эммануилов</w:t>
            </w:r>
            <w:r w:rsidRPr="0084194B">
              <w:t>, И.А. Ч</w:t>
            </w:r>
            <w:r>
              <w:t>есноков, А.М. Фролов</w:t>
            </w:r>
            <w:r w:rsidRPr="0084194B">
              <w:t>, О.К. Витко</w:t>
            </w:r>
            <w:r>
              <w:t>ва</w:t>
            </w:r>
            <w:r w:rsidRPr="0084194B">
              <w:t>.</w:t>
            </w:r>
          </w:p>
          <w:p w:rsidR="0084194B" w:rsidRDefault="0084194B" w:rsidP="00017C62">
            <w:pPr>
              <w:jc w:val="both"/>
              <w:rPr>
                <w:b/>
              </w:rPr>
            </w:pPr>
            <w:r w:rsidRPr="00D36040">
              <w:rPr>
                <w:b/>
              </w:rPr>
              <w:t xml:space="preserve">Докладчик: </w:t>
            </w:r>
          </w:p>
          <w:p w:rsidR="0084194B" w:rsidRPr="00D36040" w:rsidRDefault="0084194B" w:rsidP="00017C62">
            <w:pPr>
              <w:jc w:val="both"/>
              <w:rPr>
                <w:bCs/>
              </w:rPr>
            </w:pPr>
            <w:r>
              <w:t>депутат</w:t>
            </w:r>
            <w:r w:rsidRPr="0084194B">
              <w:t xml:space="preserve"> Архангельского областного Собрания депутатов</w:t>
            </w:r>
            <w:r>
              <w:t xml:space="preserve"> И.В. Новиков</w:t>
            </w:r>
          </w:p>
          <w:p w:rsidR="0084194B" w:rsidRPr="00D36040" w:rsidRDefault="0084194B" w:rsidP="00017C62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84194B" w:rsidRPr="0084194B" w:rsidRDefault="0084194B" w:rsidP="0084194B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84194B">
              <w:rPr>
                <w:sz w:val="24"/>
                <w:szCs w:val="24"/>
              </w:rPr>
              <w:t xml:space="preserve">Законопроект разработан в целях исполнения поручения Председателя Правительства Российской Федерации Д.А. Медведева по итогам социального Форума «Эффективная социальная политика: новые решения» в Санкт-Петербурге </w:t>
            </w:r>
            <w:r w:rsidRPr="0084194B">
              <w:rPr>
                <w:sz w:val="24"/>
                <w:szCs w:val="24"/>
              </w:rPr>
              <w:br/>
              <w:t>25 марта 2016 года в течение 3 лет устранить очередь многодетных семей на обеспечение зем</w:t>
            </w:r>
            <w:r>
              <w:rPr>
                <w:sz w:val="24"/>
                <w:szCs w:val="24"/>
              </w:rPr>
              <w:t xml:space="preserve">ельными участками с подведенной </w:t>
            </w:r>
            <w:proofErr w:type="spellStart"/>
            <w:r w:rsidRPr="0084194B">
              <w:rPr>
                <w:sz w:val="24"/>
                <w:szCs w:val="24"/>
              </w:rPr>
              <w:t>инфра</w:t>
            </w:r>
            <w:r>
              <w:rPr>
                <w:sz w:val="24"/>
                <w:szCs w:val="24"/>
              </w:rPr>
              <w:t>-</w:t>
            </w:r>
            <w:r w:rsidRPr="0084194B">
              <w:rPr>
                <w:sz w:val="24"/>
                <w:szCs w:val="24"/>
              </w:rPr>
              <w:t>структурой</w:t>
            </w:r>
            <w:proofErr w:type="spellEnd"/>
            <w:r w:rsidRPr="0084194B">
              <w:rPr>
                <w:sz w:val="24"/>
                <w:szCs w:val="24"/>
              </w:rPr>
              <w:t>, в том числе путем оказания таким семьям иных мер социальной поддержки по обеспечению жилыми помещениями взамен предоставления</w:t>
            </w:r>
            <w:proofErr w:type="gramEnd"/>
            <w:r w:rsidRPr="0084194B">
              <w:rPr>
                <w:sz w:val="24"/>
                <w:szCs w:val="24"/>
              </w:rPr>
              <w:t xml:space="preserve"> им земельного участка в собственность бесплатно и в связи с принятием </w:t>
            </w:r>
            <w:r w:rsidRPr="0084194B">
              <w:rPr>
                <w:sz w:val="24"/>
                <w:szCs w:val="24"/>
              </w:rPr>
              <w:lastRenderedPageBreak/>
              <w:t>Федерального закона     от 29 декабря 2014 года № 487-ФЗ «О внесении изменения в статью 39.5 Земельного кодекса Российской Федерации».</w:t>
            </w:r>
          </w:p>
          <w:p w:rsidR="0084194B" w:rsidRPr="0084194B" w:rsidRDefault="0084194B" w:rsidP="0084194B">
            <w:pPr>
              <w:pStyle w:val="1"/>
              <w:shd w:val="clear" w:color="auto" w:fill="auto"/>
              <w:spacing w:line="317" w:lineRule="exact"/>
              <w:ind w:left="4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4194B">
              <w:rPr>
                <w:sz w:val="24"/>
                <w:szCs w:val="24"/>
              </w:rPr>
              <w:t xml:space="preserve">В соответствии с пунктом 6 статьи 39.5 Земельного кодекса Российской Федерации органами </w:t>
            </w:r>
            <w:proofErr w:type="spellStart"/>
            <w:proofErr w:type="gramStart"/>
            <w:r w:rsidRPr="0084194B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84194B">
              <w:rPr>
                <w:sz w:val="24"/>
                <w:szCs w:val="24"/>
              </w:rPr>
              <w:t>ной</w:t>
            </w:r>
            <w:proofErr w:type="spellEnd"/>
            <w:proofErr w:type="gramEnd"/>
            <w:r w:rsidRPr="0084194B">
              <w:rPr>
                <w:sz w:val="24"/>
                <w:szCs w:val="24"/>
              </w:rPr>
              <w:t xml:space="preserve"> власти субъектов Российской Федерации может быть установлена возможность предоставления гражданам, имеющим трех и более детей, с их согласия иных мер социальной поддержки по обеспечению жилыми помещениями взамен предоставления им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4194B">
              <w:rPr>
                <w:sz w:val="24"/>
                <w:szCs w:val="24"/>
              </w:rPr>
              <w:t>земель</w:t>
            </w:r>
            <w:r>
              <w:rPr>
                <w:sz w:val="24"/>
                <w:szCs w:val="24"/>
              </w:rPr>
              <w:t>-ного</w:t>
            </w:r>
            <w:proofErr w:type="spellEnd"/>
            <w:r>
              <w:rPr>
                <w:sz w:val="24"/>
                <w:szCs w:val="24"/>
              </w:rPr>
              <w:t xml:space="preserve"> участка в </w:t>
            </w:r>
            <w:r w:rsidRPr="0084194B">
              <w:rPr>
                <w:sz w:val="24"/>
                <w:szCs w:val="24"/>
              </w:rPr>
              <w:t>собственность бесплатно.</w:t>
            </w:r>
          </w:p>
          <w:p w:rsidR="0084194B" w:rsidRPr="0084194B" w:rsidRDefault="0084194B" w:rsidP="0084194B">
            <w:pPr>
              <w:pStyle w:val="1"/>
              <w:shd w:val="clear" w:color="auto" w:fill="auto"/>
              <w:spacing w:line="317" w:lineRule="exact"/>
              <w:ind w:left="4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4194B">
              <w:rPr>
                <w:sz w:val="24"/>
                <w:szCs w:val="24"/>
              </w:rPr>
              <w:t xml:space="preserve">В Архангельской области денежную выплату многодетным семьям взамен предоставления им земельного участка предлагается определить в размере 210 000 рублей, исходя из средней величины первого </w:t>
            </w:r>
            <w:r>
              <w:rPr>
                <w:sz w:val="24"/>
                <w:szCs w:val="24"/>
              </w:rPr>
              <w:t xml:space="preserve">взноса </w:t>
            </w:r>
            <w:r w:rsidRPr="0084194B">
              <w:rPr>
                <w:sz w:val="24"/>
                <w:szCs w:val="24"/>
              </w:rPr>
              <w:t>по ипотечному кредиту – 15 процентов от средней стоимости индивидуального жилого дома.</w:t>
            </w:r>
          </w:p>
          <w:p w:rsidR="0084194B" w:rsidRPr="0084194B" w:rsidRDefault="0084194B" w:rsidP="00841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4194B">
              <w:rPr>
                <w:color w:val="000000"/>
              </w:rPr>
              <w:t xml:space="preserve">Денежная выплата будет предоставляться многодетным семьям на условиях </w:t>
            </w:r>
            <w:r w:rsidRPr="0084194B">
              <w:rPr>
                <w:color w:val="000000"/>
              </w:rPr>
              <w:br/>
              <w:t xml:space="preserve">и в порядке, которые предусмотрены постановлением Правительства Архангельской области, на следующие цели, связанные с </w:t>
            </w:r>
            <w:r w:rsidRPr="0084194B">
              <w:lastRenderedPageBreak/>
              <w:t xml:space="preserve">обеспечением </w:t>
            </w:r>
            <w:r w:rsidRPr="0084194B">
              <w:rPr>
                <w:color w:val="000000"/>
              </w:rPr>
              <w:t>многодетных семей</w:t>
            </w:r>
            <w:r w:rsidRPr="0084194B">
              <w:t xml:space="preserve"> жилыми помещениями</w:t>
            </w:r>
            <w:r w:rsidRPr="0084194B">
              <w:rPr>
                <w:color w:val="000000"/>
              </w:rPr>
              <w:t>:</w:t>
            </w:r>
          </w:p>
          <w:p w:rsidR="0084194B" w:rsidRPr="0084194B" w:rsidRDefault="0084194B" w:rsidP="0084194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4194B">
              <w:t>1) приобретение по договору купли-продажи жилого помещения (индивидуального жилого дома, части индивидуального жилого дома, квартиры, части квартиры, комнаты) на первичном или вторичном рынке жилья;</w:t>
            </w:r>
          </w:p>
          <w:p w:rsidR="0084194B" w:rsidRPr="0084194B" w:rsidRDefault="0084194B" w:rsidP="0084194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84194B">
              <w:t xml:space="preserve">2) приобретение квартиры или ее части при участии в долевом строительстве многоквартирного жилого дома путем размещения средств денежной выплаты на счетах </w:t>
            </w:r>
            <w:proofErr w:type="spellStart"/>
            <w:r w:rsidRPr="0084194B">
              <w:t>эскроу</w:t>
            </w:r>
            <w:proofErr w:type="spellEnd"/>
            <w:r w:rsidRPr="0084194B">
              <w:t xml:space="preserve"> в порядке, предусмотренном статьей 15.4 Федерального закона от 30 декабря 2004 года № 214-ФЗ «Об участии в долевом строительстве многоквартирных домо</w:t>
            </w:r>
            <w:r>
              <w:t xml:space="preserve">в и иных объектов недвижимости </w:t>
            </w:r>
            <w:r w:rsidRPr="0084194B">
              <w:t>и о внесении изменений в некоторые законодательные акты Российской Федерации»;</w:t>
            </w:r>
            <w:proofErr w:type="gramEnd"/>
          </w:p>
          <w:p w:rsidR="0084194B" w:rsidRPr="0084194B" w:rsidRDefault="0084194B" w:rsidP="0084194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4194B">
              <w:t xml:space="preserve">3) уплата первоначального взноса, погашение основной суммы долга </w:t>
            </w:r>
            <w:r w:rsidRPr="0084194B">
              <w:br/>
              <w:t>и (или) уплата процентов по кредитам (з</w:t>
            </w:r>
            <w:r>
              <w:t xml:space="preserve">аймам), в том числе ипотечным, </w:t>
            </w:r>
            <w:r w:rsidRPr="0084194B">
              <w:t>на приобретение жилого помещения (индивидуального жилого дома, части индивидуального жилого дома, квартиры, части квартиры, комнаты) в кредитной организации, за исключением штрафов, комиссий, пеней за просрочку исполнения обязательств по указанным кредитам (займам);</w:t>
            </w:r>
          </w:p>
          <w:p w:rsidR="0084194B" w:rsidRPr="0084194B" w:rsidRDefault="0084194B" w:rsidP="0084194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4194B">
              <w:t xml:space="preserve">4) создание объекта </w:t>
            </w:r>
            <w:r w:rsidRPr="0084194B">
              <w:lastRenderedPageBreak/>
              <w:t>индивидуального жилищного строительства, в том числе при условии заключения договора кредитования строительства с кредитной организацией, при соблюдении условий, определенных постановлением Правительства Архангельской области;</w:t>
            </w:r>
          </w:p>
          <w:p w:rsidR="0084194B" w:rsidRPr="0084194B" w:rsidRDefault="0084194B" w:rsidP="0084194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4194B">
              <w:t>5) приобретение объекта незавершенного строительства, включая расходы на завершение строительства данного объекта, в том числе при условии заключения договора кредитования строитель</w:t>
            </w:r>
            <w:r>
              <w:t xml:space="preserve">ства с кредитной организацией, </w:t>
            </w:r>
            <w:r w:rsidRPr="0084194B">
              <w:t>при соблюдении условий, определенных постановлением Правительства Архангельской области;</w:t>
            </w:r>
          </w:p>
          <w:p w:rsidR="0084194B" w:rsidRPr="0084194B" w:rsidRDefault="0084194B" w:rsidP="008419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   </w:t>
            </w:r>
            <w:r w:rsidRPr="0084194B">
              <w:t>6) уплата паевого взноса в жилищных накопительных или жилищно-</w:t>
            </w:r>
            <w:r w:rsidRPr="0084194B">
              <w:rPr>
                <w:color w:val="000000"/>
              </w:rPr>
              <w:t>строительных (жилищных) кооперативах.</w:t>
            </w:r>
          </w:p>
          <w:p w:rsidR="0084194B" w:rsidRPr="0084194B" w:rsidRDefault="0084194B" w:rsidP="0084194B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4194B">
              <w:rPr>
                <w:sz w:val="24"/>
                <w:szCs w:val="24"/>
              </w:rPr>
              <w:t xml:space="preserve">При подготовке данной редакции законопроекта учтены замечания прокуратуры Архангельской области и Управления Министерства юстиции Российской Федерации по Архангельской области и </w:t>
            </w:r>
            <w:proofErr w:type="gramStart"/>
            <w:r w:rsidRPr="0084194B">
              <w:rPr>
                <w:sz w:val="24"/>
                <w:szCs w:val="24"/>
              </w:rPr>
              <w:t>Ненецкому</w:t>
            </w:r>
            <w:proofErr w:type="gramEnd"/>
            <w:r w:rsidRPr="0084194B">
              <w:rPr>
                <w:sz w:val="24"/>
                <w:szCs w:val="24"/>
              </w:rPr>
              <w:t xml:space="preserve"> автономному, представленные к первоначальной редакции законопроекта.</w:t>
            </w:r>
          </w:p>
          <w:p w:rsidR="0084194B" w:rsidRPr="00D36040" w:rsidRDefault="0084194B" w:rsidP="00017C62">
            <w:pPr>
              <w:jc w:val="both"/>
              <w:rPr>
                <w:b/>
              </w:rPr>
            </w:pPr>
            <w:r>
              <w:t xml:space="preserve">   </w:t>
            </w:r>
            <w:r w:rsidRPr="00D36040">
              <w:t xml:space="preserve">  </w:t>
            </w:r>
          </w:p>
        </w:tc>
        <w:tc>
          <w:tcPr>
            <w:tcW w:w="2268" w:type="dxa"/>
          </w:tcPr>
          <w:p w:rsidR="00A95667" w:rsidRPr="003206AE" w:rsidRDefault="00A95667" w:rsidP="00A956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A95667" w:rsidRDefault="00A95667" w:rsidP="00A956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март</w:t>
            </w:r>
          </w:p>
          <w:p w:rsidR="0084194B" w:rsidRPr="00D36040" w:rsidRDefault="00A95667" w:rsidP="00017C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п.1.1.2.</w:t>
            </w:r>
          </w:p>
        </w:tc>
        <w:tc>
          <w:tcPr>
            <w:tcW w:w="2766" w:type="dxa"/>
          </w:tcPr>
          <w:p w:rsidR="0084194B" w:rsidRDefault="0084194B" w:rsidP="00017C62">
            <w:pPr>
              <w:pStyle w:val="2"/>
              <w:spacing w:after="0" w:line="240" w:lineRule="auto"/>
              <w:jc w:val="both"/>
            </w:pPr>
            <w:r w:rsidRPr="00D36040">
              <w:t>Решили:</w:t>
            </w:r>
          </w:p>
          <w:p w:rsidR="0084194B" w:rsidRPr="00D36040" w:rsidRDefault="0084194B" w:rsidP="00017C62">
            <w:pPr>
              <w:pStyle w:val="2"/>
              <w:spacing w:after="0" w:line="240" w:lineRule="auto"/>
              <w:jc w:val="both"/>
            </w:pPr>
            <w:r w:rsidRPr="006F5157">
              <w:rPr>
                <w:szCs w:val="28"/>
              </w:rPr>
              <w:t>предлагает депутатам областного Собрания депутатов указанный проект областного  закона принять в первом чтении.</w:t>
            </w:r>
          </w:p>
          <w:p w:rsidR="0084194B" w:rsidRPr="00D36040" w:rsidRDefault="0084194B" w:rsidP="00017C62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84194B" w:rsidRPr="00D36040" w:rsidRDefault="0084194B" w:rsidP="00017C62">
            <w:pPr>
              <w:pStyle w:val="2"/>
              <w:spacing w:after="0" w:line="240" w:lineRule="auto"/>
              <w:jc w:val="both"/>
            </w:pPr>
          </w:p>
          <w:p w:rsidR="0084194B" w:rsidRPr="00D36040" w:rsidRDefault="0084194B" w:rsidP="00017C62">
            <w:pPr>
              <w:pStyle w:val="2"/>
              <w:spacing w:after="0" w:line="240" w:lineRule="auto"/>
              <w:jc w:val="both"/>
            </w:pPr>
          </w:p>
        </w:tc>
      </w:tr>
      <w:tr w:rsidR="0084194B" w:rsidRPr="00B27A37" w:rsidTr="00017C62">
        <w:tc>
          <w:tcPr>
            <w:tcW w:w="534" w:type="dxa"/>
          </w:tcPr>
          <w:p w:rsidR="0084194B" w:rsidRDefault="0084194B" w:rsidP="00017C6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84194B" w:rsidRPr="0084194B" w:rsidRDefault="0084194B" w:rsidP="0084194B">
            <w:pPr>
              <w:jc w:val="both"/>
            </w:pPr>
            <w:r>
              <w:t xml:space="preserve">Об </w:t>
            </w:r>
            <w:r w:rsidRPr="0084194B">
              <w:t>обращении Законодательного Собрания Республики Карелия к</w:t>
            </w:r>
            <w:proofErr w:type="gramStart"/>
            <w:r w:rsidRPr="0084194B">
              <w:rPr>
                <w:b/>
              </w:rPr>
              <w:t xml:space="preserve"> </w:t>
            </w:r>
            <w:r w:rsidRPr="0084194B">
              <w:t>П</w:t>
            </w:r>
            <w:proofErr w:type="gramEnd"/>
            <w:r w:rsidRPr="0084194B">
              <w:t xml:space="preserve">ервому </w:t>
            </w:r>
            <w:r w:rsidRPr="0084194B">
              <w:lastRenderedPageBreak/>
              <w:t>заместителю Председателя Комитета Государственной Думы Федерального Собрания Российской Федерации              по региональной политике и проблемам Дальнего Вост</w:t>
            </w:r>
            <w:r w:rsidR="00A95667">
              <w:t xml:space="preserve">ока </w:t>
            </w:r>
            <w:proofErr w:type="spellStart"/>
            <w:r w:rsidR="00A95667">
              <w:t>Пивненко</w:t>
            </w:r>
            <w:proofErr w:type="spellEnd"/>
            <w:r w:rsidR="00A95667">
              <w:t xml:space="preserve"> В.Н.            по вопросу </w:t>
            </w:r>
            <w:proofErr w:type="spellStart"/>
            <w:r w:rsidRPr="0084194B">
              <w:t>предостав</w:t>
            </w:r>
            <w:r w:rsidR="00A95667">
              <w:t>-</w:t>
            </w:r>
            <w:r w:rsidRPr="0084194B">
              <w:t>ления</w:t>
            </w:r>
            <w:proofErr w:type="spellEnd"/>
            <w:r w:rsidRPr="0084194B">
              <w:t xml:space="preserve">  пенсионерам, являющимся получателями страховых пенсий по старости или страховых пенсий по инвалидности, проживающим           в районах Крайнего Севера и приравненных к ним местностях, осуществляющим опеку или попечительство над ребенком (детьми) по договору о приемной семье, компенсации расходов на оплату стоимости проезда к месту отдыха                      на территории Российской Федераци</w:t>
            </w:r>
            <w:r>
              <w:t>и и обратно один раз в два года</w:t>
            </w:r>
            <w:r w:rsidRPr="0084194B">
              <w:t>.</w:t>
            </w:r>
          </w:p>
        </w:tc>
        <w:tc>
          <w:tcPr>
            <w:tcW w:w="2977" w:type="dxa"/>
          </w:tcPr>
          <w:p w:rsidR="0084194B" w:rsidRPr="00BA7EB3" w:rsidRDefault="0084194B" w:rsidP="0084194B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 xml:space="preserve">Докладчик: </w:t>
            </w:r>
            <w:r w:rsidRPr="00BA7EB3">
              <w:t xml:space="preserve">Эммануилов Сергей Дмитриевич – председатель комитета по здравоохранению и </w:t>
            </w:r>
            <w:r w:rsidRPr="00BA7EB3">
              <w:lastRenderedPageBreak/>
              <w:t>социальной политике.</w:t>
            </w:r>
          </w:p>
          <w:p w:rsidR="0084194B" w:rsidRPr="00D36040" w:rsidRDefault="0084194B" w:rsidP="00017C62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95667" w:rsidRPr="00A95667" w:rsidRDefault="00A95667" w:rsidP="00A95667">
            <w:pPr>
              <w:jc w:val="both"/>
              <w:rPr>
                <w:color w:val="000000"/>
              </w:rPr>
            </w:pPr>
            <w:r>
              <w:lastRenderedPageBreak/>
              <w:t xml:space="preserve">   </w:t>
            </w:r>
            <w:proofErr w:type="gramStart"/>
            <w:r w:rsidRPr="00A95667">
              <w:t>Согласно Правилам компенсации расходов на оплату стоимости про</w:t>
            </w:r>
            <w:r w:rsidRPr="00A95667">
              <w:softHyphen/>
              <w:t xml:space="preserve">езда пенсионерам, являющимся получателями </w:t>
            </w:r>
            <w:r>
              <w:t xml:space="preserve">страховых пенсий по </w:t>
            </w:r>
            <w:r>
              <w:lastRenderedPageBreak/>
              <w:t>старо</w:t>
            </w:r>
            <w:r>
              <w:softHyphen/>
              <w:t xml:space="preserve">сти </w:t>
            </w:r>
            <w:r w:rsidRPr="00A95667">
              <w:t xml:space="preserve">и  </w:t>
            </w:r>
            <w:r>
              <w:t xml:space="preserve">по </w:t>
            </w:r>
            <w:r w:rsidRPr="00A95667">
              <w:t xml:space="preserve">инвалидности и проживающим в районах Крайнего Севера и приравненных к ним местностях, к месту отдыха на территории Российской Федерации </w:t>
            </w:r>
            <w:r>
              <w:t xml:space="preserve"> </w:t>
            </w:r>
            <w:r w:rsidRPr="00A95667">
              <w:t>и обратно, утвержденным постановлением Правительства Рос</w:t>
            </w:r>
            <w:r w:rsidRPr="00A95667">
              <w:softHyphen/>
              <w:t>сийской Федерации от 1 апреля 2005 года № 176, указанная компенсация предоставляется неработающим пенсионерам за счет средств федерального бюджета, предоставляемых</w:t>
            </w:r>
            <w:proofErr w:type="gramEnd"/>
            <w:r w:rsidRPr="00A95667">
              <w:t xml:space="preserve"> в порядке межбюджетных отношений бюджету Пенсионного фонда Российской Федерации.</w:t>
            </w:r>
          </w:p>
          <w:p w:rsidR="00A95667" w:rsidRPr="00A95667" w:rsidRDefault="00A95667" w:rsidP="00A95667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A95667">
              <w:rPr>
                <w:sz w:val="24"/>
                <w:szCs w:val="24"/>
              </w:rPr>
              <w:t>На сегодняшний день действующее законодательство не содержит понятия «неработающий пенсионер», но, как отмечается в Решении Вер</w:t>
            </w:r>
            <w:r w:rsidRPr="00A95667">
              <w:rPr>
                <w:sz w:val="24"/>
                <w:szCs w:val="24"/>
              </w:rPr>
              <w:softHyphen/>
              <w:t>ховного Суда Российской Федерации от 4 марта 2015 года № АКПИ14 – 1547, исходя                 из системного толкования положений Трудового кодекса Российской Федерации, пункта 1 статьи 7 Федерального закона от 15 декабря 2001 года № 167-ФЗ         «Об обязательном пенсионном страховании в Российской Федерации», статьи 7 Федерального закона от 24</w:t>
            </w:r>
            <w:proofErr w:type="gramEnd"/>
            <w:r w:rsidRPr="00A95667">
              <w:rPr>
                <w:sz w:val="24"/>
                <w:szCs w:val="24"/>
              </w:rPr>
              <w:t xml:space="preserve"> </w:t>
            </w:r>
            <w:proofErr w:type="gramStart"/>
            <w:r w:rsidRPr="00A95667">
              <w:rPr>
                <w:sz w:val="24"/>
                <w:szCs w:val="24"/>
              </w:rPr>
              <w:t>июля 2009 года № 212-ФЗ «О страховых взносах           в Пенсионный фонд Российской Федерации, Фонд социального страхования Российской Феде</w:t>
            </w:r>
            <w:r w:rsidRPr="00A95667">
              <w:rPr>
                <w:sz w:val="24"/>
                <w:szCs w:val="24"/>
              </w:rPr>
              <w:softHyphen/>
              <w:t xml:space="preserve">рации, Федеральный фонд обязательного медицинского </w:t>
            </w:r>
            <w:r w:rsidRPr="00A95667">
              <w:rPr>
                <w:sz w:val="24"/>
                <w:szCs w:val="24"/>
              </w:rPr>
              <w:lastRenderedPageBreak/>
              <w:t>страхования» сле</w:t>
            </w:r>
            <w:r w:rsidRPr="00A95667">
              <w:rPr>
                <w:sz w:val="24"/>
                <w:szCs w:val="24"/>
              </w:rPr>
              <w:softHyphen/>
              <w:t>дует, что неработаю</w:t>
            </w:r>
            <w:r>
              <w:rPr>
                <w:sz w:val="24"/>
                <w:szCs w:val="24"/>
              </w:rPr>
              <w:t>щим является пенсионер, который</w:t>
            </w:r>
            <w:r w:rsidRPr="00A95667">
              <w:rPr>
                <w:sz w:val="24"/>
                <w:szCs w:val="24"/>
              </w:rPr>
              <w:t xml:space="preserve"> не осуществляет дея</w:t>
            </w:r>
            <w:r w:rsidRPr="00A95667">
              <w:rPr>
                <w:sz w:val="24"/>
                <w:szCs w:val="24"/>
              </w:rPr>
              <w:softHyphen/>
              <w:t>тельности по трудовому договору, по договору гражданско-правового ха</w:t>
            </w:r>
            <w:r w:rsidRPr="00A95667">
              <w:rPr>
                <w:sz w:val="24"/>
                <w:szCs w:val="24"/>
              </w:rPr>
              <w:softHyphen/>
              <w:t>рактера, предметом которого является выполнение работ, оказание услуг, не осуществляет иную деятельность, за которую получает вознаграждение, яв</w:t>
            </w:r>
            <w:r w:rsidRPr="00A95667">
              <w:rPr>
                <w:sz w:val="24"/>
                <w:szCs w:val="24"/>
              </w:rPr>
              <w:softHyphen/>
              <w:t>ляющееся объектом обложения страховых взносов, и не</w:t>
            </w:r>
            <w:proofErr w:type="gramEnd"/>
            <w:r w:rsidRPr="00A95667">
              <w:rPr>
                <w:sz w:val="24"/>
                <w:szCs w:val="24"/>
              </w:rPr>
              <w:t xml:space="preserve"> относится                      </w:t>
            </w:r>
            <w:r>
              <w:rPr>
                <w:sz w:val="24"/>
                <w:szCs w:val="24"/>
              </w:rPr>
              <w:t xml:space="preserve">к </w:t>
            </w:r>
            <w:r w:rsidRPr="00A95667">
              <w:rPr>
                <w:sz w:val="24"/>
                <w:szCs w:val="24"/>
              </w:rPr>
              <w:t xml:space="preserve">застрахованным лицам. </w:t>
            </w:r>
            <w:proofErr w:type="gramStart"/>
            <w:r w:rsidRPr="00A95667">
              <w:rPr>
                <w:sz w:val="24"/>
                <w:szCs w:val="24"/>
              </w:rPr>
              <w:t>Этой позиции придерживаются Министерство труда       и со</w:t>
            </w:r>
            <w:r w:rsidRPr="00A95667">
              <w:rPr>
                <w:sz w:val="24"/>
                <w:szCs w:val="24"/>
              </w:rPr>
              <w:softHyphen/>
              <w:t>циальной защиты Российской Федерации (письмо от 18 декабря 2017 года     № 21-2/В-915), а также Пенсионный фонд Российской Федерации, рассмат</w:t>
            </w:r>
            <w:r w:rsidRPr="00A95667">
              <w:rPr>
                <w:sz w:val="24"/>
                <w:szCs w:val="24"/>
              </w:rPr>
              <w:softHyphen/>
              <w:t>ривая договор о приемной семье, создаваемой в соответствии со статьей 152 Семейного кодекса Российской Федерации, как разновидность договора возмездного оказания услуг, а предусмотренное вознаграждение приемным родителям, которое выплачивается органами опеки и попечительства, при</w:t>
            </w:r>
            <w:r w:rsidRPr="00A95667">
              <w:rPr>
                <w:sz w:val="24"/>
                <w:szCs w:val="24"/>
              </w:rPr>
              <w:softHyphen/>
              <w:t>равнивая                   к доходам, получаемым</w:t>
            </w:r>
            <w:proofErr w:type="gramEnd"/>
            <w:r w:rsidRPr="00A95667">
              <w:rPr>
                <w:sz w:val="24"/>
                <w:szCs w:val="24"/>
              </w:rPr>
              <w:t xml:space="preserve"> работающими гражданами.</w:t>
            </w:r>
          </w:p>
          <w:p w:rsidR="00A95667" w:rsidRPr="00A95667" w:rsidRDefault="00A95667" w:rsidP="00A95667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A95667">
              <w:rPr>
                <w:sz w:val="24"/>
                <w:szCs w:val="24"/>
              </w:rPr>
              <w:t>Лишение пенсионеров в связи с их статусом приемных родителей права      на получение указанной компенсации не согла</w:t>
            </w:r>
            <w:r w:rsidRPr="00A95667">
              <w:rPr>
                <w:sz w:val="24"/>
                <w:szCs w:val="24"/>
              </w:rPr>
              <w:softHyphen/>
              <w:t xml:space="preserve">суется с целями и не отвечает положениям Закона </w:t>
            </w:r>
            <w:r w:rsidRPr="00A95667">
              <w:rPr>
                <w:sz w:val="24"/>
                <w:szCs w:val="24"/>
              </w:rPr>
              <w:lastRenderedPageBreak/>
              <w:t>Российской Федерации от 19 февраля 1993 года № 4520-1    «О государственных гарантиях и компенса</w:t>
            </w:r>
            <w:r w:rsidRPr="00A95667">
              <w:rPr>
                <w:sz w:val="24"/>
                <w:szCs w:val="24"/>
              </w:rPr>
              <w:softHyphen/>
              <w:t>циях для лиц, работающих                     и проживающих в районах Крайнего Севера и</w:t>
            </w:r>
            <w:r w:rsidRPr="00A95667">
              <w:rPr>
                <w:rStyle w:val="ab"/>
                <w:sz w:val="24"/>
                <w:szCs w:val="24"/>
              </w:rPr>
              <w:t xml:space="preserve"> </w:t>
            </w:r>
            <w:r w:rsidRPr="00A95667">
              <w:rPr>
                <w:sz w:val="24"/>
                <w:szCs w:val="24"/>
              </w:rPr>
              <w:t>приравненных к ним местностях», поскольку ставит пенсионеров, создав</w:t>
            </w:r>
            <w:r w:rsidRPr="00A95667">
              <w:rPr>
                <w:sz w:val="24"/>
                <w:szCs w:val="24"/>
              </w:rPr>
              <w:softHyphen/>
              <w:t>ших приемные семьи, в неравные условия     с</w:t>
            </w:r>
            <w:proofErr w:type="gramEnd"/>
            <w:r w:rsidRPr="00A95667">
              <w:rPr>
                <w:sz w:val="24"/>
                <w:szCs w:val="24"/>
              </w:rPr>
              <w:t xml:space="preserve"> другими гражданами, которым государство гарантирует возмещение дополнительных материальных и фи</w:t>
            </w:r>
            <w:r w:rsidRPr="00A95667">
              <w:rPr>
                <w:sz w:val="24"/>
                <w:szCs w:val="24"/>
              </w:rPr>
              <w:softHyphen/>
              <w:t>зиологических затрат в связи с работой          и проживанием в экстремальных природно-климатических условиях Севера: работающим – по месту работы за счет работодателя, пенсионерам – за счет Пенсионного фонда Российской Федерации.</w:t>
            </w:r>
          </w:p>
          <w:p w:rsidR="0084194B" w:rsidRPr="00D36040" w:rsidRDefault="0084194B" w:rsidP="0084194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84194B" w:rsidRPr="00D36040" w:rsidRDefault="00A95667" w:rsidP="00017C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A95667" w:rsidRDefault="00A95667" w:rsidP="00017C62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84194B" w:rsidRPr="00D36040" w:rsidRDefault="00A95667" w:rsidP="00017C62">
            <w:pPr>
              <w:pStyle w:val="2"/>
              <w:spacing w:after="0" w:line="240" w:lineRule="auto"/>
              <w:jc w:val="both"/>
            </w:pPr>
            <w:r w:rsidRPr="00BA5A5D">
              <w:t xml:space="preserve">Предложить депутатам областного Собрания депутатов поддержать </w:t>
            </w:r>
            <w:r>
              <w:lastRenderedPageBreak/>
              <w:t xml:space="preserve">данное </w:t>
            </w:r>
            <w:r w:rsidRPr="00BA5A5D">
              <w:t>обращение</w:t>
            </w:r>
            <w:r>
              <w:t xml:space="preserve"> на очередной шестой сессии областного Собрания (27 – 28 марта</w:t>
            </w:r>
            <w:r w:rsidRPr="00BA5A5D">
              <w:t xml:space="preserve"> 2019 года).</w:t>
            </w:r>
          </w:p>
        </w:tc>
      </w:tr>
      <w:tr w:rsidR="0084194B" w:rsidRPr="00B27A37" w:rsidTr="00017C62">
        <w:tc>
          <w:tcPr>
            <w:tcW w:w="534" w:type="dxa"/>
          </w:tcPr>
          <w:p w:rsidR="0084194B" w:rsidRDefault="0084194B" w:rsidP="00017C6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84194B" w:rsidRPr="00A95667" w:rsidRDefault="00A95667" w:rsidP="00017C62">
            <w:pPr>
              <w:jc w:val="both"/>
            </w:pPr>
            <w:r w:rsidRPr="00A95667">
              <w:t>Об обращении Законодательного Собрания Республики Карелия к Министру просвещения Российской Федерации Васильевой О.Ю. по вопросу организации отдыха и оздоровления детей</w:t>
            </w:r>
          </w:p>
        </w:tc>
        <w:tc>
          <w:tcPr>
            <w:tcW w:w="2977" w:type="dxa"/>
          </w:tcPr>
          <w:p w:rsidR="00A95667" w:rsidRPr="00BA7EB3" w:rsidRDefault="00A95667" w:rsidP="00A95667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84194B" w:rsidRPr="00D36040" w:rsidRDefault="0084194B" w:rsidP="00017C62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95667" w:rsidRPr="00A95667" w:rsidRDefault="00A95667" w:rsidP="00A95667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A95667">
              <w:rPr>
                <w:sz w:val="24"/>
                <w:szCs w:val="24"/>
              </w:rPr>
              <w:t>В соответствии с Федеральным законом 24 июля 1998 года №124-ФЗ        «Об основных гарантиях прав ребенка в Российской Федерации» организации, работающие в сфере детского отдыха, вне зависимости от формы собственности   и ведомственной принадлежности, обязаны обеспечить все необходимые условия для безопасного пребывания детей, в том числе соблюдение требо</w:t>
            </w:r>
            <w:r w:rsidRPr="00A95667">
              <w:rPr>
                <w:sz w:val="24"/>
                <w:szCs w:val="24"/>
              </w:rPr>
              <w:softHyphen/>
              <w:t>ваний антитеррористической защищенности, наличия охраны, спасательных постов         в местах купания и т.д.</w:t>
            </w:r>
            <w:proofErr w:type="gramEnd"/>
          </w:p>
          <w:p w:rsidR="00A95667" w:rsidRPr="00A95667" w:rsidRDefault="00A95667" w:rsidP="00A95667">
            <w:pPr>
              <w:pStyle w:val="aa"/>
              <w:shd w:val="clear" w:color="auto" w:fill="FFFFFF"/>
              <w:jc w:val="both"/>
            </w:pPr>
            <w:r>
              <w:t xml:space="preserve">    </w:t>
            </w:r>
            <w:r w:rsidRPr="00A95667">
              <w:t xml:space="preserve">В 2018 году было охвачено </w:t>
            </w:r>
            <w:r w:rsidRPr="00A95667">
              <w:lastRenderedPageBreak/>
              <w:t xml:space="preserve">организованными формами отдыха 55925 детей Архангельской области – это 44 процента от общего количества детей школьного возраста. Всего в 2018 году на территории Архангельской области работали 426 организаций отдыха детей и их оздоровления (2016 год – 471,  2017 год  – 451),     в том числе 383 лагеря с дневным пребыванием детей, 21 загородная стационарная организация отдыха детей и их оздоровления (2016 год – 23,       2017 год  – 22), 2 учреждения санаторного типа. </w:t>
            </w:r>
          </w:p>
          <w:p w:rsidR="00A95667" w:rsidRPr="00A95667" w:rsidRDefault="00A95667" w:rsidP="00A95667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95667">
              <w:rPr>
                <w:sz w:val="24"/>
                <w:szCs w:val="24"/>
              </w:rPr>
              <w:t>В</w:t>
            </w:r>
            <w:r w:rsidRPr="00A95667">
              <w:rPr>
                <w:rStyle w:val="0pt"/>
                <w:sz w:val="24"/>
                <w:szCs w:val="24"/>
              </w:rPr>
              <w:t xml:space="preserve"> </w:t>
            </w:r>
            <w:r w:rsidRPr="00A95667">
              <w:rPr>
                <w:sz w:val="24"/>
                <w:szCs w:val="24"/>
              </w:rPr>
              <w:t>целом по стране также отмечает</w:t>
            </w:r>
            <w:r w:rsidRPr="00A95667">
              <w:rPr>
                <w:sz w:val="24"/>
                <w:szCs w:val="24"/>
              </w:rPr>
              <w:softHyphen/>
              <w:t>ся сокращение количества загородных лагерей отдыха и оздоровления де</w:t>
            </w:r>
            <w:r w:rsidRPr="00A95667">
              <w:rPr>
                <w:sz w:val="24"/>
                <w:szCs w:val="24"/>
              </w:rPr>
              <w:softHyphen/>
              <w:t xml:space="preserve">тей, в том числе по причине несоответствия      их материально-технической базы современным требованиям. В отсутствие </w:t>
            </w:r>
            <w:proofErr w:type="gramStart"/>
            <w:r w:rsidRPr="00A95667">
              <w:rPr>
                <w:sz w:val="24"/>
                <w:szCs w:val="24"/>
              </w:rPr>
              <w:t>федерального</w:t>
            </w:r>
            <w:proofErr w:type="gramEnd"/>
            <w:r w:rsidRPr="00A95667">
              <w:rPr>
                <w:sz w:val="24"/>
                <w:szCs w:val="24"/>
              </w:rPr>
              <w:t xml:space="preserve"> </w:t>
            </w:r>
            <w:proofErr w:type="spellStart"/>
            <w:r w:rsidRPr="00A95667">
              <w:rPr>
                <w:sz w:val="24"/>
                <w:szCs w:val="24"/>
              </w:rPr>
              <w:t>софинансирования</w:t>
            </w:r>
            <w:proofErr w:type="spellEnd"/>
            <w:r w:rsidRPr="00A95667">
              <w:rPr>
                <w:sz w:val="24"/>
                <w:szCs w:val="24"/>
              </w:rPr>
              <w:t xml:space="preserve"> регионам чрезвычайно сложно осуществлять модернизацию материально-технической базы детских лагерей.</w:t>
            </w:r>
          </w:p>
          <w:p w:rsidR="00A95667" w:rsidRPr="00A95667" w:rsidRDefault="00A95667" w:rsidP="00A95667">
            <w:pPr>
              <w:jc w:val="both"/>
            </w:pPr>
            <w:r>
              <w:t xml:space="preserve">    </w:t>
            </w:r>
            <w:r w:rsidRPr="00A95667">
              <w:t>На укрепление материально-технической базы детских лагерей, расположенных на территории Архангельской области, в 2019 году планируется направить 17,5 млн. рублей субсидий (грантов в форме субсидий) из областного бюджета (2018 год – 12,3 млн. рублей).</w:t>
            </w:r>
          </w:p>
          <w:p w:rsidR="0084194B" w:rsidRPr="003B7F95" w:rsidRDefault="0084194B" w:rsidP="00017C6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84194B" w:rsidRPr="003B7F95" w:rsidRDefault="00A95667" w:rsidP="00017C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A95667" w:rsidRDefault="00A95667" w:rsidP="00A9566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84194B" w:rsidRPr="00330E6C" w:rsidRDefault="00A95667" w:rsidP="00A95667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BA5A5D">
              <w:t xml:space="preserve">Предложить депутатам областного Собрания депутатов поддержать </w:t>
            </w:r>
            <w:r>
              <w:t xml:space="preserve">данное </w:t>
            </w:r>
            <w:r w:rsidRPr="00BA5A5D">
              <w:t>обращение</w:t>
            </w:r>
            <w:r>
              <w:t xml:space="preserve"> на очередной шестой сессии областного Собрания (27 – 28 марта</w:t>
            </w:r>
            <w:r w:rsidRPr="00BA5A5D">
              <w:t xml:space="preserve"> 2019 года).</w:t>
            </w:r>
          </w:p>
        </w:tc>
      </w:tr>
    </w:tbl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84194B" w:rsidRDefault="0084194B" w:rsidP="0084194B"/>
    <w:p w:rsidR="007E7318" w:rsidRDefault="007E7318"/>
    <w:sectPr w:rsidR="007E7318" w:rsidSect="00C52032">
      <w:headerReference w:type="even" r:id="rId4"/>
      <w:headerReference w:type="default" r:id="rId5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95667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A956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A95667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52032" w:rsidRDefault="00A956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94B"/>
    <w:rsid w:val="007E7318"/>
    <w:rsid w:val="0084194B"/>
    <w:rsid w:val="00A9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4194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8419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194B"/>
  </w:style>
  <w:style w:type="paragraph" w:styleId="2">
    <w:name w:val="Body Text 2"/>
    <w:basedOn w:val="a"/>
    <w:link w:val="20"/>
    <w:uiPriority w:val="99"/>
    <w:unhideWhenUsed/>
    <w:rsid w:val="008419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1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8419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8419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84194B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84194B"/>
    <w:pPr>
      <w:ind w:firstLine="709"/>
      <w:jc w:val="both"/>
    </w:pPr>
    <w:rPr>
      <w:sz w:val="28"/>
      <w:szCs w:val="20"/>
    </w:rPr>
  </w:style>
  <w:style w:type="character" w:customStyle="1" w:styleId="12pt">
    <w:name w:val="Основной текст + 12 pt;Полужирный"/>
    <w:basedOn w:val="a8"/>
    <w:rsid w:val="0084194B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84194B"/>
  </w:style>
  <w:style w:type="character" w:styleId="ab">
    <w:name w:val="Hyperlink"/>
    <w:rsid w:val="00A95667"/>
    <w:rPr>
      <w:color w:val="0000FF"/>
      <w:u w:val="single"/>
    </w:rPr>
  </w:style>
  <w:style w:type="paragraph" w:customStyle="1" w:styleId="21">
    <w:name w:val="Основной текст2"/>
    <w:basedOn w:val="a"/>
    <w:rsid w:val="00A95667"/>
    <w:pPr>
      <w:widowControl w:val="0"/>
      <w:shd w:val="clear" w:color="auto" w:fill="FFFFFF"/>
      <w:spacing w:after="240" w:line="302" w:lineRule="exact"/>
      <w:jc w:val="center"/>
    </w:pPr>
    <w:rPr>
      <w:sz w:val="25"/>
      <w:szCs w:val="25"/>
      <w:lang w:eastAsia="en-US"/>
    </w:rPr>
  </w:style>
  <w:style w:type="character" w:customStyle="1" w:styleId="0pt">
    <w:name w:val="Основной текст + Полужирный;Интервал 0 pt"/>
    <w:basedOn w:val="a8"/>
    <w:rsid w:val="00A95667"/>
    <w:rPr>
      <w:b/>
      <w:bCs/>
      <w:color w:val="000000"/>
      <w:spacing w:val="10"/>
      <w:w w:val="100"/>
      <w:position w:val="0"/>
      <w:sz w:val="25"/>
      <w:szCs w:val="2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2019-03-28T12:51:00Z</dcterms:created>
  <dcterms:modified xsi:type="dcterms:W3CDTF">2019-03-28T13:10:00Z</dcterms:modified>
</cp:coreProperties>
</file>