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2C" w:rsidRDefault="00E21C2C" w:rsidP="00E21C2C">
      <w:pPr>
        <w:pStyle w:val="a3"/>
        <w:ind w:firstLine="0"/>
        <w:jc w:val="center"/>
        <w:rPr>
          <w:b/>
          <w:iCs/>
          <w:sz w:val="24"/>
        </w:rPr>
      </w:pPr>
      <w:r w:rsidRPr="004D6E40">
        <w:rPr>
          <w:b/>
          <w:iCs/>
          <w:sz w:val="24"/>
        </w:rPr>
        <w:t xml:space="preserve">ЗАСЕДАНИЕ КОМИТЕТА </w:t>
      </w:r>
    </w:p>
    <w:p w:rsidR="00E21C2C" w:rsidRPr="00D10BDD" w:rsidRDefault="00E21C2C" w:rsidP="00E21C2C">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социальной политике,</w:t>
      </w:r>
      <w:r w:rsidRPr="00D10BDD">
        <w:rPr>
          <w:b/>
          <w:iCs/>
          <w:sz w:val="24"/>
        </w:rPr>
        <w:t xml:space="preserve"> </w:t>
      </w:r>
      <w:r>
        <w:rPr>
          <w:b/>
          <w:iCs/>
          <w:sz w:val="24"/>
        </w:rPr>
        <w:t>здравоохранению и спорту</w:t>
      </w:r>
    </w:p>
    <w:p w:rsidR="00E21C2C" w:rsidRDefault="00E21C2C" w:rsidP="00E21C2C">
      <w:pPr>
        <w:pStyle w:val="a3"/>
        <w:ind w:firstLine="11700"/>
        <w:rPr>
          <w:b/>
          <w:sz w:val="24"/>
          <w:szCs w:val="24"/>
        </w:rPr>
      </w:pPr>
    </w:p>
    <w:p w:rsidR="00E21C2C" w:rsidRPr="00D10BDD" w:rsidRDefault="008F5314" w:rsidP="00E21C2C">
      <w:pPr>
        <w:pStyle w:val="a3"/>
        <w:ind w:firstLine="11700"/>
        <w:jc w:val="center"/>
        <w:rPr>
          <w:sz w:val="24"/>
          <w:szCs w:val="24"/>
        </w:rPr>
      </w:pPr>
      <w:r>
        <w:rPr>
          <w:sz w:val="24"/>
          <w:szCs w:val="24"/>
        </w:rPr>
        <w:t xml:space="preserve">              </w:t>
      </w:r>
      <w:r w:rsidR="00677E04">
        <w:rPr>
          <w:sz w:val="24"/>
          <w:szCs w:val="24"/>
        </w:rPr>
        <w:t xml:space="preserve">       </w:t>
      </w:r>
      <w:r>
        <w:rPr>
          <w:sz w:val="24"/>
          <w:szCs w:val="24"/>
        </w:rPr>
        <w:t xml:space="preserve"> от «27</w:t>
      </w:r>
      <w:r w:rsidR="00E21C2C" w:rsidRPr="00D10BDD">
        <w:rPr>
          <w:sz w:val="24"/>
          <w:szCs w:val="24"/>
        </w:rPr>
        <w:t xml:space="preserve">» </w:t>
      </w:r>
      <w:r>
        <w:rPr>
          <w:sz w:val="24"/>
          <w:szCs w:val="24"/>
        </w:rPr>
        <w:t>мая</w:t>
      </w:r>
      <w:r w:rsidR="00E21C2C">
        <w:rPr>
          <w:sz w:val="24"/>
          <w:szCs w:val="24"/>
        </w:rPr>
        <w:t xml:space="preserve"> 2019</w:t>
      </w:r>
      <w:r w:rsidR="00E21C2C" w:rsidRPr="00D10BDD">
        <w:rPr>
          <w:sz w:val="24"/>
          <w:szCs w:val="24"/>
        </w:rPr>
        <w:t xml:space="preserve"> года</w:t>
      </w:r>
    </w:p>
    <w:p w:rsidR="00E21C2C" w:rsidRPr="00D10BDD" w:rsidRDefault="00E21C2C" w:rsidP="00E21C2C">
      <w:pPr>
        <w:pStyle w:val="a3"/>
        <w:ind w:firstLine="11700"/>
        <w:jc w:val="right"/>
        <w:rPr>
          <w:sz w:val="24"/>
          <w:szCs w:val="24"/>
        </w:rPr>
      </w:pPr>
      <w:r w:rsidRPr="00D10BDD">
        <w:rPr>
          <w:sz w:val="24"/>
          <w:szCs w:val="24"/>
        </w:rPr>
        <w:t>1</w:t>
      </w:r>
      <w:r>
        <w:rPr>
          <w:sz w:val="24"/>
          <w:szCs w:val="24"/>
        </w:rPr>
        <w:t>3</w:t>
      </w:r>
      <w:r w:rsidRPr="00D10BDD">
        <w:rPr>
          <w:sz w:val="24"/>
          <w:szCs w:val="24"/>
        </w:rPr>
        <w:t>.</w:t>
      </w:r>
      <w:r>
        <w:rPr>
          <w:sz w:val="24"/>
          <w:szCs w:val="24"/>
        </w:rPr>
        <w:t>00</w:t>
      </w:r>
    </w:p>
    <w:p w:rsidR="00E21C2C" w:rsidRDefault="00E21C2C" w:rsidP="00E21C2C">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E21C2C" w:rsidRDefault="00E21C2C" w:rsidP="00E21C2C">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E21C2C" w:rsidRPr="00100F79" w:rsidRDefault="00E21C2C" w:rsidP="00E21C2C">
      <w:pPr>
        <w:pStyle w:val="a3"/>
        <w:tabs>
          <w:tab w:val="left" w:pos="11624"/>
        </w:tabs>
        <w:ind w:firstLine="11700"/>
        <w:jc w:val="right"/>
        <w:rPr>
          <w:sz w:val="24"/>
          <w:szCs w:val="24"/>
        </w:rPr>
      </w:pPr>
      <w:r>
        <w:rPr>
          <w:sz w:val="24"/>
          <w:szCs w:val="24"/>
        </w:rPr>
        <w:t>каб. 515б</w:t>
      </w:r>
    </w:p>
    <w:p w:rsidR="00E21C2C" w:rsidRDefault="00E21C2C" w:rsidP="00E21C2C">
      <w:pPr>
        <w:pStyle w:val="a3"/>
        <w:ind w:firstLine="11700"/>
        <w:rPr>
          <w:b/>
          <w:sz w:val="24"/>
          <w:szCs w:val="24"/>
        </w:r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835"/>
        <w:gridCol w:w="2977"/>
        <w:gridCol w:w="4110"/>
        <w:gridCol w:w="2268"/>
        <w:gridCol w:w="2766"/>
      </w:tblGrid>
      <w:tr w:rsidR="00E21C2C" w:rsidTr="008F5314">
        <w:tc>
          <w:tcPr>
            <w:tcW w:w="534" w:type="dxa"/>
            <w:vAlign w:val="center"/>
          </w:tcPr>
          <w:p w:rsidR="00E21C2C" w:rsidRPr="005366CD" w:rsidRDefault="00E21C2C" w:rsidP="00BA736D">
            <w:pPr>
              <w:pStyle w:val="a3"/>
              <w:ind w:firstLine="0"/>
              <w:jc w:val="center"/>
              <w:rPr>
                <w:b/>
                <w:sz w:val="20"/>
              </w:rPr>
            </w:pPr>
            <w:r w:rsidRPr="005366CD">
              <w:rPr>
                <w:b/>
                <w:sz w:val="20"/>
              </w:rPr>
              <w:t>№ п/п</w:t>
            </w:r>
          </w:p>
        </w:tc>
        <w:tc>
          <w:tcPr>
            <w:tcW w:w="2835" w:type="dxa"/>
            <w:vAlign w:val="center"/>
          </w:tcPr>
          <w:p w:rsidR="00E21C2C" w:rsidRPr="005366CD" w:rsidRDefault="00E21C2C" w:rsidP="00BA736D">
            <w:pPr>
              <w:pStyle w:val="a3"/>
              <w:ind w:firstLine="0"/>
              <w:jc w:val="center"/>
              <w:rPr>
                <w:b/>
                <w:sz w:val="20"/>
              </w:rPr>
            </w:pPr>
            <w:r w:rsidRPr="005366CD">
              <w:rPr>
                <w:b/>
                <w:sz w:val="20"/>
              </w:rPr>
              <w:t xml:space="preserve">Наименование </w:t>
            </w:r>
          </w:p>
          <w:p w:rsidR="00E21C2C" w:rsidRPr="005366CD" w:rsidRDefault="00E21C2C" w:rsidP="00BA736D">
            <w:pPr>
              <w:pStyle w:val="a3"/>
              <w:ind w:firstLine="0"/>
              <w:jc w:val="center"/>
              <w:rPr>
                <w:b/>
                <w:sz w:val="20"/>
              </w:rPr>
            </w:pPr>
            <w:r w:rsidRPr="005366CD">
              <w:rPr>
                <w:b/>
                <w:sz w:val="20"/>
              </w:rPr>
              <w:t>проекта нормативного правового акта / рассматриваемого вопроса</w:t>
            </w:r>
          </w:p>
        </w:tc>
        <w:tc>
          <w:tcPr>
            <w:tcW w:w="2977" w:type="dxa"/>
            <w:vAlign w:val="center"/>
          </w:tcPr>
          <w:p w:rsidR="00E21C2C" w:rsidRPr="005366CD" w:rsidRDefault="00E21C2C" w:rsidP="00BA736D">
            <w:pPr>
              <w:pStyle w:val="a3"/>
              <w:ind w:firstLine="0"/>
              <w:jc w:val="center"/>
              <w:rPr>
                <w:b/>
                <w:sz w:val="20"/>
              </w:rPr>
            </w:pPr>
            <w:r w:rsidRPr="005366CD">
              <w:rPr>
                <w:b/>
                <w:sz w:val="20"/>
              </w:rPr>
              <w:t xml:space="preserve">Субъект </w:t>
            </w:r>
          </w:p>
          <w:p w:rsidR="00E21C2C" w:rsidRPr="005366CD" w:rsidRDefault="00E21C2C" w:rsidP="00BA736D">
            <w:pPr>
              <w:pStyle w:val="a3"/>
              <w:ind w:firstLine="0"/>
              <w:jc w:val="center"/>
              <w:rPr>
                <w:b/>
                <w:sz w:val="20"/>
              </w:rPr>
            </w:pPr>
            <w:r w:rsidRPr="005366CD">
              <w:rPr>
                <w:b/>
                <w:sz w:val="20"/>
              </w:rPr>
              <w:t xml:space="preserve">законодательной </w:t>
            </w:r>
          </w:p>
          <w:p w:rsidR="00E21C2C" w:rsidRPr="005366CD" w:rsidRDefault="00E21C2C" w:rsidP="00BA736D">
            <w:pPr>
              <w:pStyle w:val="a3"/>
              <w:ind w:firstLine="0"/>
              <w:jc w:val="center"/>
              <w:rPr>
                <w:b/>
                <w:sz w:val="20"/>
              </w:rPr>
            </w:pPr>
            <w:r w:rsidRPr="005366CD">
              <w:rPr>
                <w:b/>
                <w:sz w:val="20"/>
              </w:rPr>
              <w:t>инициативы</w:t>
            </w:r>
          </w:p>
          <w:p w:rsidR="00E21C2C" w:rsidRPr="005366CD" w:rsidRDefault="00E21C2C" w:rsidP="00BA736D">
            <w:pPr>
              <w:pStyle w:val="a3"/>
              <w:ind w:firstLine="0"/>
              <w:jc w:val="center"/>
              <w:rPr>
                <w:b/>
                <w:sz w:val="20"/>
              </w:rPr>
            </w:pPr>
            <w:r w:rsidRPr="005366CD">
              <w:rPr>
                <w:b/>
                <w:sz w:val="20"/>
              </w:rPr>
              <w:t>/</w:t>
            </w:r>
          </w:p>
          <w:p w:rsidR="00E21C2C" w:rsidRPr="005366CD" w:rsidRDefault="00E21C2C" w:rsidP="00BA736D">
            <w:pPr>
              <w:pStyle w:val="a3"/>
              <w:ind w:firstLine="0"/>
              <w:jc w:val="center"/>
              <w:rPr>
                <w:b/>
                <w:sz w:val="20"/>
              </w:rPr>
            </w:pPr>
            <w:r w:rsidRPr="005366CD">
              <w:rPr>
                <w:b/>
                <w:sz w:val="20"/>
              </w:rPr>
              <w:t>докладчик</w:t>
            </w:r>
          </w:p>
        </w:tc>
        <w:tc>
          <w:tcPr>
            <w:tcW w:w="4110" w:type="dxa"/>
            <w:vAlign w:val="center"/>
          </w:tcPr>
          <w:p w:rsidR="00E21C2C" w:rsidRPr="005366CD" w:rsidRDefault="00E21C2C" w:rsidP="00BA736D">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E21C2C" w:rsidRDefault="00E21C2C" w:rsidP="00BA736D">
            <w:pPr>
              <w:pStyle w:val="a3"/>
              <w:ind w:left="-76" w:right="-56" w:firstLine="0"/>
              <w:jc w:val="center"/>
              <w:rPr>
                <w:b/>
                <w:sz w:val="20"/>
              </w:rPr>
            </w:pPr>
            <w:r w:rsidRPr="005366CD">
              <w:rPr>
                <w:b/>
                <w:sz w:val="20"/>
              </w:rPr>
              <w:t xml:space="preserve">Соответствие плану деятельности </w:t>
            </w:r>
          </w:p>
          <w:p w:rsidR="00E21C2C" w:rsidRPr="007F1B93" w:rsidRDefault="00E21C2C" w:rsidP="00BA736D">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E21C2C" w:rsidRDefault="00E21C2C" w:rsidP="00BA736D">
            <w:pPr>
              <w:shd w:val="clear" w:color="auto" w:fill="FFFFFF"/>
              <w:jc w:val="center"/>
              <w:rPr>
                <w:b/>
                <w:bCs/>
              </w:rPr>
            </w:pPr>
            <w:r w:rsidRPr="007F1B93">
              <w:rPr>
                <w:b/>
                <w:bCs/>
              </w:rPr>
              <w:t>законопроектной и нормотворческой</w:t>
            </w:r>
          </w:p>
          <w:p w:rsidR="00E21C2C" w:rsidRPr="007F1B93" w:rsidRDefault="00E21C2C" w:rsidP="00BA736D">
            <w:pPr>
              <w:shd w:val="clear" w:color="auto" w:fill="FFFFFF"/>
              <w:jc w:val="center"/>
              <w:rPr>
                <w:b/>
              </w:rPr>
            </w:pPr>
            <w:r w:rsidRPr="007F1B93">
              <w:rPr>
                <w:b/>
                <w:bCs/>
              </w:rPr>
              <w:t xml:space="preserve">работы </w:t>
            </w:r>
          </w:p>
          <w:p w:rsidR="00E21C2C" w:rsidRPr="005366CD" w:rsidRDefault="00E21C2C" w:rsidP="00BA736D">
            <w:pPr>
              <w:pStyle w:val="a3"/>
              <w:ind w:left="-76" w:right="-56" w:firstLine="0"/>
              <w:jc w:val="center"/>
              <w:rPr>
                <w:b/>
                <w:sz w:val="20"/>
              </w:rPr>
            </w:pPr>
            <w:r>
              <w:rPr>
                <w:b/>
                <w:sz w:val="24"/>
                <w:szCs w:val="24"/>
              </w:rPr>
              <w:t>на 2019</w:t>
            </w:r>
            <w:r w:rsidRPr="00F6477E">
              <w:rPr>
                <w:b/>
                <w:sz w:val="24"/>
                <w:szCs w:val="24"/>
              </w:rPr>
              <w:t xml:space="preserve"> год</w:t>
            </w:r>
          </w:p>
        </w:tc>
        <w:tc>
          <w:tcPr>
            <w:tcW w:w="2766" w:type="dxa"/>
            <w:vAlign w:val="center"/>
          </w:tcPr>
          <w:p w:rsidR="00E21C2C" w:rsidRPr="005366CD" w:rsidRDefault="00E21C2C" w:rsidP="00BA736D">
            <w:pPr>
              <w:pStyle w:val="a3"/>
              <w:ind w:firstLine="0"/>
              <w:jc w:val="center"/>
              <w:rPr>
                <w:b/>
                <w:sz w:val="20"/>
              </w:rPr>
            </w:pPr>
            <w:r w:rsidRPr="005366CD">
              <w:rPr>
                <w:b/>
                <w:sz w:val="20"/>
              </w:rPr>
              <w:t>Результаты рассмотрения</w:t>
            </w:r>
          </w:p>
        </w:tc>
      </w:tr>
      <w:tr w:rsidR="00E21C2C" w:rsidRPr="00B27A37" w:rsidTr="008F5314">
        <w:tc>
          <w:tcPr>
            <w:tcW w:w="534" w:type="dxa"/>
          </w:tcPr>
          <w:p w:rsidR="00E21C2C" w:rsidRPr="005366CD" w:rsidRDefault="00E21C2C" w:rsidP="00BA736D">
            <w:pPr>
              <w:pStyle w:val="a3"/>
              <w:ind w:firstLine="0"/>
              <w:jc w:val="center"/>
              <w:rPr>
                <w:sz w:val="20"/>
              </w:rPr>
            </w:pPr>
            <w:r w:rsidRPr="005366CD">
              <w:rPr>
                <w:sz w:val="20"/>
              </w:rPr>
              <w:t>1</w:t>
            </w:r>
          </w:p>
        </w:tc>
        <w:tc>
          <w:tcPr>
            <w:tcW w:w="2835" w:type="dxa"/>
          </w:tcPr>
          <w:p w:rsidR="00E21C2C" w:rsidRPr="005366CD" w:rsidRDefault="00E21C2C" w:rsidP="00BA736D">
            <w:pPr>
              <w:pStyle w:val="a3"/>
              <w:ind w:firstLine="0"/>
              <w:jc w:val="center"/>
              <w:rPr>
                <w:sz w:val="24"/>
                <w:szCs w:val="24"/>
              </w:rPr>
            </w:pPr>
            <w:r w:rsidRPr="005366CD">
              <w:rPr>
                <w:sz w:val="24"/>
                <w:szCs w:val="24"/>
              </w:rPr>
              <w:t>2</w:t>
            </w:r>
          </w:p>
        </w:tc>
        <w:tc>
          <w:tcPr>
            <w:tcW w:w="2977" w:type="dxa"/>
          </w:tcPr>
          <w:p w:rsidR="00E21C2C" w:rsidRPr="005366CD" w:rsidRDefault="00E21C2C" w:rsidP="00BA736D">
            <w:pPr>
              <w:pStyle w:val="a3"/>
              <w:ind w:left="-66" w:firstLine="0"/>
              <w:jc w:val="center"/>
              <w:rPr>
                <w:sz w:val="20"/>
              </w:rPr>
            </w:pPr>
            <w:r w:rsidRPr="005366CD">
              <w:rPr>
                <w:sz w:val="20"/>
              </w:rPr>
              <w:t>3</w:t>
            </w:r>
          </w:p>
        </w:tc>
        <w:tc>
          <w:tcPr>
            <w:tcW w:w="4110" w:type="dxa"/>
          </w:tcPr>
          <w:p w:rsidR="00E21C2C" w:rsidRPr="00EE4528" w:rsidRDefault="00E21C2C" w:rsidP="00BA736D">
            <w:pPr>
              <w:widowControl w:val="0"/>
              <w:autoSpaceDE w:val="0"/>
              <w:autoSpaceDN w:val="0"/>
              <w:adjustRightInd w:val="0"/>
              <w:ind w:firstLine="708"/>
              <w:jc w:val="center"/>
            </w:pPr>
            <w:r>
              <w:t>4</w:t>
            </w:r>
          </w:p>
        </w:tc>
        <w:tc>
          <w:tcPr>
            <w:tcW w:w="2268" w:type="dxa"/>
          </w:tcPr>
          <w:p w:rsidR="00E21C2C" w:rsidRPr="005366CD" w:rsidRDefault="00E21C2C" w:rsidP="00BA736D">
            <w:pPr>
              <w:pStyle w:val="a3"/>
              <w:ind w:left="-76" w:right="-56" w:firstLine="0"/>
              <w:jc w:val="center"/>
              <w:rPr>
                <w:sz w:val="20"/>
              </w:rPr>
            </w:pPr>
            <w:r w:rsidRPr="005366CD">
              <w:rPr>
                <w:sz w:val="20"/>
              </w:rPr>
              <w:t>5</w:t>
            </w:r>
          </w:p>
        </w:tc>
        <w:tc>
          <w:tcPr>
            <w:tcW w:w="2766" w:type="dxa"/>
          </w:tcPr>
          <w:p w:rsidR="00E21C2C" w:rsidRPr="005366CD" w:rsidRDefault="00E21C2C" w:rsidP="00BA736D">
            <w:pPr>
              <w:pStyle w:val="a3"/>
              <w:ind w:firstLine="0"/>
              <w:jc w:val="center"/>
              <w:rPr>
                <w:sz w:val="24"/>
                <w:szCs w:val="24"/>
              </w:rPr>
            </w:pPr>
            <w:r w:rsidRPr="005366CD">
              <w:rPr>
                <w:sz w:val="24"/>
                <w:szCs w:val="24"/>
              </w:rPr>
              <w:t>6</w:t>
            </w:r>
          </w:p>
        </w:tc>
      </w:tr>
      <w:tr w:rsidR="00E21C2C" w:rsidRPr="00B27A37" w:rsidTr="008F5314">
        <w:tc>
          <w:tcPr>
            <w:tcW w:w="534" w:type="dxa"/>
          </w:tcPr>
          <w:p w:rsidR="00E21C2C" w:rsidRPr="005366CD" w:rsidRDefault="00E21C2C" w:rsidP="00BA736D">
            <w:pPr>
              <w:pStyle w:val="a3"/>
              <w:ind w:firstLine="0"/>
              <w:jc w:val="center"/>
              <w:rPr>
                <w:sz w:val="20"/>
              </w:rPr>
            </w:pPr>
            <w:r>
              <w:rPr>
                <w:sz w:val="20"/>
              </w:rPr>
              <w:t>1.</w:t>
            </w:r>
          </w:p>
        </w:tc>
        <w:tc>
          <w:tcPr>
            <w:tcW w:w="2835" w:type="dxa"/>
          </w:tcPr>
          <w:p w:rsidR="007D1613" w:rsidRPr="007D1613" w:rsidRDefault="007D1613" w:rsidP="007D1613">
            <w:pPr>
              <w:pStyle w:val="ad"/>
              <w:ind w:left="57" w:right="57"/>
              <w:jc w:val="both"/>
            </w:pPr>
            <w:r>
              <w:t>П</w:t>
            </w:r>
            <w:r w:rsidRPr="008F5314">
              <w:t xml:space="preserve">роект областного закона </w:t>
            </w:r>
            <w:r w:rsidRPr="007D1613">
              <w:t>«О внесении изменений в статью 3 областного закона «О мерах социальной поддержки ветеранов, граждан, пострадавших от политических репрессий, и иных категорий граждан»</w:t>
            </w:r>
            <w:r w:rsidRPr="007D1613">
              <w:rPr>
                <w:b/>
              </w:rPr>
              <w:t xml:space="preserve"> (взамен ранее внесенного).</w:t>
            </w:r>
            <w:r w:rsidRPr="007D1613">
              <w:t xml:space="preserve"> </w:t>
            </w:r>
          </w:p>
          <w:p w:rsidR="00E21C2C" w:rsidRPr="007D1613" w:rsidRDefault="00E21C2C" w:rsidP="007D1613">
            <w:pPr>
              <w:ind w:firstLine="708"/>
              <w:jc w:val="both"/>
            </w:pPr>
          </w:p>
        </w:tc>
        <w:tc>
          <w:tcPr>
            <w:tcW w:w="2977" w:type="dxa"/>
          </w:tcPr>
          <w:p w:rsidR="00E21C2C" w:rsidRPr="007D1613" w:rsidRDefault="00E21C2C" w:rsidP="00BA736D">
            <w:pPr>
              <w:jc w:val="both"/>
              <w:rPr>
                <w:b/>
              </w:rPr>
            </w:pPr>
            <w:r w:rsidRPr="007D1613">
              <w:rPr>
                <w:b/>
              </w:rPr>
              <w:t>Инициатор</w:t>
            </w:r>
            <w:r w:rsidR="007D1613">
              <w:rPr>
                <w:b/>
              </w:rPr>
              <w:t>ы</w:t>
            </w:r>
            <w:r w:rsidRPr="007D1613">
              <w:rPr>
                <w:b/>
              </w:rPr>
              <w:t xml:space="preserve"> внесения:</w:t>
            </w:r>
          </w:p>
          <w:p w:rsidR="00602B80" w:rsidRPr="007D1613" w:rsidRDefault="007D1613" w:rsidP="008F5314">
            <w:pPr>
              <w:jc w:val="both"/>
              <w:rPr>
                <w:b/>
              </w:rPr>
            </w:pPr>
            <w:r>
              <w:t>депутаты</w:t>
            </w:r>
            <w:r w:rsidRPr="007D1613">
              <w:t xml:space="preserve"> Архангельского областного Собрания депутатов И.А. Чирковой, Е.Е. </w:t>
            </w:r>
            <w:proofErr w:type="spellStart"/>
            <w:r w:rsidRPr="007D1613">
              <w:t>Кувакиным</w:t>
            </w:r>
            <w:proofErr w:type="spellEnd"/>
            <w:r w:rsidRPr="007D1613">
              <w:t>, Т.Н. Седуновой</w:t>
            </w:r>
            <w:r>
              <w:t xml:space="preserve">, А.Н. </w:t>
            </w:r>
            <w:proofErr w:type="spellStart"/>
            <w:r>
              <w:t>Носаревым</w:t>
            </w:r>
            <w:proofErr w:type="spellEnd"/>
            <w:r>
              <w:t xml:space="preserve">, С.А. </w:t>
            </w:r>
            <w:proofErr w:type="spellStart"/>
            <w:r>
              <w:t>Едемским</w:t>
            </w:r>
            <w:proofErr w:type="spellEnd"/>
            <w:r w:rsidRPr="007D1613">
              <w:t xml:space="preserve"> </w:t>
            </w:r>
          </w:p>
          <w:p w:rsidR="007D1613" w:rsidRPr="007D1613" w:rsidRDefault="00E21C2C" w:rsidP="007D1613">
            <w:pPr>
              <w:jc w:val="both"/>
            </w:pPr>
            <w:r w:rsidRPr="007D1613">
              <w:rPr>
                <w:b/>
              </w:rPr>
              <w:t>Докладчик:</w:t>
            </w:r>
            <w:r w:rsidR="007D1613" w:rsidRPr="007D1613">
              <w:rPr>
                <w:b/>
              </w:rPr>
              <w:t xml:space="preserve"> </w:t>
            </w:r>
            <w:proofErr w:type="spellStart"/>
            <w:r w:rsidR="007D1613" w:rsidRPr="007D1613">
              <w:t>Чиркова</w:t>
            </w:r>
            <w:proofErr w:type="spellEnd"/>
            <w:r w:rsidR="007D1613" w:rsidRPr="007D1613">
              <w:t xml:space="preserve"> Ирина Александровна – депутат Архангельского областного Собрания депутатов</w:t>
            </w:r>
          </w:p>
          <w:p w:rsidR="00E21C2C" w:rsidRPr="007D1613" w:rsidRDefault="00E21C2C" w:rsidP="008F5314">
            <w:pPr>
              <w:jc w:val="both"/>
              <w:rPr>
                <w:b/>
              </w:rPr>
            </w:pPr>
            <w:r w:rsidRPr="007D1613">
              <w:rPr>
                <w:b/>
              </w:rPr>
              <w:t xml:space="preserve"> </w:t>
            </w:r>
          </w:p>
        </w:tc>
        <w:tc>
          <w:tcPr>
            <w:tcW w:w="4110" w:type="dxa"/>
          </w:tcPr>
          <w:p w:rsidR="00245A3D" w:rsidRPr="00245A3D" w:rsidRDefault="00245A3D" w:rsidP="00245A3D">
            <w:pPr>
              <w:pStyle w:val="11"/>
              <w:shd w:val="clear" w:color="auto" w:fill="auto"/>
              <w:spacing w:line="240" w:lineRule="auto"/>
              <w:jc w:val="both"/>
              <w:rPr>
                <w:sz w:val="24"/>
                <w:szCs w:val="24"/>
              </w:rPr>
            </w:pPr>
            <w:r>
              <w:rPr>
                <w:color w:val="000000"/>
                <w:sz w:val="24"/>
                <w:szCs w:val="24"/>
              </w:rPr>
              <w:t xml:space="preserve">   </w:t>
            </w:r>
            <w:proofErr w:type="gramStart"/>
            <w:r w:rsidRPr="00245A3D">
              <w:rPr>
                <w:color w:val="000000"/>
                <w:sz w:val="24"/>
                <w:szCs w:val="24"/>
              </w:rPr>
              <w:t>Проектом предлагается внести изменения в статью 3 областного закона        от   10 ноября 2004 года № 262-33-ОЗ «О мерах социальной поддержки ветеранов, граждан, пострадавших от политических репрессий, и иных категорий граждан»    в части увеличения размера ежемесячной денежной выплаты (в период с 1 июля 2019 года по 30 сентября 2019 года включительно – в размере 656 рублей,               с 1 октября 2019 года по 31</w:t>
            </w:r>
            <w:proofErr w:type="gramEnd"/>
            <w:r w:rsidRPr="00245A3D">
              <w:rPr>
                <w:color w:val="000000"/>
                <w:sz w:val="24"/>
                <w:szCs w:val="24"/>
              </w:rPr>
              <w:t xml:space="preserve"> декабря 2019 года включительно – в размере 856 рублей, с 1 января 2020 года – в размере 1000 рублей) следующим лицам:</w:t>
            </w:r>
          </w:p>
          <w:p w:rsidR="00245A3D" w:rsidRPr="00245A3D" w:rsidRDefault="00245A3D" w:rsidP="00245A3D">
            <w:pPr>
              <w:pStyle w:val="11"/>
              <w:shd w:val="clear" w:color="auto" w:fill="auto"/>
              <w:spacing w:line="240" w:lineRule="auto"/>
              <w:ind w:firstLine="700"/>
              <w:jc w:val="both"/>
              <w:rPr>
                <w:sz w:val="24"/>
                <w:szCs w:val="24"/>
              </w:rPr>
            </w:pPr>
            <w:proofErr w:type="gramStart"/>
            <w:r w:rsidRPr="00245A3D">
              <w:rPr>
                <w:color w:val="000000"/>
                <w:sz w:val="24"/>
                <w:szCs w:val="24"/>
              </w:rPr>
              <w:lastRenderedPageBreak/>
              <w:t>- которым присвоены звание «Ветеран труда», «Ветеран труда Архангельской области», ветеранам военной службы, имеющим право на пенсию в соответствии с законодательством Российской Федерации либо достигшим возраста соответственно 55 лет для мужчин и 50 лет для женщин                             и соответствующим условиям, необходимым для назначения страховой пенсии    по старости в соответствии с действовавшим на 31 декабря 2018 года законодательством Российской Федерации, за исключением условия</w:t>
            </w:r>
            <w:proofErr w:type="gramEnd"/>
            <w:r w:rsidRPr="00245A3D">
              <w:rPr>
                <w:color w:val="000000"/>
                <w:sz w:val="24"/>
                <w:szCs w:val="24"/>
              </w:rPr>
              <w:t>, касающегося возраста;</w:t>
            </w:r>
          </w:p>
          <w:p w:rsidR="00245A3D" w:rsidRPr="00245A3D" w:rsidRDefault="00245A3D" w:rsidP="00245A3D">
            <w:pPr>
              <w:pStyle w:val="11"/>
              <w:shd w:val="clear" w:color="auto" w:fill="auto"/>
              <w:spacing w:line="240" w:lineRule="auto"/>
              <w:ind w:firstLine="700"/>
              <w:jc w:val="both"/>
              <w:rPr>
                <w:sz w:val="24"/>
                <w:szCs w:val="24"/>
              </w:rPr>
            </w:pPr>
            <w:proofErr w:type="gramStart"/>
            <w:r w:rsidRPr="00245A3D">
              <w:rPr>
                <w:color w:val="000000"/>
                <w:sz w:val="24"/>
                <w:szCs w:val="24"/>
              </w:rPr>
              <w:t>- подвергшимся политическим репрессиям и впоследствии реабилитированным; признанным пострадавшими от политических репрессий;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w:t>
            </w:r>
            <w:proofErr w:type="gramEnd"/>
          </w:p>
          <w:p w:rsidR="00245A3D" w:rsidRPr="00245A3D" w:rsidRDefault="00245A3D" w:rsidP="00245A3D">
            <w:pPr>
              <w:pStyle w:val="11"/>
              <w:shd w:val="clear" w:color="auto" w:fill="auto"/>
              <w:spacing w:line="240" w:lineRule="auto"/>
              <w:ind w:firstLine="700"/>
              <w:jc w:val="both"/>
              <w:rPr>
                <w:sz w:val="24"/>
                <w:szCs w:val="24"/>
              </w:rPr>
            </w:pPr>
            <w:proofErr w:type="gramStart"/>
            <w:r w:rsidRPr="00245A3D">
              <w:rPr>
                <w:color w:val="000000"/>
                <w:sz w:val="24"/>
                <w:szCs w:val="24"/>
              </w:rPr>
              <w:t xml:space="preserve">Правовое управление Архангельского областного Собрания депутатов отмечает, что в соответствии с пунктом 3 статьи 6 Федерального закона № 184-ФЗ законопроекты, в частности, </w:t>
            </w:r>
            <w:r w:rsidRPr="00245A3D">
              <w:rPr>
                <w:color w:val="000000"/>
                <w:sz w:val="24"/>
                <w:szCs w:val="24"/>
              </w:rPr>
              <w:lastRenderedPageBreak/>
              <w:t>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w:t>
            </w:r>
            <w:proofErr w:type="gramEnd"/>
            <w:r w:rsidRPr="00245A3D">
              <w:rPr>
                <w:color w:val="000000"/>
                <w:sz w:val="24"/>
                <w:szCs w:val="24"/>
              </w:rPr>
              <w:t xml:space="preserve">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245A3D" w:rsidRPr="00245A3D" w:rsidRDefault="00245A3D" w:rsidP="00245A3D">
            <w:pPr>
              <w:pStyle w:val="11"/>
              <w:shd w:val="clear" w:color="auto" w:fill="auto"/>
              <w:spacing w:line="240" w:lineRule="auto"/>
              <w:ind w:firstLine="700"/>
              <w:jc w:val="both"/>
              <w:rPr>
                <w:sz w:val="24"/>
                <w:szCs w:val="24"/>
              </w:rPr>
            </w:pPr>
            <w:proofErr w:type="gramStart"/>
            <w:r w:rsidRPr="00245A3D">
              <w:rPr>
                <w:color w:val="000000"/>
                <w:sz w:val="24"/>
                <w:szCs w:val="24"/>
              </w:rPr>
              <w:t xml:space="preserve">Аналогичные положения установлены пунктом 5 статьи 12 областного закона от 19 сентября 2001 года № 62-8-03 «О порядке разработки, принятия          и вступления в силу законов Архангельской области» (далее – областной закон     № 62-8-ОЗ), согласно которому законопроекты о введении или об отмене налогов, освобождении от их уплаты, </w:t>
            </w:r>
            <w:r w:rsidRPr="00245A3D">
              <w:rPr>
                <w:color w:val="000000"/>
                <w:sz w:val="24"/>
                <w:szCs w:val="24"/>
              </w:rPr>
              <w:lastRenderedPageBreak/>
              <w:t>изменении финансовых обязательств Архангельской области, а также законопроекты, предусматривающие расходы, покрываемые        за счет средств областного бюджета, рассматриваются</w:t>
            </w:r>
            <w:proofErr w:type="gramEnd"/>
            <w:r w:rsidRPr="00245A3D">
              <w:rPr>
                <w:color w:val="000000"/>
                <w:sz w:val="24"/>
                <w:szCs w:val="24"/>
              </w:rPr>
              <w:t xml:space="preserve"> областным Собранием       по представлению или при наличии заключения Губернатора Архангельской области.</w:t>
            </w:r>
          </w:p>
          <w:p w:rsidR="00245A3D" w:rsidRPr="00245A3D" w:rsidRDefault="00677E04" w:rsidP="00677E04">
            <w:pPr>
              <w:pStyle w:val="11"/>
              <w:shd w:val="clear" w:color="auto" w:fill="auto"/>
              <w:spacing w:line="240" w:lineRule="auto"/>
              <w:jc w:val="both"/>
              <w:rPr>
                <w:sz w:val="24"/>
                <w:szCs w:val="24"/>
              </w:rPr>
            </w:pPr>
            <w:r>
              <w:rPr>
                <w:color w:val="000000"/>
                <w:sz w:val="24"/>
                <w:szCs w:val="24"/>
              </w:rPr>
              <w:t xml:space="preserve">   </w:t>
            </w:r>
            <w:r w:rsidR="00245A3D" w:rsidRPr="00245A3D">
              <w:rPr>
                <w:color w:val="000000"/>
                <w:sz w:val="24"/>
                <w:szCs w:val="24"/>
              </w:rPr>
              <w:t>Данной нормой областного закона № 62-8-ОЗ предусмотрено,                      что заключение Губернатора Архангельской области представляется в областное Собрание не позднее 21 календарного дня со дня поступления Губернатору Архангельской области соответствующего проекта областного закона.</w:t>
            </w:r>
          </w:p>
          <w:p w:rsidR="00245A3D" w:rsidRPr="00245A3D" w:rsidRDefault="00677E04" w:rsidP="00677E04">
            <w:pPr>
              <w:pStyle w:val="11"/>
              <w:shd w:val="clear" w:color="auto" w:fill="auto"/>
              <w:spacing w:line="240" w:lineRule="auto"/>
              <w:jc w:val="both"/>
              <w:rPr>
                <w:sz w:val="24"/>
                <w:szCs w:val="24"/>
              </w:rPr>
            </w:pPr>
            <w:r>
              <w:rPr>
                <w:color w:val="000000"/>
                <w:sz w:val="24"/>
                <w:szCs w:val="24"/>
              </w:rPr>
              <w:t xml:space="preserve">   </w:t>
            </w:r>
            <w:r w:rsidR="00245A3D" w:rsidRPr="00245A3D">
              <w:rPr>
                <w:color w:val="000000"/>
                <w:sz w:val="24"/>
                <w:szCs w:val="24"/>
              </w:rPr>
              <w:t>Указанный срок гарантирует возможность Губернатору Архангельской области ознакомиться с законопроектом и подготовить по нему заключение, содержащее все необходимые сведения, закрепленные пунктом 5 статьи 12 областного закона № 62-8-ОЗ.</w:t>
            </w:r>
          </w:p>
          <w:p w:rsidR="00E21C2C" w:rsidRPr="005E6D91" w:rsidRDefault="00E21C2C" w:rsidP="00BA736D">
            <w:pPr>
              <w:jc w:val="both"/>
              <w:rPr>
                <w:b/>
              </w:rPr>
            </w:pPr>
          </w:p>
        </w:tc>
        <w:tc>
          <w:tcPr>
            <w:tcW w:w="2268" w:type="dxa"/>
          </w:tcPr>
          <w:p w:rsidR="00E21C2C" w:rsidRPr="005E6D91" w:rsidRDefault="00245A3D" w:rsidP="00BA736D">
            <w:pPr>
              <w:pStyle w:val="a3"/>
              <w:ind w:firstLine="0"/>
              <w:jc w:val="center"/>
              <w:rPr>
                <w:sz w:val="24"/>
                <w:szCs w:val="24"/>
              </w:rPr>
            </w:pPr>
            <w:r>
              <w:rPr>
                <w:sz w:val="24"/>
                <w:szCs w:val="24"/>
              </w:rPr>
              <w:lastRenderedPageBreak/>
              <w:t>Вне плана</w:t>
            </w:r>
          </w:p>
        </w:tc>
        <w:tc>
          <w:tcPr>
            <w:tcW w:w="2766" w:type="dxa"/>
          </w:tcPr>
          <w:p w:rsidR="00E21C2C" w:rsidRDefault="00245A3D" w:rsidP="00BA736D">
            <w:pPr>
              <w:pStyle w:val="2"/>
              <w:spacing w:after="0" w:line="240" w:lineRule="auto"/>
              <w:jc w:val="both"/>
            </w:pPr>
            <w:r>
              <w:t>Решили:</w:t>
            </w:r>
          </w:p>
          <w:p w:rsidR="00245A3D" w:rsidRPr="005E6D91" w:rsidRDefault="00245A3D" w:rsidP="00BA736D">
            <w:pPr>
              <w:pStyle w:val="2"/>
              <w:spacing w:after="0" w:line="240" w:lineRule="auto"/>
              <w:jc w:val="both"/>
            </w:pPr>
            <w:r>
              <w:rPr>
                <w:szCs w:val="28"/>
              </w:rPr>
              <w:t>Предложить</w:t>
            </w:r>
            <w:r w:rsidRPr="00C378B0">
              <w:rPr>
                <w:szCs w:val="28"/>
              </w:rPr>
              <w:t xml:space="preserve"> депутатам областного Собрания депутатов </w:t>
            </w:r>
            <w:r w:rsidRPr="00161DEF">
              <w:rPr>
                <w:szCs w:val="28"/>
              </w:rPr>
              <w:t>отклонить</w:t>
            </w:r>
            <w:r>
              <w:rPr>
                <w:szCs w:val="28"/>
              </w:rPr>
              <w:t xml:space="preserve"> </w:t>
            </w:r>
            <w:r w:rsidRPr="00C378B0">
              <w:rPr>
                <w:szCs w:val="28"/>
              </w:rPr>
              <w:t>проект областного  закона</w:t>
            </w:r>
            <w:r>
              <w:rPr>
                <w:szCs w:val="28"/>
              </w:rPr>
              <w:t>, внесенный группой депутатов областного Собрания</w:t>
            </w:r>
            <w:r w:rsidRPr="00C378B0">
              <w:rPr>
                <w:szCs w:val="28"/>
              </w:rPr>
              <w:t>.</w:t>
            </w:r>
          </w:p>
        </w:tc>
      </w:tr>
      <w:tr w:rsidR="00E21C2C" w:rsidRPr="00B27A37" w:rsidTr="008F5314">
        <w:tc>
          <w:tcPr>
            <w:tcW w:w="534" w:type="dxa"/>
          </w:tcPr>
          <w:p w:rsidR="00E21C2C" w:rsidRDefault="00E21C2C" w:rsidP="00BA736D">
            <w:pPr>
              <w:pStyle w:val="a3"/>
              <w:ind w:firstLine="0"/>
              <w:jc w:val="center"/>
              <w:rPr>
                <w:sz w:val="20"/>
              </w:rPr>
            </w:pPr>
            <w:r>
              <w:rPr>
                <w:sz w:val="20"/>
              </w:rPr>
              <w:lastRenderedPageBreak/>
              <w:t>2.</w:t>
            </w:r>
          </w:p>
        </w:tc>
        <w:tc>
          <w:tcPr>
            <w:tcW w:w="2835" w:type="dxa"/>
          </w:tcPr>
          <w:p w:rsidR="00E21C2C" w:rsidRPr="00816175" w:rsidRDefault="008F5314" w:rsidP="00245A3D">
            <w:pPr>
              <w:jc w:val="both"/>
            </w:pPr>
            <w:r>
              <w:t>П</w:t>
            </w:r>
            <w:r w:rsidRPr="008F5314">
              <w:t xml:space="preserve">роект областного закона </w:t>
            </w:r>
            <w:r w:rsidRPr="008F5314">
              <w:rPr>
                <w:color w:val="000000"/>
              </w:rPr>
              <w:t>«</w:t>
            </w:r>
            <w:r w:rsidRPr="008F5314">
              <w:rPr>
                <w:bCs/>
              </w:rPr>
              <w:t>О внесении изменений в областной закон «О бюджетном процессе Архангельской области»</w:t>
            </w:r>
          </w:p>
        </w:tc>
        <w:tc>
          <w:tcPr>
            <w:tcW w:w="2977" w:type="dxa"/>
          </w:tcPr>
          <w:p w:rsidR="00E21C2C" w:rsidRPr="00816175" w:rsidRDefault="00E21C2C" w:rsidP="00E21C2C">
            <w:pPr>
              <w:jc w:val="both"/>
              <w:rPr>
                <w:b/>
              </w:rPr>
            </w:pPr>
            <w:r w:rsidRPr="00816175">
              <w:rPr>
                <w:b/>
              </w:rPr>
              <w:t>Инициатор внесения:</w:t>
            </w:r>
          </w:p>
          <w:p w:rsidR="008F5314" w:rsidRDefault="008F5314" w:rsidP="00E21C2C">
            <w:pPr>
              <w:jc w:val="both"/>
            </w:pPr>
            <w:r>
              <w:t>Губернатор</w:t>
            </w:r>
            <w:r w:rsidRPr="008F5314">
              <w:t xml:space="preserve"> Архангельской области</w:t>
            </w:r>
            <w:r>
              <w:t xml:space="preserve"> И.А. Орлов</w:t>
            </w:r>
          </w:p>
          <w:p w:rsidR="00602B80" w:rsidRDefault="00E21C2C" w:rsidP="00602B80">
            <w:pPr>
              <w:pStyle w:val="aa"/>
              <w:jc w:val="both"/>
              <w:rPr>
                <w:b/>
              </w:rPr>
            </w:pPr>
            <w:r w:rsidRPr="00816175">
              <w:rPr>
                <w:b/>
              </w:rPr>
              <w:t xml:space="preserve">Докладчик: </w:t>
            </w:r>
          </w:p>
          <w:p w:rsidR="00E21C2C" w:rsidRPr="00816175" w:rsidRDefault="008F5314" w:rsidP="00602B80">
            <w:pPr>
              <w:pStyle w:val="aa"/>
              <w:jc w:val="both"/>
              <w:rPr>
                <w:b/>
              </w:rPr>
            </w:pPr>
            <w:r>
              <w:t>Ясько Наталья Николаевна</w:t>
            </w:r>
            <w:r w:rsidR="00816175" w:rsidRPr="00494257">
              <w:t xml:space="preserve"> – </w:t>
            </w:r>
            <w:r w:rsidR="00602B80" w:rsidRPr="001F5BD0">
              <w:t xml:space="preserve">директор </w:t>
            </w:r>
            <w:r w:rsidR="00602B80">
              <w:t xml:space="preserve">территориального фонда обязательного </w:t>
            </w:r>
            <w:r w:rsidR="00602B80">
              <w:lastRenderedPageBreak/>
              <w:t>медицинского страхования</w:t>
            </w:r>
            <w:r w:rsidR="00602B80" w:rsidRPr="0039147E">
              <w:t xml:space="preserve"> Архангельской области </w:t>
            </w:r>
            <w:r w:rsidR="00602B80">
              <w:t xml:space="preserve">           </w:t>
            </w:r>
          </w:p>
        </w:tc>
        <w:tc>
          <w:tcPr>
            <w:tcW w:w="4110" w:type="dxa"/>
          </w:tcPr>
          <w:p w:rsidR="008F5314" w:rsidRPr="008F5314" w:rsidRDefault="008F5314" w:rsidP="00602B80">
            <w:pPr>
              <w:pStyle w:val="aa"/>
              <w:ind w:firstLine="458"/>
              <w:jc w:val="both"/>
              <w:rPr>
                <w:bCs/>
              </w:rPr>
            </w:pPr>
            <w:r w:rsidRPr="008F5314">
              <w:rPr>
                <w:bCs/>
              </w:rPr>
              <w:lastRenderedPageBreak/>
              <w:t xml:space="preserve">Законопроектом предлагается внести изменения в областной закон                          </w:t>
            </w:r>
            <w:r w:rsidRPr="008F5314">
              <w:t xml:space="preserve">от 23 сентября 2009 года № 562-29-ОЗ «О бюджетном процессе Архангельской области» с целью совершенствования бюджетного законодательства Архангельской области, регулирующего отношения в сфере обязательного медицинского </w:t>
            </w:r>
            <w:r w:rsidRPr="008F5314">
              <w:lastRenderedPageBreak/>
              <w:t>страхования</w:t>
            </w:r>
            <w:r w:rsidRPr="008F5314">
              <w:rPr>
                <w:bCs/>
              </w:rPr>
              <w:t>:</w:t>
            </w:r>
          </w:p>
          <w:p w:rsidR="008F5314" w:rsidRPr="008F5314" w:rsidRDefault="008F5314" w:rsidP="00602B80">
            <w:pPr>
              <w:pStyle w:val="ConsPlusNormal"/>
              <w:ind w:firstLine="458"/>
              <w:jc w:val="both"/>
              <w:rPr>
                <w:sz w:val="24"/>
                <w:szCs w:val="24"/>
              </w:rPr>
            </w:pPr>
            <w:r w:rsidRPr="008F5314">
              <w:rPr>
                <w:sz w:val="24"/>
                <w:szCs w:val="24"/>
              </w:rPr>
              <w:t>- исключить положения в части рассмотрения проекта бюджета территориального фонда на очередной финансовый год и плановый период, а также отчета об исполнении бюджета территориального фонда за отчетный финансовый год правлением территориального фонда;</w:t>
            </w:r>
          </w:p>
          <w:p w:rsidR="008F5314" w:rsidRPr="008F5314" w:rsidRDefault="008F5314" w:rsidP="00602B80">
            <w:pPr>
              <w:pStyle w:val="ConsPlusNormal"/>
              <w:ind w:firstLine="458"/>
              <w:jc w:val="both"/>
              <w:rPr>
                <w:sz w:val="24"/>
                <w:szCs w:val="24"/>
              </w:rPr>
            </w:pPr>
            <w:r w:rsidRPr="008F5314">
              <w:rPr>
                <w:sz w:val="24"/>
                <w:szCs w:val="24"/>
              </w:rPr>
              <w:t>- определить, что порядок и сроки составления проекта бюджета территориального фонда устанавливаются распоряжением Правительства Архангельской области (в настоящее время постановлением Правительства Архангельской области);</w:t>
            </w:r>
          </w:p>
          <w:p w:rsidR="008F5314" w:rsidRPr="008F5314" w:rsidRDefault="008F5314" w:rsidP="00602B80">
            <w:pPr>
              <w:pStyle w:val="ConsPlusNormal"/>
              <w:ind w:firstLine="458"/>
              <w:jc w:val="both"/>
              <w:rPr>
                <w:sz w:val="24"/>
                <w:szCs w:val="24"/>
              </w:rPr>
            </w:pPr>
            <w:r w:rsidRPr="008F5314">
              <w:rPr>
                <w:sz w:val="24"/>
                <w:szCs w:val="24"/>
              </w:rPr>
              <w:t>- исключить сведения о задолженности по уплате страховых взносов на обязательное медицинское страхование неработающего населения в разрезе муниципальных районов и городских округов Архангельской области из перечня документов, представляемых одновременно с проектом областного закона о бюджете территориального фонда на очередной финансовый год и плановый период;</w:t>
            </w:r>
          </w:p>
          <w:p w:rsidR="008F5314" w:rsidRPr="008F5314" w:rsidRDefault="008F5314" w:rsidP="00602B80">
            <w:pPr>
              <w:pStyle w:val="ConsPlusNormal"/>
              <w:ind w:firstLine="458"/>
              <w:jc w:val="both"/>
              <w:rPr>
                <w:sz w:val="24"/>
                <w:szCs w:val="24"/>
              </w:rPr>
            </w:pPr>
            <w:r w:rsidRPr="008F5314">
              <w:rPr>
                <w:sz w:val="24"/>
                <w:szCs w:val="24"/>
              </w:rPr>
              <w:t xml:space="preserve">- исключить обязанность территориального фонда по предоставлению отчета о результатах аудиторской проверки бухгалтерской отчетности территориального фонда за отчетный финансовый год одновременно с проектом областного </w:t>
            </w:r>
            <w:r w:rsidRPr="008F5314">
              <w:rPr>
                <w:sz w:val="24"/>
                <w:szCs w:val="24"/>
              </w:rPr>
              <w:lastRenderedPageBreak/>
              <w:t>закона об исполнении бюджета территориального фонда за отчетный финансовый год.</w:t>
            </w:r>
          </w:p>
          <w:p w:rsidR="008F5314" w:rsidRPr="008F5314" w:rsidRDefault="008F5314" w:rsidP="00602B80">
            <w:pPr>
              <w:pStyle w:val="aa"/>
              <w:ind w:firstLine="458"/>
              <w:jc w:val="both"/>
              <w:rPr>
                <w:i/>
              </w:rPr>
            </w:pPr>
            <w:r w:rsidRPr="008F5314">
              <w:t>На законопроект поступили положительные отзывы контрольно-счетной палаты Архангельской области,</w:t>
            </w:r>
            <w:r w:rsidRPr="008F5314">
              <w:rPr>
                <w:i/>
              </w:rPr>
              <w:t xml:space="preserve"> </w:t>
            </w:r>
            <w:r w:rsidRPr="008F5314">
              <w:t>прокуратуры Архангельской области, Управления Министерства юстиции Российской Федерации по Архангельской области и Ненецкому автономному округу.</w:t>
            </w:r>
          </w:p>
          <w:p w:rsidR="00E21C2C" w:rsidRPr="00816175" w:rsidRDefault="00E21C2C" w:rsidP="00602B80">
            <w:pPr>
              <w:pStyle w:val="aa"/>
              <w:ind w:firstLine="458"/>
              <w:jc w:val="both"/>
              <w:rPr>
                <w:b/>
              </w:rPr>
            </w:pPr>
          </w:p>
        </w:tc>
        <w:tc>
          <w:tcPr>
            <w:tcW w:w="2268" w:type="dxa"/>
          </w:tcPr>
          <w:p w:rsidR="00245A3D" w:rsidRPr="003206AE" w:rsidRDefault="00245A3D" w:rsidP="00245A3D">
            <w:pPr>
              <w:pStyle w:val="a3"/>
              <w:ind w:firstLine="0"/>
              <w:jc w:val="center"/>
              <w:rPr>
                <w:sz w:val="24"/>
                <w:szCs w:val="24"/>
              </w:rPr>
            </w:pPr>
            <w:r w:rsidRPr="003206AE">
              <w:rPr>
                <w:sz w:val="24"/>
                <w:szCs w:val="24"/>
              </w:rPr>
              <w:lastRenderedPageBreak/>
              <w:t>В соответствии с планом деятельности комитета</w:t>
            </w:r>
          </w:p>
          <w:p w:rsidR="00245A3D" w:rsidRDefault="00245A3D" w:rsidP="00245A3D">
            <w:pPr>
              <w:pStyle w:val="a3"/>
              <w:ind w:firstLine="0"/>
              <w:jc w:val="center"/>
              <w:rPr>
                <w:sz w:val="24"/>
                <w:szCs w:val="24"/>
              </w:rPr>
            </w:pPr>
            <w:r>
              <w:rPr>
                <w:sz w:val="24"/>
                <w:szCs w:val="24"/>
              </w:rPr>
              <w:t xml:space="preserve"> на май</w:t>
            </w:r>
          </w:p>
          <w:p w:rsidR="00E21C2C" w:rsidRPr="005E6D91" w:rsidRDefault="00245A3D" w:rsidP="00245A3D">
            <w:pPr>
              <w:pStyle w:val="a3"/>
              <w:ind w:firstLine="0"/>
              <w:jc w:val="center"/>
              <w:rPr>
                <w:sz w:val="24"/>
                <w:szCs w:val="24"/>
              </w:rPr>
            </w:pPr>
            <w:r>
              <w:rPr>
                <w:sz w:val="24"/>
                <w:szCs w:val="24"/>
              </w:rPr>
              <w:t>п.1.1.9.</w:t>
            </w:r>
          </w:p>
        </w:tc>
        <w:tc>
          <w:tcPr>
            <w:tcW w:w="2766" w:type="dxa"/>
          </w:tcPr>
          <w:p w:rsidR="00245A3D" w:rsidRDefault="008F5314" w:rsidP="008F5314">
            <w:pPr>
              <w:pStyle w:val="aa"/>
              <w:jc w:val="both"/>
            </w:pPr>
            <w:r>
              <w:t xml:space="preserve">Решили: </w:t>
            </w:r>
          </w:p>
          <w:p w:rsidR="008F5314" w:rsidRDefault="00245A3D" w:rsidP="008F5314">
            <w:pPr>
              <w:pStyle w:val="aa"/>
              <w:jc w:val="both"/>
            </w:pPr>
            <w:r>
              <w:t>Р</w:t>
            </w:r>
            <w:r w:rsidR="008F5314">
              <w:t>екомендовать принять в первом чтении</w:t>
            </w:r>
            <w:r w:rsidR="008F5314" w:rsidRPr="008F5314">
              <w:t xml:space="preserve"> на восьмой сессии Архангельского областного Собрания депутатов седьмого созыва.</w:t>
            </w:r>
          </w:p>
          <w:p w:rsidR="00E21C2C" w:rsidRPr="005E6D91" w:rsidRDefault="00E21C2C" w:rsidP="008F5314">
            <w:pPr>
              <w:pStyle w:val="aa"/>
              <w:ind w:firstLine="709"/>
              <w:jc w:val="both"/>
            </w:pPr>
          </w:p>
        </w:tc>
      </w:tr>
      <w:tr w:rsidR="00E21C2C" w:rsidRPr="00B27A37" w:rsidTr="008F5314">
        <w:tc>
          <w:tcPr>
            <w:tcW w:w="534" w:type="dxa"/>
          </w:tcPr>
          <w:p w:rsidR="00E21C2C" w:rsidRDefault="00E21C2C" w:rsidP="00BA736D">
            <w:pPr>
              <w:pStyle w:val="a3"/>
              <w:ind w:firstLine="0"/>
              <w:jc w:val="center"/>
              <w:rPr>
                <w:sz w:val="20"/>
              </w:rPr>
            </w:pPr>
            <w:r>
              <w:rPr>
                <w:sz w:val="20"/>
              </w:rPr>
              <w:lastRenderedPageBreak/>
              <w:t>3.</w:t>
            </w:r>
          </w:p>
        </w:tc>
        <w:tc>
          <w:tcPr>
            <w:tcW w:w="2835" w:type="dxa"/>
          </w:tcPr>
          <w:p w:rsidR="00E21C2C" w:rsidRPr="00816175" w:rsidRDefault="008F5314" w:rsidP="00245A3D">
            <w:pPr>
              <w:jc w:val="both"/>
            </w:pPr>
            <w:r>
              <w:rPr>
                <w:color w:val="000000" w:themeColor="text1"/>
              </w:rPr>
              <w:t>П</w:t>
            </w:r>
            <w:r w:rsidR="00677E04">
              <w:rPr>
                <w:color w:val="000000" w:themeColor="text1"/>
              </w:rPr>
              <w:t xml:space="preserve">роект областного закона </w:t>
            </w:r>
            <w:r w:rsidRPr="008F5314">
              <w:rPr>
                <w:color w:val="000000" w:themeColor="text1"/>
              </w:rPr>
              <w:t xml:space="preserve">«О внесении изменений в отдельные областные законы в связи с принятием Федерального закона «О внесении изменений в Федеральный закон </w:t>
            </w:r>
            <w:r w:rsidRPr="008F5314">
              <w:rPr>
                <w:color w:val="000000" w:themeColor="text1"/>
              </w:rPr>
              <w:br/>
              <w:t>«Об инд</w:t>
            </w:r>
            <w:r>
              <w:rPr>
                <w:color w:val="000000" w:themeColor="text1"/>
              </w:rPr>
              <w:t>ивидуальном (персонифицированном</w:t>
            </w:r>
            <w:r w:rsidRPr="008F5314">
              <w:rPr>
                <w:color w:val="000000" w:themeColor="text1"/>
              </w:rPr>
              <w:t xml:space="preserve">) учете в системе обязательного </w:t>
            </w:r>
            <w:proofErr w:type="spellStart"/>
            <w:proofErr w:type="gramStart"/>
            <w:r w:rsidRPr="008F5314">
              <w:rPr>
                <w:color w:val="000000" w:themeColor="text1"/>
              </w:rPr>
              <w:t>пенсион</w:t>
            </w:r>
            <w:r w:rsidR="00677E04">
              <w:rPr>
                <w:color w:val="000000" w:themeColor="text1"/>
              </w:rPr>
              <w:t>-</w:t>
            </w:r>
            <w:r w:rsidRPr="008F5314">
              <w:rPr>
                <w:color w:val="000000" w:themeColor="text1"/>
              </w:rPr>
              <w:t>ного</w:t>
            </w:r>
            <w:proofErr w:type="spellEnd"/>
            <w:proofErr w:type="gramEnd"/>
            <w:r w:rsidRPr="008F5314">
              <w:rPr>
                <w:color w:val="000000" w:themeColor="text1"/>
              </w:rPr>
              <w:t xml:space="preserve"> страхования» и отдельные </w:t>
            </w:r>
            <w:proofErr w:type="spellStart"/>
            <w:r w:rsidRPr="008F5314">
              <w:rPr>
                <w:color w:val="000000" w:themeColor="text1"/>
              </w:rPr>
              <w:t>законода</w:t>
            </w:r>
            <w:r w:rsidR="00677E04">
              <w:rPr>
                <w:color w:val="000000" w:themeColor="text1"/>
              </w:rPr>
              <w:t>-</w:t>
            </w:r>
            <w:r w:rsidRPr="008F5314">
              <w:rPr>
                <w:color w:val="000000" w:themeColor="text1"/>
              </w:rPr>
              <w:t>тельные</w:t>
            </w:r>
            <w:proofErr w:type="spellEnd"/>
            <w:r w:rsidRPr="008F5314">
              <w:rPr>
                <w:color w:val="000000" w:themeColor="text1"/>
              </w:rPr>
              <w:t xml:space="preserve"> акты Российской Федерации»</w:t>
            </w:r>
          </w:p>
        </w:tc>
        <w:tc>
          <w:tcPr>
            <w:tcW w:w="2977" w:type="dxa"/>
          </w:tcPr>
          <w:p w:rsidR="00E21C2C" w:rsidRPr="00816175" w:rsidRDefault="00E21C2C" w:rsidP="00E21C2C">
            <w:pPr>
              <w:jc w:val="both"/>
              <w:rPr>
                <w:b/>
              </w:rPr>
            </w:pPr>
            <w:r w:rsidRPr="00816175">
              <w:rPr>
                <w:b/>
              </w:rPr>
              <w:t>Инициатор внесения:</w:t>
            </w:r>
          </w:p>
          <w:p w:rsidR="00E21C2C" w:rsidRPr="00816175" w:rsidRDefault="00E21C2C" w:rsidP="00E21C2C">
            <w:pPr>
              <w:jc w:val="both"/>
            </w:pPr>
            <w:r w:rsidRPr="00816175">
              <w:t>Исполняющий обязанности Губернатора Архангельской области  А.В. Алсуфьев.</w:t>
            </w:r>
          </w:p>
          <w:p w:rsidR="008F5314" w:rsidRDefault="00E21C2C" w:rsidP="008F5314">
            <w:pPr>
              <w:pStyle w:val="aa"/>
              <w:rPr>
                <w:b/>
              </w:rPr>
            </w:pPr>
            <w:r w:rsidRPr="00816175">
              <w:rPr>
                <w:b/>
              </w:rPr>
              <w:t xml:space="preserve">Докладчик: </w:t>
            </w:r>
          </w:p>
          <w:p w:rsidR="008F5314" w:rsidRPr="008F5314" w:rsidRDefault="008F5314" w:rsidP="008F5314">
            <w:pPr>
              <w:pStyle w:val="aa"/>
            </w:pPr>
            <w:r w:rsidRPr="008F5314">
              <w:t xml:space="preserve">Андреечев Игорь Сергеевич – заместитель руководителя администрации  директор правового департамента администрации Губернатора Архангельской области и Правительства Архангельской области </w:t>
            </w:r>
          </w:p>
          <w:p w:rsidR="00E21C2C" w:rsidRPr="00816175" w:rsidRDefault="00E21C2C" w:rsidP="00BA736D">
            <w:pPr>
              <w:jc w:val="both"/>
              <w:rPr>
                <w:b/>
              </w:rPr>
            </w:pPr>
          </w:p>
        </w:tc>
        <w:tc>
          <w:tcPr>
            <w:tcW w:w="4110" w:type="dxa"/>
          </w:tcPr>
          <w:p w:rsidR="008F5314" w:rsidRPr="008F5314" w:rsidRDefault="008F5314" w:rsidP="00602B80">
            <w:pPr>
              <w:pStyle w:val="aa"/>
              <w:ind w:firstLine="458"/>
              <w:jc w:val="both"/>
            </w:pPr>
            <w:r w:rsidRPr="008F5314">
              <w:rPr>
                <w:bCs/>
              </w:rPr>
              <w:t xml:space="preserve">Законопроектом предлагается привести в соответствие с вступившим в силу с 1 апреля 2019 года федеральным законом </w:t>
            </w:r>
            <w:r w:rsidRPr="008F5314">
              <w:t>от 1 апреля 2019 года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(далее – федеральный закон № 48-ФЗ) четыре областных закона:</w:t>
            </w:r>
          </w:p>
          <w:p w:rsidR="008F5314" w:rsidRPr="008F5314" w:rsidRDefault="008F5314" w:rsidP="00602B80">
            <w:pPr>
              <w:pStyle w:val="aa"/>
              <w:ind w:firstLine="458"/>
              <w:jc w:val="both"/>
            </w:pPr>
            <w:r w:rsidRPr="008F5314">
              <w:t xml:space="preserve"> - «О статусе депутата Архангельского областного Собрания депутатов» от 29 ноября 1995 года № 22-18-ОЗ;</w:t>
            </w:r>
          </w:p>
          <w:p w:rsidR="008F5314" w:rsidRPr="008F5314" w:rsidRDefault="008F5314" w:rsidP="00602B80">
            <w:pPr>
              <w:pStyle w:val="aa"/>
              <w:ind w:firstLine="458"/>
              <w:jc w:val="both"/>
            </w:pPr>
            <w:r w:rsidRPr="008F5314">
              <w:t xml:space="preserve">- «О порядке предоставления земельных участков отдельным категориям граждан» от 7 октября 2003 года № 192-24-ОЗ; </w:t>
            </w:r>
          </w:p>
          <w:p w:rsidR="008F5314" w:rsidRPr="008F5314" w:rsidRDefault="008F5314" w:rsidP="00602B80">
            <w:pPr>
              <w:pStyle w:val="aa"/>
              <w:ind w:firstLine="458"/>
              <w:jc w:val="both"/>
            </w:pPr>
            <w:r w:rsidRPr="008F5314">
              <w:t xml:space="preserve">- «О статусе лиц, замещающих государственные должности Архангельской области в </w:t>
            </w:r>
            <w:r w:rsidRPr="008F5314">
              <w:lastRenderedPageBreak/>
              <w:t xml:space="preserve">исполнительных органах государственной власти Архангельской области» от 20 мая 2009 года № 30-3-ОЗ; </w:t>
            </w:r>
          </w:p>
          <w:p w:rsidR="008F5314" w:rsidRPr="008F5314" w:rsidRDefault="008F5314" w:rsidP="00602B80">
            <w:pPr>
              <w:pStyle w:val="aa"/>
              <w:ind w:firstLine="458"/>
              <w:jc w:val="both"/>
            </w:pPr>
            <w:r w:rsidRPr="008F5314">
              <w:rPr>
                <w:bCs/>
              </w:rPr>
              <w:t xml:space="preserve">- «О социальной поддержке семей, воспитывающих детей, </w:t>
            </w:r>
            <w:r w:rsidRPr="008F5314">
              <w:rPr>
                <w:bCs/>
              </w:rPr>
              <w:br/>
              <w:t xml:space="preserve">в Архангельской области» от 5 декабря 2016 года № 496-30-ОЗ. </w:t>
            </w:r>
          </w:p>
          <w:p w:rsidR="008F5314" w:rsidRPr="008F5314" w:rsidRDefault="008F5314" w:rsidP="00602B80">
            <w:pPr>
              <w:pStyle w:val="ConsPlusNormal"/>
              <w:widowControl w:val="0"/>
              <w:ind w:firstLine="458"/>
              <w:jc w:val="both"/>
              <w:rPr>
                <w:sz w:val="24"/>
                <w:szCs w:val="24"/>
              </w:rPr>
            </w:pPr>
            <w:r w:rsidRPr="008F5314">
              <w:rPr>
                <w:sz w:val="24"/>
                <w:szCs w:val="24"/>
              </w:rPr>
              <w:t>Законопроект  направлен на обеспечение оптимизации информационного обмена, своевременное и эффективное межведомственное взаимодействие при формировании Пенсионным фондом Российской Федерации информационной базы в отношении лиц, на которых распространяется обязательное пенсионное страхование, иных лиц в целях возможности получения ими государственных и муниципальных услуг.</w:t>
            </w:r>
          </w:p>
          <w:p w:rsidR="008F5314" w:rsidRPr="008F5314" w:rsidRDefault="008F5314" w:rsidP="00602B80">
            <w:pPr>
              <w:pStyle w:val="ConsPlusNormal"/>
              <w:widowControl w:val="0"/>
              <w:ind w:firstLine="458"/>
              <w:jc w:val="both"/>
              <w:rPr>
                <w:sz w:val="24"/>
                <w:szCs w:val="24"/>
              </w:rPr>
            </w:pPr>
            <w:r w:rsidRPr="008F5314">
              <w:rPr>
                <w:sz w:val="24"/>
                <w:szCs w:val="24"/>
              </w:rPr>
              <w:t>Принятие законопроекта потребует внесения изменений в ряд нормативных правовых актов Архангельской области.</w:t>
            </w:r>
          </w:p>
          <w:p w:rsidR="00E21C2C" w:rsidRPr="00602B80" w:rsidRDefault="008F5314" w:rsidP="00602B80">
            <w:pPr>
              <w:pStyle w:val="aa"/>
              <w:ind w:firstLine="458"/>
              <w:jc w:val="both"/>
            </w:pPr>
            <w:r w:rsidRPr="008F5314">
              <w:t>На законопроект поступило положительное заключение прокуратуры Архангельской области.</w:t>
            </w:r>
          </w:p>
        </w:tc>
        <w:tc>
          <w:tcPr>
            <w:tcW w:w="2268" w:type="dxa"/>
          </w:tcPr>
          <w:p w:rsidR="00245A3D" w:rsidRPr="003206AE" w:rsidRDefault="00245A3D" w:rsidP="00245A3D">
            <w:pPr>
              <w:pStyle w:val="a3"/>
              <w:ind w:firstLine="0"/>
              <w:jc w:val="center"/>
              <w:rPr>
                <w:sz w:val="24"/>
                <w:szCs w:val="24"/>
              </w:rPr>
            </w:pPr>
            <w:r w:rsidRPr="003206AE">
              <w:rPr>
                <w:sz w:val="24"/>
                <w:szCs w:val="24"/>
              </w:rPr>
              <w:lastRenderedPageBreak/>
              <w:t>В соответствии с планом деятельности комитета</w:t>
            </w:r>
          </w:p>
          <w:p w:rsidR="00245A3D" w:rsidRDefault="00245A3D" w:rsidP="00245A3D">
            <w:pPr>
              <w:pStyle w:val="a3"/>
              <w:ind w:firstLine="0"/>
              <w:jc w:val="center"/>
              <w:rPr>
                <w:sz w:val="24"/>
                <w:szCs w:val="24"/>
              </w:rPr>
            </w:pPr>
            <w:r>
              <w:rPr>
                <w:sz w:val="24"/>
                <w:szCs w:val="24"/>
              </w:rPr>
              <w:t xml:space="preserve"> на май</w:t>
            </w:r>
          </w:p>
          <w:p w:rsidR="00E21C2C" w:rsidRPr="005E6D91" w:rsidRDefault="00245A3D" w:rsidP="00245A3D">
            <w:pPr>
              <w:pStyle w:val="a3"/>
              <w:ind w:firstLine="0"/>
              <w:jc w:val="center"/>
              <w:rPr>
                <w:sz w:val="24"/>
                <w:szCs w:val="24"/>
              </w:rPr>
            </w:pPr>
            <w:r>
              <w:rPr>
                <w:sz w:val="24"/>
                <w:szCs w:val="24"/>
              </w:rPr>
              <w:t>п.1.1.8.</w:t>
            </w:r>
          </w:p>
        </w:tc>
        <w:tc>
          <w:tcPr>
            <w:tcW w:w="2766" w:type="dxa"/>
          </w:tcPr>
          <w:p w:rsidR="00677E04" w:rsidRDefault="008F5314" w:rsidP="008F5314">
            <w:pPr>
              <w:pStyle w:val="aa"/>
              <w:jc w:val="both"/>
            </w:pPr>
            <w:r>
              <w:t xml:space="preserve">Решили: </w:t>
            </w:r>
          </w:p>
          <w:p w:rsidR="008F5314" w:rsidRDefault="00677E04" w:rsidP="008F5314">
            <w:pPr>
              <w:pStyle w:val="aa"/>
              <w:jc w:val="both"/>
            </w:pPr>
            <w:r>
              <w:t>Р</w:t>
            </w:r>
            <w:r w:rsidR="008F5314">
              <w:t>екомендовать принять в первом чтении</w:t>
            </w:r>
            <w:r w:rsidR="008F5314" w:rsidRPr="008F5314">
              <w:t xml:space="preserve"> на восьмой сессии Архангельского областного Собрания депутатов седьмого созыва.</w:t>
            </w:r>
          </w:p>
          <w:p w:rsidR="00E21C2C" w:rsidRPr="005E6D91" w:rsidRDefault="00E21C2C" w:rsidP="00BA736D">
            <w:pPr>
              <w:pStyle w:val="2"/>
              <w:spacing w:after="0" w:line="240" w:lineRule="auto"/>
              <w:jc w:val="both"/>
            </w:pPr>
          </w:p>
        </w:tc>
      </w:tr>
      <w:tr w:rsidR="00E21C2C" w:rsidRPr="00B27A37" w:rsidTr="008F5314">
        <w:tc>
          <w:tcPr>
            <w:tcW w:w="534" w:type="dxa"/>
          </w:tcPr>
          <w:p w:rsidR="00E21C2C" w:rsidRDefault="00E21C2C" w:rsidP="00BA736D">
            <w:pPr>
              <w:pStyle w:val="a3"/>
              <w:ind w:firstLine="0"/>
              <w:jc w:val="center"/>
              <w:rPr>
                <w:sz w:val="20"/>
              </w:rPr>
            </w:pPr>
            <w:r>
              <w:rPr>
                <w:sz w:val="20"/>
              </w:rPr>
              <w:lastRenderedPageBreak/>
              <w:t>4.</w:t>
            </w:r>
          </w:p>
        </w:tc>
        <w:tc>
          <w:tcPr>
            <w:tcW w:w="2835" w:type="dxa"/>
          </w:tcPr>
          <w:p w:rsidR="00E21C2C" w:rsidRPr="00816175" w:rsidRDefault="00602B80" w:rsidP="00245A3D">
            <w:pPr>
              <w:jc w:val="both"/>
            </w:pPr>
            <w:r>
              <w:rPr>
                <w:color w:val="000000" w:themeColor="text1"/>
              </w:rPr>
              <w:t>П</w:t>
            </w:r>
            <w:r w:rsidRPr="00602B80">
              <w:rPr>
                <w:color w:val="000000" w:themeColor="text1"/>
              </w:rPr>
              <w:t xml:space="preserve">роект областного закона </w:t>
            </w:r>
            <w:r w:rsidRPr="00602B80">
              <w:t>«</w:t>
            </w:r>
            <w:r w:rsidRPr="00602B80">
              <w:rPr>
                <w:rFonts w:eastAsia="Calibri"/>
                <w:bCs/>
                <w:lang w:eastAsia="en-US"/>
              </w:rPr>
              <w:t xml:space="preserve">О внесении изменения в статью 5 областного закона </w:t>
            </w:r>
            <w:r w:rsidRPr="00602B80">
              <w:rPr>
                <w:bCs/>
              </w:rPr>
              <w:t xml:space="preserve">«О прожиточном минимуме в Архангельской области» и изменений в статью 26.1 областного </w:t>
            </w:r>
            <w:r w:rsidRPr="00602B80">
              <w:rPr>
                <w:bCs/>
              </w:rPr>
              <w:lastRenderedPageBreak/>
              <w:t xml:space="preserve">закона «О социальной поддержке семей, воспитывающих детей, </w:t>
            </w:r>
            <w:r w:rsidRPr="00602B80">
              <w:rPr>
                <w:bCs/>
              </w:rPr>
              <w:br/>
              <w:t>в Архангельской области»</w:t>
            </w:r>
          </w:p>
        </w:tc>
        <w:tc>
          <w:tcPr>
            <w:tcW w:w="2977" w:type="dxa"/>
          </w:tcPr>
          <w:p w:rsidR="00E21C2C" w:rsidRPr="00816175" w:rsidRDefault="00E21C2C" w:rsidP="00E21C2C">
            <w:pPr>
              <w:jc w:val="both"/>
              <w:rPr>
                <w:b/>
              </w:rPr>
            </w:pPr>
            <w:r w:rsidRPr="00816175">
              <w:rPr>
                <w:b/>
              </w:rPr>
              <w:lastRenderedPageBreak/>
              <w:t>Инициатор внесения:</w:t>
            </w:r>
          </w:p>
          <w:p w:rsidR="00E21C2C" w:rsidRPr="00816175" w:rsidRDefault="00E21C2C" w:rsidP="00E21C2C">
            <w:pPr>
              <w:jc w:val="both"/>
            </w:pPr>
            <w:r w:rsidRPr="00816175">
              <w:t>Исполняющий обязанности Губернатора Архангельской области  А.В. Алсуфьев.</w:t>
            </w:r>
          </w:p>
          <w:p w:rsidR="00602B80" w:rsidRDefault="00E21C2C" w:rsidP="00602B80">
            <w:pPr>
              <w:pStyle w:val="aa"/>
              <w:rPr>
                <w:b/>
              </w:rPr>
            </w:pPr>
            <w:r w:rsidRPr="00816175">
              <w:rPr>
                <w:b/>
              </w:rPr>
              <w:t xml:space="preserve">Докладчик: </w:t>
            </w:r>
          </w:p>
          <w:p w:rsidR="00602B80" w:rsidRPr="008F5314" w:rsidRDefault="00602B80" w:rsidP="00602B80">
            <w:pPr>
              <w:pStyle w:val="aa"/>
            </w:pPr>
            <w:r w:rsidRPr="008F5314">
              <w:t xml:space="preserve">Андреечев Игорь Сергеевич – заместитель </w:t>
            </w:r>
            <w:r w:rsidRPr="008F5314">
              <w:lastRenderedPageBreak/>
              <w:t xml:space="preserve">руководителя администрации  директор правового департамента администрации Губернатора Архангельской области и Правительства Архангельской области </w:t>
            </w:r>
          </w:p>
          <w:p w:rsidR="00E21C2C" w:rsidRPr="00816175" w:rsidRDefault="00E21C2C" w:rsidP="00E21C2C">
            <w:pPr>
              <w:jc w:val="both"/>
              <w:rPr>
                <w:b/>
              </w:rPr>
            </w:pPr>
          </w:p>
          <w:p w:rsidR="00E21C2C" w:rsidRPr="00816175" w:rsidRDefault="00E21C2C" w:rsidP="00BA736D">
            <w:pPr>
              <w:jc w:val="both"/>
              <w:rPr>
                <w:b/>
              </w:rPr>
            </w:pPr>
          </w:p>
        </w:tc>
        <w:tc>
          <w:tcPr>
            <w:tcW w:w="4110" w:type="dxa"/>
          </w:tcPr>
          <w:p w:rsidR="00602B80" w:rsidRPr="00602B80" w:rsidRDefault="00602B80" w:rsidP="00602B80">
            <w:pPr>
              <w:pStyle w:val="aa"/>
              <w:ind w:firstLine="458"/>
              <w:jc w:val="both"/>
            </w:pPr>
            <w:r w:rsidRPr="00602B80">
              <w:lastRenderedPageBreak/>
              <w:t xml:space="preserve">Законопроектом предлагается внести изменения в пункт 2 статьи 5  областного закона от 19 сентября 2001 года № 64-8-ОЗ «О прожиточном минимуме в Архангельской области» </w:t>
            </w:r>
            <w:r w:rsidRPr="00602B80">
              <w:rPr>
                <w:bCs/>
              </w:rPr>
              <w:t xml:space="preserve">в связи с принятием федерального закона от 1 апреля 2019 года № 49-ФЗ «О </w:t>
            </w:r>
            <w:r w:rsidRPr="00602B80">
              <w:rPr>
                <w:bCs/>
              </w:rPr>
              <w:lastRenderedPageBreak/>
              <w:t>внесении изменений в статью 12.1 Федерального закона «О государственной социальной помощи» и статью 4 Федерального закона «О прожиточном минимуме в Российской Федерации» (далее – федеральный закон № 49-ФЗ), вступившего в силу 1 апреля 2019 года, согласно которому</w:t>
            </w:r>
            <w:r w:rsidRPr="00602B80">
              <w:t xml:space="preserve"> предлагается уточнить порядок и выработать единообразный подход определения величины прожиточного минимума пенсионера в целях установления социальной доплаты к пенсии в каждом субъекте Российской Федерации. </w:t>
            </w:r>
          </w:p>
          <w:p w:rsidR="00602B80" w:rsidRPr="00602B80" w:rsidRDefault="00602B80" w:rsidP="00602B80">
            <w:pPr>
              <w:autoSpaceDE w:val="0"/>
              <w:autoSpaceDN w:val="0"/>
              <w:adjustRightInd w:val="0"/>
              <w:ind w:firstLine="458"/>
              <w:jc w:val="both"/>
              <w:rPr>
                <w:bCs/>
              </w:rPr>
            </w:pPr>
            <w:r w:rsidRPr="00602B80">
              <w:rPr>
                <w:bCs/>
              </w:rPr>
              <w:t xml:space="preserve">В соответствии с федеральным законом № 49-ФЗ проектом областного закона определено, что величина прожиточного минимума пенсионера в целях установления социальной доплаты к пенсии устанавливается на соответствующий финансовый год областным законом в соответствии с правилами определения величины прожиточного минимума пенсионера, утверждаемыми Правительством Российской Федерации, и доводятся уполномоченным исполнительным органом государственной власти Архангельской области в сфере труда до сведения Пенсионного фонда Российской Федерации не позднее 15 сентября года, предшествующего наступлению финансового года, на </w:t>
            </w:r>
            <w:r w:rsidRPr="00602B80">
              <w:rPr>
                <w:bCs/>
              </w:rPr>
              <w:lastRenderedPageBreak/>
              <w:t>который она установлена.</w:t>
            </w:r>
          </w:p>
          <w:p w:rsidR="00602B80" w:rsidRPr="00602B80" w:rsidRDefault="00602B80" w:rsidP="00602B80">
            <w:pPr>
              <w:autoSpaceDE w:val="0"/>
              <w:autoSpaceDN w:val="0"/>
              <w:adjustRightInd w:val="0"/>
              <w:ind w:firstLine="458"/>
              <w:jc w:val="both"/>
            </w:pPr>
            <w:r w:rsidRPr="00602B80">
              <w:t xml:space="preserve">Проектом закона предусматривается, что данное изменение будет применяться </w:t>
            </w:r>
            <w:r w:rsidRPr="00602B80">
              <w:rPr>
                <w:bCs/>
              </w:rPr>
              <w:t xml:space="preserve">к правоотношениям, </w:t>
            </w:r>
            <w:r w:rsidRPr="00602B80">
              <w:t>возникающим при составлении и исполнении областного бюджета, начиная с областного бюджета на 2020 год и на плановый период 2021 и 2022 годов.</w:t>
            </w:r>
          </w:p>
          <w:p w:rsidR="00602B80" w:rsidRPr="00602B80" w:rsidRDefault="00602B80" w:rsidP="00602B80">
            <w:pPr>
              <w:autoSpaceDE w:val="0"/>
              <w:autoSpaceDN w:val="0"/>
              <w:adjustRightInd w:val="0"/>
              <w:ind w:firstLine="458"/>
              <w:jc w:val="both"/>
              <w:rPr>
                <w:bCs/>
              </w:rPr>
            </w:pPr>
            <w:r w:rsidRPr="00602B80">
              <w:t>Законопроектом предлагается</w:t>
            </w:r>
            <w:r w:rsidRPr="00602B80">
              <w:rPr>
                <w:bCs/>
              </w:rPr>
              <w:t xml:space="preserve"> внести изменения в статью 26.1 областного закона от 5 декабря 2016 года № 496-30-ОЗ «О социальной поддержке семей, воспитывающих детей, в Архангельской области»  в связи с принятым 11 апреля 2019 года Государственной Думой Федерального Собрания Российской Федерации федерального закона «О внесении изменений в Федеральный закон «О ежемесячных выплатах семьям, имеющим детей», которым предусмотрено размещение информации о назначении и об осуществлении ежемесячной выплаты в связи с рождением (усыновлением) первого ребенка в Единой государственной информационной системе социального обеспечения (ЕГИССО) в соответствии с Федеральным законом от 17 июля 1999 года № 178-ФЗ «О государственной социальной помощи».</w:t>
            </w:r>
          </w:p>
          <w:p w:rsidR="00602B80" w:rsidRPr="008F6955" w:rsidRDefault="00602B80" w:rsidP="00602B80">
            <w:pPr>
              <w:autoSpaceDE w:val="0"/>
              <w:autoSpaceDN w:val="0"/>
              <w:adjustRightInd w:val="0"/>
              <w:ind w:firstLine="458"/>
              <w:jc w:val="both"/>
              <w:rPr>
                <w:bCs/>
                <w:sz w:val="28"/>
                <w:szCs w:val="28"/>
              </w:rPr>
            </w:pPr>
            <w:r w:rsidRPr="00602B80">
              <w:rPr>
                <w:bCs/>
              </w:rPr>
              <w:t xml:space="preserve">В настоящее время статьей 26.1 областного закона № 496-30-ОЗ предусмотрено обеспечение </w:t>
            </w:r>
            <w:r w:rsidRPr="00602B80">
              <w:rPr>
                <w:bCs/>
              </w:rPr>
              <w:lastRenderedPageBreak/>
              <w:t>размещения в ЕГИССО информации о предоставлении только дополнительных мер социальной поддержки в соответствии с областным законом № 496-30-ОЗ, к которым ежемесячная выплата не отнесена. Законопроектом предлагается предусмотреть, что информация о предоставлении ежемесячной выплаты также размещается в ЕГИССО.</w:t>
            </w:r>
          </w:p>
          <w:p w:rsidR="00E21C2C" w:rsidRPr="00816175" w:rsidRDefault="00E21C2C" w:rsidP="00602B80">
            <w:pPr>
              <w:ind w:firstLine="458"/>
              <w:jc w:val="both"/>
              <w:rPr>
                <w:b/>
              </w:rPr>
            </w:pPr>
          </w:p>
        </w:tc>
        <w:tc>
          <w:tcPr>
            <w:tcW w:w="2268" w:type="dxa"/>
          </w:tcPr>
          <w:p w:rsidR="00245A3D" w:rsidRPr="003206AE" w:rsidRDefault="00245A3D" w:rsidP="00245A3D">
            <w:pPr>
              <w:pStyle w:val="a3"/>
              <w:ind w:firstLine="0"/>
              <w:jc w:val="center"/>
              <w:rPr>
                <w:sz w:val="24"/>
                <w:szCs w:val="24"/>
              </w:rPr>
            </w:pPr>
            <w:r w:rsidRPr="003206AE">
              <w:rPr>
                <w:sz w:val="24"/>
                <w:szCs w:val="24"/>
              </w:rPr>
              <w:lastRenderedPageBreak/>
              <w:t>В соответствии с планом деятельности комитета</w:t>
            </w:r>
          </w:p>
          <w:p w:rsidR="00245A3D" w:rsidRDefault="00245A3D" w:rsidP="00245A3D">
            <w:pPr>
              <w:pStyle w:val="a3"/>
              <w:ind w:firstLine="0"/>
              <w:jc w:val="center"/>
              <w:rPr>
                <w:sz w:val="24"/>
                <w:szCs w:val="24"/>
              </w:rPr>
            </w:pPr>
            <w:r>
              <w:rPr>
                <w:sz w:val="24"/>
                <w:szCs w:val="24"/>
              </w:rPr>
              <w:t xml:space="preserve"> на май</w:t>
            </w:r>
          </w:p>
          <w:p w:rsidR="00E21C2C" w:rsidRPr="005E6D91" w:rsidRDefault="00245A3D" w:rsidP="00245A3D">
            <w:pPr>
              <w:pStyle w:val="a3"/>
              <w:ind w:firstLine="0"/>
              <w:jc w:val="center"/>
              <w:rPr>
                <w:sz w:val="24"/>
                <w:szCs w:val="24"/>
              </w:rPr>
            </w:pPr>
            <w:r>
              <w:rPr>
                <w:sz w:val="24"/>
                <w:szCs w:val="24"/>
              </w:rPr>
              <w:t>п.1.1.7.</w:t>
            </w:r>
          </w:p>
        </w:tc>
        <w:tc>
          <w:tcPr>
            <w:tcW w:w="2766" w:type="dxa"/>
          </w:tcPr>
          <w:p w:rsidR="00677E04" w:rsidRDefault="008F5314" w:rsidP="008F5314">
            <w:pPr>
              <w:pStyle w:val="aa"/>
              <w:jc w:val="both"/>
            </w:pPr>
            <w:r>
              <w:t xml:space="preserve">Решили: </w:t>
            </w:r>
          </w:p>
          <w:p w:rsidR="008F5314" w:rsidRDefault="00677E04" w:rsidP="008F5314">
            <w:pPr>
              <w:pStyle w:val="aa"/>
              <w:jc w:val="both"/>
            </w:pPr>
            <w:r>
              <w:t>Р</w:t>
            </w:r>
            <w:r w:rsidR="008F5314">
              <w:t>екомендовать принять в первом чтении</w:t>
            </w:r>
            <w:r w:rsidR="008F5314" w:rsidRPr="008F5314">
              <w:t xml:space="preserve"> на восьмой сессии Архангельского областного Собрания депутатов седьмого созыва.</w:t>
            </w:r>
          </w:p>
          <w:p w:rsidR="00E21C2C" w:rsidRPr="005E6D91" w:rsidRDefault="00E21C2C" w:rsidP="00BA736D">
            <w:pPr>
              <w:pStyle w:val="2"/>
              <w:spacing w:after="0" w:line="240" w:lineRule="auto"/>
              <w:jc w:val="both"/>
            </w:pPr>
          </w:p>
        </w:tc>
      </w:tr>
      <w:tr w:rsidR="00E21C2C" w:rsidRPr="00B27A37" w:rsidTr="008F5314">
        <w:tc>
          <w:tcPr>
            <w:tcW w:w="534" w:type="dxa"/>
          </w:tcPr>
          <w:p w:rsidR="00E21C2C" w:rsidRDefault="00E21C2C" w:rsidP="00BA736D">
            <w:pPr>
              <w:pStyle w:val="a3"/>
              <w:ind w:firstLine="0"/>
              <w:jc w:val="center"/>
              <w:rPr>
                <w:sz w:val="20"/>
              </w:rPr>
            </w:pPr>
            <w:r>
              <w:rPr>
                <w:sz w:val="20"/>
              </w:rPr>
              <w:lastRenderedPageBreak/>
              <w:t>5.</w:t>
            </w:r>
          </w:p>
        </w:tc>
        <w:tc>
          <w:tcPr>
            <w:tcW w:w="2835" w:type="dxa"/>
          </w:tcPr>
          <w:p w:rsidR="007D1613" w:rsidRPr="007D1613" w:rsidRDefault="00245A3D" w:rsidP="007D1613">
            <w:pPr>
              <w:jc w:val="both"/>
            </w:pPr>
            <w:r>
              <w:t>П</w:t>
            </w:r>
            <w:r w:rsidRPr="008F5314">
              <w:t xml:space="preserve">роект областного закона </w:t>
            </w:r>
            <w:r w:rsidR="007D1613" w:rsidRPr="007D1613">
              <w:rPr>
                <w:rFonts w:ascii="Roboto Condensed" w:hAnsi="Roboto Condensed"/>
              </w:rPr>
              <w:t>«О внесении изменений в статьи 17 и 25 областного закона «О социальной поддержке семей, воспитывающих детей, в Архангельской области».</w:t>
            </w:r>
            <w:r w:rsidR="007D1613" w:rsidRPr="007D1613">
              <w:rPr>
                <w:color w:val="000000"/>
              </w:rPr>
              <w:t xml:space="preserve"> </w:t>
            </w:r>
          </w:p>
          <w:p w:rsidR="00E21C2C" w:rsidRPr="005E6D91" w:rsidRDefault="00E21C2C" w:rsidP="007D1613">
            <w:pPr>
              <w:ind w:firstLine="708"/>
              <w:jc w:val="both"/>
            </w:pPr>
          </w:p>
        </w:tc>
        <w:tc>
          <w:tcPr>
            <w:tcW w:w="2977" w:type="dxa"/>
          </w:tcPr>
          <w:p w:rsidR="00E21C2C" w:rsidRPr="007D1613" w:rsidRDefault="00E21C2C" w:rsidP="00E21C2C">
            <w:pPr>
              <w:jc w:val="both"/>
              <w:rPr>
                <w:b/>
              </w:rPr>
            </w:pPr>
            <w:r w:rsidRPr="007D1613">
              <w:rPr>
                <w:b/>
              </w:rPr>
              <w:t>Инициатор внесения:</w:t>
            </w:r>
          </w:p>
          <w:p w:rsidR="00602B80" w:rsidRPr="007D1613" w:rsidRDefault="007D1613" w:rsidP="00602B80">
            <w:pPr>
              <w:jc w:val="both"/>
              <w:rPr>
                <w:b/>
              </w:rPr>
            </w:pPr>
            <w:r w:rsidRPr="007D1613">
              <w:t>Губернатором Архангельской области   И.А. Орловым.</w:t>
            </w:r>
          </w:p>
          <w:p w:rsidR="00E21C2C" w:rsidRPr="007D1613" w:rsidRDefault="00E21C2C" w:rsidP="00602B80">
            <w:pPr>
              <w:jc w:val="both"/>
              <w:rPr>
                <w:b/>
              </w:rPr>
            </w:pPr>
            <w:r w:rsidRPr="007D1613">
              <w:rPr>
                <w:b/>
              </w:rPr>
              <w:t>Докладчик:</w:t>
            </w:r>
            <w:r w:rsidR="007D1613" w:rsidRPr="007D1613">
              <w:t xml:space="preserve"> Молчанова Елена Владимировна</w:t>
            </w:r>
            <w:r w:rsidR="007D1613" w:rsidRPr="007D1613">
              <w:rPr>
                <w:b/>
              </w:rPr>
              <w:t xml:space="preserve"> </w:t>
            </w:r>
            <w:r w:rsidR="007D1613" w:rsidRPr="007D1613">
              <w:t>– министр труда, занятости и социального развития Архангельской области</w:t>
            </w:r>
            <w:r w:rsidRPr="007D1613">
              <w:rPr>
                <w:b/>
              </w:rPr>
              <w:t xml:space="preserve"> </w:t>
            </w:r>
          </w:p>
        </w:tc>
        <w:tc>
          <w:tcPr>
            <w:tcW w:w="4110" w:type="dxa"/>
          </w:tcPr>
          <w:p w:rsidR="007D1613" w:rsidRPr="007D1613" w:rsidRDefault="007D1613" w:rsidP="007D1613">
            <w:pPr>
              <w:autoSpaceDE w:val="0"/>
              <w:autoSpaceDN w:val="0"/>
              <w:adjustRightInd w:val="0"/>
              <w:jc w:val="both"/>
            </w:pPr>
            <w:r>
              <w:t xml:space="preserve">   </w:t>
            </w:r>
            <w:r w:rsidRPr="007D1613">
              <w:t xml:space="preserve">Разработка проекта областного закона обусловлена изменениями законодательства Российской Федерации в сфере обращения с твердыми коммунальными отходами. Изменилась система расчета платы за услугу               по обращению с твердыми коммунальными отходами. </w:t>
            </w:r>
            <w:r>
              <w:t xml:space="preserve"> </w:t>
            </w:r>
            <w:r w:rsidRPr="007D1613">
              <w:t xml:space="preserve">Размер такой платы должен рассчитываться исходя из количества зарегистрированных (проживающих)            в жилом помещении граждан, </w:t>
            </w:r>
            <w:proofErr w:type="gramStart"/>
            <w:r w:rsidRPr="007D1613">
              <w:t>а</w:t>
            </w:r>
            <w:proofErr w:type="gramEnd"/>
            <w:r w:rsidRPr="007D1613">
              <w:t xml:space="preserve"> не исходя из общей площади данного помещения. С учетом этого расчета размера платы за коммунальную услугу по обращению       с твердыми коммунальными отходами прогнозируется повышение ее размера.</w:t>
            </w:r>
          </w:p>
          <w:p w:rsidR="007D1613" w:rsidRPr="007D1613" w:rsidRDefault="007D1613" w:rsidP="007D1613">
            <w:pPr>
              <w:autoSpaceDE w:val="0"/>
              <w:autoSpaceDN w:val="0"/>
              <w:adjustRightInd w:val="0"/>
              <w:ind w:firstLine="708"/>
              <w:jc w:val="both"/>
            </w:pPr>
            <w:proofErr w:type="gramStart"/>
            <w:r w:rsidRPr="007D1613">
              <w:t>В связи с такими изменениями федерального законодательства расходы многодетных семей, а также семей с тремя и более детьми, в том числе</w:t>
            </w:r>
            <w:r>
              <w:t xml:space="preserve"> до достижения </w:t>
            </w:r>
            <w:r w:rsidRPr="007D1613">
              <w:t xml:space="preserve">возраста 21 года (далее – семьи с тремя и более </w:t>
            </w:r>
            <w:r w:rsidRPr="007D1613">
              <w:lastRenderedPageBreak/>
              <w:t>детьми), связанные с оплатой коммунальной услуги по обращению с твердыми коммунальными отходами, с учетом количества детей, проживающих совместно с родителями, увеличатся.</w:t>
            </w:r>
            <w:proofErr w:type="gramEnd"/>
          </w:p>
          <w:p w:rsidR="007D1613" w:rsidRPr="007D1613" w:rsidRDefault="007D1613" w:rsidP="007D1613">
            <w:pPr>
              <w:autoSpaceDE w:val="0"/>
              <w:autoSpaceDN w:val="0"/>
              <w:adjustRightInd w:val="0"/>
              <w:jc w:val="both"/>
            </w:pPr>
            <w:r>
              <w:t xml:space="preserve">   </w:t>
            </w:r>
            <w:proofErr w:type="gramStart"/>
            <w:r w:rsidRPr="007D1613">
              <w:t xml:space="preserve">В целях недопущения ухудшения материального положения многодетных семей и семей с тремя и более детьми проектом областного закона предлагается увеличить компенсацию расходов, связанных с оплатой коммунальной услуги      по обращению с твердыми </w:t>
            </w:r>
            <w:proofErr w:type="spellStart"/>
            <w:r w:rsidRPr="007D1613">
              <w:t>коммуналь</w:t>
            </w:r>
            <w:r>
              <w:t>-</w:t>
            </w:r>
            <w:r w:rsidRPr="007D1613">
              <w:t>ными</w:t>
            </w:r>
            <w:proofErr w:type="spellEnd"/>
            <w:r w:rsidRPr="007D1613">
              <w:t xml:space="preserve"> отходами, с учетом дифференциации указанных семей в зависимости от количества в них детей, очередности детей, предусмотрев ее в размере:</w:t>
            </w:r>
            <w:proofErr w:type="gramEnd"/>
          </w:p>
          <w:p w:rsidR="007D1613" w:rsidRPr="007D1613" w:rsidRDefault="007D1613" w:rsidP="007D1613">
            <w:pPr>
              <w:widowControl w:val="0"/>
              <w:autoSpaceDE w:val="0"/>
              <w:autoSpaceDN w:val="0"/>
              <w:adjustRightInd w:val="0"/>
              <w:ind w:firstLine="709"/>
              <w:jc w:val="both"/>
            </w:pPr>
            <w:r w:rsidRPr="007D1613">
              <w:t xml:space="preserve">- 50 процентов платы за коммунальную услугу по обращению </w:t>
            </w:r>
            <w:r w:rsidRPr="007D1613">
              <w:br/>
              <w:t>с твердыми коммунальными отходами – каждому родителю (усыновителю), первому и второму ребенку в многодетной семье (семье с тремя и более детьми);</w:t>
            </w:r>
          </w:p>
          <w:p w:rsidR="007D1613" w:rsidRPr="007D1613" w:rsidRDefault="007D1613" w:rsidP="007D1613">
            <w:pPr>
              <w:widowControl w:val="0"/>
              <w:autoSpaceDE w:val="0"/>
              <w:autoSpaceDN w:val="0"/>
              <w:adjustRightInd w:val="0"/>
              <w:ind w:firstLine="709"/>
              <w:jc w:val="both"/>
            </w:pPr>
            <w:r w:rsidRPr="007D1613">
              <w:t xml:space="preserve">- 100 процентов платы за коммунальную услугу по обращению </w:t>
            </w:r>
            <w:r w:rsidRPr="007D1613">
              <w:br/>
              <w:t>с твердыми коммунальными отходами – третьему и каждому последующему ребенку в многодетной семье (семье с тремя и более детьми).</w:t>
            </w:r>
          </w:p>
          <w:p w:rsidR="00E21C2C" w:rsidRPr="007D1613" w:rsidRDefault="00E21C2C" w:rsidP="00E21C2C">
            <w:pPr>
              <w:autoSpaceDE w:val="0"/>
              <w:autoSpaceDN w:val="0"/>
              <w:adjustRightInd w:val="0"/>
              <w:jc w:val="both"/>
            </w:pPr>
          </w:p>
        </w:tc>
        <w:tc>
          <w:tcPr>
            <w:tcW w:w="2268" w:type="dxa"/>
          </w:tcPr>
          <w:p w:rsidR="00245A3D" w:rsidRPr="003206AE" w:rsidRDefault="00245A3D" w:rsidP="00245A3D">
            <w:pPr>
              <w:pStyle w:val="a3"/>
              <w:ind w:firstLine="0"/>
              <w:jc w:val="center"/>
              <w:rPr>
                <w:sz w:val="24"/>
                <w:szCs w:val="24"/>
              </w:rPr>
            </w:pPr>
            <w:r w:rsidRPr="003206AE">
              <w:rPr>
                <w:sz w:val="24"/>
                <w:szCs w:val="24"/>
              </w:rPr>
              <w:lastRenderedPageBreak/>
              <w:t>В соответствии с планом деятельности комитета</w:t>
            </w:r>
          </w:p>
          <w:p w:rsidR="00245A3D" w:rsidRDefault="00245A3D" w:rsidP="00245A3D">
            <w:pPr>
              <w:pStyle w:val="a3"/>
              <w:ind w:firstLine="0"/>
              <w:jc w:val="center"/>
              <w:rPr>
                <w:sz w:val="24"/>
                <w:szCs w:val="24"/>
              </w:rPr>
            </w:pPr>
            <w:r>
              <w:rPr>
                <w:sz w:val="24"/>
                <w:szCs w:val="24"/>
              </w:rPr>
              <w:t xml:space="preserve"> на май</w:t>
            </w:r>
          </w:p>
          <w:p w:rsidR="00E21C2C" w:rsidRPr="007D1613" w:rsidRDefault="00245A3D" w:rsidP="00245A3D">
            <w:pPr>
              <w:pStyle w:val="a3"/>
              <w:ind w:firstLine="0"/>
              <w:jc w:val="center"/>
              <w:rPr>
                <w:sz w:val="24"/>
                <w:szCs w:val="24"/>
              </w:rPr>
            </w:pPr>
            <w:r>
              <w:rPr>
                <w:sz w:val="24"/>
                <w:szCs w:val="24"/>
              </w:rPr>
              <w:t>п.1.1.6.</w:t>
            </w:r>
          </w:p>
        </w:tc>
        <w:tc>
          <w:tcPr>
            <w:tcW w:w="2766" w:type="dxa"/>
          </w:tcPr>
          <w:p w:rsidR="007D1613" w:rsidRDefault="007D1613" w:rsidP="00BA736D">
            <w:pPr>
              <w:pStyle w:val="2"/>
              <w:spacing w:after="0" w:line="240" w:lineRule="auto"/>
              <w:jc w:val="both"/>
            </w:pPr>
            <w:r>
              <w:t>Решили:</w:t>
            </w:r>
          </w:p>
          <w:p w:rsidR="00E21C2C" w:rsidRPr="007D1613" w:rsidRDefault="007D1613" w:rsidP="00BA736D">
            <w:pPr>
              <w:pStyle w:val="2"/>
              <w:spacing w:after="0" w:line="240" w:lineRule="auto"/>
              <w:jc w:val="both"/>
              <w:rPr>
                <w:b/>
              </w:rPr>
            </w:pPr>
            <w:r>
              <w:t>Предложить</w:t>
            </w:r>
            <w:r w:rsidRPr="007D1613">
              <w:t xml:space="preserve"> депутатам областного Собрания депутатов указанный проект областного  закона принять в первом чтении.</w:t>
            </w:r>
          </w:p>
        </w:tc>
      </w:tr>
      <w:tr w:rsidR="00E21C2C" w:rsidRPr="00B27A37" w:rsidTr="008F5314">
        <w:tc>
          <w:tcPr>
            <w:tcW w:w="534" w:type="dxa"/>
          </w:tcPr>
          <w:p w:rsidR="00E21C2C" w:rsidRDefault="00E21C2C" w:rsidP="00BA736D">
            <w:pPr>
              <w:pStyle w:val="a3"/>
              <w:ind w:firstLine="0"/>
              <w:jc w:val="center"/>
              <w:rPr>
                <w:sz w:val="20"/>
              </w:rPr>
            </w:pPr>
            <w:r>
              <w:rPr>
                <w:sz w:val="20"/>
              </w:rPr>
              <w:lastRenderedPageBreak/>
              <w:t>6.</w:t>
            </w:r>
          </w:p>
        </w:tc>
        <w:tc>
          <w:tcPr>
            <w:tcW w:w="2835" w:type="dxa"/>
          </w:tcPr>
          <w:p w:rsidR="007D1613" w:rsidRPr="007D1613" w:rsidRDefault="00245A3D" w:rsidP="007D1613">
            <w:pPr>
              <w:jc w:val="both"/>
              <w:rPr>
                <w:rFonts w:ascii="Roboto Condensed" w:hAnsi="Roboto Condensed"/>
              </w:rPr>
            </w:pPr>
            <w:r>
              <w:t>П</w:t>
            </w:r>
            <w:r w:rsidRPr="008F5314">
              <w:t xml:space="preserve">роект областного закона </w:t>
            </w:r>
            <w:r w:rsidR="007D1613" w:rsidRPr="007D1613">
              <w:rPr>
                <w:color w:val="000000"/>
              </w:rPr>
              <w:t xml:space="preserve">«О внесении изменений в статью 2.3  </w:t>
            </w:r>
            <w:r w:rsidR="007D1613" w:rsidRPr="007D1613">
              <w:rPr>
                <w:color w:val="000000"/>
              </w:rPr>
              <w:lastRenderedPageBreak/>
              <w:t xml:space="preserve">областного закона «О порядке предоставления земельных участков отдельным категориям граждан» и областной закон «О социальной поддержке семей, воспитывающих детей, в Архангельской области» </w:t>
            </w:r>
            <w:r w:rsidR="007D1613" w:rsidRPr="007D1613">
              <w:rPr>
                <w:b/>
                <w:color w:val="000000"/>
              </w:rPr>
              <w:t>(второе чтение).</w:t>
            </w:r>
          </w:p>
          <w:p w:rsidR="00E21C2C" w:rsidRPr="00816175" w:rsidRDefault="00E21C2C" w:rsidP="007D1613">
            <w:pPr>
              <w:pStyle w:val="ae"/>
              <w:ind w:firstLine="708"/>
              <w:jc w:val="both"/>
            </w:pPr>
          </w:p>
        </w:tc>
        <w:tc>
          <w:tcPr>
            <w:tcW w:w="2977" w:type="dxa"/>
          </w:tcPr>
          <w:p w:rsidR="007D1613" w:rsidRPr="005E6D91" w:rsidRDefault="007D1613" w:rsidP="007D1613">
            <w:pPr>
              <w:jc w:val="both"/>
              <w:rPr>
                <w:b/>
              </w:rPr>
            </w:pPr>
            <w:r w:rsidRPr="005E6D91">
              <w:rPr>
                <w:b/>
              </w:rPr>
              <w:lastRenderedPageBreak/>
              <w:t>Инициатор</w:t>
            </w:r>
            <w:r>
              <w:rPr>
                <w:b/>
              </w:rPr>
              <w:t>ы</w:t>
            </w:r>
            <w:r w:rsidRPr="005E6D91">
              <w:rPr>
                <w:b/>
              </w:rPr>
              <w:t xml:space="preserve"> внесения:</w:t>
            </w:r>
          </w:p>
          <w:p w:rsidR="007D1613" w:rsidRPr="00677E04" w:rsidRDefault="00677E04" w:rsidP="00602B80">
            <w:pPr>
              <w:jc w:val="both"/>
              <w:rPr>
                <w:b/>
              </w:rPr>
            </w:pPr>
            <w:r>
              <w:t>Депутаты</w:t>
            </w:r>
            <w:r w:rsidRPr="00677E04">
              <w:t xml:space="preserve"> Архангельского областного Собрания </w:t>
            </w:r>
            <w:r w:rsidRPr="00677E04">
              <w:lastRenderedPageBreak/>
              <w:t>депутатов</w:t>
            </w:r>
            <w:r>
              <w:t xml:space="preserve"> И.В. Новиков</w:t>
            </w:r>
            <w:r w:rsidRPr="00677E04">
              <w:t xml:space="preserve">,                        </w:t>
            </w:r>
            <w:r>
              <w:t xml:space="preserve">С.В. Моисеев, В.С. </w:t>
            </w:r>
            <w:proofErr w:type="spellStart"/>
            <w:r>
              <w:t>Фортыгин</w:t>
            </w:r>
            <w:proofErr w:type="spellEnd"/>
            <w:r>
              <w:t>, А.В. Дятлов</w:t>
            </w:r>
            <w:r w:rsidRPr="00677E04">
              <w:t xml:space="preserve">, </w:t>
            </w:r>
            <w:r>
              <w:t>Е.В. Прокопьева</w:t>
            </w:r>
            <w:r w:rsidRPr="00677E04">
              <w:t xml:space="preserve">,             </w:t>
            </w:r>
            <w:r>
              <w:t>С.Д. Эммануилов</w:t>
            </w:r>
            <w:r w:rsidRPr="00677E04">
              <w:t>, И.А. Ч</w:t>
            </w:r>
            <w:r>
              <w:t>есноков, А.М. Фролов</w:t>
            </w:r>
            <w:r w:rsidRPr="00677E04">
              <w:t>, О.К. Витко</w:t>
            </w:r>
            <w:r>
              <w:t>ва.</w:t>
            </w:r>
          </w:p>
          <w:p w:rsidR="00E21C2C" w:rsidRDefault="00816175" w:rsidP="00602B80">
            <w:pPr>
              <w:jc w:val="both"/>
              <w:rPr>
                <w:b/>
              </w:rPr>
            </w:pPr>
            <w:r w:rsidRPr="00816175">
              <w:rPr>
                <w:b/>
              </w:rPr>
              <w:t xml:space="preserve">Докладчик: </w:t>
            </w:r>
            <w:r w:rsidR="007D1613" w:rsidRPr="007D1613">
              <w:t>Эммануилов Сергей Дмитриевич – председатель комитета по социальной политике, здравоохранению и спорту</w:t>
            </w:r>
          </w:p>
          <w:p w:rsidR="00602B80" w:rsidRDefault="00602B80" w:rsidP="00602B80">
            <w:pPr>
              <w:jc w:val="both"/>
              <w:rPr>
                <w:b/>
              </w:rPr>
            </w:pPr>
          </w:p>
          <w:p w:rsidR="00602B80" w:rsidRDefault="00602B80" w:rsidP="00602B80">
            <w:pPr>
              <w:jc w:val="both"/>
              <w:rPr>
                <w:b/>
              </w:rPr>
            </w:pPr>
          </w:p>
          <w:p w:rsidR="00602B80" w:rsidRPr="00816175" w:rsidRDefault="00602B80" w:rsidP="00602B80">
            <w:pPr>
              <w:jc w:val="both"/>
              <w:rPr>
                <w:b/>
              </w:rPr>
            </w:pPr>
          </w:p>
        </w:tc>
        <w:tc>
          <w:tcPr>
            <w:tcW w:w="4110" w:type="dxa"/>
          </w:tcPr>
          <w:p w:rsidR="00677E04" w:rsidRPr="00677E04" w:rsidRDefault="00677E04" w:rsidP="00677E04">
            <w:pPr>
              <w:pStyle w:val="11"/>
              <w:shd w:val="clear" w:color="auto" w:fill="auto"/>
              <w:tabs>
                <w:tab w:val="left" w:pos="5926"/>
              </w:tabs>
              <w:spacing w:line="240" w:lineRule="auto"/>
              <w:jc w:val="both"/>
              <w:rPr>
                <w:sz w:val="24"/>
                <w:szCs w:val="24"/>
              </w:rPr>
            </w:pPr>
            <w:r>
              <w:rPr>
                <w:sz w:val="24"/>
                <w:szCs w:val="24"/>
              </w:rPr>
              <w:lastRenderedPageBreak/>
              <w:t xml:space="preserve">   </w:t>
            </w:r>
            <w:proofErr w:type="gramStart"/>
            <w:r w:rsidRPr="00677E04">
              <w:rPr>
                <w:sz w:val="24"/>
                <w:szCs w:val="24"/>
              </w:rPr>
              <w:t xml:space="preserve">Законопроект разработан в целях исполнения поручения Председателя Правительства Российской </w:t>
            </w:r>
            <w:r w:rsidRPr="00677E04">
              <w:rPr>
                <w:sz w:val="24"/>
                <w:szCs w:val="24"/>
              </w:rPr>
              <w:lastRenderedPageBreak/>
              <w:t xml:space="preserve">Федерации Д.А. Медведева по итогам социального Форума «Эффективная социальная политика: новые решения» в Санкт-Петербурге </w:t>
            </w:r>
            <w:r w:rsidRPr="00677E04">
              <w:rPr>
                <w:sz w:val="24"/>
                <w:szCs w:val="24"/>
              </w:rPr>
              <w:br/>
              <w:t xml:space="preserve">25 марта 2016 года в течение 3 лет устранить очередь многодетных семей на обеспечение земельными участками с подведенной инфраструктурой, в том числе путем оказания таким семьям иных мер социальной поддержки </w:t>
            </w:r>
            <w:r w:rsidRPr="00677E04">
              <w:rPr>
                <w:sz w:val="24"/>
                <w:szCs w:val="24"/>
              </w:rPr>
              <w:br/>
              <w:t>по обеспечению жилыми помещениями взамен предоставления</w:t>
            </w:r>
            <w:proofErr w:type="gramEnd"/>
            <w:r w:rsidRPr="00677E04">
              <w:rPr>
                <w:sz w:val="24"/>
                <w:szCs w:val="24"/>
              </w:rPr>
              <w:t xml:space="preserve"> им земельного участка в собственность бесплатно и в связи с принятием Федерального закона     от 29 декабря 2014 года № 487-ФЗ «О внесении изменения в статью 39.5 Земельного кодекса Российской Федерации».</w:t>
            </w:r>
          </w:p>
          <w:p w:rsidR="00677E04" w:rsidRPr="00677E04" w:rsidRDefault="00677E04" w:rsidP="00677E04">
            <w:pPr>
              <w:pStyle w:val="11"/>
              <w:shd w:val="clear" w:color="auto" w:fill="auto"/>
              <w:spacing w:line="317" w:lineRule="exact"/>
              <w:ind w:left="40" w:right="40"/>
              <w:jc w:val="both"/>
              <w:rPr>
                <w:sz w:val="24"/>
                <w:szCs w:val="24"/>
              </w:rPr>
            </w:pPr>
            <w:r>
              <w:rPr>
                <w:sz w:val="24"/>
                <w:szCs w:val="24"/>
              </w:rPr>
              <w:t xml:space="preserve">   </w:t>
            </w:r>
            <w:r w:rsidRPr="00677E04">
              <w:rPr>
                <w:sz w:val="24"/>
                <w:szCs w:val="24"/>
              </w:rPr>
              <w:t>В соответствии с пунктом 6 статьи 39.5 Земельного кодекса Российской Федерации органами государственной власти субъектов Российской Федерации может быть установлена возможность предоставления гражданам, имеющим трех и более детей,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77E04" w:rsidRPr="00677E04" w:rsidRDefault="00677E04" w:rsidP="00677E04">
            <w:pPr>
              <w:pStyle w:val="11"/>
              <w:shd w:val="clear" w:color="auto" w:fill="auto"/>
              <w:spacing w:line="317" w:lineRule="exact"/>
              <w:ind w:left="40" w:right="40"/>
              <w:jc w:val="both"/>
              <w:rPr>
                <w:sz w:val="24"/>
                <w:szCs w:val="24"/>
              </w:rPr>
            </w:pPr>
            <w:r>
              <w:rPr>
                <w:sz w:val="24"/>
                <w:szCs w:val="24"/>
              </w:rPr>
              <w:t xml:space="preserve">   </w:t>
            </w:r>
            <w:r w:rsidRPr="00677E04">
              <w:rPr>
                <w:sz w:val="24"/>
                <w:szCs w:val="24"/>
              </w:rPr>
              <w:t xml:space="preserve">В Архангельской области </w:t>
            </w:r>
            <w:r w:rsidRPr="00677E04">
              <w:rPr>
                <w:sz w:val="24"/>
                <w:szCs w:val="24"/>
              </w:rPr>
              <w:lastRenderedPageBreak/>
              <w:t xml:space="preserve">денежную выплату многодетным семьям взамен предоставления им земельного участка предлагается определить в размере 210 000 рублей, исходя из средней величины первого </w:t>
            </w:r>
            <w:r>
              <w:rPr>
                <w:sz w:val="24"/>
                <w:szCs w:val="24"/>
              </w:rPr>
              <w:t xml:space="preserve">взноса </w:t>
            </w:r>
            <w:r w:rsidRPr="00677E04">
              <w:rPr>
                <w:sz w:val="24"/>
                <w:szCs w:val="24"/>
              </w:rPr>
              <w:t>по ипотечному кредиту – 15 процентов от средней стоимости индивидуального жилого дома.</w:t>
            </w:r>
          </w:p>
          <w:p w:rsidR="00677E04" w:rsidRPr="00677E04" w:rsidRDefault="00677E04" w:rsidP="00677E04">
            <w:pPr>
              <w:autoSpaceDE w:val="0"/>
              <w:autoSpaceDN w:val="0"/>
              <w:adjustRightInd w:val="0"/>
              <w:jc w:val="both"/>
              <w:rPr>
                <w:color w:val="000000"/>
              </w:rPr>
            </w:pPr>
            <w:r>
              <w:rPr>
                <w:color w:val="000000"/>
              </w:rPr>
              <w:t xml:space="preserve">   </w:t>
            </w:r>
            <w:r w:rsidRPr="00677E04">
              <w:rPr>
                <w:color w:val="000000"/>
              </w:rPr>
              <w:t xml:space="preserve">Денежная выплата будет предоставляться многодетным семьям на условиях </w:t>
            </w:r>
            <w:r w:rsidRPr="00677E04">
              <w:rPr>
                <w:color w:val="000000"/>
              </w:rPr>
              <w:br/>
              <w:t xml:space="preserve">и в порядке, которые предусмотрены постановлением Правительства Архангельской области, на следующие цели, связанные с </w:t>
            </w:r>
            <w:r w:rsidRPr="00677E04">
              <w:t xml:space="preserve">обеспечением </w:t>
            </w:r>
            <w:r w:rsidRPr="00677E04">
              <w:rPr>
                <w:color w:val="000000"/>
              </w:rPr>
              <w:t>многодетных семей</w:t>
            </w:r>
            <w:r w:rsidRPr="00677E04">
              <w:t xml:space="preserve"> жилыми помещениями</w:t>
            </w:r>
            <w:r w:rsidRPr="00677E04">
              <w:rPr>
                <w:color w:val="000000"/>
              </w:rPr>
              <w:t>:</w:t>
            </w:r>
          </w:p>
          <w:p w:rsidR="00677E04" w:rsidRPr="00677E04" w:rsidRDefault="00677E04" w:rsidP="00677E04">
            <w:pPr>
              <w:autoSpaceDE w:val="0"/>
              <w:autoSpaceDN w:val="0"/>
              <w:adjustRightInd w:val="0"/>
              <w:ind w:firstLine="708"/>
              <w:jc w:val="both"/>
            </w:pPr>
            <w:r w:rsidRPr="00677E04">
              <w:t>1) приобретение по договору купли-продажи жилого помещения (индивидуального жилого дома, части индивидуального жилого дома, квартиры, части квартиры, комнаты) на первичном или вторичном рынке жилья;</w:t>
            </w:r>
          </w:p>
          <w:p w:rsidR="00677E04" w:rsidRPr="00677E04" w:rsidRDefault="00677E04" w:rsidP="00677E04">
            <w:pPr>
              <w:autoSpaceDE w:val="0"/>
              <w:autoSpaceDN w:val="0"/>
              <w:adjustRightInd w:val="0"/>
              <w:ind w:firstLine="708"/>
              <w:jc w:val="both"/>
            </w:pPr>
            <w:proofErr w:type="gramStart"/>
            <w:r w:rsidRPr="00677E04">
              <w:t xml:space="preserve">2) приобретение квартиры или ее части при участии в долевом строительстве многоквартирного жилого дома путем размещения средств денежной выплаты на счетах </w:t>
            </w:r>
            <w:proofErr w:type="spellStart"/>
            <w:r w:rsidRPr="00677E04">
              <w:t>эскроу</w:t>
            </w:r>
            <w:proofErr w:type="spellEnd"/>
            <w:r w:rsidRPr="00677E04">
              <w:t xml:space="preserve"> в порядке, предусмотренном статьей 15.4 Федерального закона от 30 декабря 2004 года № 214-ФЗ «Об участии в долевом строительстве многоквартирных домов и иных объектов недвижимости </w:t>
            </w:r>
            <w:r w:rsidRPr="00677E04">
              <w:br/>
            </w:r>
            <w:r w:rsidRPr="00677E04">
              <w:lastRenderedPageBreak/>
              <w:t>и о внесении изменений в некоторые законодательные акты Российской Федерации»;</w:t>
            </w:r>
            <w:proofErr w:type="gramEnd"/>
          </w:p>
          <w:p w:rsidR="00677E04" w:rsidRPr="00677E04" w:rsidRDefault="00677E04" w:rsidP="00677E04">
            <w:pPr>
              <w:autoSpaceDE w:val="0"/>
              <w:autoSpaceDN w:val="0"/>
              <w:adjustRightInd w:val="0"/>
              <w:ind w:firstLine="708"/>
              <w:jc w:val="both"/>
            </w:pPr>
            <w:r w:rsidRPr="00677E04">
              <w:t xml:space="preserve">3) уплата первоначального взноса, погашение основной суммы долга </w:t>
            </w:r>
            <w:r w:rsidRPr="00677E04">
              <w:br/>
              <w:t>и (или) уплата процентов по кредитам (з</w:t>
            </w:r>
            <w:r>
              <w:t xml:space="preserve">аймам), в том числе ипотечным, </w:t>
            </w:r>
            <w:r w:rsidRPr="00677E04">
              <w:t>на приобретение жилого помещения (индивидуального жилого дома, части индивидуального жилого дома, квартиры, части квартиры, комнаты) в кредитной организации, за исключением штрафов, комиссий, пеней за просрочку исполнения обязательств по указанным кредитам (займам);</w:t>
            </w:r>
          </w:p>
          <w:p w:rsidR="00677E04" w:rsidRPr="00677E04" w:rsidRDefault="00677E04" w:rsidP="00677E04">
            <w:pPr>
              <w:autoSpaceDE w:val="0"/>
              <w:autoSpaceDN w:val="0"/>
              <w:adjustRightInd w:val="0"/>
              <w:ind w:firstLine="708"/>
              <w:jc w:val="both"/>
            </w:pPr>
            <w:r w:rsidRPr="00677E04">
              <w:t>4) создание объекта индивидуального жилищного строительства, в том числе при условии заключения договора кредитования строительства с кредитной организацией, при соблюдении условий, определенных постановлением Правительства Архангельской области;</w:t>
            </w:r>
          </w:p>
          <w:p w:rsidR="00677E04" w:rsidRPr="00677E04" w:rsidRDefault="00677E04" w:rsidP="00677E04">
            <w:pPr>
              <w:autoSpaceDE w:val="0"/>
              <w:autoSpaceDN w:val="0"/>
              <w:adjustRightInd w:val="0"/>
              <w:ind w:firstLine="708"/>
              <w:jc w:val="both"/>
            </w:pPr>
            <w:r w:rsidRPr="00677E04">
              <w:t>5) приобретение объекта незавершенного строительства, включая расходы на завершение строительства данного объекта, в том числе при условии заключения договора кредитования строитель</w:t>
            </w:r>
            <w:r>
              <w:t xml:space="preserve">ства с кредитной организацией, </w:t>
            </w:r>
            <w:r w:rsidRPr="00677E04">
              <w:t>при соблюдении условий, определенных постановлением Правительства Архангельской области;</w:t>
            </w:r>
          </w:p>
          <w:p w:rsidR="00677E04" w:rsidRPr="00677E04" w:rsidRDefault="00677E04" w:rsidP="00677E04">
            <w:pPr>
              <w:autoSpaceDE w:val="0"/>
              <w:autoSpaceDN w:val="0"/>
              <w:adjustRightInd w:val="0"/>
              <w:ind w:firstLine="708"/>
              <w:jc w:val="both"/>
              <w:rPr>
                <w:color w:val="000000"/>
              </w:rPr>
            </w:pPr>
            <w:r w:rsidRPr="00677E04">
              <w:lastRenderedPageBreak/>
              <w:t>6) уплата паевого взноса в жилищных накопительных или жилищно-</w:t>
            </w:r>
            <w:r w:rsidRPr="00677E04">
              <w:rPr>
                <w:color w:val="000000"/>
              </w:rPr>
              <w:t>строительных (жилищных) кооперативах.</w:t>
            </w:r>
          </w:p>
          <w:p w:rsidR="00E21C2C" w:rsidRPr="00E0546E" w:rsidRDefault="00E21C2C" w:rsidP="00BA736D">
            <w:pPr>
              <w:pStyle w:val="aa"/>
              <w:ind w:firstLine="709"/>
              <w:jc w:val="both"/>
            </w:pPr>
          </w:p>
        </w:tc>
        <w:tc>
          <w:tcPr>
            <w:tcW w:w="2268" w:type="dxa"/>
          </w:tcPr>
          <w:p w:rsidR="00677E04" w:rsidRPr="003206AE" w:rsidRDefault="00677E04" w:rsidP="00677E04">
            <w:pPr>
              <w:pStyle w:val="a3"/>
              <w:ind w:firstLine="0"/>
              <w:jc w:val="center"/>
              <w:rPr>
                <w:sz w:val="24"/>
                <w:szCs w:val="24"/>
              </w:rPr>
            </w:pPr>
            <w:r w:rsidRPr="003206AE">
              <w:rPr>
                <w:sz w:val="24"/>
                <w:szCs w:val="24"/>
              </w:rPr>
              <w:lastRenderedPageBreak/>
              <w:t xml:space="preserve">В соответствии с планом деятельности </w:t>
            </w:r>
            <w:r w:rsidRPr="003206AE">
              <w:rPr>
                <w:sz w:val="24"/>
                <w:szCs w:val="24"/>
              </w:rPr>
              <w:lastRenderedPageBreak/>
              <w:t>комитета</w:t>
            </w:r>
          </w:p>
          <w:p w:rsidR="00677E04" w:rsidRDefault="00677E04" w:rsidP="00677E04">
            <w:pPr>
              <w:pStyle w:val="a3"/>
              <w:ind w:firstLine="0"/>
              <w:jc w:val="center"/>
              <w:rPr>
                <w:sz w:val="24"/>
                <w:szCs w:val="24"/>
              </w:rPr>
            </w:pPr>
            <w:r>
              <w:rPr>
                <w:sz w:val="24"/>
                <w:szCs w:val="24"/>
              </w:rPr>
              <w:t xml:space="preserve"> на май</w:t>
            </w:r>
          </w:p>
          <w:p w:rsidR="00E21C2C" w:rsidRPr="003B7F95" w:rsidRDefault="00677E04" w:rsidP="00677E04">
            <w:pPr>
              <w:pStyle w:val="a3"/>
              <w:ind w:firstLine="0"/>
              <w:jc w:val="center"/>
              <w:rPr>
                <w:sz w:val="24"/>
                <w:szCs w:val="24"/>
              </w:rPr>
            </w:pPr>
            <w:r>
              <w:rPr>
                <w:sz w:val="24"/>
                <w:szCs w:val="24"/>
              </w:rPr>
              <w:t>п.1.1.1.</w:t>
            </w:r>
          </w:p>
        </w:tc>
        <w:tc>
          <w:tcPr>
            <w:tcW w:w="2766" w:type="dxa"/>
          </w:tcPr>
          <w:p w:rsidR="00E21C2C" w:rsidRDefault="00677E04" w:rsidP="00BA736D">
            <w:pPr>
              <w:pStyle w:val="2"/>
              <w:spacing w:after="0" w:line="240" w:lineRule="auto"/>
              <w:jc w:val="both"/>
            </w:pPr>
            <w:r>
              <w:lastRenderedPageBreak/>
              <w:t>Решили:</w:t>
            </w:r>
          </w:p>
          <w:p w:rsidR="00677E04" w:rsidRDefault="00677E04" w:rsidP="00677E04">
            <w:pPr>
              <w:pStyle w:val="2"/>
              <w:spacing w:after="0" w:line="240" w:lineRule="auto"/>
              <w:jc w:val="both"/>
            </w:pPr>
            <w:r>
              <w:t xml:space="preserve">1. Отклонить поправки прокуратуры </w:t>
            </w:r>
            <w:r>
              <w:lastRenderedPageBreak/>
              <w:t>Архангельской области.</w:t>
            </w:r>
          </w:p>
          <w:p w:rsidR="00677E04" w:rsidRDefault="00677E04" w:rsidP="00677E04">
            <w:pPr>
              <w:pStyle w:val="2"/>
              <w:spacing w:after="0" w:line="240" w:lineRule="auto"/>
              <w:jc w:val="both"/>
            </w:pPr>
            <w:r>
              <w:t>2. Согласиться с редакционными поправками.</w:t>
            </w:r>
          </w:p>
          <w:p w:rsidR="00677E04" w:rsidRPr="00720599" w:rsidRDefault="00677E04" w:rsidP="00677E04">
            <w:pPr>
              <w:pStyle w:val="2"/>
              <w:spacing w:after="0" w:line="240" w:lineRule="auto"/>
              <w:jc w:val="both"/>
            </w:pPr>
            <w:r>
              <w:t>3. Предложить</w:t>
            </w:r>
            <w:r w:rsidRPr="007D1613">
              <w:t xml:space="preserve"> депутатам областного Собрания депутатов указанный проект областного  закона принять </w:t>
            </w:r>
            <w:r>
              <w:t>во втором</w:t>
            </w:r>
            <w:r w:rsidRPr="007D1613">
              <w:t xml:space="preserve"> чтении.</w:t>
            </w:r>
          </w:p>
        </w:tc>
      </w:tr>
    </w:tbl>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E21C2C" w:rsidRDefault="00E21C2C" w:rsidP="00E21C2C"/>
    <w:p w:rsidR="00B33BB9" w:rsidRDefault="00B33BB9"/>
    <w:sectPr w:rsidR="00B33BB9" w:rsidSect="00C52032">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CB5" w:rsidRDefault="00297CB5" w:rsidP="003C5475">
      <w:r>
        <w:separator/>
      </w:r>
    </w:p>
  </w:endnote>
  <w:endnote w:type="continuationSeparator" w:id="0">
    <w:p w:rsidR="00297CB5" w:rsidRDefault="00297CB5" w:rsidP="003C5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CB5" w:rsidRDefault="00297CB5" w:rsidP="003C5475">
      <w:r>
        <w:separator/>
      </w:r>
    </w:p>
  </w:footnote>
  <w:footnote w:type="continuationSeparator" w:id="0">
    <w:p w:rsidR="00297CB5" w:rsidRDefault="00297CB5" w:rsidP="003C5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17492E" w:rsidP="00C52032">
    <w:pPr>
      <w:pStyle w:val="a5"/>
      <w:framePr w:wrap="around" w:vAnchor="text" w:hAnchor="margin" w:xAlign="center" w:y="1"/>
      <w:rPr>
        <w:rStyle w:val="a7"/>
      </w:rPr>
    </w:pPr>
    <w:r>
      <w:rPr>
        <w:rStyle w:val="a7"/>
      </w:rPr>
      <w:fldChar w:fldCharType="begin"/>
    </w:r>
    <w:r w:rsidR="00C741E7">
      <w:rPr>
        <w:rStyle w:val="a7"/>
      </w:rPr>
      <w:instrText xml:space="preserve">PAGE  </w:instrText>
    </w:r>
    <w:r>
      <w:rPr>
        <w:rStyle w:val="a7"/>
      </w:rPr>
      <w:fldChar w:fldCharType="end"/>
    </w:r>
  </w:p>
  <w:p w:rsidR="00C52032" w:rsidRDefault="00297CB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17492E" w:rsidP="00C52032">
    <w:pPr>
      <w:pStyle w:val="a5"/>
      <w:framePr w:wrap="around" w:vAnchor="text" w:hAnchor="margin" w:xAlign="center" w:y="1"/>
      <w:rPr>
        <w:rStyle w:val="a7"/>
      </w:rPr>
    </w:pPr>
    <w:r>
      <w:rPr>
        <w:rStyle w:val="a7"/>
      </w:rPr>
      <w:fldChar w:fldCharType="begin"/>
    </w:r>
    <w:r w:rsidR="00C741E7">
      <w:rPr>
        <w:rStyle w:val="a7"/>
      </w:rPr>
      <w:instrText xml:space="preserve">PAGE  </w:instrText>
    </w:r>
    <w:r>
      <w:rPr>
        <w:rStyle w:val="a7"/>
      </w:rPr>
      <w:fldChar w:fldCharType="separate"/>
    </w:r>
    <w:r w:rsidR="00677E04">
      <w:rPr>
        <w:rStyle w:val="a7"/>
        <w:noProof/>
      </w:rPr>
      <w:t>15</w:t>
    </w:r>
    <w:r>
      <w:rPr>
        <w:rStyle w:val="a7"/>
      </w:rPr>
      <w:fldChar w:fldCharType="end"/>
    </w:r>
  </w:p>
  <w:p w:rsidR="00C52032" w:rsidRDefault="00297C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E4428"/>
    <w:multiLevelType w:val="hybridMultilevel"/>
    <w:tmpl w:val="A0266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BA44C3"/>
    <w:multiLevelType w:val="hybridMultilevel"/>
    <w:tmpl w:val="9D80D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FA37E2"/>
    <w:multiLevelType w:val="multilevel"/>
    <w:tmpl w:val="E0CA6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1C2C"/>
    <w:rsid w:val="000C55DA"/>
    <w:rsid w:val="0017492E"/>
    <w:rsid w:val="00245A3D"/>
    <w:rsid w:val="00297CB5"/>
    <w:rsid w:val="002F4C39"/>
    <w:rsid w:val="00324B20"/>
    <w:rsid w:val="00384F94"/>
    <w:rsid w:val="003C5475"/>
    <w:rsid w:val="003E3610"/>
    <w:rsid w:val="0047754C"/>
    <w:rsid w:val="00494257"/>
    <w:rsid w:val="00500F52"/>
    <w:rsid w:val="005309A7"/>
    <w:rsid w:val="00545C88"/>
    <w:rsid w:val="005536EE"/>
    <w:rsid w:val="00602B80"/>
    <w:rsid w:val="00677E04"/>
    <w:rsid w:val="00773BAE"/>
    <w:rsid w:val="007D1613"/>
    <w:rsid w:val="00816175"/>
    <w:rsid w:val="00865C20"/>
    <w:rsid w:val="008B5A9A"/>
    <w:rsid w:val="008F5314"/>
    <w:rsid w:val="009A3C8E"/>
    <w:rsid w:val="00A163B7"/>
    <w:rsid w:val="00B33BB9"/>
    <w:rsid w:val="00C741E7"/>
    <w:rsid w:val="00E21C2C"/>
    <w:rsid w:val="00E708E9"/>
    <w:rsid w:val="00F76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63B7"/>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E21C2C"/>
    <w:pPr>
      <w:ind w:firstLine="720"/>
      <w:jc w:val="both"/>
    </w:pPr>
    <w:rPr>
      <w:sz w:val="28"/>
      <w:szCs w:val="20"/>
    </w:rPr>
  </w:style>
  <w:style w:type="paragraph" w:styleId="a5">
    <w:name w:val="header"/>
    <w:basedOn w:val="a"/>
    <w:link w:val="a6"/>
    <w:rsid w:val="00E21C2C"/>
    <w:pPr>
      <w:tabs>
        <w:tab w:val="center" w:pos="4677"/>
        <w:tab w:val="right" w:pos="9355"/>
      </w:tabs>
    </w:pPr>
  </w:style>
  <w:style w:type="character" w:customStyle="1" w:styleId="a6">
    <w:name w:val="Верхний колонтитул Знак"/>
    <w:basedOn w:val="a0"/>
    <w:link w:val="a5"/>
    <w:rsid w:val="00E21C2C"/>
    <w:rPr>
      <w:rFonts w:ascii="Times New Roman" w:eastAsia="Times New Roman" w:hAnsi="Times New Roman" w:cs="Times New Roman"/>
      <w:sz w:val="24"/>
      <w:szCs w:val="24"/>
      <w:lang w:eastAsia="ru-RU"/>
    </w:rPr>
  </w:style>
  <w:style w:type="character" w:styleId="a7">
    <w:name w:val="page number"/>
    <w:basedOn w:val="a0"/>
    <w:rsid w:val="00E21C2C"/>
  </w:style>
  <w:style w:type="paragraph" w:styleId="2">
    <w:name w:val="Body Text 2"/>
    <w:basedOn w:val="a"/>
    <w:link w:val="20"/>
    <w:uiPriority w:val="99"/>
    <w:unhideWhenUsed/>
    <w:rsid w:val="00E21C2C"/>
    <w:pPr>
      <w:spacing w:after="120" w:line="480" w:lineRule="auto"/>
    </w:pPr>
  </w:style>
  <w:style w:type="character" w:customStyle="1" w:styleId="20">
    <w:name w:val="Основной текст 2 Знак"/>
    <w:basedOn w:val="a0"/>
    <w:link w:val="2"/>
    <w:uiPriority w:val="99"/>
    <w:rsid w:val="00E21C2C"/>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E21C2C"/>
    <w:rPr>
      <w:rFonts w:ascii="Times New Roman" w:eastAsia="Times New Roman" w:hAnsi="Times New Roman" w:cs="Times New Roman"/>
      <w:sz w:val="28"/>
      <w:szCs w:val="20"/>
      <w:lang w:eastAsia="ru-RU"/>
    </w:rPr>
  </w:style>
  <w:style w:type="character" w:customStyle="1" w:styleId="a8">
    <w:name w:val="Основной текст_"/>
    <w:basedOn w:val="a0"/>
    <w:link w:val="11"/>
    <w:rsid w:val="00E21C2C"/>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8"/>
    <w:rsid w:val="00E21C2C"/>
    <w:pPr>
      <w:widowControl w:val="0"/>
      <w:shd w:val="clear" w:color="auto" w:fill="FFFFFF"/>
      <w:spacing w:line="360" w:lineRule="exact"/>
      <w:jc w:val="center"/>
    </w:pPr>
    <w:rPr>
      <w:sz w:val="27"/>
      <w:szCs w:val="27"/>
      <w:lang w:eastAsia="en-US"/>
    </w:rPr>
  </w:style>
  <w:style w:type="paragraph" w:customStyle="1" w:styleId="a9">
    <w:name w:val="Мой стиль"/>
    <w:basedOn w:val="a"/>
    <w:rsid w:val="00E21C2C"/>
    <w:pPr>
      <w:ind w:firstLine="709"/>
      <w:jc w:val="both"/>
    </w:pPr>
    <w:rPr>
      <w:sz w:val="28"/>
      <w:szCs w:val="20"/>
    </w:rPr>
  </w:style>
  <w:style w:type="paragraph" w:customStyle="1" w:styleId="21">
    <w:name w:val="Основной текст2"/>
    <w:basedOn w:val="a"/>
    <w:rsid w:val="00E21C2C"/>
    <w:pPr>
      <w:widowControl w:val="0"/>
      <w:shd w:val="clear" w:color="auto" w:fill="FFFFFF"/>
      <w:spacing w:line="302" w:lineRule="exact"/>
      <w:jc w:val="center"/>
    </w:pPr>
    <w:rPr>
      <w:color w:val="000000"/>
      <w:sz w:val="27"/>
      <w:szCs w:val="27"/>
    </w:rPr>
  </w:style>
  <w:style w:type="character" w:customStyle="1" w:styleId="FontStyle31">
    <w:name w:val="Font Style31"/>
    <w:uiPriority w:val="99"/>
    <w:rsid w:val="00E21C2C"/>
    <w:rPr>
      <w:rFonts w:ascii="Times New Roman" w:hAnsi="Times New Roman" w:cs="Times New Roman" w:hint="default"/>
      <w:color w:val="000000"/>
      <w:sz w:val="22"/>
      <w:szCs w:val="22"/>
    </w:rPr>
  </w:style>
  <w:style w:type="paragraph" w:customStyle="1" w:styleId="ConsPlusTitle">
    <w:name w:val="ConsPlusTitle"/>
    <w:rsid w:val="00E21C2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a">
    <w:name w:val="No Spacing"/>
    <w:uiPriority w:val="1"/>
    <w:qFormat/>
    <w:rsid w:val="00E21C2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1617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865C20"/>
    <w:rPr>
      <w:rFonts w:ascii="Tahoma" w:hAnsi="Tahoma" w:cs="Tahoma"/>
      <w:sz w:val="16"/>
      <w:szCs w:val="16"/>
    </w:rPr>
  </w:style>
  <w:style w:type="character" w:customStyle="1" w:styleId="ac">
    <w:name w:val="Текст выноски Знак"/>
    <w:basedOn w:val="a0"/>
    <w:link w:val="ab"/>
    <w:uiPriority w:val="99"/>
    <w:semiHidden/>
    <w:rsid w:val="00865C20"/>
    <w:rPr>
      <w:rFonts w:ascii="Tahoma" w:eastAsia="Times New Roman" w:hAnsi="Tahoma" w:cs="Tahoma"/>
      <w:sz w:val="16"/>
      <w:szCs w:val="16"/>
      <w:lang w:eastAsia="ru-RU"/>
    </w:rPr>
  </w:style>
  <w:style w:type="paragraph" w:customStyle="1" w:styleId="3">
    <w:name w:val="Основной текст3"/>
    <w:basedOn w:val="a"/>
    <w:rsid w:val="00865C20"/>
    <w:pPr>
      <w:widowControl w:val="0"/>
      <w:shd w:val="clear" w:color="auto" w:fill="FFFFFF"/>
      <w:spacing w:before="540" w:after="660" w:line="0" w:lineRule="atLeast"/>
      <w:jc w:val="both"/>
    </w:pPr>
    <w:rPr>
      <w:color w:val="000000"/>
      <w:sz w:val="25"/>
      <w:szCs w:val="25"/>
    </w:rPr>
  </w:style>
  <w:style w:type="character" w:customStyle="1" w:styleId="22">
    <w:name w:val="Основной текст (2)"/>
    <w:basedOn w:val="a0"/>
    <w:rsid w:val="00865C20"/>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0">
    <w:name w:val="Заголовок 1 Знак"/>
    <w:basedOn w:val="a0"/>
    <w:link w:val="1"/>
    <w:rsid w:val="00A163B7"/>
    <w:rPr>
      <w:rFonts w:ascii="Times New Roman" w:eastAsia="Times New Roman" w:hAnsi="Times New Roman" w:cs="Times New Roman"/>
      <w:sz w:val="28"/>
      <w:szCs w:val="24"/>
      <w:lang w:eastAsia="ru-RU"/>
    </w:rPr>
  </w:style>
  <w:style w:type="paragraph" w:styleId="23">
    <w:name w:val="Body Text Indent 2"/>
    <w:basedOn w:val="a"/>
    <w:link w:val="24"/>
    <w:uiPriority w:val="99"/>
    <w:semiHidden/>
    <w:unhideWhenUsed/>
    <w:rsid w:val="00602B80"/>
    <w:pPr>
      <w:spacing w:after="120" w:line="480" w:lineRule="auto"/>
      <w:ind w:left="283"/>
    </w:pPr>
  </w:style>
  <w:style w:type="character" w:customStyle="1" w:styleId="24">
    <w:name w:val="Основной текст с отступом 2 Знак"/>
    <w:basedOn w:val="a0"/>
    <w:link w:val="23"/>
    <w:uiPriority w:val="99"/>
    <w:semiHidden/>
    <w:rsid w:val="00602B80"/>
    <w:rPr>
      <w:rFonts w:ascii="Times New Roman" w:eastAsia="Times New Roman" w:hAnsi="Times New Roman" w:cs="Times New Roman"/>
      <w:sz w:val="24"/>
      <w:szCs w:val="24"/>
      <w:lang w:eastAsia="ru-RU"/>
    </w:rPr>
  </w:style>
  <w:style w:type="paragraph" w:styleId="ad">
    <w:name w:val="Normal (Web)"/>
    <w:basedOn w:val="a"/>
    <w:rsid w:val="007D1613"/>
  </w:style>
  <w:style w:type="paragraph" w:styleId="ae">
    <w:name w:val="Title"/>
    <w:basedOn w:val="a"/>
    <w:link w:val="af"/>
    <w:qFormat/>
    <w:rsid w:val="007D1613"/>
    <w:pPr>
      <w:jc w:val="center"/>
    </w:pPr>
    <w:rPr>
      <w:b/>
      <w:sz w:val="28"/>
      <w:szCs w:val="20"/>
    </w:rPr>
  </w:style>
  <w:style w:type="character" w:customStyle="1" w:styleId="af">
    <w:name w:val="Название Знак"/>
    <w:basedOn w:val="a0"/>
    <w:link w:val="ae"/>
    <w:rsid w:val="007D1613"/>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2866</Words>
  <Characters>16340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3</cp:revision>
  <dcterms:created xsi:type="dcterms:W3CDTF">2019-05-28T09:43:00Z</dcterms:created>
  <dcterms:modified xsi:type="dcterms:W3CDTF">2019-05-28T10:13:00Z</dcterms:modified>
</cp:coreProperties>
</file>