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0D" w:rsidRDefault="0015670D" w:rsidP="0015670D">
      <w:pPr>
        <w:pStyle w:val="a3"/>
        <w:ind w:firstLine="0"/>
        <w:jc w:val="center"/>
        <w:rPr>
          <w:b/>
          <w:iCs/>
          <w:sz w:val="24"/>
        </w:rPr>
      </w:pPr>
      <w:r w:rsidRPr="004D6E40">
        <w:rPr>
          <w:b/>
          <w:iCs/>
          <w:sz w:val="24"/>
        </w:rPr>
        <w:t xml:space="preserve">ЗАСЕДАНИЕ КОМИТЕТА </w:t>
      </w:r>
    </w:p>
    <w:p w:rsidR="0015670D" w:rsidRPr="00D10BDD" w:rsidRDefault="0015670D" w:rsidP="0015670D">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w:t>
      </w:r>
      <w:r w:rsidRPr="00D10BDD">
        <w:rPr>
          <w:b/>
          <w:iCs/>
          <w:sz w:val="24"/>
        </w:rPr>
        <w:t xml:space="preserve"> </w:t>
      </w:r>
      <w:r>
        <w:rPr>
          <w:b/>
          <w:iCs/>
          <w:sz w:val="24"/>
        </w:rPr>
        <w:t>здравоохранению и спорту</w:t>
      </w:r>
    </w:p>
    <w:p w:rsidR="0015670D" w:rsidRDefault="0015670D" w:rsidP="0015670D">
      <w:pPr>
        <w:pStyle w:val="a3"/>
        <w:ind w:firstLine="11700"/>
        <w:rPr>
          <w:b/>
          <w:sz w:val="24"/>
          <w:szCs w:val="24"/>
        </w:rPr>
      </w:pPr>
    </w:p>
    <w:p w:rsidR="0015670D" w:rsidRPr="00D10BDD" w:rsidRDefault="0015670D" w:rsidP="0015670D">
      <w:pPr>
        <w:pStyle w:val="a3"/>
        <w:ind w:firstLine="11700"/>
        <w:jc w:val="center"/>
        <w:rPr>
          <w:sz w:val="24"/>
          <w:szCs w:val="24"/>
        </w:rPr>
      </w:pPr>
      <w:r>
        <w:rPr>
          <w:sz w:val="24"/>
          <w:szCs w:val="24"/>
        </w:rPr>
        <w:t xml:space="preserve">               от «20</w:t>
      </w:r>
      <w:r w:rsidRPr="00D10BDD">
        <w:rPr>
          <w:sz w:val="24"/>
          <w:szCs w:val="24"/>
        </w:rPr>
        <w:t xml:space="preserve">» </w:t>
      </w:r>
      <w:r>
        <w:rPr>
          <w:sz w:val="24"/>
          <w:szCs w:val="24"/>
        </w:rPr>
        <w:t>апреля 2020</w:t>
      </w:r>
      <w:r w:rsidRPr="00D10BDD">
        <w:rPr>
          <w:sz w:val="24"/>
          <w:szCs w:val="24"/>
        </w:rPr>
        <w:t xml:space="preserve"> года</w:t>
      </w:r>
    </w:p>
    <w:p w:rsidR="0015670D" w:rsidRPr="00D10BDD" w:rsidRDefault="0015670D" w:rsidP="0015670D">
      <w:pPr>
        <w:pStyle w:val="a3"/>
        <w:ind w:firstLine="11700"/>
        <w:jc w:val="right"/>
        <w:rPr>
          <w:sz w:val="24"/>
          <w:szCs w:val="24"/>
        </w:rPr>
      </w:pPr>
      <w:r w:rsidRPr="00D10BDD">
        <w:rPr>
          <w:sz w:val="24"/>
          <w:szCs w:val="24"/>
        </w:rPr>
        <w:t>1</w:t>
      </w:r>
      <w:r>
        <w:rPr>
          <w:sz w:val="24"/>
          <w:szCs w:val="24"/>
        </w:rPr>
        <w:t>3</w:t>
      </w:r>
      <w:r w:rsidRPr="00D10BDD">
        <w:rPr>
          <w:sz w:val="24"/>
          <w:szCs w:val="24"/>
        </w:rPr>
        <w:t>.</w:t>
      </w:r>
      <w:r>
        <w:rPr>
          <w:sz w:val="24"/>
          <w:szCs w:val="24"/>
        </w:rPr>
        <w:t>00</w:t>
      </w:r>
    </w:p>
    <w:p w:rsidR="0015670D" w:rsidRDefault="0015670D" w:rsidP="0015670D">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15670D" w:rsidRDefault="0015670D" w:rsidP="0015670D">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15670D" w:rsidRPr="00100F79" w:rsidRDefault="0015670D" w:rsidP="0015670D">
      <w:pPr>
        <w:pStyle w:val="a3"/>
        <w:tabs>
          <w:tab w:val="left" w:pos="11624"/>
        </w:tabs>
        <w:ind w:firstLine="11700"/>
        <w:jc w:val="right"/>
        <w:rPr>
          <w:sz w:val="24"/>
          <w:szCs w:val="24"/>
        </w:rPr>
      </w:pPr>
      <w:proofErr w:type="spellStart"/>
      <w:r>
        <w:rPr>
          <w:sz w:val="24"/>
          <w:szCs w:val="24"/>
        </w:rPr>
        <w:t>каб</w:t>
      </w:r>
      <w:proofErr w:type="spellEnd"/>
      <w:r>
        <w:rPr>
          <w:sz w:val="24"/>
          <w:szCs w:val="24"/>
        </w:rPr>
        <w:t>. 515б</w:t>
      </w:r>
    </w:p>
    <w:p w:rsidR="0015670D" w:rsidRDefault="0015670D" w:rsidP="0015670D">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15670D" w:rsidTr="00A3488B">
        <w:tc>
          <w:tcPr>
            <w:tcW w:w="534" w:type="dxa"/>
            <w:vAlign w:val="center"/>
          </w:tcPr>
          <w:p w:rsidR="0015670D" w:rsidRPr="005366CD" w:rsidRDefault="0015670D" w:rsidP="00A3488B">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976" w:type="dxa"/>
            <w:vAlign w:val="center"/>
          </w:tcPr>
          <w:p w:rsidR="0015670D" w:rsidRPr="005366CD" w:rsidRDefault="0015670D" w:rsidP="00A3488B">
            <w:pPr>
              <w:pStyle w:val="a3"/>
              <w:ind w:firstLine="0"/>
              <w:jc w:val="center"/>
              <w:rPr>
                <w:b/>
                <w:sz w:val="20"/>
              </w:rPr>
            </w:pPr>
            <w:r w:rsidRPr="005366CD">
              <w:rPr>
                <w:b/>
                <w:sz w:val="20"/>
              </w:rPr>
              <w:t xml:space="preserve">Наименование </w:t>
            </w:r>
          </w:p>
          <w:p w:rsidR="0015670D" w:rsidRPr="005366CD" w:rsidRDefault="0015670D" w:rsidP="00A3488B">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15670D" w:rsidRPr="005366CD" w:rsidRDefault="0015670D" w:rsidP="00A3488B">
            <w:pPr>
              <w:pStyle w:val="a3"/>
              <w:ind w:firstLine="0"/>
              <w:jc w:val="center"/>
              <w:rPr>
                <w:b/>
                <w:sz w:val="20"/>
              </w:rPr>
            </w:pPr>
            <w:r w:rsidRPr="005366CD">
              <w:rPr>
                <w:b/>
                <w:sz w:val="20"/>
              </w:rPr>
              <w:t xml:space="preserve">Субъект </w:t>
            </w:r>
          </w:p>
          <w:p w:rsidR="0015670D" w:rsidRPr="005366CD" w:rsidRDefault="0015670D" w:rsidP="00A3488B">
            <w:pPr>
              <w:pStyle w:val="a3"/>
              <w:ind w:firstLine="0"/>
              <w:jc w:val="center"/>
              <w:rPr>
                <w:b/>
                <w:sz w:val="20"/>
              </w:rPr>
            </w:pPr>
            <w:r w:rsidRPr="005366CD">
              <w:rPr>
                <w:b/>
                <w:sz w:val="20"/>
              </w:rPr>
              <w:t xml:space="preserve">законодательной </w:t>
            </w:r>
          </w:p>
          <w:p w:rsidR="0015670D" w:rsidRPr="005366CD" w:rsidRDefault="0015670D" w:rsidP="00A3488B">
            <w:pPr>
              <w:pStyle w:val="a3"/>
              <w:ind w:firstLine="0"/>
              <w:jc w:val="center"/>
              <w:rPr>
                <w:b/>
                <w:sz w:val="20"/>
              </w:rPr>
            </w:pPr>
            <w:r w:rsidRPr="005366CD">
              <w:rPr>
                <w:b/>
                <w:sz w:val="20"/>
              </w:rPr>
              <w:t>инициативы</w:t>
            </w:r>
          </w:p>
          <w:p w:rsidR="0015670D" w:rsidRPr="005366CD" w:rsidRDefault="0015670D" w:rsidP="00A3488B">
            <w:pPr>
              <w:pStyle w:val="a3"/>
              <w:ind w:firstLine="0"/>
              <w:jc w:val="center"/>
              <w:rPr>
                <w:b/>
                <w:sz w:val="20"/>
              </w:rPr>
            </w:pPr>
            <w:r w:rsidRPr="005366CD">
              <w:rPr>
                <w:b/>
                <w:sz w:val="20"/>
              </w:rPr>
              <w:t>/</w:t>
            </w:r>
          </w:p>
          <w:p w:rsidR="0015670D" w:rsidRPr="005366CD" w:rsidRDefault="0015670D" w:rsidP="00A3488B">
            <w:pPr>
              <w:pStyle w:val="a3"/>
              <w:ind w:firstLine="0"/>
              <w:jc w:val="center"/>
              <w:rPr>
                <w:b/>
                <w:sz w:val="20"/>
              </w:rPr>
            </w:pPr>
            <w:r w:rsidRPr="005366CD">
              <w:rPr>
                <w:b/>
                <w:sz w:val="20"/>
              </w:rPr>
              <w:t>докладчик</w:t>
            </w:r>
          </w:p>
        </w:tc>
        <w:tc>
          <w:tcPr>
            <w:tcW w:w="4110" w:type="dxa"/>
            <w:vAlign w:val="center"/>
          </w:tcPr>
          <w:p w:rsidR="0015670D" w:rsidRPr="005366CD" w:rsidRDefault="0015670D" w:rsidP="00A3488B">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15670D" w:rsidRDefault="0015670D" w:rsidP="00A3488B">
            <w:pPr>
              <w:pStyle w:val="a3"/>
              <w:ind w:left="-76" w:right="-56" w:firstLine="0"/>
              <w:jc w:val="center"/>
              <w:rPr>
                <w:b/>
                <w:sz w:val="20"/>
              </w:rPr>
            </w:pPr>
            <w:r w:rsidRPr="005366CD">
              <w:rPr>
                <w:b/>
                <w:sz w:val="20"/>
              </w:rPr>
              <w:t xml:space="preserve">Соответствие плану деятельности </w:t>
            </w:r>
          </w:p>
          <w:p w:rsidR="0015670D" w:rsidRPr="007F1B93" w:rsidRDefault="0015670D" w:rsidP="00A3488B">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15670D" w:rsidRDefault="0015670D" w:rsidP="00A3488B">
            <w:pPr>
              <w:shd w:val="clear" w:color="auto" w:fill="FFFFFF"/>
              <w:jc w:val="center"/>
              <w:rPr>
                <w:b/>
                <w:bCs/>
              </w:rPr>
            </w:pPr>
            <w:r w:rsidRPr="007F1B93">
              <w:rPr>
                <w:b/>
                <w:bCs/>
              </w:rPr>
              <w:t>законопроектной и нормотворческой</w:t>
            </w:r>
          </w:p>
          <w:p w:rsidR="0015670D" w:rsidRPr="007F1B93" w:rsidRDefault="0015670D" w:rsidP="00A3488B">
            <w:pPr>
              <w:shd w:val="clear" w:color="auto" w:fill="FFFFFF"/>
              <w:jc w:val="center"/>
              <w:rPr>
                <w:b/>
              </w:rPr>
            </w:pPr>
            <w:r w:rsidRPr="007F1B93">
              <w:rPr>
                <w:b/>
                <w:bCs/>
              </w:rPr>
              <w:t xml:space="preserve">работы </w:t>
            </w:r>
          </w:p>
          <w:p w:rsidR="0015670D" w:rsidRPr="005366CD" w:rsidRDefault="0015670D" w:rsidP="00A3488B">
            <w:pPr>
              <w:pStyle w:val="a3"/>
              <w:ind w:left="-76" w:right="-56" w:firstLine="0"/>
              <w:jc w:val="center"/>
              <w:rPr>
                <w:b/>
                <w:sz w:val="20"/>
              </w:rPr>
            </w:pPr>
            <w:r>
              <w:rPr>
                <w:b/>
                <w:sz w:val="24"/>
                <w:szCs w:val="24"/>
              </w:rPr>
              <w:t>на 2020</w:t>
            </w:r>
            <w:r w:rsidRPr="00F6477E">
              <w:rPr>
                <w:b/>
                <w:sz w:val="24"/>
                <w:szCs w:val="24"/>
              </w:rPr>
              <w:t xml:space="preserve"> год</w:t>
            </w:r>
          </w:p>
        </w:tc>
        <w:tc>
          <w:tcPr>
            <w:tcW w:w="2766" w:type="dxa"/>
            <w:vAlign w:val="center"/>
          </w:tcPr>
          <w:p w:rsidR="0015670D" w:rsidRPr="005366CD" w:rsidRDefault="0015670D" w:rsidP="00A3488B">
            <w:pPr>
              <w:pStyle w:val="a3"/>
              <w:ind w:firstLine="0"/>
              <w:jc w:val="center"/>
              <w:rPr>
                <w:b/>
                <w:sz w:val="20"/>
              </w:rPr>
            </w:pPr>
            <w:r w:rsidRPr="005366CD">
              <w:rPr>
                <w:b/>
                <w:sz w:val="20"/>
              </w:rPr>
              <w:t>Результаты рассмотрения</w:t>
            </w:r>
          </w:p>
        </w:tc>
      </w:tr>
      <w:tr w:rsidR="0015670D" w:rsidRPr="00B27A37" w:rsidTr="00A3488B">
        <w:tc>
          <w:tcPr>
            <w:tcW w:w="534" w:type="dxa"/>
          </w:tcPr>
          <w:p w:rsidR="0015670D" w:rsidRPr="005366CD" w:rsidRDefault="0015670D" w:rsidP="00A3488B">
            <w:pPr>
              <w:pStyle w:val="a3"/>
              <w:ind w:firstLine="0"/>
              <w:jc w:val="center"/>
              <w:rPr>
                <w:sz w:val="20"/>
              </w:rPr>
            </w:pPr>
            <w:r w:rsidRPr="005366CD">
              <w:rPr>
                <w:sz w:val="20"/>
              </w:rPr>
              <w:t>1</w:t>
            </w:r>
          </w:p>
        </w:tc>
        <w:tc>
          <w:tcPr>
            <w:tcW w:w="2976" w:type="dxa"/>
          </w:tcPr>
          <w:p w:rsidR="0015670D" w:rsidRPr="005366CD" w:rsidRDefault="0015670D" w:rsidP="00A3488B">
            <w:pPr>
              <w:pStyle w:val="a3"/>
              <w:ind w:firstLine="0"/>
              <w:jc w:val="center"/>
              <w:rPr>
                <w:sz w:val="24"/>
                <w:szCs w:val="24"/>
              </w:rPr>
            </w:pPr>
            <w:r w:rsidRPr="005366CD">
              <w:rPr>
                <w:sz w:val="24"/>
                <w:szCs w:val="24"/>
              </w:rPr>
              <w:t>2</w:t>
            </w:r>
          </w:p>
        </w:tc>
        <w:tc>
          <w:tcPr>
            <w:tcW w:w="2836" w:type="dxa"/>
          </w:tcPr>
          <w:p w:rsidR="0015670D" w:rsidRPr="005366CD" w:rsidRDefault="0015670D" w:rsidP="00A3488B">
            <w:pPr>
              <w:pStyle w:val="a3"/>
              <w:ind w:left="-66" w:firstLine="0"/>
              <w:jc w:val="center"/>
              <w:rPr>
                <w:sz w:val="20"/>
              </w:rPr>
            </w:pPr>
            <w:r w:rsidRPr="005366CD">
              <w:rPr>
                <w:sz w:val="20"/>
              </w:rPr>
              <w:t>3</w:t>
            </w:r>
          </w:p>
        </w:tc>
        <w:tc>
          <w:tcPr>
            <w:tcW w:w="4110" w:type="dxa"/>
          </w:tcPr>
          <w:p w:rsidR="0015670D" w:rsidRPr="00EE4528" w:rsidRDefault="0015670D" w:rsidP="00A3488B">
            <w:pPr>
              <w:widowControl w:val="0"/>
              <w:autoSpaceDE w:val="0"/>
              <w:autoSpaceDN w:val="0"/>
              <w:adjustRightInd w:val="0"/>
              <w:ind w:firstLine="708"/>
              <w:jc w:val="center"/>
            </w:pPr>
            <w:r>
              <w:t>4</w:t>
            </w:r>
          </w:p>
        </w:tc>
        <w:tc>
          <w:tcPr>
            <w:tcW w:w="2268" w:type="dxa"/>
          </w:tcPr>
          <w:p w:rsidR="0015670D" w:rsidRPr="005366CD" w:rsidRDefault="0015670D" w:rsidP="00A3488B">
            <w:pPr>
              <w:pStyle w:val="a3"/>
              <w:ind w:left="-76" w:right="-56" w:firstLine="0"/>
              <w:jc w:val="center"/>
              <w:rPr>
                <w:sz w:val="20"/>
              </w:rPr>
            </w:pPr>
            <w:r w:rsidRPr="005366CD">
              <w:rPr>
                <w:sz w:val="20"/>
              </w:rPr>
              <w:t>5</w:t>
            </w:r>
          </w:p>
        </w:tc>
        <w:tc>
          <w:tcPr>
            <w:tcW w:w="2766" w:type="dxa"/>
          </w:tcPr>
          <w:p w:rsidR="0015670D" w:rsidRPr="005366CD" w:rsidRDefault="0015670D" w:rsidP="00A3488B">
            <w:pPr>
              <w:pStyle w:val="a3"/>
              <w:ind w:firstLine="0"/>
              <w:jc w:val="center"/>
              <w:rPr>
                <w:sz w:val="24"/>
                <w:szCs w:val="24"/>
              </w:rPr>
            </w:pPr>
            <w:r w:rsidRPr="005366CD">
              <w:rPr>
                <w:sz w:val="24"/>
                <w:szCs w:val="24"/>
              </w:rPr>
              <w:t>6</w:t>
            </w:r>
          </w:p>
        </w:tc>
      </w:tr>
      <w:tr w:rsidR="0015670D" w:rsidRPr="00B27A37" w:rsidTr="00A3488B">
        <w:tc>
          <w:tcPr>
            <w:tcW w:w="534" w:type="dxa"/>
          </w:tcPr>
          <w:p w:rsidR="0015670D" w:rsidRDefault="0015670D" w:rsidP="00A3488B">
            <w:pPr>
              <w:pStyle w:val="a3"/>
              <w:ind w:firstLine="0"/>
              <w:jc w:val="center"/>
              <w:rPr>
                <w:sz w:val="20"/>
              </w:rPr>
            </w:pPr>
            <w:r>
              <w:rPr>
                <w:sz w:val="20"/>
              </w:rPr>
              <w:t>1.</w:t>
            </w:r>
          </w:p>
        </w:tc>
        <w:tc>
          <w:tcPr>
            <w:tcW w:w="2976" w:type="dxa"/>
          </w:tcPr>
          <w:p w:rsidR="0015670D" w:rsidRPr="001F01A2" w:rsidRDefault="0015670D" w:rsidP="0015670D">
            <w:pPr>
              <w:jc w:val="both"/>
            </w:pPr>
            <w:r>
              <w:t>Проект</w:t>
            </w:r>
            <w:r w:rsidRPr="001F01A2">
              <w:t xml:space="preserve"> областного закона</w:t>
            </w:r>
            <w:r w:rsidRPr="001F01A2">
              <w:rPr>
                <w:color w:val="000000"/>
              </w:rPr>
              <w:t xml:space="preserve"> № пз</w:t>
            </w:r>
            <w:proofErr w:type="gramStart"/>
            <w:r w:rsidRPr="001F01A2">
              <w:rPr>
                <w:color w:val="000000"/>
              </w:rPr>
              <w:t>7</w:t>
            </w:r>
            <w:proofErr w:type="gramEnd"/>
            <w:r w:rsidRPr="001F01A2">
              <w:rPr>
                <w:color w:val="000000"/>
              </w:rPr>
              <w:t>/298 «</w:t>
            </w:r>
            <w:r w:rsidRPr="001F01A2">
              <w:t>О внесении изменений в областной закон «Об организации и обеспечении отдыха, оздоровления и занятости детей»</w:t>
            </w:r>
            <w:r w:rsidR="002317F9">
              <w:t xml:space="preserve"> (второе чтение)</w:t>
            </w:r>
            <w:r w:rsidRPr="001F01A2">
              <w:t>.</w:t>
            </w:r>
          </w:p>
          <w:p w:rsidR="0015670D" w:rsidRPr="009875C5" w:rsidRDefault="0015670D" w:rsidP="00A3488B">
            <w:pPr>
              <w:jc w:val="both"/>
            </w:pPr>
          </w:p>
        </w:tc>
        <w:tc>
          <w:tcPr>
            <w:tcW w:w="2836" w:type="dxa"/>
          </w:tcPr>
          <w:p w:rsidR="0015670D" w:rsidRPr="009875C5" w:rsidRDefault="0015670D" w:rsidP="00A3488B">
            <w:pPr>
              <w:jc w:val="both"/>
              <w:rPr>
                <w:b/>
              </w:rPr>
            </w:pPr>
            <w:r w:rsidRPr="009875C5">
              <w:rPr>
                <w:b/>
              </w:rPr>
              <w:t>Инициатор внесения:</w:t>
            </w:r>
          </w:p>
          <w:p w:rsidR="0015670D" w:rsidRDefault="0015670D" w:rsidP="00A3488B">
            <w:pPr>
              <w:jc w:val="both"/>
              <w:rPr>
                <w:b/>
              </w:rPr>
            </w:pPr>
            <w:r w:rsidRPr="009875C5">
              <w:t>Губернатор Архангельской области                      Орлов И.А.</w:t>
            </w:r>
          </w:p>
          <w:p w:rsidR="0015670D" w:rsidRPr="009875C5" w:rsidRDefault="0015670D" w:rsidP="00A3488B">
            <w:pPr>
              <w:jc w:val="both"/>
              <w:rPr>
                <w:bCs/>
              </w:rPr>
            </w:pPr>
            <w:r w:rsidRPr="009875C5">
              <w:rPr>
                <w:b/>
              </w:rPr>
              <w:t>Докладчик:</w:t>
            </w:r>
            <w:r w:rsidRPr="009875C5">
              <w:t xml:space="preserve"> Эммануилов Сергей Дмитриевич – председатель комитета по социальной политике, здравоохранению и спорту.</w:t>
            </w:r>
          </w:p>
          <w:p w:rsidR="0015670D" w:rsidRPr="009875C5" w:rsidRDefault="0015670D" w:rsidP="00A3488B">
            <w:pPr>
              <w:jc w:val="both"/>
              <w:rPr>
                <w:b/>
              </w:rPr>
            </w:pPr>
          </w:p>
        </w:tc>
        <w:tc>
          <w:tcPr>
            <w:tcW w:w="4110" w:type="dxa"/>
          </w:tcPr>
          <w:p w:rsidR="005F6722" w:rsidRPr="00717438" w:rsidRDefault="00F45115" w:rsidP="00F45115">
            <w:pPr>
              <w:widowControl w:val="0"/>
              <w:shd w:val="clear" w:color="auto" w:fill="FFFFFF"/>
              <w:jc w:val="both"/>
            </w:pPr>
            <w:r>
              <w:rPr>
                <w:color w:val="000000"/>
              </w:rPr>
              <w:t xml:space="preserve">   </w:t>
            </w:r>
            <w:r w:rsidR="005F6722" w:rsidRPr="00717438">
              <w:rPr>
                <w:color w:val="000000"/>
              </w:rPr>
              <w:t>Законопроект разработан в целях реализации положений Федерального закона от 27 декабря 2019 года № 514-ФЗ «</w:t>
            </w:r>
            <w:r w:rsidR="005F6722" w:rsidRPr="00717438">
              <w:rPr>
                <w:rStyle w:val="ressmall"/>
                <w:bCs/>
              </w:rPr>
              <w:t>О внесении изменений                       в Федеральный закон «Об основных гарантиях прав ребенка в Российской Федерации» в части создания дополнительных гарантий безопасности в сфере организации отдыха и оздоровления детей</w:t>
            </w:r>
            <w:r w:rsidR="005F6722" w:rsidRPr="00717438">
              <w:rPr>
                <w:color w:val="000000"/>
              </w:rPr>
              <w:t xml:space="preserve">».               </w:t>
            </w:r>
          </w:p>
          <w:p w:rsidR="005F6722" w:rsidRPr="00717438" w:rsidRDefault="005F6722" w:rsidP="005F6722">
            <w:pPr>
              <w:widowControl w:val="0"/>
              <w:shd w:val="clear" w:color="auto" w:fill="FFFFFF"/>
              <w:tabs>
                <w:tab w:val="left" w:pos="993"/>
              </w:tabs>
              <w:autoSpaceDE w:val="0"/>
              <w:autoSpaceDN w:val="0"/>
              <w:adjustRightInd w:val="0"/>
              <w:jc w:val="both"/>
            </w:pPr>
            <w:r>
              <w:t xml:space="preserve">   </w:t>
            </w:r>
            <w:r w:rsidRPr="00717438">
              <w:t xml:space="preserve">Учитывая изменения законодательства Российской Федерации                   в указанной сфере, законопроектом предлагается ввести в областной закон </w:t>
            </w:r>
            <w:r w:rsidRPr="00717438">
              <w:br/>
              <w:t xml:space="preserve">от 30 сентября 2011 года № 326-24-ОЗ «Об организации и обеспечении отдыха, оздоровления и занятости </w:t>
            </w:r>
            <w:r w:rsidRPr="00717438">
              <w:lastRenderedPageBreak/>
              <w:t xml:space="preserve">детей» (далее – областной закон </w:t>
            </w:r>
            <w:r>
              <w:t xml:space="preserve">      </w:t>
            </w:r>
            <w:r w:rsidRPr="00717438">
              <w:t>№ 326-24-ОЗ) отдельную статью, регламентирующую вопросы создания и деятельности межведомственной комиссии.</w:t>
            </w:r>
          </w:p>
          <w:p w:rsidR="005F6722" w:rsidRPr="00717438" w:rsidRDefault="005F6722" w:rsidP="005F6722">
            <w:pPr>
              <w:widowControl w:val="0"/>
              <w:shd w:val="clear" w:color="auto" w:fill="FFFFFF"/>
              <w:tabs>
                <w:tab w:val="left" w:pos="993"/>
              </w:tabs>
              <w:autoSpaceDE w:val="0"/>
              <w:autoSpaceDN w:val="0"/>
              <w:adjustRightInd w:val="0"/>
              <w:jc w:val="both"/>
            </w:pPr>
            <w:r>
              <w:t xml:space="preserve">   </w:t>
            </w:r>
            <w:r w:rsidRPr="00717438">
              <w:t xml:space="preserve">Согласно законопроекту Губернатор Архангельской области </w:t>
            </w:r>
            <w:proofErr w:type="gramStart"/>
            <w:r w:rsidRPr="00717438">
              <w:t>принимает решение о создании межведомственной комиссии и утверждает</w:t>
            </w:r>
            <w:proofErr w:type="gramEnd"/>
            <w:r w:rsidRPr="00717438">
              <w:t xml:space="preserve"> регламент деятельности этой комиссии.</w:t>
            </w:r>
          </w:p>
          <w:p w:rsidR="005F6722" w:rsidRPr="00717438" w:rsidRDefault="005F6722" w:rsidP="005F6722">
            <w:pPr>
              <w:widowControl w:val="0"/>
              <w:shd w:val="clear" w:color="auto" w:fill="FFFFFF"/>
              <w:tabs>
                <w:tab w:val="left" w:pos="993"/>
              </w:tabs>
              <w:autoSpaceDE w:val="0"/>
              <w:autoSpaceDN w:val="0"/>
              <w:adjustRightInd w:val="0"/>
              <w:jc w:val="both"/>
            </w:pPr>
            <w:r>
              <w:t xml:space="preserve">   </w:t>
            </w:r>
            <w:r w:rsidRPr="00717438">
              <w:t xml:space="preserve">В соответствии с областным законом № 326-24-ОЗ министерство труда, занятости и социального развития Архангельской области осуществляет функции уполномоченного исполнительного органа государственной власти Архангельской области в сфере организации отдыха и оздоровления детей. </w:t>
            </w:r>
            <w:r w:rsidRPr="00717438">
              <w:br/>
            </w:r>
            <w:r>
              <w:t xml:space="preserve">   </w:t>
            </w:r>
            <w:r w:rsidRPr="00717438">
              <w:t>В связи с этим законопроектом предлагается наделить министерство полномочиями по организационному сопровождению деятельности межведомственной комиссии и рассмотрению предложений этой комиссии      по исключения организаций отдыха детей и их оздоровления и реестра организаций отдыха детей и их оздоровления.</w:t>
            </w:r>
          </w:p>
          <w:p w:rsidR="0015670D" w:rsidRPr="009875C5" w:rsidRDefault="0015670D" w:rsidP="0015670D">
            <w:pPr>
              <w:autoSpaceDE w:val="0"/>
              <w:autoSpaceDN w:val="0"/>
              <w:adjustRightInd w:val="0"/>
              <w:jc w:val="both"/>
            </w:pPr>
          </w:p>
        </w:tc>
        <w:tc>
          <w:tcPr>
            <w:tcW w:w="2268" w:type="dxa"/>
          </w:tcPr>
          <w:p w:rsidR="0015670D" w:rsidRPr="009875C5" w:rsidRDefault="0015670D" w:rsidP="00A3488B">
            <w:pPr>
              <w:pStyle w:val="a3"/>
              <w:ind w:firstLine="0"/>
              <w:jc w:val="center"/>
              <w:rPr>
                <w:sz w:val="24"/>
                <w:szCs w:val="24"/>
              </w:rPr>
            </w:pPr>
            <w:r>
              <w:rPr>
                <w:sz w:val="24"/>
                <w:szCs w:val="24"/>
              </w:rPr>
              <w:lastRenderedPageBreak/>
              <w:t>В соответствии с планом работы комитета на апрель 2020 года</w:t>
            </w:r>
          </w:p>
        </w:tc>
        <w:tc>
          <w:tcPr>
            <w:tcW w:w="2766" w:type="dxa"/>
          </w:tcPr>
          <w:p w:rsidR="0015670D" w:rsidRDefault="0015670D" w:rsidP="00A3488B">
            <w:pPr>
              <w:pStyle w:val="2"/>
              <w:spacing w:after="0" w:line="240" w:lineRule="auto"/>
              <w:jc w:val="both"/>
              <w:rPr>
                <w:szCs w:val="28"/>
              </w:rPr>
            </w:pPr>
            <w:r>
              <w:rPr>
                <w:szCs w:val="28"/>
              </w:rPr>
              <w:t>Решили:</w:t>
            </w:r>
          </w:p>
          <w:p w:rsidR="00BA56AA" w:rsidRPr="00AE329A" w:rsidRDefault="00BA56AA" w:rsidP="00BA56AA">
            <w:pPr>
              <w:pStyle w:val="2"/>
              <w:spacing w:after="0" w:line="240" w:lineRule="auto"/>
              <w:jc w:val="both"/>
              <w:rPr>
                <w:szCs w:val="28"/>
              </w:rPr>
            </w:pPr>
            <w:r>
              <w:rPr>
                <w:szCs w:val="28"/>
              </w:rPr>
              <w:t xml:space="preserve">1. Согласиться с поправками </w:t>
            </w:r>
            <w:proofErr w:type="spellStart"/>
            <w:r>
              <w:rPr>
                <w:szCs w:val="28"/>
              </w:rPr>
              <w:t>Эммануилова</w:t>
            </w:r>
            <w:proofErr w:type="spellEnd"/>
            <w:r>
              <w:rPr>
                <w:szCs w:val="28"/>
              </w:rPr>
              <w:t xml:space="preserve"> С.Д.</w:t>
            </w:r>
          </w:p>
          <w:p w:rsidR="00BA56AA" w:rsidRPr="00846B84" w:rsidRDefault="00BA56AA" w:rsidP="00BA56AA">
            <w:pPr>
              <w:pStyle w:val="2"/>
              <w:spacing w:after="0" w:line="240" w:lineRule="auto"/>
              <w:jc w:val="both"/>
              <w:rPr>
                <w:b/>
                <w:bCs/>
                <w:szCs w:val="28"/>
              </w:rPr>
            </w:pPr>
            <w:r>
              <w:rPr>
                <w:szCs w:val="28"/>
              </w:rPr>
              <w:t xml:space="preserve"> 2. Предложить</w:t>
            </w:r>
            <w:r w:rsidRPr="00846B84">
              <w:rPr>
                <w:szCs w:val="28"/>
              </w:rPr>
              <w:t xml:space="preserve"> депутатам областного Собрания депутатов принять данный проект областного  закона </w:t>
            </w:r>
            <w:r>
              <w:rPr>
                <w:szCs w:val="28"/>
              </w:rPr>
              <w:t>во втором</w:t>
            </w:r>
            <w:r w:rsidRPr="00846B84">
              <w:rPr>
                <w:szCs w:val="28"/>
              </w:rPr>
              <w:t xml:space="preserve"> чтении.</w:t>
            </w:r>
          </w:p>
          <w:p w:rsidR="0015670D" w:rsidRPr="009875C5" w:rsidRDefault="0015670D" w:rsidP="00BA56AA">
            <w:pPr>
              <w:pStyle w:val="2"/>
              <w:spacing w:after="0" w:line="240" w:lineRule="auto"/>
              <w:jc w:val="both"/>
            </w:pPr>
          </w:p>
        </w:tc>
      </w:tr>
      <w:tr w:rsidR="0015670D" w:rsidRPr="00B27A37" w:rsidTr="00A3488B">
        <w:tc>
          <w:tcPr>
            <w:tcW w:w="534" w:type="dxa"/>
          </w:tcPr>
          <w:p w:rsidR="0015670D" w:rsidRDefault="0015670D" w:rsidP="00A3488B">
            <w:pPr>
              <w:pStyle w:val="a3"/>
              <w:ind w:firstLine="0"/>
              <w:jc w:val="center"/>
              <w:rPr>
                <w:sz w:val="20"/>
              </w:rPr>
            </w:pPr>
            <w:r>
              <w:rPr>
                <w:sz w:val="20"/>
              </w:rPr>
              <w:lastRenderedPageBreak/>
              <w:t>2.</w:t>
            </w:r>
          </w:p>
        </w:tc>
        <w:tc>
          <w:tcPr>
            <w:tcW w:w="2976" w:type="dxa"/>
          </w:tcPr>
          <w:p w:rsidR="0015670D" w:rsidRPr="001F01A2" w:rsidRDefault="0015670D" w:rsidP="005F6722">
            <w:pPr>
              <w:jc w:val="both"/>
              <w:rPr>
                <w:color w:val="000000"/>
              </w:rPr>
            </w:pPr>
            <w:r w:rsidRPr="0015670D">
              <w:t>Проект областного закона</w:t>
            </w:r>
            <w:r w:rsidRPr="0015670D">
              <w:rPr>
                <w:color w:val="000000"/>
              </w:rPr>
              <w:t xml:space="preserve"> № пз</w:t>
            </w:r>
            <w:proofErr w:type="gramStart"/>
            <w:r w:rsidRPr="0015670D">
              <w:rPr>
                <w:color w:val="000000"/>
              </w:rPr>
              <w:t>7</w:t>
            </w:r>
            <w:proofErr w:type="gramEnd"/>
            <w:r w:rsidRPr="0015670D">
              <w:rPr>
                <w:color w:val="000000"/>
              </w:rPr>
              <w:t xml:space="preserve">/330 «О внесении изменений в статью 3 областного закона «О внесении изменений в </w:t>
            </w:r>
            <w:r w:rsidRPr="0015670D">
              <w:rPr>
                <w:color w:val="000000"/>
              </w:rPr>
              <w:lastRenderedPageBreak/>
              <w:t>областной закон «О социальной защите инвалидов боевых действий в Афганистане, на Северном Кавказе и членов семей погибших (умерших) военнослужащих» и статью 2 областного закона «О дополнительном ежемесячном материальном обеспечении граждан, имеющих</w:t>
            </w:r>
            <w:r w:rsidRPr="001F01A2">
              <w:rPr>
                <w:color w:val="000000"/>
              </w:rPr>
              <w:t xml:space="preserve"> государственные награды» и статью 3 областного закона «О внесении изменений в областной закон «О мерах социальной поддержки ветеранов, граждан, пострадавших от политических репрессий, и иных категорий граждан» и о признании </w:t>
            </w:r>
            <w:proofErr w:type="gramStart"/>
            <w:r w:rsidRPr="001F01A2">
              <w:rPr>
                <w:color w:val="000000"/>
              </w:rPr>
              <w:t>утратившими</w:t>
            </w:r>
            <w:proofErr w:type="gramEnd"/>
            <w:r w:rsidRPr="001F01A2">
              <w:rPr>
                <w:color w:val="000000"/>
              </w:rPr>
              <w:t xml:space="preserve"> силу отдельных областных законов и положений областных законов»</w:t>
            </w:r>
            <w:r w:rsidR="002317F9">
              <w:rPr>
                <w:color w:val="000000"/>
              </w:rPr>
              <w:t xml:space="preserve"> (второе чтение)</w:t>
            </w:r>
            <w:r w:rsidRPr="001F01A2">
              <w:rPr>
                <w:color w:val="000000"/>
              </w:rPr>
              <w:t>.</w:t>
            </w:r>
          </w:p>
          <w:p w:rsidR="0015670D" w:rsidRPr="0015670D" w:rsidRDefault="0015670D" w:rsidP="00A3488B">
            <w:pPr>
              <w:pStyle w:val="ab"/>
              <w:ind w:firstLine="708"/>
              <w:jc w:val="both"/>
              <w:rPr>
                <w:rFonts w:ascii="Times New Roman" w:hAnsi="Times New Roman"/>
                <w:sz w:val="24"/>
                <w:szCs w:val="24"/>
              </w:rPr>
            </w:pPr>
          </w:p>
        </w:tc>
        <w:tc>
          <w:tcPr>
            <w:tcW w:w="2836" w:type="dxa"/>
          </w:tcPr>
          <w:p w:rsidR="0015670D" w:rsidRPr="00717438" w:rsidRDefault="0015670D" w:rsidP="0015670D">
            <w:pPr>
              <w:pStyle w:val="2"/>
              <w:spacing w:after="0" w:line="240" w:lineRule="auto"/>
              <w:jc w:val="both"/>
              <w:rPr>
                <w:b/>
              </w:rPr>
            </w:pPr>
            <w:r w:rsidRPr="000F37A3">
              <w:rPr>
                <w:b/>
              </w:rPr>
              <w:lastRenderedPageBreak/>
              <w:t>Инициатор внесения:</w:t>
            </w:r>
            <w:r w:rsidRPr="00717438">
              <w:t xml:space="preserve"> Губерна</w:t>
            </w:r>
            <w:r>
              <w:t>тор Архангельской области Орлов</w:t>
            </w:r>
            <w:r w:rsidRPr="00717438">
              <w:t xml:space="preserve"> И.А.</w:t>
            </w:r>
          </w:p>
          <w:p w:rsidR="0015670D" w:rsidRPr="00717438" w:rsidRDefault="0015670D" w:rsidP="0015670D">
            <w:pPr>
              <w:pStyle w:val="ab"/>
              <w:jc w:val="both"/>
              <w:rPr>
                <w:rFonts w:ascii="Times New Roman" w:hAnsi="Times New Roman"/>
                <w:sz w:val="24"/>
                <w:szCs w:val="24"/>
              </w:rPr>
            </w:pPr>
            <w:r w:rsidRPr="00717438">
              <w:rPr>
                <w:rFonts w:ascii="Times New Roman" w:hAnsi="Times New Roman"/>
                <w:b/>
                <w:sz w:val="24"/>
                <w:szCs w:val="24"/>
              </w:rPr>
              <w:t xml:space="preserve">Докладчик: </w:t>
            </w:r>
            <w:r w:rsidRPr="0015670D">
              <w:rPr>
                <w:rFonts w:ascii="Times New Roman" w:hAnsi="Times New Roman"/>
                <w:sz w:val="24"/>
                <w:szCs w:val="24"/>
              </w:rPr>
              <w:lastRenderedPageBreak/>
              <w:t>Эммануилов Сергей Дмитриевич – председатель комитета по социальной политике, здравоохранению и спорту.</w:t>
            </w:r>
          </w:p>
          <w:p w:rsidR="0015670D" w:rsidRPr="009875C5" w:rsidRDefault="0015670D" w:rsidP="00A3488B">
            <w:pPr>
              <w:jc w:val="both"/>
              <w:rPr>
                <w:b/>
              </w:rPr>
            </w:pPr>
          </w:p>
        </w:tc>
        <w:tc>
          <w:tcPr>
            <w:tcW w:w="4110" w:type="dxa"/>
          </w:tcPr>
          <w:p w:rsidR="0015670D" w:rsidRPr="00717438" w:rsidRDefault="0015670D" w:rsidP="0015670D">
            <w:pPr>
              <w:pStyle w:val="ConsPlusNormal"/>
              <w:jc w:val="both"/>
              <w:rPr>
                <w:sz w:val="24"/>
                <w:szCs w:val="24"/>
              </w:rPr>
            </w:pPr>
            <w:r>
              <w:rPr>
                <w:sz w:val="24"/>
                <w:szCs w:val="24"/>
              </w:rPr>
              <w:lastRenderedPageBreak/>
              <w:t xml:space="preserve">   </w:t>
            </w:r>
            <w:r w:rsidRPr="00717438">
              <w:rPr>
                <w:sz w:val="24"/>
                <w:szCs w:val="24"/>
              </w:rPr>
              <w:t xml:space="preserve">Законопроект разработан в целях совершенствования законодательства Архангельской области в сфере предоставления мер социальной поддержки отдельным категориям </w:t>
            </w:r>
            <w:r w:rsidRPr="00717438">
              <w:rPr>
                <w:sz w:val="24"/>
                <w:szCs w:val="24"/>
              </w:rPr>
              <w:lastRenderedPageBreak/>
              <w:t>граждан. Реализация положения законопроекта позволит учесть интересы граждан, которые имели право на дополнительное материальное обеспечение до 1 января 2018 года, но не обратились                    за его назначением и предоставлением.</w:t>
            </w:r>
          </w:p>
          <w:p w:rsidR="0015670D" w:rsidRPr="009875C5" w:rsidRDefault="0015670D" w:rsidP="00A3488B">
            <w:pPr>
              <w:pStyle w:val="a9"/>
              <w:jc w:val="both"/>
            </w:pPr>
          </w:p>
        </w:tc>
        <w:tc>
          <w:tcPr>
            <w:tcW w:w="2268" w:type="dxa"/>
          </w:tcPr>
          <w:p w:rsidR="0015670D" w:rsidRPr="009875C5" w:rsidRDefault="005F6722" w:rsidP="00A3488B">
            <w:pPr>
              <w:pStyle w:val="a3"/>
              <w:ind w:firstLine="0"/>
              <w:jc w:val="center"/>
              <w:rPr>
                <w:sz w:val="24"/>
                <w:szCs w:val="24"/>
              </w:rPr>
            </w:pPr>
            <w:r>
              <w:rPr>
                <w:sz w:val="24"/>
                <w:szCs w:val="24"/>
              </w:rPr>
              <w:lastRenderedPageBreak/>
              <w:t>В соответствии с планом работы комитета на апрель 2020 года</w:t>
            </w:r>
          </w:p>
        </w:tc>
        <w:tc>
          <w:tcPr>
            <w:tcW w:w="2766" w:type="dxa"/>
          </w:tcPr>
          <w:p w:rsidR="002317F9" w:rsidRDefault="002317F9" w:rsidP="002317F9">
            <w:pPr>
              <w:pStyle w:val="2"/>
              <w:spacing w:after="0" w:line="240" w:lineRule="auto"/>
              <w:jc w:val="both"/>
              <w:rPr>
                <w:szCs w:val="28"/>
              </w:rPr>
            </w:pPr>
            <w:r>
              <w:rPr>
                <w:szCs w:val="28"/>
              </w:rPr>
              <w:t>Решили:</w:t>
            </w:r>
          </w:p>
          <w:p w:rsidR="00BA56AA" w:rsidRPr="00AE329A" w:rsidRDefault="00BA56AA" w:rsidP="00BA56AA">
            <w:pPr>
              <w:pStyle w:val="2"/>
              <w:spacing w:after="0" w:line="240" w:lineRule="auto"/>
              <w:jc w:val="both"/>
              <w:rPr>
                <w:szCs w:val="28"/>
              </w:rPr>
            </w:pPr>
            <w:r>
              <w:rPr>
                <w:szCs w:val="28"/>
              </w:rPr>
              <w:t xml:space="preserve">1. Согласиться с поправкой </w:t>
            </w:r>
            <w:proofErr w:type="spellStart"/>
            <w:r>
              <w:rPr>
                <w:szCs w:val="28"/>
              </w:rPr>
              <w:t>Эммануилова</w:t>
            </w:r>
            <w:proofErr w:type="spellEnd"/>
            <w:r>
              <w:rPr>
                <w:szCs w:val="28"/>
              </w:rPr>
              <w:t xml:space="preserve"> С.Д.</w:t>
            </w:r>
          </w:p>
          <w:p w:rsidR="00BA56AA" w:rsidRPr="00846B84" w:rsidRDefault="00BA56AA" w:rsidP="00BA56AA">
            <w:pPr>
              <w:pStyle w:val="2"/>
              <w:spacing w:after="0" w:line="240" w:lineRule="auto"/>
              <w:jc w:val="both"/>
              <w:rPr>
                <w:b/>
                <w:bCs/>
                <w:szCs w:val="28"/>
              </w:rPr>
            </w:pPr>
            <w:r>
              <w:rPr>
                <w:szCs w:val="28"/>
              </w:rPr>
              <w:t xml:space="preserve"> 2. Предложить</w:t>
            </w:r>
            <w:r w:rsidRPr="00846B84">
              <w:rPr>
                <w:szCs w:val="28"/>
              </w:rPr>
              <w:t xml:space="preserve"> </w:t>
            </w:r>
            <w:r w:rsidRPr="00846B84">
              <w:rPr>
                <w:szCs w:val="28"/>
              </w:rPr>
              <w:lastRenderedPageBreak/>
              <w:t xml:space="preserve">депутатам областного Собрания депутатов принять данный проект областного  закона </w:t>
            </w:r>
            <w:r>
              <w:rPr>
                <w:szCs w:val="28"/>
              </w:rPr>
              <w:t>во втором</w:t>
            </w:r>
            <w:r w:rsidRPr="00846B84">
              <w:rPr>
                <w:szCs w:val="28"/>
              </w:rPr>
              <w:t xml:space="preserve"> чтении.</w:t>
            </w:r>
          </w:p>
          <w:p w:rsidR="0015670D" w:rsidRPr="009875C5" w:rsidRDefault="0015670D" w:rsidP="00BA56AA">
            <w:pPr>
              <w:pStyle w:val="2"/>
              <w:spacing w:after="0" w:line="240" w:lineRule="auto"/>
              <w:jc w:val="both"/>
            </w:pPr>
          </w:p>
        </w:tc>
      </w:tr>
      <w:tr w:rsidR="0015670D" w:rsidRPr="00B27A37" w:rsidTr="00A3488B">
        <w:tc>
          <w:tcPr>
            <w:tcW w:w="534" w:type="dxa"/>
          </w:tcPr>
          <w:p w:rsidR="0015670D" w:rsidRDefault="0015670D" w:rsidP="00A3488B">
            <w:pPr>
              <w:pStyle w:val="a3"/>
              <w:ind w:firstLine="0"/>
              <w:jc w:val="center"/>
              <w:rPr>
                <w:sz w:val="20"/>
              </w:rPr>
            </w:pPr>
            <w:r>
              <w:rPr>
                <w:sz w:val="20"/>
              </w:rPr>
              <w:lastRenderedPageBreak/>
              <w:t>3.</w:t>
            </w:r>
          </w:p>
        </w:tc>
        <w:tc>
          <w:tcPr>
            <w:tcW w:w="2976" w:type="dxa"/>
          </w:tcPr>
          <w:p w:rsidR="0015670D" w:rsidRPr="00F45115" w:rsidRDefault="00F45115" w:rsidP="0015670D">
            <w:pPr>
              <w:jc w:val="both"/>
            </w:pPr>
            <w:r>
              <w:t>Проект</w:t>
            </w:r>
            <w:r w:rsidR="002317F9" w:rsidRPr="00F45115">
              <w:t xml:space="preserve"> областного закона</w:t>
            </w:r>
            <w:r w:rsidR="002317F9" w:rsidRPr="00F45115">
              <w:rPr>
                <w:color w:val="000000"/>
              </w:rPr>
              <w:t xml:space="preserve"> № пз</w:t>
            </w:r>
            <w:proofErr w:type="gramStart"/>
            <w:r w:rsidR="002317F9" w:rsidRPr="00F45115">
              <w:rPr>
                <w:color w:val="000000"/>
              </w:rPr>
              <w:t>7</w:t>
            </w:r>
            <w:proofErr w:type="gramEnd"/>
            <w:r w:rsidR="002317F9" w:rsidRPr="00F45115">
              <w:rPr>
                <w:color w:val="000000"/>
              </w:rPr>
              <w:t xml:space="preserve">/349 «О внесении изменений в статью 17 областного закона «О социальной поддержке </w:t>
            </w:r>
            <w:r w:rsidR="002317F9" w:rsidRPr="00F45115">
              <w:rPr>
                <w:color w:val="000000"/>
              </w:rPr>
              <w:lastRenderedPageBreak/>
              <w:t>семей, воспитывающих детей, в Архангельской области».</w:t>
            </w:r>
          </w:p>
        </w:tc>
        <w:tc>
          <w:tcPr>
            <w:tcW w:w="2836" w:type="dxa"/>
          </w:tcPr>
          <w:p w:rsidR="00BA56AA" w:rsidRPr="00F45115" w:rsidRDefault="00BA56AA" w:rsidP="00BA56AA">
            <w:pPr>
              <w:pStyle w:val="ab"/>
              <w:jc w:val="both"/>
              <w:rPr>
                <w:rFonts w:ascii="Times New Roman" w:hAnsi="Times New Roman"/>
                <w:b/>
                <w:sz w:val="24"/>
                <w:szCs w:val="24"/>
              </w:rPr>
            </w:pPr>
            <w:r w:rsidRPr="00F45115">
              <w:rPr>
                <w:rFonts w:ascii="Times New Roman" w:hAnsi="Times New Roman"/>
                <w:b/>
                <w:sz w:val="24"/>
                <w:szCs w:val="24"/>
              </w:rPr>
              <w:lastRenderedPageBreak/>
              <w:t>Инициатор</w:t>
            </w:r>
            <w:r>
              <w:rPr>
                <w:rFonts w:ascii="Times New Roman" w:hAnsi="Times New Roman"/>
                <w:b/>
                <w:sz w:val="24"/>
                <w:szCs w:val="24"/>
              </w:rPr>
              <w:t>ы</w:t>
            </w:r>
            <w:r w:rsidRPr="00F45115">
              <w:rPr>
                <w:rFonts w:ascii="Times New Roman" w:hAnsi="Times New Roman"/>
                <w:b/>
                <w:sz w:val="24"/>
                <w:szCs w:val="24"/>
              </w:rPr>
              <w:t xml:space="preserve"> внесения:</w:t>
            </w:r>
            <w:r w:rsidRPr="00F45115">
              <w:rPr>
                <w:rFonts w:ascii="Times New Roman" w:hAnsi="Times New Roman"/>
                <w:sz w:val="24"/>
                <w:szCs w:val="24"/>
              </w:rPr>
              <w:t xml:space="preserve"> </w:t>
            </w:r>
          </w:p>
          <w:p w:rsidR="00BA56AA" w:rsidRDefault="00587868" w:rsidP="00F45115">
            <w:pPr>
              <w:jc w:val="both"/>
              <w:rPr>
                <w:b/>
              </w:rPr>
            </w:pPr>
            <w:r>
              <w:rPr>
                <w:szCs w:val="28"/>
              </w:rPr>
              <w:t>Депутаты АОСД Виткова О.К., Матевосян Т.П., Чесноков И.А.</w:t>
            </w:r>
          </w:p>
          <w:p w:rsidR="002317F9" w:rsidRPr="00F45115" w:rsidRDefault="002317F9" w:rsidP="00F45115">
            <w:pPr>
              <w:jc w:val="both"/>
            </w:pPr>
            <w:r w:rsidRPr="00F45115">
              <w:rPr>
                <w:b/>
              </w:rPr>
              <w:t xml:space="preserve">Докладчик: </w:t>
            </w:r>
            <w:r w:rsidRPr="00F45115">
              <w:t xml:space="preserve">Виткова </w:t>
            </w:r>
            <w:r w:rsidRPr="00F45115">
              <w:lastRenderedPageBreak/>
              <w:t>Ольга Константиновна –</w:t>
            </w:r>
            <w:r w:rsidRPr="00F45115">
              <w:rPr>
                <w:b/>
              </w:rPr>
              <w:t xml:space="preserve"> </w:t>
            </w:r>
            <w:r w:rsidRPr="00F45115">
              <w:t xml:space="preserve">председатель комитета областного Собрания депутатов </w:t>
            </w:r>
            <w:r w:rsidRPr="00F45115">
              <w:rPr>
                <w:bCs/>
              </w:rPr>
              <w:t xml:space="preserve">по </w:t>
            </w:r>
            <w:r w:rsidRPr="00F45115">
              <w:t>культурной политике, образованию и науке.</w:t>
            </w:r>
          </w:p>
          <w:p w:rsidR="0015670D" w:rsidRPr="00717438" w:rsidRDefault="0015670D" w:rsidP="0015670D">
            <w:pPr>
              <w:pStyle w:val="ab"/>
              <w:jc w:val="both"/>
              <w:rPr>
                <w:b/>
              </w:rPr>
            </w:pPr>
          </w:p>
        </w:tc>
        <w:tc>
          <w:tcPr>
            <w:tcW w:w="4110" w:type="dxa"/>
          </w:tcPr>
          <w:p w:rsidR="00BA56AA" w:rsidRPr="00BA56AA" w:rsidRDefault="00BA56AA" w:rsidP="00BA56AA">
            <w:pPr>
              <w:pStyle w:val="1"/>
              <w:shd w:val="clear" w:color="auto" w:fill="auto"/>
              <w:spacing w:line="240" w:lineRule="auto"/>
              <w:jc w:val="both"/>
              <w:rPr>
                <w:sz w:val="24"/>
                <w:szCs w:val="24"/>
              </w:rPr>
            </w:pPr>
            <w:r>
              <w:rPr>
                <w:color w:val="000000"/>
                <w:sz w:val="24"/>
                <w:szCs w:val="24"/>
              </w:rPr>
              <w:lastRenderedPageBreak/>
              <w:t xml:space="preserve">  </w:t>
            </w:r>
            <w:proofErr w:type="gramStart"/>
            <w:r w:rsidRPr="00BA56AA">
              <w:rPr>
                <w:color w:val="000000"/>
                <w:sz w:val="24"/>
                <w:szCs w:val="24"/>
              </w:rPr>
              <w:t xml:space="preserve">Проектом предлагается дополнить областной закон от 5 декабря          2016 года № 496-30-ОЗ «О социальной поддержке семей, воспитывающих детей, в </w:t>
            </w:r>
            <w:r w:rsidRPr="00BA56AA">
              <w:rPr>
                <w:color w:val="000000"/>
                <w:sz w:val="24"/>
                <w:szCs w:val="24"/>
              </w:rPr>
              <w:lastRenderedPageBreak/>
              <w:t>Архангельской области» положениями, согласно которым такие меры социальной поддержки, как ежемесячная денежная выплата на проезд, ежемесячная денежная выплата на питание, а также ежегодная денежная выплата на приобретение одежды, будут распространяться на детей, получающих образование вне организаций, осуществляющих образовательную деятельность (в форме семейного</w:t>
            </w:r>
            <w:proofErr w:type="gramEnd"/>
            <w:r w:rsidRPr="00BA56AA">
              <w:rPr>
                <w:color w:val="000000"/>
                <w:sz w:val="24"/>
                <w:szCs w:val="24"/>
              </w:rPr>
              <w:t xml:space="preserve"> образования и самообразования).</w:t>
            </w:r>
          </w:p>
          <w:p w:rsidR="00BA56AA" w:rsidRPr="00BA56AA" w:rsidRDefault="00BA56AA" w:rsidP="00BA56AA">
            <w:pPr>
              <w:pStyle w:val="1"/>
              <w:shd w:val="clear" w:color="auto" w:fill="auto"/>
              <w:spacing w:line="240" w:lineRule="auto"/>
              <w:jc w:val="both"/>
              <w:rPr>
                <w:sz w:val="24"/>
                <w:szCs w:val="24"/>
              </w:rPr>
            </w:pPr>
            <w:r>
              <w:rPr>
                <w:color w:val="000000"/>
                <w:sz w:val="24"/>
                <w:szCs w:val="24"/>
              </w:rPr>
              <w:t xml:space="preserve">   </w:t>
            </w:r>
            <w:r w:rsidRPr="00BA56AA">
              <w:rPr>
                <w:color w:val="000000"/>
                <w:sz w:val="24"/>
                <w:szCs w:val="24"/>
              </w:rPr>
              <w:t>Проектом предусмотрена реализация указанных изменений с 1 сентября 2020 года.</w:t>
            </w:r>
          </w:p>
          <w:p w:rsidR="00BA56AA" w:rsidRPr="00BA56AA" w:rsidRDefault="00BA56AA" w:rsidP="00BA56AA">
            <w:pPr>
              <w:autoSpaceDE w:val="0"/>
              <w:autoSpaceDN w:val="0"/>
              <w:adjustRightInd w:val="0"/>
              <w:ind w:right="-1"/>
              <w:jc w:val="both"/>
              <w:outlineLvl w:val="0"/>
            </w:pPr>
            <w:r>
              <w:rPr>
                <w:color w:val="000000"/>
              </w:rPr>
              <w:t xml:space="preserve">   </w:t>
            </w:r>
            <w:r w:rsidRPr="00BA56AA">
              <w:rPr>
                <w:color w:val="000000"/>
              </w:rPr>
              <w:t>По информации органов местного самоуправления муниципальных районов и городских округов Архангельской области в 2019/20 учебном году     в форме семейного образования в Архангельской области осваивают образовательные программы 54 ребенка из многодетных семей.</w:t>
            </w:r>
          </w:p>
          <w:p w:rsidR="00BA56AA" w:rsidRPr="00BA56AA" w:rsidRDefault="00BA56AA" w:rsidP="00BA56AA">
            <w:pPr>
              <w:autoSpaceDE w:val="0"/>
              <w:autoSpaceDN w:val="0"/>
              <w:adjustRightInd w:val="0"/>
              <w:jc w:val="both"/>
              <w:outlineLvl w:val="0"/>
            </w:pPr>
            <w:r>
              <w:t xml:space="preserve">   </w:t>
            </w:r>
            <w:r w:rsidRPr="00BA56AA">
              <w:t xml:space="preserve">Принятие законопроекта позволит установить </w:t>
            </w:r>
            <w:r w:rsidRPr="00BA56AA">
              <w:rPr>
                <w:color w:val="000000"/>
              </w:rPr>
              <w:t>дополнительные меры социальной поддержки многодетным родителям, чьи дети получают образование по семейной форме.</w:t>
            </w:r>
          </w:p>
          <w:p w:rsidR="00BA56AA" w:rsidRPr="00BA56AA" w:rsidRDefault="00BA56AA" w:rsidP="00BA56AA">
            <w:pPr>
              <w:autoSpaceDE w:val="0"/>
              <w:autoSpaceDN w:val="0"/>
              <w:adjustRightInd w:val="0"/>
              <w:jc w:val="both"/>
              <w:rPr>
                <w:color w:val="000000"/>
              </w:rPr>
            </w:pPr>
            <w:r>
              <w:rPr>
                <w:color w:val="000000"/>
              </w:rPr>
              <w:t xml:space="preserve">   </w:t>
            </w:r>
            <w:r w:rsidRPr="00BA56AA">
              <w:rPr>
                <w:color w:val="000000"/>
              </w:rPr>
              <w:t xml:space="preserve">На данный проект областного закона поступили положительные заключения прокуратуры Архангельской области и  </w:t>
            </w:r>
            <w:r w:rsidRPr="00BA56AA">
              <w:t xml:space="preserve">Управления Министерства юстиции Российской Федерации по </w:t>
            </w:r>
            <w:r w:rsidRPr="00BA56AA">
              <w:lastRenderedPageBreak/>
              <w:t>Архангельской области и Ненецкому автономному округу.</w:t>
            </w:r>
          </w:p>
          <w:p w:rsidR="0015670D" w:rsidRPr="00717438" w:rsidRDefault="0015670D" w:rsidP="005F6722">
            <w:pPr>
              <w:widowControl w:val="0"/>
              <w:shd w:val="clear" w:color="auto" w:fill="FFFFFF"/>
              <w:tabs>
                <w:tab w:val="left" w:pos="993"/>
              </w:tabs>
              <w:autoSpaceDE w:val="0"/>
              <w:autoSpaceDN w:val="0"/>
              <w:adjustRightInd w:val="0"/>
              <w:jc w:val="both"/>
            </w:pPr>
          </w:p>
        </w:tc>
        <w:tc>
          <w:tcPr>
            <w:tcW w:w="2268" w:type="dxa"/>
          </w:tcPr>
          <w:p w:rsidR="0015670D" w:rsidRPr="009875C5" w:rsidRDefault="0015670D" w:rsidP="00A3488B">
            <w:pPr>
              <w:pStyle w:val="a3"/>
              <w:ind w:firstLine="0"/>
              <w:jc w:val="center"/>
              <w:rPr>
                <w:sz w:val="24"/>
                <w:szCs w:val="24"/>
              </w:rPr>
            </w:pPr>
            <w:r>
              <w:rPr>
                <w:sz w:val="24"/>
                <w:szCs w:val="24"/>
              </w:rPr>
              <w:lastRenderedPageBreak/>
              <w:t xml:space="preserve">В соответствии </w:t>
            </w:r>
            <w:r w:rsidR="002317F9">
              <w:rPr>
                <w:sz w:val="24"/>
                <w:szCs w:val="24"/>
              </w:rPr>
              <w:t>с планом работы комитета на апрель</w:t>
            </w:r>
            <w:r>
              <w:rPr>
                <w:sz w:val="24"/>
                <w:szCs w:val="24"/>
              </w:rPr>
              <w:t xml:space="preserve"> 2020 года</w:t>
            </w:r>
          </w:p>
        </w:tc>
        <w:tc>
          <w:tcPr>
            <w:tcW w:w="2766" w:type="dxa"/>
          </w:tcPr>
          <w:p w:rsidR="0015670D" w:rsidRDefault="0015670D" w:rsidP="00A3488B">
            <w:pPr>
              <w:pStyle w:val="2"/>
              <w:spacing w:after="0" w:line="240" w:lineRule="auto"/>
              <w:jc w:val="both"/>
              <w:rPr>
                <w:szCs w:val="28"/>
              </w:rPr>
            </w:pPr>
            <w:r>
              <w:rPr>
                <w:szCs w:val="28"/>
              </w:rPr>
              <w:t>Решили:</w:t>
            </w:r>
          </w:p>
          <w:p w:rsidR="0015670D" w:rsidRPr="00846B84" w:rsidRDefault="0015670D" w:rsidP="00A3488B">
            <w:pPr>
              <w:pStyle w:val="2"/>
              <w:spacing w:after="0" w:line="240" w:lineRule="auto"/>
              <w:jc w:val="both"/>
              <w:rPr>
                <w:b/>
                <w:bCs/>
                <w:szCs w:val="28"/>
              </w:rPr>
            </w:pPr>
            <w:r>
              <w:rPr>
                <w:szCs w:val="28"/>
              </w:rPr>
              <w:t>Предложить</w:t>
            </w:r>
            <w:r w:rsidRPr="00846B84">
              <w:rPr>
                <w:szCs w:val="28"/>
              </w:rPr>
              <w:t xml:space="preserve"> </w:t>
            </w:r>
            <w:r w:rsidR="00BA56AA">
              <w:rPr>
                <w:szCs w:val="28"/>
              </w:rPr>
              <w:t xml:space="preserve">депутатам </w:t>
            </w:r>
            <w:proofErr w:type="gramStart"/>
            <w:r w:rsidR="00BA56AA">
              <w:rPr>
                <w:szCs w:val="28"/>
              </w:rPr>
              <w:t>Витковой</w:t>
            </w:r>
            <w:proofErr w:type="gramEnd"/>
            <w:r w:rsidR="00BA56AA">
              <w:rPr>
                <w:szCs w:val="28"/>
              </w:rPr>
              <w:t xml:space="preserve"> О.К., Матевосяну Т.П., </w:t>
            </w:r>
            <w:proofErr w:type="spellStart"/>
            <w:r w:rsidR="00BA56AA">
              <w:rPr>
                <w:szCs w:val="28"/>
              </w:rPr>
              <w:t>Чеснокову</w:t>
            </w:r>
            <w:proofErr w:type="spellEnd"/>
            <w:r w:rsidR="00BA56AA">
              <w:rPr>
                <w:szCs w:val="28"/>
              </w:rPr>
              <w:t xml:space="preserve"> И.А. </w:t>
            </w:r>
            <w:r w:rsidR="00BA56AA">
              <w:rPr>
                <w:szCs w:val="28"/>
              </w:rPr>
              <w:lastRenderedPageBreak/>
              <w:t>доработать проект областного закона</w:t>
            </w:r>
            <w:r w:rsidR="00587868">
              <w:rPr>
                <w:szCs w:val="28"/>
              </w:rPr>
              <w:t>.</w:t>
            </w:r>
          </w:p>
          <w:p w:rsidR="0015670D" w:rsidRPr="009875C5" w:rsidRDefault="0015670D" w:rsidP="00A3488B">
            <w:pPr>
              <w:pStyle w:val="a9"/>
              <w:jc w:val="both"/>
            </w:pPr>
          </w:p>
        </w:tc>
      </w:tr>
      <w:tr w:rsidR="0015670D" w:rsidRPr="00B27A37" w:rsidTr="00A3488B">
        <w:tc>
          <w:tcPr>
            <w:tcW w:w="534" w:type="dxa"/>
          </w:tcPr>
          <w:p w:rsidR="0015670D" w:rsidRDefault="0015670D" w:rsidP="00A3488B">
            <w:pPr>
              <w:pStyle w:val="a3"/>
              <w:ind w:firstLine="0"/>
              <w:jc w:val="center"/>
              <w:rPr>
                <w:sz w:val="20"/>
              </w:rPr>
            </w:pPr>
            <w:r>
              <w:rPr>
                <w:sz w:val="20"/>
              </w:rPr>
              <w:lastRenderedPageBreak/>
              <w:t>4.</w:t>
            </w:r>
          </w:p>
        </w:tc>
        <w:tc>
          <w:tcPr>
            <w:tcW w:w="2976" w:type="dxa"/>
          </w:tcPr>
          <w:p w:rsidR="00F45115" w:rsidRPr="00F45115" w:rsidRDefault="00F45115" w:rsidP="00F45115">
            <w:pPr>
              <w:jc w:val="both"/>
              <w:rPr>
                <w:color w:val="000000"/>
              </w:rPr>
            </w:pPr>
            <w:r>
              <w:t>Проект</w:t>
            </w:r>
            <w:r w:rsidRPr="00F45115">
              <w:t xml:space="preserve"> областного закона № пз</w:t>
            </w:r>
            <w:proofErr w:type="gramStart"/>
            <w:r w:rsidRPr="00F45115">
              <w:t>7</w:t>
            </w:r>
            <w:proofErr w:type="gramEnd"/>
            <w:r w:rsidRPr="00F45115">
              <w:t>/355 «О внесении изменени</w:t>
            </w:r>
            <w:r w:rsidR="00587868">
              <w:t xml:space="preserve">й </w:t>
            </w:r>
            <w:r w:rsidRPr="00F45115">
              <w:t xml:space="preserve">в областной закон «О бюджете территориального фонда обязательного </w:t>
            </w:r>
            <w:proofErr w:type="spellStart"/>
            <w:r w:rsidRPr="00F45115">
              <w:t>медицин</w:t>
            </w:r>
            <w:r w:rsidR="00587868">
              <w:t>-</w:t>
            </w:r>
            <w:r w:rsidRPr="00F45115">
              <w:t>ского</w:t>
            </w:r>
            <w:proofErr w:type="spellEnd"/>
            <w:r w:rsidRPr="00F45115">
              <w:t xml:space="preserve"> страховани</w:t>
            </w:r>
            <w:r w:rsidR="00587868">
              <w:t xml:space="preserve">я Архангельской области на 2020 </w:t>
            </w:r>
            <w:r w:rsidRPr="00F45115">
              <w:t>год и на плановый период 2021 и 2022 годов».</w:t>
            </w:r>
          </w:p>
          <w:p w:rsidR="0015670D" w:rsidRPr="00F45115" w:rsidRDefault="0015670D" w:rsidP="0015670D">
            <w:pPr>
              <w:ind w:left="57" w:right="57"/>
              <w:jc w:val="both"/>
            </w:pPr>
          </w:p>
        </w:tc>
        <w:tc>
          <w:tcPr>
            <w:tcW w:w="2836" w:type="dxa"/>
          </w:tcPr>
          <w:p w:rsidR="0015670D" w:rsidRDefault="0015670D" w:rsidP="00A3488B">
            <w:pPr>
              <w:pStyle w:val="ab"/>
              <w:jc w:val="both"/>
              <w:rPr>
                <w:rFonts w:ascii="Times New Roman" w:hAnsi="Times New Roman"/>
                <w:sz w:val="24"/>
                <w:szCs w:val="24"/>
              </w:rPr>
            </w:pPr>
            <w:r w:rsidRPr="00F45115">
              <w:rPr>
                <w:rFonts w:ascii="Times New Roman" w:hAnsi="Times New Roman"/>
                <w:b/>
                <w:sz w:val="24"/>
                <w:szCs w:val="24"/>
              </w:rPr>
              <w:t>Инициатор внесения:</w:t>
            </w:r>
            <w:r w:rsidRPr="00F45115">
              <w:rPr>
                <w:rFonts w:ascii="Times New Roman" w:hAnsi="Times New Roman"/>
                <w:sz w:val="24"/>
                <w:szCs w:val="24"/>
              </w:rPr>
              <w:t xml:space="preserve"> </w:t>
            </w:r>
          </w:p>
          <w:p w:rsidR="00587868" w:rsidRPr="00587868" w:rsidRDefault="00587868" w:rsidP="00A3488B">
            <w:pPr>
              <w:pStyle w:val="ab"/>
              <w:jc w:val="both"/>
              <w:rPr>
                <w:rFonts w:ascii="Times New Roman" w:hAnsi="Times New Roman"/>
                <w:b/>
                <w:sz w:val="24"/>
                <w:szCs w:val="24"/>
              </w:rPr>
            </w:pPr>
            <w:r w:rsidRPr="00587868">
              <w:rPr>
                <w:rFonts w:ascii="Times New Roman" w:hAnsi="Times New Roman"/>
                <w:sz w:val="24"/>
                <w:szCs w:val="24"/>
              </w:rPr>
              <w:t>Правительство Архангельской области.</w:t>
            </w:r>
          </w:p>
          <w:p w:rsidR="00F45115" w:rsidRDefault="00F45115" w:rsidP="00F45115">
            <w:pPr>
              <w:jc w:val="both"/>
              <w:rPr>
                <w:b/>
              </w:rPr>
            </w:pPr>
            <w:r w:rsidRPr="00F45115">
              <w:rPr>
                <w:b/>
              </w:rPr>
              <w:t xml:space="preserve">Докладчики: </w:t>
            </w:r>
          </w:p>
          <w:p w:rsidR="00F45115" w:rsidRPr="00F45115" w:rsidRDefault="00F45115" w:rsidP="00F45115">
            <w:pPr>
              <w:jc w:val="both"/>
            </w:pPr>
            <w:r w:rsidRPr="00F45115">
              <w:t xml:space="preserve">Ясько Наталья Николаевна – директор территориального фонда обязательного медицинского страхования Архангельской области; </w:t>
            </w:r>
          </w:p>
          <w:p w:rsidR="00F45115" w:rsidRPr="00F45115" w:rsidRDefault="00F45115" w:rsidP="00F45115">
            <w:pPr>
              <w:jc w:val="both"/>
            </w:pPr>
            <w:proofErr w:type="spellStart"/>
            <w:r w:rsidRPr="00F45115">
              <w:t>Карпунов</w:t>
            </w:r>
            <w:proofErr w:type="spellEnd"/>
            <w:r w:rsidRPr="00F45115">
              <w:t xml:space="preserve"> Антон Александрович –  министр здравоохранения Архангельской области.</w:t>
            </w:r>
          </w:p>
          <w:p w:rsidR="0015670D" w:rsidRPr="00F45115" w:rsidRDefault="0015670D" w:rsidP="00F45115">
            <w:pPr>
              <w:pStyle w:val="ab"/>
              <w:jc w:val="both"/>
              <w:rPr>
                <w:b/>
                <w:sz w:val="24"/>
                <w:szCs w:val="24"/>
              </w:rPr>
            </w:pPr>
          </w:p>
        </w:tc>
        <w:tc>
          <w:tcPr>
            <w:tcW w:w="4110" w:type="dxa"/>
          </w:tcPr>
          <w:p w:rsidR="00BA56AA" w:rsidRPr="00BA56AA" w:rsidRDefault="00BA56AA" w:rsidP="00BA56AA">
            <w:pPr>
              <w:pStyle w:val="a9"/>
              <w:ind w:firstLine="709"/>
              <w:jc w:val="both"/>
              <w:rPr>
                <w:bCs/>
              </w:rPr>
            </w:pPr>
            <w:r w:rsidRPr="00BA56AA">
              <w:rPr>
                <w:bCs/>
              </w:rPr>
              <w:t xml:space="preserve">Законопроектом предлагается внести изменения в основные характеристики  бюджета </w:t>
            </w:r>
            <w:r w:rsidRPr="00BA56AA">
              <w:rPr>
                <w:color w:val="000000"/>
              </w:rPr>
              <w:t>территориального фонда обязательного медицинского страхования Архангельской области (далее – ТФОМС)                                   на 2020 год, а именно</w:t>
            </w:r>
            <w:r w:rsidRPr="00BA56AA">
              <w:rPr>
                <w:bCs/>
              </w:rPr>
              <w:t>:</w:t>
            </w:r>
          </w:p>
          <w:p w:rsidR="00BA56AA" w:rsidRPr="00BA56AA" w:rsidRDefault="00BA56AA" w:rsidP="00BA56AA">
            <w:pPr>
              <w:pStyle w:val="a9"/>
              <w:ind w:firstLine="709"/>
              <w:jc w:val="both"/>
              <w:rPr>
                <w:bCs/>
              </w:rPr>
            </w:pPr>
            <w:r w:rsidRPr="00BA56AA">
              <w:rPr>
                <w:bCs/>
              </w:rPr>
              <w:t xml:space="preserve">- уменьшить доходную часть на 107 573,2 тыс. рублей                                   (24 119 985,9 тыс. рублей); </w:t>
            </w:r>
          </w:p>
          <w:p w:rsidR="00BA56AA" w:rsidRPr="00BA56AA" w:rsidRDefault="00BA56AA" w:rsidP="00BA56AA">
            <w:pPr>
              <w:pStyle w:val="a9"/>
              <w:ind w:firstLine="709"/>
              <w:jc w:val="both"/>
              <w:rPr>
                <w:bCs/>
              </w:rPr>
            </w:pPr>
            <w:r w:rsidRPr="00BA56AA">
              <w:rPr>
                <w:bCs/>
              </w:rPr>
              <w:t xml:space="preserve">- увеличить расходную часть </w:t>
            </w:r>
            <w:r w:rsidRPr="00BA56AA">
              <w:t>на 146 938,4 тыс. рублей                              (</w:t>
            </w:r>
            <w:r w:rsidRPr="00BA56AA">
              <w:rPr>
                <w:bCs/>
              </w:rPr>
              <w:t xml:space="preserve">24 374 497,5 тыс. рублей); </w:t>
            </w:r>
          </w:p>
          <w:p w:rsidR="00BA56AA" w:rsidRPr="00BA56AA" w:rsidRDefault="00BA56AA" w:rsidP="00BA56AA">
            <w:pPr>
              <w:pStyle w:val="a9"/>
              <w:ind w:firstLine="709"/>
              <w:jc w:val="both"/>
              <w:rPr>
                <w:bCs/>
              </w:rPr>
            </w:pPr>
            <w:r w:rsidRPr="00BA56AA">
              <w:rPr>
                <w:bCs/>
              </w:rPr>
              <w:t>- установить предельный размер дефицита бюджета в сумме                            254 511,6 тыс. рублей;</w:t>
            </w:r>
          </w:p>
          <w:p w:rsidR="00BA56AA" w:rsidRPr="00BA56AA" w:rsidRDefault="00BA56AA" w:rsidP="00BA56AA">
            <w:pPr>
              <w:pStyle w:val="a9"/>
              <w:ind w:firstLine="709"/>
              <w:jc w:val="both"/>
            </w:pPr>
            <w:r w:rsidRPr="00BA56AA">
              <w:rPr>
                <w:bCs/>
              </w:rPr>
              <w:t>- установить и</w:t>
            </w:r>
            <w:r w:rsidRPr="00BA56AA">
              <w:t>сточником внутреннего финансирования дефицита бюджета остатки средств бюджета ТФОМС по состоянию на 1 января 2020 года в сумме 254 511,6 тыс. рублей.</w:t>
            </w:r>
          </w:p>
          <w:p w:rsidR="00BA56AA" w:rsidRPr="00BA56AA" w:rsidRDefault="00BA56AA" w:rsidP="00BA56AA">
            <w:pPr>
              <w:pStyle w:val="a9"/>
              <w:ind w:firstLine="709"/>
              <w:jc w:val="both"/>
            </w:pPr>
            <w:r w:rsidRPr="00BA56AA">
              <w:t xml:space="preserve">Изменение доходной части бюджета ТФОМС на 2020 год в большей части обусловлено отражением возврата остатков субвенций и иных межбюджетных трансфертов, имеющих целевое назначение, прошлых лет                         в бюджет ФОМС в сумме 109 008,7 тыс. рублей и увеличением прогнозных </w:t>
            </w:r>
            <w:r w:rsidRPr="00BA56AA">
              <w:rPr>
                <w:bCs/>
              </w:rPr>
              <w:t xml:space="preserve">поступлений неналоговых доходов в сумме 996,9 </w:t>
            </w:r>
            <w:r w:rsidRPr="00BA56AA">
              <w:rPr>
                <w:bCs/>
              </w:rPr>
              <w:lastRenderedPageBreak/>
              <w:t>тыс. рублей</w:t>
            </w:r>
            <w:r w:rsidRPr="00BA56AA">
              <w:t>.</w:t>
            </w:r>
          </w:p>
          <w:p w:rsidR="00BA56AA" w:rsidRPr="00BA56AA" w:rsidRDefault="00BA56AA" w:rsidP="00BA56AA">
            <w:pPr>
              <w:pStyle w:val="a9"/>
              <w:ind w:firstLine="709"/>
              <w:jc w:val="both"/>
            </w:pPr>
            <w:r w:rsidRPr="00BA56AA">
              <w:t>Проектом областного закона предлагается увеличить расходы бюджета ТФОМС за счет суммы остатков средств бюджета ТФОМС по состоянию                              на 1 января 2020 года и направить 146 938,4 тыс. рублей на дополнительное финансовое обеспечение:</w:t>
            </w:r>
          </w:p>
          <w:p w:rsidR="00BA56AA" w:rsidRPr="00BA56AA" w:rsidRDefault="00BA56AA" w:rsidP="00BA56AA">
            <w:pPr>
              <w:pStyle w:val="a9"/>
              <w:ind w:firstLine="709"/>
              <w:jc w:val="both"/>
            </w:pPr>
            <w:r w:rsidRPr="00BA56AA">
              <w:t xml:space="preserve">организации ОМС в размере 118 073,1 тыс. рублей, а именно в страховые медицинские организации </w:t>
            </w:r>
            <w:r w:rsidRPr="00BA56AA">
              <w:rPr>
                <w:rFonts w:eastAsia="Calibri"/>
                <w:color w:val="000000"/>
              </w:rPr>
              <w:t>в целях исполнения обязательств, установленных договорами о финансовом обеспечении обязательного медицинского страхования</w:t>
            </w:r>
            <w:r w:rsidRPr="00BA56AA">
              <w:t xml:space="preserve">; </w:t>
            </w:r>
          </w:p>
          <w:p w:rsidR="00BA56AA" w:rsidRPr="00BA56AA" w:rsidRDefault="00BA56AA" w:rsidP="00BA56AA">
            <w:pPr>
              <w:pStyle w:val="a9"/>
              <w:ind w:firstLine="709"/>
              <w:jc w:val="both"/>
            </w:pPr>
            <w:r w:rsidRPr="00BA56AA">
              <w:t xml:space="preserve">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размере </w:t>
            </w:r>
            <w:r w:rsidRPr="00BA56AA">
              <w:rPr>
                <w:color w:val="000000" w:themeColor="text1"/>
              </w:rPr>
              <w:t>27 805,7</w:t>
            </w:r>
            <w:r w:rsidRPr="00BA56AA">
              <w:t xml:space="preserve"> тыс. рублей;</w:t>
            </w:r>
          </w:p>
          <w:p w:rsidR="00BA56AA" w:rsidRPr="00BA56AA" w:rsidRDefault="00BA56AA" w:rsidP="00BA56AA">
            <w:pPr>
              <w:pStyle w:val="a9"/>
              <w:ind w:firstLine="709"/>
              <w:jc w:val="both"/>
            </w:pPr>
            <w:r w:rsidRPr="00BA56AA">
              <w:t>расходов на оплату медицинской помощи, оказанной лицам, застрахованным на территории других субъектов Российской Федерации                      в размере 1,8 тыс. рублей;</w:t>
            </w:r>
          </w:p>
          <w:p w:rsidR="00BA56AA" w:rsidRPr="00BA56AA" w:rsidRDefault="00BA56AA" w:rsidP="00BA56AA">
            <w:pPr>
              <w:pStyle w:val="a9"/>
              <w:ind w:firstLine="709"/>
              <w:jc w:val="both"/>
            </w:pPr>
            <w:r w:rsidRPr="00BA56AA">
              <w:t>организации ОМС в размере  1 057,8 тыс. рублей.</w:t>
            </w:r>
          </w:p>
          <w:p w:rsidR="00BA56AA" w:rsidRPr="00BA56AA" w:rsidRDefault="00BA56AA" w:rsidP="00BA56AA">
            <w:pPr>
              <w:tabs>
                <w:tab w:val="left" w:pos="1134"/>
              </w:tabs>
              <w:autoSpaceDE w:val="0"/>
              <w:autoSpaceDN w:val="0"/>
              <w:adjustRightInd w:val="0"/>
              <w:spacing w:line="242" w:lineRule="auto"/>
              <w:ind w:firstLine="709"/>
              <w:jc w:val="both"/>
            </w:pPr>
            <w:r w:rsidRPr="00BA56AA">
              <w:rPr>
                <w:spacing w:val="-2"/>
              </w:rPr>
              <w:t>Также, законопроектом предлагается</w:t>
            </w:r>
            <w:r w:rsidRPr="00BA56AA">
              <w:t xml:space="preserve"> внести изменения и дополнения         в текстовые статьи </w:t>
            </w:r>
            <w:r w:rsidRPr="00BA56AA">
              <w:lastRenderedPageBreak/>
              <w:t>закона, а именно:</w:t>
            </w:r>
          </w:p>
          <w:p w:rsidR="00BA56AA" w:rsidRPr="00BA56AA" w:rsidRDefault="00BA56AA" w:rsidP="00BA56AA">
            <w:pPr>
              <w:tabs>
                <w:tab w:val="left" w:pos="1134"/>
              </w:tabs>
              <w:autoSpaceDE w:val="0"/>
              <w:autoSpaceDN w:val="0"/>
              <w:adjustRightInd w:val="0"/>
              <w:spacing w:line="242" w:lineRule="auto"/>
              <w:ind w:firstLine="709"/>
              <w:jc w:val="both"/>
            </w:pPr>
            <w:r w:rsidRPr="00BA56AA">
              <w:t xml:space="preserve"> 1) в статью 5 областного закона, изложив пункт 2 в редакции, согласно которой бюджетные ассигнования бюджета территориального фонда, получаемые в 2020 году в виде межбюджетных трансфертов из бюджета Федерального фонда обязательного медицинского страхования и бюджетов территориальных фондов обязательного медицинского страхования других субъектов Российской Федерации, направляются:</w:t>
            </w:r>
          </w:p>
          <w:p w:rsidR="00BA56AA" w:rsidRPr="00BA56AA" w:rsidRDefault="00BA56AA" w:rsidP="00BA56AA">
            <w:pPr>
              <w:spacing w:line="242" w:lineRule="auto"/>
              <w:ind w:firstLine="720"/>
              <w:jc w:val="both"/>
            </w:pPr>
            <w:r w:rsidRPr="00BA56AA">
              <w:t>на финансовое обеспечение организации обязательного медицинского страхования, в том числе на оплату медицинской помощи, оказанной лицам, застрахованным на территории других субъектов Российской Федерации;</w:t>
            </w:r>
          </w:p>
          <w:p w:rsidR="00BA56AA" w:rsidRPr="00BA56AA" w:rsidRDefault="00BA56AA" w:rsidP="00BA56AA">
            <w:pPr>
              <w:pStyle w:val="3"/>
              <w:spacing w:after="0" w:line="242" w:lineRule="auto"/>
              <w:ind w:left="0" w:firstLine="709"/>
              <w:jc w:val="both"/>
              <w:rPr>
                <w:sz w:val="24"/>
                <w:szCs w:val="24"/>
              </w:rPr>
            </w:pPr>
            <w:r w:rsidRPr="00BA56AA">
              <w:rPr>
                <w:sz w:val="24"/>
                <w:szCs w:val="24"/>
              </w:rPr>
              <w:t xml:space="preserve">на формирование нормированного страхового запаса территориального фонда в части средств, направляемых на </w:t>
            </w:r>
            <w:proofErr w:type="spellStart"/>
            <w:r w:rsidRPr="00BA56AA">
              <w:rPr>
                <w:sz w:val="24"/>
                <w:szCs w:val="24"/>
              </w:rPr>
              <w:t>софинансирование</w:t>
            </w:r>
            <w:proofErr w:type="spellEnd"/>
            <w:r w:rsidRPr="00BA56AA">
              <w:rPr>
                <w:sz w:val="24"/>
                <w:szCs w:val="24"/>
              </w:rPr>
              <w:t xml:space="preserve"> расходов медицинских организаций на оплату труда врачей и среднего медицинского персонала;</w:t>
            </w:r>
          </w:p>
          <w:p w:rsidR="00BA56AA" w:rsidRPr="00BA56AA" w:rsidRDefault="00BA56AA" w:rsidP="00BA56AA">
            <w:pPr>
              <w:tabs>
                <w:tab w:val="left" w:pos="709"/>
              </w:tabs>
              <w:autoSpaceDE w:val="0"/>
              <w:autoSpaceDN w:val="0"/>
              <w:adjustRightInd w:val="0"/>
              <w:spacing w:line="242" w:lineRule="auto"/>
              <w:ind w:firstLine="709"/>
              <w:jc w:val="both"/>
            </w:pPr>
            <w:r w:rsidRPr="00BA56AA">
              <w:t xml:space="preserve">на финансовое обеспечение осуществления денежных выплат стимулирующего характера медицинским работникам за выявление онкологических </w:t>
            </w:r>
            <w:r w:rsidRPr="00BA56AA">
              <w:lastRenderedPageBreak/>
              <w:t xml:space="preserve">заболеваний в ходе проведения диспансеризации </w:t>
            </w:r>
            <w:r w:rsidRPr="00BA56AA">
              <w:br/>
              <w:t>и профилактических медицинских осмотров населения.</w:t>
            </w:r>
          </w:p>
          <w:p w:rsidR="00BA56AA" w:rsidRPr="00BA56AA" w:rsidRDefault="00BA56AA" w:rsidP="00BA56AA">
            <w:pPr>
              <w:pStyle w:val="3"/>
              <w:tabs>
                <w:tab w:val="left" w:pos="709"/>
              </w:tabs>
              <w:spacing w:after="0" w:line="242" w:lineRule="auto"/>
              <w:ind w:left="0" w:firstLine="709"/>
              <w:jc w:val="both"/>
              <w:rPr>
                <w:sz w:val="24"/>
                <w:szCs w:val="24"/>
              </w:rPr>
            </w:pPr>
            <w:r w:rsidRPr="00BA56AA">
              <w:rPr>
                <w:sz w:val="24"/>
                <w:szCs w:val="24"/>
              </w:rPr>
              <w:t>2) статью 8 областного закона дополнить новым пунктом, установив, что в соответствии с пунктом 3 статьи 217 Бюджетного кодекса Российской Федерации, внесение соответствующих изменений в показатели сводной бюджетной росписи территориального фонда без внесения изменений в закон осуществляются в случае:</w:t>
            </w:r>
          </w:p>
          <w:p w:rsidR="00BA56AA" w:rsidRPr="00BA56AA" w:rsidRDefault="00BA56AA" w:rsidP="00BA56AA">
            <w:pPr>
              <w:pStyle w:val="3"/>
              <w:tabs>
                <w:tab w:val="left" w:pos="709"/>
              </w:tabs>
              <w:spacing w:after="0" w:line="242" w:lineRule="auto"/>
              <w:ind w:left="0" w:firstLine="709"/>
              <w:jc w:val="both"/>
              <w:rPr>
                <w:sz w:val="24"/>
                <w:szCs w:val="24"/>
              </w:rPr>
            </w:pPr>
            <w:r w:rsidRPr="00BA56AA">
              <w:rPr>
                <w:sz w:val="24"/>
                <w:szCs w:val="24"/>
              </w:rPr>
              <w:t>направления иных межбюджетных трансфертов на формирование средств нормированного страхового запаса территориального фонда и перечисление сре</w:t>
            </w:r>
            <w:proofErr w:type="gramStart"/>
            <w:r w:rsidRPr="00BA56AA">
              <w:rPr>
                <w:sz w:val="24"/>
                <w:szCs w:val="24"/>
              </w:rPr>
              <w:t>дств дл</w:t>
            </w:r>
            <w:proofErr w:type="gramEnd"/>
            <w:r w:rsidRPr="00BA56AA">
              <w:rPr>
                <w:sz w:val="24"/>
                <w:szCs w:val="24"/>
              </w:rPr>
              <w:t xml:space="preserve">я </w:t>
            </w:r>
            <w:proofErr w:type="spellStart"/>
            <w:r w:rsidRPr="00BA56AA">
              <w:rPr>
                <w:sz w:val="24"/>
                <w:szCs w:val="24"/>
              </w:rPr>
              <w:t>софинансирования</w:t>
            </w:r>
            <w:proofErr w:type="spellEnd"/>
            <w:r w:rsidRPr="00BA56AA">
              <w:rPr>
                <w:sz w:val="24"/>
                <w:szCs w:val="24"/>
              </w:rPr>
              <w:t xml:space="preserve"> расходов медицинских организаций на оплату труда врачей и среднего медицинского персонала;</w:t>
            </w:r>
          </w:p>
          <w:p w:rsidR="00BA56AA" w:rsidRPr="00BA56AA" w:rsidRDefault="00BA56AA" w:rsidP="00BA56AA">
            <w:pPr>
              <w:pStyle w:val="3"/>
              <w:tabs>
                <w:tab w:val="left" w:pos="709"/>
              </w:tabs>
              <w:spacing w:after="0" w:line="242" w:lineRule="auto"/>
              <w:ind w:left="0" w:firstLine="709"/>
              <w:jc w:val="both"/>
              <w:rPr>
                <w:sz w:val="24"/>
                <w:szCs w:val="24"/>
              </w:rPr>
            </w:pPr>
            <w:r w:rsidRPr="00BA56AA">
              <w:rPr>
                <w:sz w:val="24"/>
                <w:szCs w:val="24"/>
              </w:rPr>
              <w:t xml:space="preserve">перечисления </w:t>
            </w:r>
            <w:proofErr w:type="gramStart"/>
            <w:r w:rsidRPr="00BA56AA">
              <w:rPr>
                <w:sz w:val="24"/>
                <w:szCs w:val="24"/>
              </w:rPr>
              <w:t>средств</w:t>
            </w:r>
            <w:proofErr w:type="gramEnd"/>
            <w:r w:rsidRPr="00BA56AA">
              <w:rPr>
                <w:sz w:val="24"/>
                <w:szCs w:val="24"/>
              </w:rPr>
              <w:t xml:space="preserve">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w:t>
            </w:r>
            <w:r w:rsidRPr="00BA56AA">
              <w:rPr>
                <w:sz w:val="24"/>
                <w:szCs w:val="24"/>
              </w:rPr>
              <w:br/>
              <w:t>и профилактических медицинских осмотров населения.</w:t>
            </w:r>
          </w:p>
          <w:p w:rsidR="00BA56AA" w:rsidRPr="00BA56AA" w:rsidRDefault="00BA56AA" w:rsidP="00BA56AA">
            <w:pPr>
              <w:pStyle w:val="a9"/>
              <w:ind w:firstLine="709"/>
              <w:jc w:val="both"/>
            </w:pPr>
            <w:r w:rsidRPr="00BA56AA">
              <w:t xml:space="preserve">Комитет отмечает, что принятие предложенного законопроекта повлечет внесение </w:t>
            </w:r>
            <w:r w:rsidRPr="00BA56AA">
              <w:lastRenderedPageBreak/>
              <w:t>изменений в постановление Правительства Архангельской области                       от 24 декабря 2019 года № 777-пп «Об утверждении территориальной программы государственных гарантий бесплат</w:t>
            </w:r>
            <w:bookmarkStart w:id="0" w:name="_GoBack"/>
            <w:bookmarkEnd w:id="0"/>
            <w:r w:rsidRPr="00BA56AA">
              <w:t>ного оказания гражданам медицинской помощи в Архангельской области на 2020 год и на плановый период 2021 и 2022 годов».</w:t>
            </w:r>
          </w:p>
          <w:p w:rsidR="00BA56AA" w:rsidRPr="00BA56AA" w:rsidRDefault="00BA56AA" w:rsidP="00BA56AA">
            <w:pPr>
              <w:pStyle w:val="a9"/>
              <w:ind w:firstLine="709"/>
              <w:jc w:val="both"/>
            </w:pPr>
            <w:r w:rsidRPr="00BA56AA">
              <w:t>На законопроект поступило положительное заключение контрольно-счетной палаты Архангельской области.</w:t>
            </w:r>
          </w:p>
          <w:p w:rsidR="0015670D" w:rsidRPr="00717438" w:rsidRDefault="0015670D" w:rsidP="0015670D">
            <w:pPr>
              <w:pStyle w:val="ConsPlusNormal"/>
              <w:jc w:val="both"/>
            </w:pPr>
          </w:p>
        </w:tc>
        <w:tc>
          <w:tcPr>
            <w:tcW w:w="2268" w:type="dxa"/>
          </w:tcPr>
          <w:p w:rsidR="0015670D" w:rsidRPr="009875C5" w:rsidRDefault="00BA56AA" w:rsidP="00BA56AA">
            <w:pPr>
              <w:pStyle w:val="a3"/>
              <w:ind w:firstLine="0"/>
              <w:jc w:val="center"/>
              <w:rPr>
                <w:sz w:val="24"/>
                <w:szCs w:val="24"/>
              </w:rPr>
            </w:pPr>
            <w:r>
              <w:rPr>
                <w:sz w:val="24"/>
                <w:szCs w:val="24"/>
              </w:rPr>
              <w:lastRenderedPageBreak/>
              <w:t>Вне плана</w:t>
            </w:r>
          </w:p>
        </w:tc>
        <w:tc>
          <w:tcPr>
            <w:tcW w:w="2766" w:type="dxa"/>
          </w:tcPr>
          <w:p w:rsidR="0015670D" w:rsidRDefault="0015670D" w:rsidP="00A3488B">
            <w:pPr>
              <w:pStyle w:val="2"/>
              <w:spacing w:after="0" w:line="240" w:lineRule="auto"/>
              <w:jc w:val="both"/>
              <w:rPr>
                <w:szCs w:val="28"/>
              </w:rPr>
            </w:pPr>
            <w:r>
              <w:rPr>
                <w:szCs w:val="28"/>
              </w:rPr>
              <w:t>Решили:</w:t>
            </w:r>
          </w:p>
          <w:p w:rsidR="0015670D" w:rsidRPr="00846B84" w:rsidRDefault="0015670D" w:rsidP="00A3488B">
            <w:pPr>
              <w:pStyle w:val="2"/>
              <w:spacing w:after="0" w:line="240" w:lineRule="auto"/>
              <w:jc w:val="both"/>
              <w:rPr>
                <w:b/>
                <w:bCs/>
                <w:szCs w:val="28"/>
              </w:rPr>
            </w:pPr>
            <w:r>
              <w:rPr>
                <w:szCs w:val="28"/>
              </w:rPr>
              <w:t>Предложить</w:t>
            </w:r>
            <w:r w:rsidRPr="00846B84">
              <w:rPr>
                <w:szCs w:val="28"/>
              </w:rPr>
              <w:t xml:space="preserve"> депутатам областного Собрания депутатов принять данный проект областного  закона </w:t>
            </w:r>
            <w:r>
              <w:rPr>
                <w:szCs w:val="28"/>
              </w:rPr>
              <w:t xml:space="preserve">в </w:t>
            </w:r>
            <w:r w:rsidR="002317F9">
              <w:rPr>
                <w:szCs w:val="28"/>
              </w:rPr>
              <w:t>двух чтениях</w:t>
            </w:r>
            <w:r w:rsidRPr="00846B84">
              <w:rPr>
                <w:szCs w:val="28"/>
              </w:rPr>
              <w:t>.</w:t>
            </w:r>
          </w:p>
          <w:p w:rsidR="0015670D" w:rsidRPr="009875C5" w:rsidRDefault="0015670D" w:rsidP="00A3488B">
            <w:pPr>
              <w:pStyle w:val="a9"/>
              <w:jc w:val="both"/>
            </w:pPr>
          </w:p>
        </w:tc>
      </w:tr>
      <w:tr w:rsidR="0015670D" w:rsidRPr="00B27A37" w:rsidTr="00A3488B">
        <w:tc>
          <w:tcPr>
            <w:tcW w:w="534" w:type="dxa"/>
          </w:tcPr>
          <w:p w:rsidR="0015670D" w:rsidRDefault="0015670D" w:rsidP="00A3488B">
            <w:pPr>
              <w:pStyle w:val="a3"/>
              <w:ind w:firstLine="0"/>
              <w:jc w:val="center"/>
              <w:rPr>
                <w:sz w:val="20"/>
              </w:rPr>
            </w:pPr>
            <w:r>
              <w:rPr>
                <w:sz w:val="20"/>
              </w:rPr>
              <w:lastRenderedPageBreak/>
              <w:t>5.</w:t>
            </w:r>
          </w:p>
        </w:tc>
        <w:tc>
          <w:tcPr>
            <w:tcW w:w="2976" w:type="dxa"/>
          </w:tcPr>
          <w:p w:rsidR="0015670D" w:rsidRPr="00F45115" w:rsidRDefault="00F45115" w:rsidP="00F45115">
            <w:pPr>
              <w:pStyle w:val="ab"/>
              <w:jc w:val="both"/>
              <w:rPr>
                <w:rFonts w:ascii="Times New Roman" w:hAnsi="Times New Roman"/>
                <w:sz w:val="24"/>
                <w:szCs w:val="24"/>
              </w:rPr>
            </w:pPr>
            <w:r w:rsidRPr="00F45115">
              <w:rPr>
                <w:rFonts w:ascii="Times New Roman" w:hAnsi="Times New Roman"/>
                <w:sz w:val="24"/>
                <w:szCs w:val="24"/>
              </w:rPr>
              <w:t>Об исполнении принятых в 2019 году рекомендаций по итогам проведения правительственных часов: «Об информации Правительства Архангельской области о реализации прав граждан на дополнительное и льготное лекарственное обеспечение», Об информации Правительства Архангельской области о ходе реализации Концепции подготовки спортивного резерва                   в  Архангельской области до 2025 года».</w:t>
            </w:r>
          </w:p>
        </w:tc>
        <w:tc>
          <w:tcPr>
            <w:tcW w:w="2836" w:type="dxa"/>
          </w:tcPr>
          <w:p w:rsidR="00F45115" w:rsidRDefault="00F45115" w:rsidP="00F45115">
            <w:pPr>
              <w:jc w:val="both"/>
            </w:pPr>
            <w:r w:rsidRPr="00F45115">
              <w:rPr>
                <w:b/>
              </w:rPr>
              <w:t>Докладчики:</w:t>
            </w:r>
            <w:r w:rsidRPr="00F45115">
              <w:t xml:space="preserve"> </w:t>
            </w:r>
          </w:p>
          <w:p w:rsidR="00F45115" w:rsidRPr="00F45115" w:rsidRDefault="00F45115" w:rsidP="00F45115">
            <w:pPr>
              <w:jc w:val="both"/>
            </w:pPr>
            <w:proofErr w:type="spellStart"/>
            <w:r w:rsidRPr="00F45115">
              <w:t>Карпунов</w:t>
            </w:r>
            <w:proofErr w:type="spellEnd"/>
            <w:r w:rsidRPr="00F45115">
              <w:t xml:space="preserve"> Антон Александрович – министр здравоохранения Архангельской области;</w:t>
            </w:r>
          </w:p>
          <w:p w:rsidR="00F45115" w:rsidRPr="00F45115" w:rsidRDefault="00F45115" w:rsidP="00F45115">
            <w:pPr>
              <w:jc w:val="both"/>
              <w:rPr>
                <w:bCs/>
              </w:rPr>
            </w:pPr>
            <w:r w:rsidRPr="00F45115">
              <w:t xml:space="preserve">Багрецов Андрей Вячеславович – </w:t>
            </w:r>
            <w:r w:rsidRPr="00F45115">
              <w:rPr>
                <w:bCs/>
              </w:rPr>
              <w:t>руководитель агентства по спорту Архангельской области</w:t>
            </w:r>
          </w:p>
          <w:p w:rsidR="0015670D" w:rsidRPr="00F45115" w:rsidRDefault="0015670D" w:rsidP="00A3488B">
            <w:pPr>
              <w:jc w:val="both"/>
              <w:rPr>
                <w:b/>
              </w:rPr>
            </w:pPr>
          </w:p>
        </w:tc>
        <w:tc>
          <w:tcPr>
            <w:tcW w:w="4110" w:type="dxa"/>
          </w:tcPr>
          <w:p w:rsidR="00BA057B" w:rsidRDefault="00BA057B" w:rsidP="006B509A">
            <w:pPr>
              <w:pStyle w:val="a9"/>
              <w:jc w:val="both"/>
            </w:pPr>
            <w:r>
              <w:t>1. О</w:t>
            </w:r>
            <w:r w:rsidRPr="00BA057B">
              <w:t xml:space="preserve"> выполнении рекомендаций правительственного часа по вопросу                                      «Об информации Правительства Архангельской области</w:t>
            </w:r>
            <w:r w:rsidRPr="00F45115">
              <w:t xml:space="preserve"> о реализации прав граждан на дополнительное и льготное лекарственное обеспечение</w:t>
            </w:r>
            <w:r>
              <w:t>»</w:t>
            </w:r>
            <w:r w:rsidR="00E14A58">
              <w:t>.</w:t>
            </w:r>
          </w:p>
          <w:p w:rsidR="00732A37" w:rsidRPr="00A6134B" w:rsidRDefault="006B509A" w:rsidP="006B509A">
            <w:pPr>
              <w:pStyle w:val="21"/>
              <w:shd w:val="clear" w:color="auto" w:fill="auto"/>
              <w:tabs>
                <w:tab w:val="left" w:pos="1815"/>
              </w:tabs>
              <w:spacing w:line="240" w:lineRule="auto"/>
              <w:rPr>
                <w:sz w:val="24"/>
                <w:szCs w:val="24"/>
              </w:rPr>
            </w:pPr>
            <w:r>
              <w:rPr>
                <w:color w:val="000000"/>
                <w:sz w:val="24"/>
                <w:szCs w:val="24"/>
              </w:rPr>
              <w:t xml:space="preserve">   </w:t>
            </w:r>
            <w:proofErr w:type="gramStart"/>
            <w:r w:rsidR="00732A37" w:rsidRPr="00A6134B">
              <w:rPr>
                <w:color w:val="000000"/>
                <w:sz w:val="24"/>
                <w:szCs w:val="24"/>
              </w:rPr>
              <w:t>В рамках государственной программы Архангельской области «Развитие здравоохранения Архангельской области», утвержденной постановлением Правительства Архангельской области от 12 октября 2012 года № 462-пп, в 2018 году на 2019 год на льготное лекарственное обеспечение выделено 1 981,4 млн. рублей, в том числе средства федерального</w:t>
            </w:r>
            <w:r w:rsidR="00732A37" w:rsidRPr="00A6134B">
              <w:rPr>
                <w:sz w:val="24"/>
                <w:szCs w:val="24"/>
              </w:rPr>
              <w:t xml:space="preserve"> </w:t>
            </w:r>
            <w:r w:rsidR="00732A37" w:rsidRPr="00A6134B">
              <w:rPr>
                <w:color w:val="000000"/>
                <w:sz w:val="24"/>
                <w:szCs w:val="24"/>
              </w:rPr>
              <w:t>бюджета в размере 493,6 млн. рублей, средства областного бюджета в размере</w:t>
            </w:r>
            <w:r w:rsidR="00732A37" w:rsidRPr="00A6134B">
              <w:rPr>
                <w:sz w:val="24"/>
                <w:szCs w:val="24"/>
              </w:rPr>
              <w:t xml:space="preserve"> 1 </w:t>
            </w:r>
            <w:r w:rsidR="00732A37" w:rsidRPr="00A6134B">
              <w:rPr>
                <w:color w:val="000000"/>
                <w:sz w:val="24"/>
                <w:szCs w:val="24"/>
              </w:rPr>
              <w:t xml:space="preserve">487,8 млн. </w:t>
            </w:r>
            <w:r w:rsidR="00732A37" w:rsidRPr="00A6134B">
              <w:rPr>
                <w:color w:val="000000"/>
                <w:sz w:val="24"/>
                <w:szCs w:val="24"/>
              </w:rPr>
              <w:lastRenderedPageBreak/>
              <w:t>рублей.</w:t>
            </w:r>
            <w:proofErr w:type="gramEnd"/>
            <w:r w:rsidR="00732A37" w:rsidRPr="00A6134B">
              <w:rPr>
                <w:color w:val="000000"/>
                <w:sz w:val="24"/>
                <w:szCs w:val="24"/>
              </w:rPr>
              <w:t xml:space="preserve"> Потребности в дополнительном финансировании в 2019 году не имелось.</w:t>
            </w:r>
          </w:p>
          <w:p w:rsidR="00732A37" w:rsidRPr="00A6134B" w:rsidRDefault="006B509A" w:rsidP="006B509A">
            <w:pPr>
              <w:pStyle w:val="21"/>
              <w:shd w:val="clear" w:color="auto" w:fill="auto"/>
              <w:spacing w:line="240" w:lineRule="auto"/>
              <w:rPr>
                <w:color w:val="000000"/>
                <w:sz w:val="24"/>
                <w:szCs w:val="24"/>
              </w:rPr>
            </w:pPr>
            <w:r>
              <w:rPr>
                <w:color w:val="000000"/>
                <w:sz w:val="24"/>
                <w:szCs w:val="24"/>
              </w:rPr>
              <w:t xml:space="preserve">   </w:t>
            </w:r>
            <w:r w:rsidR="00732A37" w:rsidRPr="00A6134B">
              <w:rPr>
                <w:color w:val="000000"/>
                <w:sz w:val="24"/>
                <w:szCs w:val="24"/>
              </w:rPr>
              <w:t>На 2020 год на льготное лекарственное обеспечение запланированы финансовые средства в размере 1 975,0 млн. рублей, в том числе средства федерального бюджета в размере 488,0 млн. рублей, средства областного бюджета в размере 1 487,0 млн. рублей.</w:t>
            </w:r>
          </w:p>
          <w:p w:rsidR="00732A37" w:rsidRPr="00A6134B" w:rsidRDefault="006B509A" w:rsidP="006B509A">
            <w:pPr>
              <w:pStyle w:val="21"/>
              <w:shd w:val="clear" w:color="auto" w:fill="auto"/>
              <w:spacing w:line="240" w:lineRule="auto"/>
              <w:rPr>
                <w:color w:val="000000"/>
                <w:sz w:val="24"/>
                <w:szCs w:val="24"/>
              </w:rPr>
            </w:pPr>
            <w:r>
              <w:rPr>
                <w:color w:val="000000"/>
                <w:sz w:val="24"/>
                <w:szCs w:val="24"/>
              </w:rPr>
              <w:t xml:space="preserve">   </w:t>
            </w:r>
            <w:r w:rsidR="00732A37" w:rsidRPr="00A6134B">
              <w:rPr>
                <w:color w:val="000000"/>
                <w:sz w:val="24"/>
                <w:szCs w:val="24"/>
              </w:rPr>
              <w:t>Для обеспечения возросшей потребности в лекарственных препаратах для обеспечения льготных категорий граждан в 2020 году министерством здравоохранения Архангельской области (далее - министерство) направлено обращение в министерство финансов Архангельской области о выделении дополнительных средств областного бюджета на 2020 год в сумме 197 880,0 тыс. рублей.</w:t>
            </w:r>
          </w:p>
          <w:p w:rsidR="00732A37" w:rsidRPr="00A6134B" w:rsidRDefault="006B509A" w:rsidP="006B509A">
            <w:pPr>
              <w:pStyle w:val="21"/>
              <w:shd w:val="clear" w:color="auto" w:fill="auto"/>
              <w:spacing w:line="240" w:lineRule="auto"/>
              <w:rPr>
                <w:color w:val="000000"/>
                <w:sz w:val="24"/>
                <w:szCs w:val="24"/>
              </w:rPr>
            </w:pPr>
            <w:r>
              <w:rPr>
                <w:color w:val="000000"/>
                <w:sz w:val="24"/>
                <w:szCs w:val="24"/>
              </w:rPr>
              <w:t xml:space="preserve">   </w:t>
            </w:r>
            <w:r w:rsidR="00732A37" w:rsidRPr="00A6134B">
              <w:rPr>
                <w:color w:val="000000"/>
                <w:sz w:val="24"/>
                <w:szCs w:val="24"/>
              </w:rPr>
              <w:t xml:space="preserve">В адрес Министра здравоохранения Российской Федерации направлена информация о том, </w:t>
            </w:r>
            <w:proofErr w:type="gramStart"/>
            <w:r w:rsidR="00732A37" w:rsidRPr="00A6134B">
              <w:rPr>
                <w:color w:val="000000"/>
                <w:sz w:val="24"/>
                <w:szCs w:val="24"/>
              </w:rPr>
              <w:t>что</w:t>
            </w:r>
            <w:proofErr w:type="gramEnd"/>
            <w:r w:rsidR="00732A37" w:rsidRPr="00A6134B">
              <w:rPr>
                <w:color w:val="000000"/>
                <w:sz w:val="24"/>
                <w:szCs w:val="24"/>
              </w:rPr>
              <w:t xml:space="preserve"> несмотря на то, что органами исполнительной власти Архангельской области принимаются меры для исполнения полномочий по обеспечению необходимыми лекарственными препаратами граждан, страдающих </w:t>
            </w:r>
            <w:proofErr w:type="spellStart"/>
            <w:r w:rsidR="00732A37" w:rsidRPr="00A6134B">
              <w:rPr>
                <w:color w:val="000000"/>
                <w:sz w:val="24"/>
                <w:szCs w:val="24"/>
              </w:rPr>
              <w:t>орфанными</w:t>
            </w:r>
            <w:proofErr w:type="spellEnd"/>
            <w:r w:rsidR="00732A37" w:rsidRPr="00A6134B">
              <w:rPr>
                <w:color w:val="000000"/>
                <w:sz w:val="24"/>
                <w:szCs w:val="24"/>
              </w:rPr>
              <w:t xml:space="preserve"> заболеваниями, обеспечить существующую потребность в лечении </w:t>
            </w:r>
            <w:r w:rsidR="00732A37" w:rsidRPr="00A6134B">
              <w:rPr>
                <w:color w:val="000000"/>
                <w:sz w:val="24"/>
                <w:szCs w:val="24"/>
              </w:rPr>
              <w:lastRenderedPageBreak/>
              <w:t xml:space="preserve">дорогостоящими препаратами только из средств бюджета Архангельской области не представляется возможным, а также о необходимости передачи на федеральный уровень полномочий по лекарственному обеспечению граждан, страдающих </w:t>
            </w:r>
            <w:proofErr w:type="spellStart"/>
            <w:r w:rsidR="00732A37" w:rsidRPr="00A6134B">
              <w:rPr>
                <w:color w:val="000000"/>
                <w:sz w:val="24"/>
                <w:szCs w:val="24"/>
              </w:rPr>
              <w:t>орфанными</w:t>
            </w:r>
            <w:proofErr w:type="spellEnd"/>
            <w:r w:rsidR="00732A37" w:rsidRPr="00A6134B">
              <w:rPr>
                <w:color w:val="000000"/>
                <w:sz w:val="24"/>
                <w:szCs w:val="24"/>
              </w:rPr>
              <w:t xml:space="preserve"> заболеваниями.</w:t>
            </w:r>
          </w:p>
          <w:p w:rsidR="00732A37" w:rsidRDefault="006B509A" w:rsidP="006B509A">
            <w:pPr>
              <w:pStyle w:val="21"/>
              <w:shd w:val="clear" w:color="auto" w:fill="auto"/>
              <w:spacing w:line="240" w:lineRule="auto"/>
              <w:rPr>
                <w:color w:val="000000"/>
                <w:sz w:val="24"/>
                <w:szCs w:val="24"/>
              </w:rPr>
            </w:pPr>
            <w:r>
              <w:rPr>
                <w:color w:val="000000"/>
                <w:sz w:val="24"/>
                <w:szCs w:val="24"/>
              </w:rPr>
              <w:t xml:space="preserve">   </w:t>
            </w:r>
            <w:r w:rsidR="00732A37" w:rsidRPr="00A6134B">
              <w:rPr>
                <w:color w:val="000000"/>
                <w:sz w:val="24"/>
                <w:szCs w:val="24"/>
              </w:rPr>
              <w:t>Министерством здравоохранения Архангельской области проводится еженедельный мониторинг лекарственного обеспечения льготных категорий граждан. В настоящее время ситуация лекарственного обеспечения льготных категорий граждан стабильная. Доля рецептов, находящихся на отсроченном обеспечении, по состоянию на 25 февраля 2020 года составляет менее одного процента от общего количества выписанных рецептов.</w:t>
            </w:r>
          </w:p>
          <w:p w:rsidR="00732A37" w:rsidRPr="00411C53" w:rsidRDefault="006B509A" w:rsidP="006B509A">
            <w:pPr>
              <w:pStyle w:val="21"/>
              <w:shd w:val="clear" w:color="auto" w:fill="auto"/>
              <w:spacing w:line="240" w:lineRule="auto"/>
              <w:rPr>
                <w:color w:val="000000"/>
                <w:sz w:val="24"/>
                <w:szCs w:val="24"/>
              </w:rPr>
            </w:pPr>
            <w:r>
              <w:rPr>
                <w:color w:val="000000"/>
                <w:sz w:val="24"/>
                <w:szCs w:val="24"/>
              </w:rPr>
              <w:t xml:space="preserve">   </w:t>
            </w:r>
            <w:r w:rsidR="00732A37" w:rsidRPr="00411C53">
              <w:rPr>
                <w:color w:val="000000"/>
                <w:sz w:val="24"/>
                <w:szCs w:val="24"/>
              </w:rP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оформление назначения лекарственных препаратов, не входящих в стандарты медицинской помощи.</w:t>
            </w:r>
          </w:p>
          <w:p w:rsidR="00732A37" w:rsidRPr="00A6134B" w:rsidRDefault="006B509A" w:rsidP="006B509A">
            <w:pPr>
              <w:pStyle w:val="21"/>
              <w:shd w:val="clear" w:color="auto" w:fill="auto"/>
              <w:spacing w:line="240" w:lineRule="auto"/>
              <w:rPr>
                <w:sz w:val="24"/>
                <w:szCs w:val="24"/>
              </w:rPr>
            </w:pPr>
            <w:r>
              <w:rPr>
                <w:color w:val="000000"/>
                <w:sz w:val="24"/>
                <w:szCs w:val="24"/>
              </w:rPr>
              <w:t xml:space="preserve">   </w:t>
            </w:r>
            <w:r w:rsidR="00732A37" w:rsidRPr="00A6134B">
              <w:rPr>
                <w:color w:val="000000"/>
                <w:sz w:val="24"/>
                <w:szCs w:val="24"/>
              </w:rPr>
              <w:t xml:space="preserve">Укомплектованность врачебными должностями клинических фармакологов составляет 62 процента. Остаются вакантными 1,5 </w:t>
            </w:r>
            <w:r w:rsidR="00732A37" w:rsidRPr="00A6134B">
              <w:rPr>
                <w:color w:val="000000"/>
                <w:sz w:val="24"/>
                <w:szCs w:val="24"/>
              </w:rPr>
              <w:lastRenderedPageBreak/>
              <w:t>должности.</w:t>
            </w:r>
          </w:p>
          <w:p w:rsidR="00732A37" w:rsidRPr="00A6134B" w:rsidRDefault="006B509A" w:rsidP="006B509A">
            <w:pPr>
              <w:pStyle w:val="21"/>
              <w:shd w:val="clear" w:color="auto" w:fill="auto"/>
              <w:spacing w:line="240" w:lineRule="auto"/>
              <w:rPr>
                <w:sz w:val="24"/>
                <w:szCs w:val="24"/>
              </w:rPr>
            </w:pPr>
            <w:r>
              <w:rPr>
                <w:color w:val="000000"/>
                <w:sz w:val="24"/>
                <w:szCs w:val="24"/>
              </w:rPr>
              <w:t xml:space="preserve">   </w:t>
            </w:r>
            <w:r w:rsidR="00732A37" w:rsidRPr="00A6134B">
              <w:rPr>
                <w:color w:val="000000"/>
                <w:sz w:val="24"/>
                <w:szCs w:val="24"/>
              </w:rPr>
              <w:t>Подготовка врачей для государственных медицинских организаций Архангельской области осуществляется в Федера</w:t>
            </w:r>
            <w:r w:rsidR="00732A37">
              <w:rPr>
                <w:color w:val="000000"/>
                <w:sz w:val="24"/>
                <w:szCs w:val="24"/>
              </w:rPr>
              <w:t xml:space="preserve">льном государственном бюджетном </w:t>
            </w:r>
            <w:r w:rsidR="00732A37" w:rsidRPr="00A6134B">
              <w:rPr>
                <w:color w:val="000000"/>
                <w:sz w:val="24"/>
                <w:szCs w:val="24"/>
              </w:rPr>
              <w:t>общеобразовательном учреждении высшего образования «Северный государственный медицинский университет» Министерства здравоохранения Российской Федерации, в том числе в рамках целевого обучения.</w:t>
            </w:r>
          </w:p>
          <w:p w:rsidR="00732A37" w:rsidRDefault="006B509A" w:rsidP="006B509A">
            <w:pPr>
              <w:pStyle w:val="21"/>
              <w:shd w:val="clear" w:color="auto" w:fill="auto"/>
              <w:spacing w:line="240" w:lineRule="auto"/>
              <w:rPr>
                <w:color w:val="000000"/>
                <w:sz w:val="24"/>
                <w:szCs w:val="24"/>
              </w:rPr>
            </w:pPr>
            <w:r>
              <w:rPr>
                <w:color w:val="000000"/>
                <w:sz w:val="24"/>
                <w:szCs w:val="24"/>
              </w:rPr>
              <w:t xml:space="preserve">   </w:t>
            </w:r>
            <w:r w:rsidR="00732A37" w:rsidRPr="00A6134B">
              <w:rPr>
                <w:color w:val="000000"/>
                <w:sz w:val="24"/>
                <w:szCs w:val="24"/>
              </w:rPr>
              <w:t>По программам ординатуры и профессиональной переподготовки по специальности «клиническая фармакология» с 2015 по 2019 годы обучено четыре врача-специалиста. В 2021 году планируется обучение одного специалиста по программе ординатуры по данной специальности</w:t>
            </w:r>
            <w:r w:rsidR="00732A37">
              <w:rPr>
                <w:color w:val="000000"/>
                <w:sz w:val="24"/>
                <w:szCs w:val="24"/>
              </w:rPr>
              <w:t>.</w:t>
            </w:r>
          </w:p>
          <w:p w:rsidR="00BA057B" w:rsidRPr="001D5579" w:rsidRDefault="006B509A" w:rsidP="001D5579">
            <w:pPr>
              <w:pStyle w:val="21"/>
              <w:shd w:val="clear" w:color="auto" w:fill="auto"/>
              <w:spacing w:line="240" w:lineRule="auto"/>
              <w:rPr>
                <w:sz w:val="24"/>
                <w:szCs w:val="24"/>
              </w:rPr>
            </w:pPr>
            <w:r>
              <w:rPr>
                <w:color w:val="000000"/>
                <w:sz w:val="24"/>
                <w:szCs w:val="24"/>
              </w:rPr>
              <w:t xml:space="preserve">   </w:t>
            </w:r>
            <w:r w:rsidR="00732A37" w:rsidRPr="00411C53">
              <w:rPr>
                <w:color w:val="000000"/>
                <w:sz w:val="24"/>
                <w:szCs w:val="24"/>
              </w:rPr>
              <w:t xml:space="preserve">В постоянном режиме министерством здравоохранения Архангельской области осуществляется организационно-методическая помощь государственным медицинским организациям Архангельской области по вопросам лекарственного обеспечения посредством информационных писем, проведения рабочих совещаний, совещаний в формате </w:t>
            </w:r>
            <w:proofErr w:type="spellStart"/>
            <w:r w:rsidR="00732A37" w:rsidRPr="00411C53">
              <w:rPr>
                <w:color w:val="000000"/>
                <w:sz w:val="24"/>
                <w:szCs w:val="24"/>
              </w:rPr>
              <w:t>видеоселекторной</w:t>
            </w:r>
            <w:proofErr w:type="spellEnd"/>
            <w:r w:rsidR="00732A37" w:rsidRPr="00411C53">
              <w:rPr>
                <w:color w:val="000000"/>
                <w:sz w:val="24"/>
                <w:szCs w:val="24"/>
              </w:rPr>
              <w:t xml:space="preserve"> связи с руководителями государственных медицинских организаций Архангельской области.</w:t>
            </w:r>
          </w:p>
          <w:p w:rsidR="00BA057B" w:rsidRPr="00BA057B" w:rsidRDefault="00BA057B" w:rsidP="00BA057B">
            <w:pPr>
              <w:pStyle w:val="a9"/>
              <w:jc w:val="both"/>
            </w:pPr>
            <w:r>
              <w:lastRenderedPageBreak/>
              <w:t>2. О</w:t>
            </w:r>
            <w:r w:rsidRPr="00BA057B">
              <w:t xml:space="preserve"> выполнении рекомендаций правительственного часа по вопросу                                      «Об информации Правительства Архангельской области о ходе реализации Концепции подготовки спортивного резерва в Архангельской области                               до 2025 года», принятых постановлением Архангельского областного Собрания депутатов от 11 декабря 2019 года № 566 (далее – информация).</w:t>
            </w:r>
          </w:p>
          <w:p w:rsidR="00BA057B" w:rsidRPr="00BA057B" w:rsidRDefault="006B509A" w:rsidP="006B509A">
            <w:pPr>
              <w:pStyle w:val="a9"/>
              <w:jc w:val="both"/>
            </w:pPr>
            <w:r>
              <w:t xml:space="preserve">   </w:t>
            </w:r>
            <w:r w:rsidR="00BA057B" w:rsidRPr="00BA057B">
              <w:t xml:space="preserve">По состоянию на 14 апреля 2020 года информация поступила                                 от Правительства Архангельской области и 12 муниципальных образований. </w:t>
            </w:r>
          </w:p>
          <w:p w:rsidR="00BA057B" w:rsidRPr="00BA057B" w:rsidRDefault="006B509A" w:rsidP="006B509A">
            <w:pPr>
              <w:pStyle w:val="a9"/>
              <w:jc w:val="both"/>
            </w:pPr>
            <w:r>
              <w:t xml:space="preserve">   </w:t>
            </w:r>
            <w:r w:rsidR="00BA057B" w:rsidRPr="00BA057B">
              <w:t xml:space="preserve">Не поступила информация от муниципальных образований: «Город Коряжма», «Город </w:t>
            </w:r>
            <w:proofErr w:type="spellStart"/>
            <w:r w:rsidR="00BA057B" w:rsidRPr="00BA057B">
              <w:t>Новодвинск</w:t>
            </w:r>
            <w:proofErr w:type="spellEnd"/>
            <w:r w:rsidR="00BA057B" w:rsidRPr="00BA057B">
              <w:t>», «Вельский муниципальный район», «</w:t>
            </w:r>
            <w:proofErr w:type="spellStart"/>
            <w:r w:rsidR="00BA057B" w:rsidRPr="00BA057B">
              <w:t>Верхнетоемский</w:t>
            </w:r>
            <w:proofErr w:type="spellEnd"/>
            <w:r w:rsidR="00BA057B" w:rsidRPr="00BA057B">
              <w:t xml:space="preserve"> муниципальный район», «</w:t>
            </w:r>
            <w:proofErr w:type="spellStart"/>
            <w:r w:rsidR="00BA057B" w:rsidRPr="00BA057B">
              <w:t>Вилегодский</w:t>
            </w:r>
            <w:proofErr w:type="spellEnd"/>
            <w:r w:rsidR="00BA057B" w:rsidRPr="00BA057B">
              <w:t xml:space="preserve"> муниципальный район»,  «</w:t>
            </w:r>
            <w:proofErr w:type="spellStart"/>
            <w:r w:rsidR="00BA057B" w:rsidRPr="00BA057B">
              <w:t>Виноградовский</w:t>
            </w:r>
            <w:proofErr w:type="spellEnd"/>
            <w:r w:rsidR="00BA057B" w:rsidRPr="00BA057B">
              <w:t xml:space="preserve"> муниципальный район», «</w:t>
            </w:r>
            <w:proofErr w:type="spellStart"/>
            <w:r w:rsidR="00BA057B" w:rsidRPr="00BA057B">
              <w:t>Коношский</w:t>
            </w:r>
            <w:proofErr w:type="spellEnd"/>
            <w:r w:rsidR="00BA057B" w:rsidRPr="00BA057B">
              <w:t xml:space="preserve"> муниципальный район», «Ленский муниципальный район», «</w:t>
            </w:r>
            <w:proofErr w:type="spellStart"/>
            <w:r w:rsidR="00BA057B" w:rsidRPr="00BA057B">
              <w:t>Лешуконский</w:t>
            </w:r>
            <w:proofErr w:type="spellEnd"/>
            <w:r w:rsidR="00BA057B" w:rsidRPr="00BA057B">
              <w:t xml:space="preserve"> муниципальный район», «Мезенский муниципальный район», «</w:t>
            </w:r>
            <w:proofErr w:type="spellStart"/>
            <w:r w:rsidR="00BA057B" w:rsidRPr="00BA057B">
              <w:t>Пинежский</w:t>
            </w:r>
            <w:proofErr w:type="spellEnd"/>
            <w:r w:rsidR="00BA057B" w:rsidRPr="00BA057B">
              <w:t xml:space="preserve"> муниципальный район», «</w:t>
            </w:r>
            <w:proofErr w:type="spellStart"/>
            <w:r w:rsidR="00BA057B" w:rsidRPr="00BA057B">
              <w:t>Плесецкий</w:t>
            </w:r>
            <w:proofErr w:type="spellEnd"/>
            <w:r w:rsidR="00BA057B" w:rsidRPr="00BA057B">
              <w:t xml:space="preserve"> муниципальный район».</w:t>
            </w:r>
          </w:p>
          <w:p w:rsidR="00BA057B" w:rsidRPr="00BA057B" w:rsidRDefault="006B509A" w:rsidP="006B509A">
            <w:pPr>
              <w:pStyle w:val="a9"/>
              <w:jc w:val="both"/>
            </w:pPr>
            <w:r>
              <w:t xml:space="preserve">   </w:t>
            </w:r>
            <w:r w:rsidR="00BA057B" w:rsidRPr="00BA057B">
              <w:t xml:space="preserve">Муниципальные планы мероприятий по реализации Концепции подготовки спортивного резерва в Архангельской области                                                до 2025 года утверждены главами </w:t>
            </w:r>
            <w:r w:rsidR="00BA057B" w:rsidRPr="00BA057B">
              <w:lastRenderedPageBreak/>
              <w:t>двух муниципальных образований – «Котлас» и «</w:t>
            </w:r>
            <w:proofErr w:type="spellStart"/>
            <w:r w:rsidR="00BA057B" w:rsidRPr="00BA057B">
              <w:t>Красноборский</w:t>
            </w:r>
            <w:proofErr w:type="spellEnd"/>
            <w:r w:rsidR="00BA057B" w:rsidRPr="00BA057B">
              <w:t xml:space="preserve"> муниципальный район».</w:t>
            </w:r>
          </w:p>
          <w:p w:rsidR="00BA057B" w:rsidRPr="00BA057B" w:rsidRDefault="006B509A" w:rsidP="006B509A">
            <w:pPr>
              <w:pStyle w:val="a9"/>
              <w:jc w:val="both"/>
            </w:pPr>
            <w:r>
              <w:rPr>
                <w:color w:val="000000"/>
              </w:rPr>
              <w:t xml:space="preserve">   </w:t>
            </w:r>
            <w:r w:rsidR="00BA057B" w:rsidRPr="00BA057B">
              <w:rPr>
                <w:color w:val="000000"/>
              </w:rPr>
              <w:t xml:space="preserve">В Приморском, Онежском, </w:t>
            </w:r>
            <w:proofErr w:type="spellStart"/>
            <w:r w:rsidR="00BA057B" w:rsidRPr="00BA057B">
              <w:rPr>
                <w:color w:val="000000"/>
              </w:rPr>
              <w:t>Устьянском</w:t>
            </w:r>
            <w:proofErr w:type="spellEnd"/>
            <w:r w:rsidR="00BA057B" w:rsidRPr="00BA057B">
              <w:rPr>
                <w:color w:val="000000"/>
              </w:rPr>
              <w:t xml:space="preserve"> муниципальных </w:t>
            </w:r>
            <w:proofErr w:type="gramStart"/>
            <w:r w:rsidR="00BA057B" w:rsidRPr="00BA057B">
              <w:rPr>
                <w:color w:val="000000"/>
              </w:rPr>
              <w:t>районах</w:t>
            </w:r>
            <w:proofErr w:type="gramEnd"/>
            <w:r w:rsidR="00BA057B" w:rsidRPr="00BA057B">
              <w:rPr>
                <w:color w:val="000000"/>
              </w:rPr>
              <w:t xml:space="preserve">                             и в Северодвинске планы мероприятий по реализации Концепции разработаны и находятся на стадии согласования.</w:t>
            </w:r>
            <w:r w:rsidR="00BA057B" w:rsidRPr="00BA057B">
              <w:t xml:space="preserve"> </w:t>
            </w:r>
          </w:p>
          <w:p w:rsidR="00BA057B" w:rsidRPr="00BA057B" w:rsidRDefault="006B509A" w:rsidP="006B509A">
            <w:pPr>
              <w:pStyle w:val="a9"/>
              <w:jc w:val="both"/>
              <w:rPr>
                <w:color w:val="000000"/>
              </w:rPr>
            </w:pPr>
            <w:r>
              <w:t xml:space="preserve">   </w:t>
            </w:r>
            <w:r w:rsidR="00BA057B" w:rsidRPr="00BA057B">
              <w:t>В ряде муниципальных образований Архангельской области ведется работа по переходу</w:t>
            </w:r>
            <w:r w:rsidR="00BA057B" w:rsidRPr="00BA057B">
              <w:rPr>
                <w:color w:val="000000"/>
              </w:rPr>
              <w:t xml:space="preserve"> на реализацию программ спортивной подготовки</w:t>
            </w:r>
            <w:r>
              <w:rPr>
                <w:color w:val="000000"/>
              </w:rPr>
              <w:t xml:space="preserve"> в </w:t>
            </w:r>
            <w:r w:rsidR="00BA057B" w:rsidRPr="00BA057B">
              <w:rPr>
                <w:color w:val="000000"/>
              </w:rPr>
              <w:t xml:space="preserve">соответствии с требованиями федеральных стандартов спортивной подготовки. </w:t>
            </w:r>
          </w:p>
          <w:p w:rsidR="0015670D" w:rsidRPr="009875C5" w:rsidRDefault="0015670D" w:rsidP="00A3488B">
            <w:pPr>
              <w:ind w:firstLine="697"/>
              <w:jc w:val="both"/>
            </w:pPr>
          </w:p>
        </w:tc>
        <w:tc>
          <w:tcPr>
            <w:tcW w:w="2268" w:type="dxa"/>
          </w:tcPr>
          <w:p w:rsidR="00587868" w:rsidRPr="00717438" w:rsidRDefault="00587868" w:rsidP="00587868">
            <w:pPr>
              <w:pStyle w:val="a3"/>
              <w:ind w:firstLine="0"/>
              <w:jc w:val="center"/>
              <w:rPr>
                <w:sz w:val="24"/>
                <w:szCs w:val="24"/>
              </w:rPr>
            </w:pPr>
            <w:r w:rsidRPr="00717438">
              <w:rPr>
                <w:sz w:val="24"/>
                <w:szCs w:val="24"/>
              </w:rPr>
              <w:lastRenderedPageBreak/>
              <w:t>Вне плана</w:t>
            </w:r>
          </w:p>
          <w:p w:rsidR="0015670D" w:rsidRPr="009875C5" w:rsidRDefault="0015670D" w:rsidP="00A3488B">
            <w:pPr>
              <w:pStyle w:val="a3"/>
              <w:ind w:firstLine="0"/>
              <w:jc w:val="center"/>
              <w:rPr>
                <w:sz w:val="24"/>
                <w:szCs w:val="24"/>
              </w:rPr>
            </w:pPr>
          </w:p>
        </w:tc>
        <w:tc>
          <w:tcPr>
            <w:tcW w:w="2766" w:type="dxa"/>
          </w:tcPr>
          <w:p w:rsidR="0015670D" w:rsidRDefault="00587868" w:rsidP="00A3488B">
            <w:pPr>
              <w:pStyle w:val="2"/>
              <w:spacing w:after="0" w:line="240" w:lineRule="auto"/>
              <w:jc w:val="both"/>
            </w:pPr>
            <w:r>
              <w:t>Решили:</w:t>
            </w:r>
          </w:p>
          <w:p w:rsidR="00BA057B" w:rsidRDefault="00BA057B" w:rsidP="00BA057B">
            <w:pPr>
              <w:pStyle w:val="2"/>
              <w:spacing w:after="0" w:line="240" w:lineRule="auto"/>
              <w:jc w:val="both"/>
            </w:pPr>
            <w:r>
              <w:t>1. Информацию принять к сведению.</w:t>
            </w:r>
          </w:p>
          <w:p w:rsidR="00587868" w:rsidRPr="00587868" w:rsidRDefault="00BA057B" w:rsidP="00587868">
            <w:pPr>
              <w:pStyle w:val="a9"/>
              <w:jc w:val="both"/>
            </w:pPr>
            <w:r>
              <w:rPr>
                <w:rFonts w:eastAsiaTheme="minorHAnsi"/>
                <w:color w:val="000000"/>
                <w:lang w:eastAsia="en-US"/>
              </w:rPr>
              <w:t xml:space="preserve">2. </w:t>
            </w:r>
            <w:r w:rsidR="00587868">
              <w:rPr>
                <w:rFonts w:eastAsiaTheme="minorHAnsi"/>
                <w:color w:val="000000"/>
                <w:lang w:eastAsia="en-US"/>
              </w:rPr>
              <w:t>Предложить</w:t>
            </w:r>
            <w:r w:rsidR="00587868" w:rsidRPr="00587868">
              <w:rPr>
                <w:rFonts w:eastAsiaTheme="minorHAnsi"/>
                <w:color w:val="000000"/>
                <w:lang w:eastAsia="en-US"/>
              </w:rPr>
              <w:t xml:space="preserve"> включить в итоговый проект рекомендаций депутатских слушаний на тему «О реализации органами государственной власти Архангельской области и органами местного самоуправления муниципальных образований Архангельской области рекомендаций, содержащихся в постановлениях Архангельского областного Собрания </w:t>
            </w:r>
            <w:r w:rsidR="00587868" w:rsidRPr="00587868">
              <w:rPr>
                <w:rFonts w:eastAsiaTheme="minorHAnsi"/>
                <w:color w:val="000000"/>
                <w:lang w:eastAsia="en-US"/>
              </w:rPr>
              <w:lastRenderedPageBreak/>
              <w:t>депутатов, принятых по итогам проведения правительственных часов                                 в 2019 году» следующие рекомендации:</w:t>
            </w:r>
          </w:p>
          <w:p w:rsidR="00587868" w:rsidRPr="00587868" w:rsidRDefault="00587868" w:rsidP="00587868">
            <w:pPr>
              <w:pStyle w:val="ConsPlusNormal"/>
              <w:ind w:firstLine="709"/>
              <w:jc w:val="both"/>
              <w:rPr>
                <w:sz w:val="24"/>
                <w:szCs w:val="24"/>
              </w:rPr>
            </w:pPr>
            <w:r w:rsidRPr="00587868">
              <w:rPr>
                <w:sz w:val="24"/>
                <w:szCs w:val="24"/>
              </w:rPr>
              <w:t xml:space="preserve">Агентству по спорту Архангельской области продолжить консультативную работу </w:t>
            </w:r>
            <w:r w:rsidRPr="00587868">
              <w:rPr>
                <w:spacing w:val="-6"/>
                <w:sz w:val="24"/>
                <w:szCs w:val="24"/>
              </w:rPr>
              <w:t>по разработке муниципальных</w:t>
            </w:r>
            <w:r w:rsidRPr="00587868">
              <w:rPr>
                <w:sz w:val="24"/>
                <w:szCs w:val="24"/>
              </w:rPr>
              <w:t xml:space="preserve"> </w:t>
            </w:r>
            <w:r w:rsidRPr="00587868">
              <w:rPr>
                <w:spacing w:val="-4"/>
                <w:sz w:val="24"/>
                <w:szCs w:val="24"/>
              </w:rPr>
              <w:t>планов мероприятий                       по реализации Концепции подготовки спортивного резерва до 2025 года                           на территориях муниципальных районов и городских округов Архангельской области</w:t>
            </w:r>
            <w:r w:rsidRPr="00587868">
              <w:rPr>
                <w:sz w:val="24"/>
                <w:szCs w:val="24"/>
              </w:rPr>
              <w:t>;</w:t>
            </w:r>
          </w:p>
          <w:p w:rsidR="00587868" w:rsidRPr="00587868" w:rsidRDefault="00587868" w:rsidP="00587868">
            <w:pPr>
              <w:pStyle w:val="ConsPlusNormal"/>
              <w:ind w:firstLine="709"/>
              <w:jc w:val="both"/>
              <w:rPr>
                <w:sz w:val="24"/>
                <w:szCs w:val="24"/>
              </w:rPr>
            </w:pPr>
            <w:r w:rsidRPr="00587868">
              <w:rPr>
                <w:sz w:val="24"/>
                <w:szCs w:val="24"/>
              </w:rPr>
              <w:t>Органам местного самоуправления муниципальных районов и городских округов Архангельской области:</w:t>
            </w:r>
          </w:p>
          <w:p w:rsidR="00587868" w:rsidRPr="00587868" w:rsidRDefault="00587868" w:rsidP="00587868">
            <w:pPr>
              <w:pStyle w:val="ConsPlusNormal"/>
              <w:ind w:firstLine="709"/>
              <w:jc w:val="both"/>
              <w:rPr>
                <w:sz w:val="24"/>
                <w:szCs w:val="24"/>
              </w:rPr>
            </w:pPr>
            <w:r w:rsidRPr="00587868">
              <w:rPr>
                <w:sz w:val="24"/>
                <w:szCs w:val="24"/>
              </w:rPr>
              <w:t xml:space="preserve">активизировать работу по разработке, согласованию и утверждению </w:t>
            </w:r>
            <w:r w:rsidRPr="00587868">
              <w:rPr>
                <w:spacing w:val="-4"/>
                <w:sz w:val="24"/>
                <w:szCs w:val="24"/>
              </w:rPr>
              <w:t xml:space="preserve">главами соответствующих муниципальных образований </w:t>
            </w:r>
            <w:r w:rsidRPr="00587868">
              <w:rPr>
                <w:sz w:val="24"/>
                <w:szCs w:val="24"/>
              </w:rPr>
              <w:t xml:space="preserve">Архангельской области муниципальных планов </w:t>
            </w:r>
            <w:r w:rsidRPr="00587868">
              <w:rPr>
                <w:sz w:val="24"/>
                <w:szCs w:val="24"/>
              </w:rPr>
              <w:lastRenderedPageBreak/>
              <w:t xml:space="preserve">мероприятий по реализации </w:t>
            </w:r>
            <w:r w:rsidRPr="00587868">
              <w:rPr>
                <w:spacing w:val="-2"/>
                <w:sz w:val="24"/>
                <w:szCs w:val="24"/>
              </w:rPr>
              <w:t xml:space="preserve">Концепции </w:t>
            </w:r>
            <w:r w:rsidRPr="00587868">
              <w:rPr>
                <w:spacing w:val="-4"/>
                <w:sz w:val="24"/>
                <w:szCs w:val="24"/>
              </w:rPr>
              <w:t xml:space="preserve">подготовки спортивного резерва до 2025 года; </w:t>
            </w:r>
          </w:p>
          <w:p w:rsidR="00587868" w:rsidRPr="00587868" w:rsidRDefault="00587868" w:rsidP="00587868">
            <w:pPr>
              <w:pStyle w:val="ConsPlusNormal"/>
              <w:ind w:firstLine="709"/>
              <w:jc w:val="both"/>
              <w:rPr>
                <w:sz w:val="24"/>
                <w:szCs w:val="24"/>
              </w:rPr>
            </w:pPr>
            <w:r w:rsidRPr="00587868">
              <w:rPr>
                <w:sz w:val="24"/>
                <w:szCs w:val="24"/>
              </w:rPr>
              <w:t xml:space="preserve">обеспечить повышение заработной платы тренеров муниципальных учреждений спортивной подготовки до уровня средней заработной платы                       в Архангельской области. </w:t>
            </w:r>
          </w:p>
          <w:p w:rsidR="00587868" w:rsidRPr="009875C5" w:rsidRDefault="00587868" w:rsidP="00A3488B">
            <w:pPr>
              <w:pStyle w:val="2"/>
              <w:spacing w:after="0" w:line="240" w:lineRule="auto"/>
              <w:jc w:val="both"/>
            </w:pPr>
          </w:p>
        </w:tc>
      </w:tr>
      <w:tr w:rsidR="0015670D" w:rsidRPr="00B27A37" w:rsidTr="00A3488B">
        <w:tc>
          <w:tcPr>
            <w:tcW w:w="534" w:type="dxa"/>
          </w:tcPr>
          <w:p w:rsidR="0015670D" w:rsidRDefault="0015670D" w:rsidP="00A3488B">
            <w:pPr>
              <w:pStyle w:val="a3"/>
              <w:ind w:firstLine="0"/>
              <w:jc w:val="center"/>
              <w:rPr>
                <w:sz w:val="20"/>
              </w:rPr>
            </w:pPr>
            <w:r>
              <w:rPr>
                <w:sz w:val="20"/>
              </w:rPr>
              <w:lastRenderedPageBreak/>
              <w:t>6.</w:t>
            </w:r>
          </w:p>
        </w:tc>
        <w:tc>
          <w:tcPr>
            <w:tcW w:w="2976" w:type="dxa"/>
          </w:tcPr>
          <w:p w:rsidR="0015670D" w:rsidRPr="00DB6D3B" w:rsidRDefault="00DB6D3B" w:rsidP="00A3488B">
            <w:pPr>
              <w:jc w:val="both"/>
            </w:pPr>
            <w:r w:rsidRPr="00DB6D3B">
              <w:rPr>
                <w:bCs/>
              </w:rPr>
              <w:t>Проект федерального закона №</w:t>
            </w:r>
            <w:r w:rsidRPr="00DB6D3B">
              <w:t xml:space="preserve"> </w:t>
            </w:r>
            <w:r w:rsidRPr="00DB6D3B">
              <w:rPr>
                <w:bCs/>
              </w:rPr>
              <w:t xml:space="preserve">917948-7 «О внесении изменений в статью 24 Федерального закона «О воинской обязанности                 и военной службе», </w:t>
            </w:r>
            <w:r w:rsidRPr="00DB6D3B">
              <w:t xml:space="preserve">внесенный  Воронежской областной Думой (выписка из протокола заседания Совета Государственной Думы ФС РФ от 09.04.2020 года № 258). </w:t>
            </w:r>
            <w:r w:rsidR="0015670D" w:rsidRPr="00DB6D3B">
              <w:t xml:space="preserve"> </w:t>
            </w:r>
          </w:p>
          <w:p w:rsidR="0015670D" w:rsidRPr="00717438" w:rsidRDefault="0015670D" w:rsidP="00A3488B">
            <w:pPr>
              <w:pStyle w:val="aa"/>
              <w:ind w:firstLine="0"/>
              <w:rPr>
                <w:sz w:val="24"/>
                <w:szCs w:val="24"/>
              </w:rPr>
            </w:pPr>
          </w:p>
        </w:tc>
        <w:tc>
          <w:tcPr>
            <w:tcW w:w="2836" w:type="dxa"/>
          </w:tcPr>
          <w:p w:rsidR="0015670D" w:rsidRPr="00717438" w:rsidRDefault="0015670D" w:rsidP="00A3488B">
            <w:pPr>
              <w:jc w:val="both"/>
              <w:rPr>
                <w:bCs/>
              </w:rPr>
            </w:pPr>
            <w:r w:rsidRPr="00717438">
              <w:rPr>
                <w:b/>
              </w:rPr>
              <w:t xml:space="preserve">Докладчик: </w:t>
            </w:r>
            <w:r w:rsidRPr="00717438">
              <w:t>Эммануилов Сергей Дмитриевич – председатель комитета по</w:t>
            </w:r>
            <w:r w:rsidR="00B90912">
              <w:t xml:space="preserve"> социальной политике, здравоохранению и спорту</w:t>
            </w:r>
            <w:r w:rsidRPr="00717438">
              <w:t>.</w:t>
            </w:r>
          </w:p>
          <w:p w:rsidR="0015670D" w:rsidRPr="00717438" w:rsidRDefault="0015670D" w:rsidP="00A3488B">
            <w:pPr>
              <w:jc w:val="both"/>
              <w:rPr>
                <w:b/>
              </w:rPr>
            </w:pPr>
          </w:p>
        </w:tc>
        <w:tc>
          <w:tcPr>
            <w:tcW w:w="4110" w:type="dxa"/>
          </w:tcPr>
          <w:p w:rsidR="00DB6D3B" w:rsidRPr="00DB6D3B" w:rsidRDefault="0015670D" w:rsidP="00DB6D3B">
            <w:pPr>
              <w:spacing w:after="1" w:line="280" w:lineRule="atLeast"/>
              <w:jc w:val="both"/>
            </w:pPr>
            <w:r>
              <w:t xml:space="preserve">  </w:t>
            </w:r>
            <w:proofErr w:type="gramStart"/>
            <w:r w:rsidR="00DB6D3B" w:rsidRPr="00DB6D3B">
              <w:t xml:space="preserve">В соответствии с </w:t>
            </w:r>
            <w:hyperlink r:id="rId7" w:history="1">
              <w:r w:rsidR="00DB6D3B" w:rsidRPr="00DB6D3B">
                <w:t>пунктом 4</w:t>
              </w:r>
            </w:hyperlink>
            <w:r w:rsidR="00DB6D3B" w:rsidRPr="00DB6D3B">
              <w:t xml:space="preserve"> Положения об аккредитации специалистов (утверждено Приказом Минздрава России от 02.06.2016 № 334н) лица, завершившие освоение основных образовательных программ высшего медицинского образования, высшего фармацевтического образования, среднего медицинского образования, среднего фармацевтического образования, иного образования, имеющие документы об образовании и (или) о квалификации установленного действующим законодательством образца (далее – Выпускники), проходят первичную аккредитацию.</w:t>
            </w:r>
            <w:proofErr w:type="gramEnd"/>
            <w:r w:rsidR="00DB6D3B" w:rsidRPr="00DB6D3B">
              <w:t xml:space="preserve"> Как правило, период освоения указанных образовательных программ заканчивается не ранее 1 </w:t>
            </w:r>
            <w:r w:rsidR="00DB6D3B" w:rsidRPr="00DB6D3B">
              <w:lastRenderedPageBreak/>
              <w:t>июля, а период прохождения первичной аккредитации – до конца июля.</w:t>
            </w:r>
          </w:p>
          <w:p w:rsidR="00DB6D3B" w:rsidRPr="00DB6D3B" w:rsidRDefault="00DB6D3B" w:rsidP="00DB6D3B">
            <w:pPr>
              <w:pStyle w:val="ConsPlusNormal"/>
              <w:ind w:firstLine="708"/>
              <w:jc w:val="both"/>
              <w:rPr>
                <w:sz w:val="24"/>
                <w:szCs w:val="24"/>
              </w:rPr>
            </w:pPr>
            <w:r w:rsidRPr="00DB6D3B">
              <w:rPr>
                <w:sz w:val="24"/>
                <w:szCs w:val="24"/>
              </w:rPr>
              <w:t xml:space="preserve">В соответствии с </w:t>
            </w:r>
            <w:hyperlink r:id="rId8" w:history="1">
              <w:r w:rsidRPr="00DB6D3B">
                <w:rPr>
                  <w:sz w:val="24"/>
                  <w:szCs w:val="24"/>
                </w:rPr>
                <w:t>частью 1 статьи 25</w:t>
              </w:r>
            </w:hyperlink>
            <w:r w:rsidRPr="00DB6D3B">
              <w:rPr>
                <w:sz w:val="24"/>
                <w:szCs w:val="24"/>
              </w:rPr>
              <w:t xml:space="preserve"> Федерального закона от 28 марта 1998 года № 53-ФЗ «О воинской обязанности и военной службе» в период          с 1 апреля по 15 июля осуществляется призыв на военную службу. На практике сложилась ситуация, при которой Выпускники мужского пола в возрасте          от 18 до 27 лет, состоящие на воинском учете, не успевают до 15 июля пройти первичную аккредитацию, так как подлежат призыву на военную службу.</w:t>
            </w:r>
          </w:p>
          <w:p w:rsidR="00DB6D3B" w:rsidRPr="00DB6D3B" w:rsidRDefault="00DB6D3B" w:rsidP="00DB6D3B">
            <w:pPr>
              <w:spacing w:after="1" w:line="240" w:lineRule="atLeast"/>
              <w:ind w:firstLine="697"/>
              <w:jc w:val="both"/>
            </w:pPr>
            <w:proofErr w:type="gramStart"/>
            <w:r w:rsidRPr="00DB6D3B">
              <w:t xml:space="preserve">Принятие </w:t>
            </w:r>
            <w:hyperlink r:id="rId9" w:history="1">
              <w:r w:rsidRPr="00DB6D3B">
                <w:t>законопроекта</w:t>
              </w:r>
            </w:hyperlink>
            <w:r w:rsidRPr="00DB6D3B">
              <w:t xml:space="preserve"> позволит к моменту начала следующего призыва на военную службу – 1 октября обеспечить возможность лицам, завершившим освоение основных образовательных программ высшего и среднего звена медицинского и фармацевтического образования, исполнить воинскую обязанность и по окончании срока военной службы для военнослужащих, проходящих военную службу по призыву, незамедлительно приступить              к осуществлению профессиональной медицинской или фармацевтической деятельности.</w:t>
            </w:r>
            <w:proofErr w:type="gramEnd"/>
          </w:p>
          <w:p w:rsidR="0015670D" w:rsidRPr="00717438" w:rsidRDefault="0015670D" w:rsidP="0015670D">
            <w:pPr>
              <w:jc w:val="both"/>
            </w:pPr>
            <w:r>
              <w:t xml:space="preserve">    </w:t>
            </w:r>
          </w:p>
        </w:tc>
        <w:tc>
          <w:tcPr>
            <w:tcW w:w="2268" w:type="dxa"/>
          </w:tcPr>
          <w:p w:rsidR="0015670D" w:rsidRPr="00717438" w:rsidRDefault="0015670D" w:rsidP="00A3488B">
            <w:pPr>
              <w:pStyle w:val="a3"/>
              <w:ind w:firstLine="0"/>
              <w:jc w:val="center"/>
              <w:rPr>
                <w:sz w:val="24"/>
                <w:szCs w:val="24"/>
              </w:rPr>
            </w:pPr>
            <w:r w:rsidRPr="00717438">
              <w:rPr>
                <w:sz w:val="24"/>
                <w:szCs w:val="24"/>
              </w:rPr>
              <w:lastRenderedPageBreak/>
              <w:t>Вне плана</w:t>
            </w:r>
          </w:p>
          <w:p w:rsidR="0015670D" w:rsidRPr="00717438" w:rsidRDefault="0015670D" w:rsidP="00A3488B">
            <w:pPr>
              <w:pStyle w:val="a3"/>
              <w:ind w:firstLine="0"/>
              <w:jc w:val="center"/>
              <w:rPr>
                <w:sz w:val="24"/>
                <w:szCs w:val="24"/>
              </w:rPr>
            </w:pPr>
          </w:p>
        </w:tc>
        <w:tc>
          <w:tcPr>
            <w:tcW w:w="2766" w:type="dxa"/>
          </w:tcPr>
          <w:p w:rsidR="0015670D" w:rsidRPr="00717438" w:rsidRDefault="0015670D" w:rsidP="00A3488B">
            <w:pPr>
              <w:pStyle w:val="2"/>
              <w:spacing w:after="0" w:line="240" w:lineRule="auto"/>
              <w:jc w:val="both"/>
            </w:pPr>
            <w:r w:rsidRPr="00717438">
              <w:t>Решили:</w:t>
            </w:r>
          </w:p>
          <w:p w:rsidR="0015670D" w:rsidRPr="00717438" w:rsidRDefault="0015670D" w:rsidP="0015670D">
            <w:pPr>
              <w:pStyle w:val="2"/>
              <w:spacing w:after="0" w:line="240" w:lineRule="auto"/>
              <w:jc w:val="both"/>
            </w:pPr>
            <w:r w:rsidRPr="00717438">
              <w:t>Предложить депутатам областного Собрания депутатов поддержать проект федерального закона</w:t>
            </w:r>
            <w:r w:rsidRPr="00717438">
              <w:rPr>
                <w:bCs/>
              </w:rPr>
              <w:t xml:space="preserve"> №</w:t>
            </w:r>
            <w:r>
              <w:rPr>
                <w:bCs/>
              </w:rPr>
              <w:t xml:space="preserve"> </w:t>
            </w:r>
            <w:r w:rsidR="00DB6D3B" w:rsidRPr="00DB6D3B">
              <w:rPr>
                <w:bCs/>
              </w:rPr>
              <w:t>917948-7 «О внесении изменений в статью 24 Федерального закона «О воинской обязанности                 и военной службе»</w:t>
            </w:r>
            <w:r w:rsidRPr="00717438">
              <w:rPr>
                <w:bCs/>
              </w:rPr>
              <w:t xml:space="preserve">.      </w:t>
            </w:r>
          </w:p>
        </w:tc>
      </w:tr>
      <w:tr w:rsidR="002317F9" w:rsidRPr="00B27A37" w:rsidTr="00A3488B">
        <w:tc>
          <w:tcPr>
            <w:tcW w:w="534" w:type="dxa"/>
          </w:tcPr>
          <w:p w:rsidR="002317F9" w:rsidRDefault="002317F9" w:rsidP="00A3488B">
            <w:pPr>
              <w:pStyle w:val="a3"/>
              <w:ind w:firstLine="0"/>
              <w:jc w:val="center"/>
              <w:rPr>
                <w:sz w:val="20"/>
              </w:rPr>
            </w:pPr>
            <w:r>
              <w:rPr>
                <w:sz w:val="20"/>
              </w:rPr>
              <w:lastRenderedPageBreak/>
              <w:t>7.</w:t>
            </w:r>
          </w:p>
        </w:tc>
        <w:tc>
          <w:tcPr>
            <w:tcW w:w="2976" w:type="dxa"/>
          </w:tcPr>
          <w:p w:rsidR="002317F9" w:rsidRPr="00717438" w:rsidRDefault="00DB6D3B" w:rsidP="00A3488B">
            <w:pPr>
              <w:jc w:val="both"/>
            </w:pPr>
            <w:r>
              <w:rPr>
                <w:bCs/>
              </w:rPr>
              <w:t xml:space="preserve">Проект федерального </w:t>
            </w:r>
            <w:r>
              <w:rPr>
                <w:bCs/>
              </w:rPr>
              <w:lastRenderedPageBreak/>
              <w:t>закона №</w:t>
            </w:r>
            <w:r w:rsidRPr="00370054">
              <w:rPr>
                <w:bCs/>
              </w:rPr>
              <w:t xml:space="preserve"> 918105-7 </w:t>
            </w:r>
            <w:r>
              <w:rPr>
                <w:bCs/>
              </w:rPr>
              <w:t>«</w:t>
            </w:r>
            <w:r w:rsidRPr="00370054">
              <w:rPr>
                <w:bCs/>
              </w:rPr>
              <w:t>О внесении</w:t>
            </w:r>
            <w:r>
              <w:rPr>
                <w:bCs/>
              </w:rPr>
              <w:t xml:space="preserve"> изменений                                      в Федеральный закон «</w:t>
            </w:r>
            <w:r w:rsidRPr="00370054">
              <w:rPr>
                <w:bCs/>
              </w:rPr>
              <w:t xml:space="preserve">О физической культуре </w:t>
            </w:r>
            <w:r>
              <w:rPr>
                <w:bCs/>
              </w:rPr>
              <w:t>и спорте в Российской Федерации» и статью 22</w:t>
            </w:r>
            <w:r>
              <w:rPr>
                <w:bCs/>
                <w:vertAlign w:val="superscript"/>
              </w:rPr>
              <w:t>1</w:t>
            </w:r>
            <w:r w:rsidRPr="00370054">
              <w:rPr>
                <w:bCs/>
              </w:rPr>
              <w:t xml:space="preserve"> Гражданского процессуально</w:t>
            </w:r>
            <w:r>
              <w:rPr>
                <w:bCs/>
              </w:rPr>
              <w:t>го кодекса Российской Федерации»</w:t>
            </w:r>
            <w:r w:rsidR="00E14A58">
              <w:rPr>
                <w:bCs/>
              </w:rPr>
              <w:t>,</w:t>
            </w:r>
            <w:r w:rsidR="00E14A58" w:rsidRPr="00F6727A">
              <w:rPr>
                <w:bCs/>
              </w:rPr>
              <w:t xml:space="preserve"> внесенный Правительством Российской Федерации</w:t>
            </w:r>
            <w:r w:rsidR="00E14A58">
              <w:rPr>
                <w:bCs/>
              </w:rPr>
              <w:t>.</w:t>
            </w:r>
            <w:r w:rsidR="002317F9" w:rsidRPr="00717438">
              <w:t xml:space="preserve"> </w:t>
            </w:r>
          </w:p>
          <w:p w:rsidR="002317F9" w:rsidRPr="00717438" w:rsidRDefault="002317F9" w:rsidP="00A3488B">
            <w:pPr>
              <w:pStyle w:val="aa"/>
              <w:ind w:firstLine="0"/>
              <w:rPr>
                <w:sz w:val="24"/>
                <w:szCs w:val="24"/>
              </w:rPr>
            </w:pPr>
          </w:p>
        </w:tc>
        <w:tc>
          <w:tcPr>
            <w:tcW w:w="2836" w:type="dxa"/>
          </w:tcPr>
          <w:p w:rsidR="002317F9" w:rsidRPr="00717438" w:rsidRDefault="002317F9" w:rsidP="00A3488B">
            <w:pPr>
              <w:jc w:val="both"/>
              <w:rPr>
                <w:bCs/>
              </w:rPr>
            </w:pPr>
            <w:r w:rsidRPr="00717438">
              <w:rPr>
                <w:b/>
              </w:rPr>
              <w:lastRenderedPageBreak/>
              <w:t xml:space="preserve">Докладчик: </w:t>
            </w:r>
            <w:r w:rsidRPr="00717438">
              <w:lastRenderedPageBreak/>
              <w:t>Эммануилов Сергей Дмитриевич – председатель комитета по</w:t>
            </w:r>
            <w:r w:rsidR="00B90912">
              <w:t xml:space="preserve"> социальной политике, здравоохранению и спорту</w:t>
            </w:r>
            <w:r w:rsidRPr="00717438">
              <w:t>.</w:t>
            </w:r>
          </w:p>
          <w:p w:rsidR="002317F9" w:rsidRPr="00717438" w:rsidRDefault="002317F9" w:rsidP="00A3488B">
            <w:pPr>
              <w:jc w:val="both"/>
              <w:rPr>
                <w:b/>
              </w:rPr>
            </w:pPr>
          </w:p>
        </w:tc>
        <w:tc>
          <w:tcPr>
            <w:tcW w:w="4110" w:type="dxa"/>
          </w:tcPr>
          <w:p w:rsidR="00E14A58" w:rsidRPr="00E14A58" w:rsidRDefault="007D2C7E" w:rsidP="00E14A58">
            <w:pPr>
              <w:spacing w:line="240" w:lineRule="atLeast"/>
              <w:ind w:firstLine="539"/>
              <w:jc w:val="both"/>
            </w:pPr>
            <w:hyperlink r:id="rId10" w:history="1">
              <w:r w:rsidR="00E14A58" w:rsidRPr="00E14A58">
                <w:t>Законопроектом</w:t>
              </w:r>
            </w:hyperlink>
            <w:r w:rsidR="00E14A58" w:rsidRPr="00E14A58">
              <w:t xml:space="preserve"> предлагается </w:t>
            </w:r>
            <w:r w:rsidR="00E14A58" w:rsidRPr="00E14A58">
              <w:lastRenderedPageBreak/>
              <w:t>определить дополнительные требования, одному из которых должны соответствовать не менее половины арбитров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w:t>
            </w:r>
          </w:p>
          <w:p w:rsidR="00E14A58" w:rsidRPr="00E14A58" w:rsidRDefault="00E14A58" w:rsidP="00E14A58">
            <w:pPr>
              <w:spacing w:line="240" w:lineRule="atLeast"/>
              <w:ind w:firstLine="539"/>
              <w:jc w:val="both"/>
            </w:pPr>
            <w:r w:rsidRPr="00E14A58">
              <w:t xml:space="preserve">К числу таких требований </w:t>
            </w:r>
            <w:hyperlink r:id="rId11" w:history="1">
              <w:r w:rsidRPr="00E14A58">
                <w:t>законопроект</w:t>
              </w:r>
            </w:hyperlink>
            <w:r w:rsidRPr="00E14A58">
              <w:t xml:space="preserve"> относит:</w:t>
            </w:r>
          </w:p>
          <w:p w:rsidR="00E14A58" w:rsidRPr="00E14A58" w:rsidRDefault="00E14A58" w:rsidP="00E14A58">
            <w:pPr>
              <w:spacing w:line="240" w:lineRule="atLeast"/>
              <w:ind w:firstLine="539"/>
              <w:jc w:val="both"/>
            </w:pPr>
            <w:r w:rsidRPr="00E14A58">
              <w:t>обладание опытом работы в области физической культуры и спорта (тренер, спортсмен, спортивный судья) не менее пяти лет, предшествующих дате включения в список арбитров;</w:t>
            </w:r>
          </w:p>
          <w:p w:rsidR="00E14A58" w:rsidRPr="00E14A58" w:rsidRDefault="00E14A58" w:rsidP="00E14A58">
            <w:pPr>
              <w:spacing w:line="240" w:lineRule="atLeast"/>
              <w:ind w:firstLine="539"/>
              <w:jc w:val="both"/>
            </w:pPr>
            <w:r w:rsidRPr="00E14A58">
              <w:t>опыт разрешения споров в области профессионального спорта и спорта высших достижений в качестве третейских судей либо опыт работы в органах общероссийских спортивных федераций, профессиональных спортивных лиг, (осуществляющих досудебное урегулирование споров в области профессионального спорта и спорта высших достижений), не менее четырех лет, предшествующих дате включения в рекомендуемый список арбитров.</w:t>
            </w:r>
          </w:p>
          <w:p w:rsidR="002317F9" w:rsidRPr="00717438" w:rsidRDefault="002317F9" w:rsidP="00E14A58">
            <w:pPr>
              <w:spacing w:after="1" w:line="240" w:lineRule="atLeast"/>
            </w:pPr>
            <w:r>
              <w:t xml:space="preserve">     </w:t>
            </w:r>
          </w:p>
        </w:tc>
        <w:tc>
          <w:tcPr>
            <w:tcW w:w="2268" w:type="dxa"/>
          </w:tcPr>
          <w:p w:rsidR="002317F9" w:rsidRPr="00717438" w:rsidRDefault="002317F9" w:rsidP="00A3488B">
            <w:pPr>
              <w:pStyle w:val="a3"/>
              <w:ind w:firstLine="0"/>
              <w:jc w:val="center"/>
              <w:rPr>
                <w:sz w:val="24"/>
                <w:szCs w:val="24"/>
              </w:rPr>
            </w:pPr>
            <w:r w:rsidRPr="00717438">
              <w:rPr>
                <w:sz w:val="24"/>
                <w:szCs w:val="24"/>
              </w:rPr>
              <w:lastRenderedPageBreak/>
              <w:t>Вне плана</w:t>
            </w:r>
          </w:p>
          <w:p w:rsidR="002317F9" w:rsidRPr="00717438" w:rsidRDefault="002317F9" w:rsidP="00A3488B">
            <w:pPr>
              <w:pStyle w:val="a3"/>
              <w:ind w:firstLine="0"/>
              <w:jc w:val="center"/>
              <w:rPr>
                <w:sz w:val="24"/>
                <w:szCs w:val="24"/>
              </w:rPr>
            </w:pPr>
          </w:p>
        </w:tc>
        <w:tc>
          <w:tcPr>
            <w:tcW w:w="2766" w:type="dxa"/>
          </w:tcPr>
          <w:p w:rsidR="002317F9" w:rsidRPr="00717438" w:rsidRDefault="002317F9" w:rsidP="00A3488B">
            <w:pPr>
              <w:pStyle w:val="2"/>
              <w:spacing w:after="0" w:line="240" w:lineRule="auto"/>
              <w:jc w:val="both"/>
            </w:pPr>
            <w:r w:rsidRPr="00717438">
              <w:lastRenderedPageBreak/>
              <w:t>Решили:</w:t>
            </w:r>
          </w:p>
          <w:p w:rsidR="002317F9" w:rsidRPr="00717438" w:rsidRDefault="002317F9" w:rsidP="00DB6D3B">
            <w:pPr>
              <w:pStyle w:val="2"/>
              <w:spacing w:after="0" w:line="240" w:lineRule="auto"/>
              <w:jc w:val="both"/>
            </w:pPr>
            <w:r w:rsidRPr="00717438">
              <w:lastRenderedPageBreak/>
              <w:t>Предложить депутатам областного Собрания депутатов поддержать проект федерального закона</w:t>
            </w:r>
            <w:r w:rsidRPr="00717438">
              <w:rPr>
                <w:bCs/>
              </w:rPr>
              <w:t xml:space="preserve"> №</w:t>
            </w:r>
            <w:r w:rsidR="00DB6D3B" w:rsidRPr="00370054">
              <w:rPr>
                <w:bCs/>
              </w:rPr>
              <w:t xml:space="preserve">№ 918105-7 </w:t>
            </w:r>
            <w:r w:rsidR="00DB6D3B">
              <w:rPr>
                <w:bCs/>
              </w:rPr>
              <w:t>«</w:t>
            </w:r>
            <w:r w:rsidR="00DB6D3B" w:rsidRPr="00370054">
              <w:rPr>
                <w:bCs/>
              </w:rPr>
              <w:t>О внесении</w:t>
            </w:r>
            <w:r w:rsidR="00DB6D3B">
              <w:rPr>
                <w:bCs/>
              </w:rPr>
              <w:t xml:space="preserve"> изменений                                      в Федеральный закон «</w:t>
            </w:r>
            <w:r w:rsidR="00DB6D3B" w:rsidRPr="00370054">
              <w:rPr>
                <w:bCs/>
              </w:rPr>
              <w:t xml:space="preserve">О физической культуре </w:t>
            </w:r>
            <w:r w:rsidR="00DB6D3B">
              <w:rPr>
                <w:bCs/>
              </w:rPr>
              <w:t>и спорте в Российской Федерации» и статью 22</w:t>
            </w:r>
            <w:r w:rsidR="00DB6D3B">
              <w:rPr>
                <w:bCs/>
                <w:vertAlign w:val="superscript"/>
              </w:rPr>
              <w:t>1</w:t>
            </w:r>
            <w:r w:rsidR="00DB6D3B" w:rsidRPr="00370054">
              <w:rPr>
                <w:bCs/>
              </w:rPr>
              <w:t xml:space="preserve"> Гражданского процессуально</w:t>
            </w:r>
            <w:r w:rsidR="00DB6D3B">
              <w:rPr>
                <w:bCs/>
              </w:rPr>
              <w:t>го кодекса Российской Федерации»</w:t>
            </w:r>
            <w:r w:rsidRPr="00717438">
              <w:rPr>
                <w:bCs/>
              </w:rPr>
              <w:t xml:space="preserve">.      </w:t>
            </w:r>
          </w:p>
        </w:tc>
      </w:tr>
      <w:tr w:rsidR="002317F9" w:rsidRPr="00B27A37" w:rsidTr="00A3488B">
        <w:tc>
          <w:tcPr>
            <w:tcW w:w="534" w:type="dxa"/>
          </w:tcPr>
          <w:p w:rsidR="002317F9" w:rsidRDefault="002317F9" w:rsidP="00A3488B">
            <w:pPr>
              <w:pStyle w:val="a3"/>
              <w:ind w:firstLine="0"/>
              <w:jc w:val="center"/>
              <w:rPr>
                <w:sz w:val="20"/>
              </w:rPr>
            </w:pPr>
            <w:r>
              <w:rPr>
                <w:sz w:val="20"/>
              </w:rPr>
              <w:lastRenderedPageBreak/>
              <w:t>8.</w:t>
            </w:r>
          </w:p>
        </w:tc>
        <w:tc>
          <w:tcPr>
            <w:tcW w:w="2976" w:type="dxa"/>
          </w:tcPr>
          <w:p w:rsidR="002317F9" w:rsidRPr="00717438" w:rsidRDefault="00DB6D3B" w:rsidP="00A3488B">
            <w:pPr>
              <w:jc w:val="both"/>
            </w:pPr>
            <w:r>
              <w:rPr>
                <w:bCs/>
              </w:rPr>
              <w:t xml:space="preserve">Проект федерального закона № </w:t>
            </w:r>
            <w:r w:rsidRPr="00F6727A">
              <w:rPr>
                <w:bCs/>
              </w:rPr>
              <w:t xml:space="preserve">918227-7 «О внесении изменений в Трудовой кодекс </w:t>
            </w:r>
            <w:r w:rsidRPr="00F6727A">
              <w:rPr>
                <w:bCs/>
              </w:rPr>
              <w:lastRenderedPageBreak/>
              <w:t>Российской Федерации в части передачи индивидуальных трудовых споров спортсменов и тренеров в профессиональном спорте и спорте высших достижений на рассмотрение третейских судов», внесенный Правительством Российской Федерации</w:t>
            </w:r>
            <w:r>
              <w:rPr>
                <w:bCs/>
              </w:rPr>
              <w:t>.</w:t>
            </w:r>
            <w:r w:rsidR="002317F9" w:rsidRPr="00717438">
              <w:t xml:space="preserve"> </w:t>
            </w:r>
          </w:p>
          <w:p w:rsidR="002317F9" w:rsidRPr="00717438" w:rsidRDefault="002317F9" w:rsidP="00A3488B">
            <w:pPr>
              <w:pStyle w:val="aa"/>
              <w:ind w:firstLine="0"/>
              <w:rPr>
                <w:sz w:val="24"/>
                <w:szCs w:val="24"/>
              </w:rPr>
            </w:pPr>
          </w:p>
        </w:tc>
        <w:tc>
          <w:tcPr>
            <w:tcW w:w="2836" w:type="dxa"/>
          </w:tcPr>
          <w:p w:rsidR="002317F9" w:rsidRPr="00717438" w:rsidRDefault="002317F9" w:rsidP="00A3488B">
            <w:pPr>
              <w:jc w:val="both"/>
              <w:rPr>
                <w:bCs/>
              </w:rPr>
            </w:pPr>
            <w:r w:rsidRPr="00717438">
              <w:rPr>
                <w:b/>
              </w:rPr>
              <w:lastRenderedPageBreak/>
              <w:t xml:space="preserve">Докладчик: </w:t>
            </w:r>
            <w:r w:rsidRPr="00717438">
              <w:t xml:space="preserve">Эммануилов Сергей Дмитриевич – председатель комитета </w:t>
            </w:r>
            <w:r w:rsidRPr="00717438">
              <w:lastRenderedPageBreak/>
              <w:t>по</w:t>
            </w:r>
            <w:r w:rsidR="00B90912">
              <w:t xml:space="preserve"> социальной политике, здравоохранению и спорту</w:t>
            </w:r>
            <w:r w:rsidRPr="00717438">
              <w:t>.</w:t>
            </w:r>
          </w:p>
          <w:p w:rsidR="002317F9" w:rsidRPr="00717438" w:rsidRDefault="002317F9" w:rsidP="00A3488B">
            <w:pPr>
              <w:jc w:val="both"/>
              <w:rPr>
                <w:b/>
              </w:rPr>
            </w:pPr>
          </w:p>
        </w:tc>
        <w:tc>
          <w:tcPr>
            <w:tcW w:w="4110" w:type="dxa"/>
          </w:tcPr>
          <w:p w:rsidR="00E14A58" w:rsidRPr="00E14A58" w:rsidRDefault="007D2C7E" w:rsidP="00E14A58">
            <w:pPr>
              <w:ind w:firstLine="539"/>
              <w:contextualSpacing/>
              <w:jc w:val="both"/>
            </w:pPr>
            <w:hyperlink r:id="rId12" w:history="1">
              <w:r w:rsidR="00E14A58" w:rsidRPr="00E14A58">
                <w:t>Законопроект</w:t>
              </w:r>
            </w:hyperlink>
            <w:r w:rsidR="00E14A58" w:rsidRPr="00E14A58">
              <w:t xml:space="preserve"> предлагает внести изменения, направленные на предоставление возможности рассмотрения в специализированном </w:t>
            </w:r>
            <w:r w:rsidR="00E14A58" w:rsidRPr="00E14A58">
              <w:lastRenderedPageBreak/>
              <w:t>арбитражном учреждении индивидуальных трудовых споров в профессиональном спорте и спорте высших достижений.</w:t>
            </w:r>
          </w:p>
          <w:p w:rsidR="00E14A58" w:rsidRPr="00E14A58" w:rsidRDefault="00E14A58" w:rsidP="00E14A58">
            <w:pPr>
              <w:ind w:firstLine="539"/>
              <w:contextualSpacing/>
              <w:jc w:val="both"/>
            </w:pPr>
            <w:r w:rsidRPr="00E14A58">
              <w:t xml:space="preserve">Принятие </w:t>
            </w:r>
            <w:hyperlink r:id="rId13" w:history="1">
              <w:r w:rsidRPr="00E14A58">
                <w:t>законопроекта</w:t>
              </w:r>
            </w:hyperlink>
            <w:r w:rsidRPr="00E14A58">
              <w:t xml:space="preserve"> позволит создать дополнительные правовые возможности, расширить способы защиты прав и интересов российских спортсменов, тренеров, спортивных федераций, профессиональных спортивных лиг и спортивных клубов путем рассмотрения спорных трудовых ситуаций методами третейского разбирательства в Российской Федерации.</w:t>
            </w:r>
          </w:p>
          <w:p w:rsidR="002317F9" w:rsidRPr="00717438" w:rsidRDefault="002317F9" w:rsidP="00E14A58">
            <w:pPr>
              <w:spacing w:after="1" w:line="240" w:lineRule="atLeast"/>
            </w:pPr>
            <w:r>
              <w:t xml:space="preserve">   </w:t>
            </w:r>
          </w:p>
        </w:tc>
        <w:tc>
          <w:tcPr>
            <w:tcW w:w="2268" w:type="dxa"/>
          </w:tcPr>
          <w:p w:rsidR="002317F9" w:rsidRPr="00717438" w:rsidRDefault="002317F9" w:rsidP="00A3488B">
            <w:pPr>
              <w:pStyle w:val="a3"/>
              <w:ind w:firstLine="0"/>
              <w:jc w:val="center"/>
              <w:rPr>
                <w:sz w:val="24"/>
                <w:szCs w:val="24"/>
              </w:rPr>
            </w:pPr>
            <w:r w:rsidRPr="00717438">
              <w:rPr>
                <w:sz w:val="24"/>
                <w:szCs w:val="24"/>
              </w:rPr>
              <w:lastRenderedPageBreak/>
              <w:t>Вне плана</w:t>
            </w:r>
          </w:p>
          <w:p w:rsidR="002317F9" w:rsidRPr="00717438" w:rsidRDefault="002317F9" w:rsidP="00A3488B">
            <w:pPr>
              <w:pStyle w:val="a3"/>
              <w:ind w:firstLine="0"/>
              <w:jc w:val="center"/>
              <w:rPr>
                <w:sz w:val="24"/>
                <w:szCs w:val="24"/>
              </w:rPr>
            </w:pPr>
          </w:p>
        </w:tc>
        <w:tc>
          <w:tcPr>
            <w:tcW w:w="2766" w:type="dxa"/>
          </w:tcPr>
          <w:p w:rsidR="002317F9" w:rsidRPr="00717438" w:rsidRDefault="002317F9" w:rsidP="00A3488B">
            <w:pPr>
              <w:pStyle w:val="2"/>
              <w:spacing w:after="0" w:line="240" w:lineRule="auto"/>
              <w:jc w:val="both"/>
            </w:pPr>
            <w:r w:rsidRPr="00717438">
              <w:t>Решили:</w:t>
            </w:r>
          </w:p>
          <w:p w:rsidR="002317F9" w:rsidRPr="00717438" w:rsidRDefault="002317F9" w:rsidP="00A3488B">
            <w:pPr>
              <w:pStyle w:val="2"/>
              <w:spacing w:after="0" w:line="240" w:lineRule="auto"/>
              <w:jc w:val="both"/>
            </w:pPr>
            <w:r w:rsidRPr="00717438">
              <w:t xml:space="preserve">Предложить депутатам областного Собрания депутатов поддержать </w:t>
            </w:r>
            <w:r w:rsidRPr="00717438">
              <w:lastRenderedPageBreak/>
              <w:t>проект федерального закона</w:t>
            </w:r>
            <w:r w:rsidRPr="00717438">
              <w:rPr>
                <w:bCs/>
              </w:rPr>
              <w:t xml:space="preserve"> №</w:t>
            </w:r>
            <w:r>
              <w:rPr>
                <w:bCs/>
              </w:rPr>
              <w:t xml:space="preserve"> </w:t>
            </w:r>
            <w:r w:rsidR="00DB6D3B" w:rsidRPr="00F6727A">
              <w:rPr>
                <w:bCs/>
              </w:rPr>
              <w:t>918227-7 «О внесении изменений в Трудовой кодекс Российской Федерации в части передачи индивидуальных трудовых споров спортсменов и тренеров в профессиональном спорте и спорте высших достижений на рассмотрение третейских судов»</w:t>
            </w:r>
            <w:r w:rsidRPr="00717438">
              <w:rPr>
                <w:bCs/>
              </w:rPr>
              <w:t xml:space="preserve">.      </w:t>
            </w:r>
          </w:p>
        </w:tc>
      </w:tr>
      <w:tr w:rsidR="002317F9" w:rsidRPr="00B27A37" w:rsidTr="00A3488B">
        <w:tc>
          <w:tcPr>
            <w:tcW w:w="534" w:type="dxa"/>
          </w:tcPr>
          <w:p w:rsidR="002317F9" w:rsidRDefault="002317F9" w:rsidP="00A3488B">
            <w:pPr>
              <w:pStyle w:val="a3"/>
              <w:ind w:firstLine="0"/>
              <w:jc w:val="center"/>
              <w:rPr>
                <w:sz w:val="20"/>
              </w:rPr>
            </w:pPr>
            <w:r>
              <w:rPr>
                <w:sz w:val="20"/>
              </w:rPr>
              <w:lastRenderedPageBreak/>
              <w:t>9.</w:t>
            </w:r>
          </w:p>
        </w:tc>
        <w:tc>
          <w:tcPr>
            <w:tcW w:w="2976" w:type="dxa"/>
          </w:tcPr>
          <w:p w:rsidR="002317F9" w:rsidRPr="00717438" w:rsidRDefault="00DB6D3B" w:rsidP="00A3488B">
            <w:pPr>
              <w:jc w:val="both"/>
            </w:pPr>
            <w:proofErr w:type="gramStart"/>
            <w:r>
              <w:rPr>
                <w:bCs/>
              </w:rPr>
              <w:t>Проект федерального закона №</w:t>
            </w:r>
            <w:r w:rsidRPr="006E1515">
              <w:rPr>
                <w:bCs/>
              </w:rPr>
              <w:t xml:space="preserve"> </w:t>
            </w:r>
            <w:r>
              <w:rPr>
                <w:bCs/>
              </w:rPr>
              <w:t>920682-7 «</w:t>
            </w:r>
            <w:r w:rsidRPr="006E1515">
              <w:rPr>
                <w:bCs/>
              </w:rPr>
              <w:t>О</w:t>
            </w:r>
            <w:r>
              <w:rPr>
                <w:bCs/>
              </w:rPr>
              <w:t xml:space="preserve"> внесении изменения                                            в статью 34</w:t>
            </w:r>
            <w:r>
              <w:rPr>
                <w:bCs/>
                <w:vertAlign w:val="superscript"/>
              </w:rPr>
              <w:t>1</w:t>
            </w:r>
            <w:r>
              <w:rPr>
                <w:bCs/>
              </w:rPr>
              <w:t xml:space="preserve"> Федерального закона «</w:t>
            </w:r>
            <w:r w:rsidRPr="006E1515">
              <w:rPr>
                <w:bCs/>
              </w:rPr>
              <w:t xml:space="preserve">О физической культуре </w:t>
            </w:r>
            <w:r>
              <w:rPr>
                <w:bCs/>
              </w:rPr>
              <w:t>и спорте                                  в Российской Федерации»</w:t>
            </w:r>
            <w:r w:rsidRPr="006E1515">
              <w:rPr>
                <w:bCs/>
              </w:rPr>
              <w:t xml:space="preserve"> (в части установле</w:t>
            </w:r>
            <w:r>
              <w:rPr>
                <w:bCs/>
              </w:rPr>
              <w:t>ния порядка использования слов «</w:t>
            </w:r>
            <w:proofErr w:type="spellStart"/>
            <w:r>
              <w:rPr>
                <w:bCs/>
              </w:rPr>
              <w:t>паралимпийский</w:t>
            </w:r>
            <w:proofErr w:type="spellEnd"/>
            <w:r>
              <w:rPr>
                <w:bCs/>
              </w:rPr>
              <w:t>», «</w:t>
            </w:r>
            <w:proofErr w:type="spellStart"/>
            <w:r>
              <w:rPr>
                <w:bCs/>
              </w:rPr>
              <w:t>сурдлимпийский</w:t>
            </w:r>
            <w:proofErr w:type="spellEnd"/>
            <w:r>
              <w:rPr>
                <w:bCs/>
              </w:rPr>
              <w:t>»</w:t>
            </w:r>
            <w:r w:rsidRPr="006E1515">
              <w:rPr>
                <w:bCs/>
              </w:rPr>
              <w:t xml:space="preserve"> или образованных на их основе слов </w:t>
            </w:r>
            <w:r>
              <w:rPr>
                <w:bCs/>
              </w:rPr>
              <w:t xml:space="preserve">                    </w:t>
            </w:r>
            <w:r w:rsidRPr="006E1515">
              <w:rPr>
                <w:bCs/>
              </w:rPr>
              <w:t>и словосочетаний организациями, осуществляющими спортивную подготовку,</w:t>
            </w:r>
            <w:r>
              <w:rPr>
                <w:bCs/>
              </w:rPr>
              <w:t xml:space="preserve"> в своих наименованиях), внесенный депутатами</w:t>
            </w:r>
            <w:r w:rsidRPr="006E1515">
              <w:rPr>
                <w:bCs/>
              </w:rPr>
              <w:t xml:space="preserve"> </w:t>
            </w:r>
            <w:r w:rsidRPr="006E1515">
              <w:rPr>
                <w:bCs/>
              </w:rPr>
              <w:lastRenderedPageBreak/>
              <w:t xml:space="preserve">Государственной Думы </w:t>
            </w:r>
            <w:r>
              <w:rPr>
                <w:bCs/>
              </w:rPr>
              <w:t xml:space="preserve">                     </w:t>
            </w:r>
            <w:r w:rsidRPr="006E1515">
              <w:rPr>
                <w:bCs/>
              </w:rPr>
              <w:t>М.В.</w:t>
            </w:r>
            <w:r>
              <w:rPr>
                <w:bCs/>
              </w:rPr>
              <w:t xml:space="preserve"> </w:t>
            </w:r>
            <w:r w:rsidRPr="006E1515">
              <w:rPr>
                <w:bCs/>
              </w:rPr>
              <w:t>Дегтярев</w:t>
            </w:r>
            <w:r>
              <w:rPr>
                <w:bCs/>
              </w:rPr>
              <w:t>ым</w:t>
            </w:r>
            <w:r w:rsidRPr="006E1515">
              <w:rPr>
                <w:bCs/>
              </w:rPr>
              <w:t>, Ю.В.</w:t>
            </w:r>
            <w:r>
              <w:rPr>
                <w:bCs/>
              </w:rPr>
              <w:t xml:space="preserve"> </w:t>
            </w:r>
            <w:proofErr w:type="spellStart"/>
            <w:r w:rsidRPr="006E1515">
              <w:rPr>
                <w:bCs/>
              </w:rPr>
              <w:t>Афонин</w:t>
            </w:r>
            <w:r>
              <w:rPr>
                <w:bCs/>
              </w:rPr>
              <w:t>ым</w:t>
            </w:r>
            <w:proofErr w:type="spellEnd"/>
            <w:r w:rsidRPr="006E1515">
              <w:rPr>
                <w:bCs/>
              </w:rPr>
              <w:t>, В.Г.</w:t>
            </w:r>
            <w:r>
              <w:rPr>
                <w:bCs/>
              </w:rPr>
              <w:t xml:space="preserve"> </w:t>
            </w:r>
            <w:proofErr w:type="spellStart"/>
            <w:r w:rsidRPr="006E1515">
              <w:rPr>
                <w:bCs/>
              </w:rPr>
              <w:t>Газзаев</w:t>
            </w:r>
            <w:r>
              <w:rPr>
                <w:bCs/>
              </w:rPr>
              <w:t>ым</w:t>
            </w:r>
            <w:proofErr w:type="spellEnd"/>
            <w:r w:rsidRPr="006E1515">
              <w:rPr>
                <w:bCs/>
              </w:rPr>
              <w:t>, И.В.</w:t>
            </w:r>
            <w:r>
              <w:rPr>
                <w:bCs/>
              </w:rPr>
              <w:t xml:space="preserve"> </w:t>
            </w:r>
            <w:r w:rsidRPr="006E1515">
              <w:rPr>
                <w:bCs/>
              </w:rPr>
              <w:t>Лебедев</w:t>
            </w:r>
            <w:r>
              <w:rPr>
                <w:bCs/>
              </w:rPr>
              <w:t>ым</w:t>
            </w:r>
            <w:r w:rsidRPr="006E1515">
              <w:rPr>
                <w:bCs/>
              </w:rPr>
              <w:t xml:space="preserve">, </w:t>
            </w:r>
            <w:r>
              <w:rPr>
                <w:bCs/>
              </w:rPr>
              <w:t xml:space="preserve">                          </w:t>
            </w:r>
            <w:r w:rsidRPr="006E1515">
              <w:rPr>
                <w:bCs/>
              </w:rPr>
              <w:t>Д.</w:t>
            </w:r>
            <w:proofErr w:type="gramEnd"/>
            <w:r w:rsidRPr="006E1515">
              <w:rPr>
                <w:bCs/>
              </w:rPr>
              <w:t>Ю.</w:t>
            </w:r>
            <w:r>
              <w:rPr>
                <w:bCs/>
              </w:rPr>
              <w:t xml:space="preserve"> </w:t>
            </w:r>
            <w:r w:rsidRPr="006E1515">
              <w:rPr>
                <w:bCs/>
              </w:rPr>
              <w:t>Пирог</w:t>
            </w:r>
            <w:r>
              <w:rPr>
                <w:bCs/>
              </w:rPr>
              <w:t>.</w:t>
            </w:r>
          </w:p>
          <w:p w:rsidR="002317F9" w:rsidRPr="00717438" w:rsidRDefault="002317F9" w:rsidP="00A3488B">
            <w:pPr>
              <w:pStyle w:val="aa"/>
              <w:ind w:firstLine="0"/>
              <w:rPr>
                <w:sz w:val="24"/>
                <w:szCs w:val="24"/>
              </w:rPr>
            </w:pPr>
          </w:p>
        </w:tc>
        <w:tc>
          <w:tcPr>
            <w:tcW w:w="2836" w:type="dxa"/>
          </w:tcPr>
          <w:p w:rsidR="002317F9" w:rsidRPr="00717438" w:rsidRDefault="002317F9" w:rsidP="00A3488B">
            <w:pPr>
              <w:jc w:val="both"/>
              <w:rPr>
                <w:bCs/>
              </w:rPr>
            </w:pPr>
            <w:r w:rsidRPr="00717438">
              <w:rPr>
                <w:b/>
              </w:rPr>
              <w:lastRenderedPageBreak/>
              <w:t xml:space="preserve">Докладчик: </w:t>
            </w:r>
            <w:r w:rsidRPr="00717438">
              <w:t>Эммануилов Сергей Дмитриевич – председатель комитета по</w:t>
            </w:r>
            <w:r w:rsidR="00B90912">
              <w:t xml:space="preserve"> социальной политике, здравоохранению и спорту</w:t>
            </w:r>
            <w:r w:rsidRPr="00717438">
              <w:t>.</w:t>
            </w:r>
          </w:p>
          <w:p w:rsidR="002317F9" w:rsidRPr="00717438" w:rsidRDefault="002317F9" w:rsidP="00A3488B">
            <w:pPr>
              <w:jc w:val="both"/>
              <w:rPr>
                <w:b/>
              </w:rPr>
            </w:pPr>
          </w:p>
        </w:tc>
        <w:tc>
          <w:tcPr>
            <w:tcW w:w="4110" w:type="dxa"/>
          </w:tcPr>
          <w:p w:rsidR="00031DAC" w:rsidRPr="00031DAC" w:rsidRDefault="00031DAC" w:rsidP="00031DAC">
            <w:pPr>
              <w:jc w:val="both"/>
            </w:pPr>
            <w:r>
              <w:t xml:space="preserve">   </w:t>
            </w:r>
            <w:proofErr w:type="gramStart"/>
            <w:r w:rsidRPr="00031DAC">
              <w:t xml:space="preserve">Изменение, вносимое </w:t>
            </w:r>
            <w:hyperlink r:id="rId14" w:history="1">
              <w:r w:rsidRPr="00031DAC">
                <w:t>проектом</w:t>
              </w:r>
            </w:hyperlink>
            <w:r w:rsidRPr="00031DAC">
              <w:t xml:space="preserve"> федерального закона дополняет</w:t>
            </w:r>
            <w:proofErr w:type="gramEnd"/>
            <w:r w:rsidRPr="00031DAC">
              <w:t xml:space="preserve"> полномочия Министерства спорта Российской Федерации в части установления порядка использования слов "</w:t>
            </w:r>
            <w:proofErr w:type="spellStart"/>
            <w:r w:rsidRPr="00031DAC">
              <w:t>паралимпийский</w:t>
            </w:r>
            <w:proofErr w:type="spellEnd"/>
            <w:r w:rsidRPr="00031DAC">
              <w:t>", "</w:t>
            </w:r>
            <w:proofErr w:type="spellStart"/>
            <w:r w:rsidRPr="00031DAC">
              <w:t>сурдлимпийский</w:t>
            </w:r>
            <w:proofErr w:type="spellEnd"/>
            <w:r w:rsidRPr="00031DAC">
              <w:t>" или образованных на их основе слов и словосочетаний организациями, осуществляющими спортивную подготовку, в своих наименованиях.</w:t>
            </w:r>
          </w:p>
          <w:p w:rsidR="00031DAC" w:rsidRPr="00031DAC" w:rsidRDefault="00031DAC" w:rsidP="00031DAC">
            <w:pPr>
              <w:jc w:val="both"/>
            </w:pPr>
            <w:r>
              <w:t xml:space="preserve">   </w:t>
            </w:r>
            <w:r w:rsidRPr="00031DAC">
              <w:t xml:space="preserve">Принятие </w:t>
            </w:r>
            <w:hyperlink r:id="rId15" w:history="1">
              <w:r w:rsidRPr="00031DAC">
                <w:t>законопроекта</w:t>
              </w:r>
            </w:hyperlink>
            <w:r w:rsidRPr="00031DAC">
              <w:t xml:space="preserve"> будет способствовать, в частности, улучшению имиджа организаций, осуществляющих спортивную подготовку, и, как следствие, повышению эффективности системы спортивной подготовки, развитию адаптивного спорта.</w:t>
            </w:r>
          </w:p>
          <w:p w:rsidR="00031DAC" w:rsidRDefault="00031DAC">
            <w:pPr>
              <w:spacing w:after="1" w:line="240" w:lineRule="atLeast"/>
            </w:pPr>
            <w:r>
              <w:br/>
            </w:r>
          </w:p>
          <w:p w:rsidR="002317F9" w:rsidRPr="00717438" w:rsidRDefault="002317F9" w:rsidP="00A3488B">
            <w:pPr>
              <w:jc w:val="both"/>
            </w:pPr>
            <w:r>
              <w:t xml:space="preserve">     </w:t>
            </w:r>
          </w:p>
        </w:tc>
        <w:tc>
          <w:tcPr>
            <w:tcW w:w="2268" w:type="dxa"/>
          </w:tcPr>
          <w:p w:rsidR="002317F9" w:rsidRPr="00717438" w:rsidRDefault="002317F9" w:rsidP="00A3488B">
            <w:pPr>
              <w:pStyle w:val="a3"/>
              <w:ind w:firstLine="0"/>
              <w:jc w:val="center"/>
              <w:rPr>
                <w:sz w:val="24"/>
                <w:szCs w:val="24"/>
              </w:rPr>
            </w:pPr>
            <w:r w:rsidRPr="00717438">
              <w:rPr>
                <w:sz w:val="24"/>
                <w:szCs w:val="24"/>
              </w:rPr>
              <w:lastRenderedPageBreak/>
              <w:t>Вне плана</w:t>
            </w:r>
          </w:p>
          <w:p w:rsidR="002317F9" w:rsidRPr="00717438" w:rsidRDefault="002317F9" w:rsidP="00A3488B">
            <w:pPr>
              <w:pStyle w:val="a3"/>
              <w:ind w:firstLine="0"/>
              <w:jc w:val="center"/>
              <w:rPr>
                <w:sz w:val="24"/>
                <w:szCs w:val="24"/>
              </w:rPr>
            </w:pPr>
          </w:p>
        </w:tc>
        <w:tc>
          <w:tcPr>
            <w:tcW w:w="2766" w:type="dxa"/>
          </w:tcPr>
          <w:p w:rsidR="002317F9" w:rsidRPr="00717438" w:rsidRDefault="002317F9" w:rsidP="00A3488B">
            <w:pPr>
              <w:pStyle w:val="2"/>
              <w:spacing w:after="0" w:line="240" w:lineRule="auto"/>
              <w:jc w:val="both"/>
            </w:pPr>
            <w:r w:rsidRPr="00717438">
              <w:t>Решили:</w:t>
            </w:r>
          </w:p>
          <w:p w:rsidR="002317F9" w:rsidRPr="00717438" w:rsidRDefault="002317F9" w:rsidP="00A3488B">
            <w:pPr>
              <w:pStyle w:val="2"/>
              <w:spacing w:after="0" w:line="240" w:lineRule="auto"/>
              <w:jc w:val="both"/>
            </w:pPr>
            <w:r w:rsidRPr="00717438">
              <w:t>Предложить депутатам областного Собрания депутатов поддержать проект федерального закона</w:t>
            </w:r>
            <w:r w:rsidRPr="00717438">
              <w:rPr>
                <w:bCs/>
              </w:rPr>
              <w:t xml:space="preserve"> №</w:t>
            </w:r>
            <w:r>
              <w:rPr>
                <w:bCs/>
              </w:rPr>
              <w:t xml:space="preserve"> </w:t>
            </w:r>
            <w:r w:rsidR="00DB6D3B">
              <w:rPr>
                <w:bCs/>
              </w:rPr>
              <w:t>920682-7 «</w:t>
            </w:r>
            <w:r w:rsidR="00DB6D3B" w:rsidRPr="006E1515">
              <w:rPr>
                <w:bCs/>
              </w:rPr>
              <w:t>О</w:t>
            </w:r>
            <w:r w:rsidR="00DB6D3B">
              <w:rPr>
                <w:bCs/>
              </w:rPr>
              <w:t xml:space="preserve"> внесении изменения                                            в статью 34</w:t>
            </w:r>
            <w:r w:rsidR="00DB6D3B">
              <w:rPr>
                <w:bCs/>
                <w:vertAlign w:val="superscript"/>
              </w:rPr>
              <w:t>1</w:t>
            </w:r>
            <w:r w:rsidR="00DB6D3B">
              <w:rPr>
                <w:bCs/>
              </w:rPr>
              <w:t xml:space="preserve"> Федерального закона «</w:t>
            </w:r>
            <w:r w:rsidR="00DB6D3B" w:rsidRPr="006E1515">
              <w:rPr>
                <w:bCs/>
              </w:rPr>
              <w:t xml:space="preserve">О физической культуре </w:t>
            </w:r>
            <w:r w:rsidR="00031DAC">
              <w:rPr>
                <w:bCs/>
              </w:rPr>
              <w:t xml:space="preserve">и спорте </w:t>
            </w:r>
            <w:r w:rsidR="00DB6D3B">
              <w:rPr>
                <w:bCs/>
              </w:rPr>
              <w:t>в Российской Федерации»</w:t>
            </w:r>
            <w:r w:rsidRPr="00717438">
              <w:rPr>
                <w:bCs/>
              </w:rPr>
              <w:t xml:space="preserve">.      </w:t>
            </w:r>
          </w:p>
        </w:tc>
      </w:tr>
      <w:tr w:rsidR="002317F9" w:rsidRPr="00B27A37" w:rsidTr="00A3488B">
        <w:tc>
          <w:tcPr>
            <w:tcW w:w="534" w:type="dxa"/>
          </w:tcPr>
          <w:p w:rsidR="002317F9" w:rsidRDefault="002317F9" w:rsidP="00A3488B">
            <w:pPr>
              <w:pStyle w:val="a3"/>
              <w:ind w:firstLine="0"/>
              <w:jc w:val="center"/>
              <w:rPr>
                <w:sz w:val="20"/>
              </w:rPr>
            </w:pPr>
            <w:r>
              <w:rPr>
                <w:sz w:val="20"/>
              </w:rPr>
              <w:lastRenderedPageBreak/>
              <w:t>10.</w:t>
            </w:r>
          </w:p>
        </w:tc>
        <w:tc>
          <w:tcPr>
            <w:tcW w:w="2976" w:type="dxa"/>
          </w:tcPr>
          <w:p w:rsidR="00DB6D3B" w:rsidRPr="00DB6D3B" w:rsidRDefault="004E5BF4" w:rsidP="00DB6D3B">
            <w:pPr>
              <w:jc w:val="both"/>
            </w:pPr>
            <w:proofErr w:type="gramStart"/>
            <w:r>
              <w:t>Об о</w:t>
            </w:r>
            <w:r w:rsidR="00DB6D3B">
              <w:t>бращени</w:t>
            </w:r>
            <w:r>
              <w:t>и</w:t>
            </w:r>
            <w:r w:rsidR="00DB6D3B" w:rsidRPr="00DB6D3B">
              <w:t xml:space="preserve"> Законодательного Собрания Республики Карелия к Заместителю Председателя Правительства Российской Федерации Голиковой Т.А. по вопросу внесения изменений              в 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в части учета доходов, полученных   от реализации отдельных видов недвижимого имущества»</w:t>
            </w:r>
            <w:r w:rsidR="00DB6D3B" w:rsidRPr="00DB6D3B">
              <w:rPr>
                <w:bCs/>
              </w:rPr>
              <w:t xml:space="preserve"> </w:t>
            </w:r>
            <w:r w:rsidR="00DB6D3B">
              <w:rPr>
                <w:bCs/>
              </w:rPr>
              <w:t>(П</w:t>
            </w:r>
            <w:r w:rsidR="00DB6D3B" w:rsidRPr="00DB6D3B">
              <w:rPr>
                <w:bCs/>
              </w:rPr>
              <w:t xml:space="preserve">остановление </w:t>
            </w:r>
            <w:r w:rsidR="00DB6D3B" w:rsidRPr="00DB6D3B">
              <w:t>Законодательного Собрания Республики Карелия от 19 марта 2020</w:t>
            </w:r>
            <w:proofErr w:type="gramEnd"/>
            <w:r w:rsidR="00DB6D3B" w:rsidRPr="00DB6D3B">
              <w:t xml:space="preserve"> года № 1315-VI ЗС</w:t>
            </w:r>
            <w:r w:rsidR="00DB6D3B">
              <w:t>)</w:t>
            </w:r>
            <w:r w:rsidR="00DB6D3B" w:rsidRPr="00DB6D3B">
              <w:t>.</w:t>
            </w:r>
          </w:p>
          <w:p w:rsidR="002317F9" w:rsidRPr="00717438" w:rsidRDefault="002317F9" w:rsidP="00A3488B">
            <w:pPr>
              <w:pStyle w:val="aa"/>
              <w:ind w:firstLine="0"/>
              <w:rPr>
                <w:sz w:val="24"/>
                <w:szCs w:val="24"/>
              </w:rPr>
            </w:pPr>
          </w:p>
        </w:tc>
        <w:tc>
          <w:tcPr>
            <w:tcW w:w="2836" w:type="dxa"/>
          </w:tcPr>
          <w:p w:rsidR="002317F9" w:rsidRPr="00717438" w:rsidRDefault="002317F9" w:rsidP="002317F9">
            <w:pPr>
              <w:jc w:val="both"/>
              <w:rPr>
                <w:bCs/>
              </w:rPr>
            </w:pPr>
            <w:r w:rsidRPr="00717438">
              <w:rPr>
                <w:b/>
              </w:rPr>
              <w:t xml:space="preserve">Докладчик: </w:t>
            </w:r>
            <w:r w:rsidRPr="00717438">
              <w:t>Эммануилов Сергей Дмитриевич – председатель комитета по</w:t>
            </w:r>
            <w:r w:rsidR="00B90912">
              <w:t xml:space="preserve"> социальной политике, здравоохранению и спорту</w:t>
            </w:r>
            <w:r w:rsidRPr="00717438">
              <w:t>.</w:t>
            </w:r>
          </w:p>
          <w:p w:rsidR="002317F9" w:rsidRPr="00717438" w:rsidRDefault="002317F9" w:rsidP="00A3488B">
            <w:pPr>
              <w:jc w:val="both"/>
              <w:rPr>
                <w:b/>
              </w:rPr>
            </w:pPr>
          </w:p>
        </w:tc>
        <w:tc>
          <w:tcPr>
            <w:tcW w:w="4110" w:type="dxa"/>
          </w:tcPr>
          <w:p w:rsidR="00DB6D3B" w:rsidRPr="00DB6D3B" w:rsidRDefault="004E5BF4" w:rsidP="004E5BF4">
            <w:pPr>
              <w:pStyle w:val="1"/>
              <w:shd w:val="clear" w:color="auto" w:fill="auto"/>
              <w:spacing w:line="240" w:lineRule="auto"/>
              <w:jc w:val="both"/>
              <w:rPr>
                <w:sz w:val="24"/>
                <w:szCs w:val="24"/>
              </w:rPr>
            </w:pPr>
            <w:r>
              <w:rPr>
                <w:color w:val="000000"/>
                <w:sz w:val="24"/>
                <w:szCs w:val="24"/>
              </w:rPr>
              <w:t xml:space="preserve">   </w:t>
            </w:r>
            <w:proofErr w:type="gramStart"/>
            <w:r w:rsidR="00DB6D3B" w:rsidRPr="00DB6D3B">
              <w:rPr>
                <w:color w:val="000000"/>
                <w:sz w:val="24"/>
                <w:szCs w:val="24"/>
              </w:rPr>
              <w:t>Согласно законодательства Российской Федерации при расчете среднедушево</w:t>
            </w:r>
            <w:r w:rsidR="00DB6D3B" w:rsidRPr="00DB6D3B">
              <w:rPr>
                <w:color w:val="000000"/>
                <w:sz w:val="24"/>
                <w:szCs w:val="24"/>
              </w:rPr>
              <w:softHyphen/>
              <w:t>го дохода семьи и дохода одиноко проживающего гражданина для оказания им государственной социальной помощи учитываются все виды доходов, полученные каждым членом семьи или одиноко проживающим граждани</w:t>
            </w:r>
            <w:r w:rsidR="00DB6D3B" w:rsidRPr="00DB6D3B">
              <w:rPr>
                <w:color w:val="000000"/>
                <w:sz w:val="24"/>
                <w:szCs w:val="24"/>
              </w:rPr>
              <w:softHyphen/>
              <w:t>ном в денежной и натуральной форме, в том числе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w:t>
            </w:r>
            <w:proofErr w:type="gramEnd"/>
            <w:r w:rsidR="00DB6D3B" w:rsidRPr="00DB6D3B">
              <w:rPr>
                <w:color w:val="000000"/>
                <w:sz w:val="24"/>
                <w:szCs w:val="24"/>
              </w:rPr>
              <w:t xml:space="preserve"> реа</w:t>
            </w:r>
            <w:r w:rsidR="00DB6D3B" w:rsidRPr="00DB6D3B">
              <w:rPr>
                <w:color w:val="000000"/>
                <w:sz w:val="24"/>
                <w:szCs w:val="24"/>
              </w:rPr>
              <w:softHyphen/>
              <w:t>лизации недвижимого имущества – в частности, домов, квартир.</w:t>
            </w:r>
          </w:p>
          <w:p w:rsidR="00DB6D3B" w:rsidRPr="00DB6D3B" w:rsidRDefault="00DB6D3B" w:rsidP="00DB6D3B">
            <w:pPr>
              <w:pStyle w:val="1"/>
              <w:shd w:val="clear" w:color="auto" w:fill="auto"/>
              <w:spacing w:line="240" w:lineRule="auto"/>
              <w:ind w:firstLine="697"/>
              <w:jc w:val="both"/>
              <w:rPr>
                <w:sz w:val="24"/>
                <w:szCs w:val="24"/>
              </w:rPr>
            </w:pPr>
            <w:proofErr w:type="gramStart"/>
            <w:r w:rsidRPr="00DB6D3B">
              <w:rPr>
                <w:color w:val="000000"/>
                <w:sz w:val="24"/>
                <w:szCs w:val="24"/>
              </w:rPr>
              <w:t>При этом нередко возникают ситуации, когда семьи с детьми, имею</w:t>
            </w:r>
            <w:r w:rsidRPr="00DB6D3B">
              <w:rPr>
                <w:color w:val="000000"/>
                <w:sz w:val="24"/>
                <w:szCs w:val="24"/>
              </w:rPr>
              <w:softHyphen/>
              <w:t>щие право на оказание им государственной социальной помощи, решившие улучшить свои жилищные условия за счет средств материнского (семейно</w:t>
            </w:r>
            <w:r w:rsidRPr="00DB6D3B">
              <w:rPr>
                <w:color w:val="000000"/>
                <w:sz w:val="24"/>
                <w:szCs w:val="24"/>
              </w:rPr>
              <w:softHyphen/>
              <w:t xml:space="preserve">го) капитала, а также средств, полученных от продажи единственного жилья –  дома, квартиры, получая доход от их продажи, автоматически признаются        </w:t>
            </w:r>
            <w:r w:rsidRPr="00DB6D3B">
              <w:rPr>
                <w:color w:val="000000"/>
                <w:sz w:val="24"/>
                <w:szCs w:val="24"/>
              </w:rPr>
              <w:lastRenderedPageBreak/>
              <w:t>не нуждающимися в мерах социальной поддержки.</w:t>
            </w:r>
            <w:proofErr w:type="gramEnd"/>
            <w:r w:rsidRPr="00DB6D3B">
              <w:rPr>
                <w:color w:val="000000"/>
                <w:sz w:val="24"/>
                <w:szCs w:val="24"/>
              </w:rPr>
              <w:t xml:space="preserve"> Вместе с тем, выручен</w:t>
            </w:r>
            <w:r w:rsidRPr="00DB6D3B">
              <w:rPr>
                <w:color w:val="000000"/>
                <w:sz w:val="24"/>
                <w:szCs w:val="24"/>
              </w:rPr>
              <w:softHyphen/>
              <w:t>ные от продажи такого жилья средства не используются на иные нужды,                    а полностью направляются семьей на улучшение жилищных условий                 (в совокупности со средствами материнского (семейного) капитала).</w:t>
            </w:r>
          </w:p>
          <w:p w:rsidR="00DB6D3B" w:rsidRPr="00DB6D3B" w:rsidRDefault="004E5BF4" w:rsidP="004E5BF4">
            <w:pPr>
              <w:pStyle w:val="1"/>
              <w:shd w:val="clear" w:color="auto" w:fill="auto"/>
              <w:spacing w:line="240" w:lineRule="auto"/>
              <w:jc w:val="both"/>
              <w:rPr>
                <w:sz w:val="24"/>
                <w:szCs w:val="24"/>
              </w:rPr>
            </w:pPr>
            <w:r>
              <w:rPr>
                <w:color w:val="000000"/>
                <w:sz w:val="24"/>
                <w:szCs w:val="24"/>
              </w:rPr>
              <w:t xml:space="preserve">   </w:t>
            </w:r>
            <w:r w:rsidR="00DB6D3B" w:rsidRPr="00DB6D3B">
              <w:rPr>
                <w:color w:val="000000"/>
                <w:sz w:val="24"/>
                <w:szCs w:val="24"/>
              </w:rPr>
              <w:t>Таким образом, действующие положения федерального законодательства фактически лиша</w:t>
            </w:r>
            <w:r w:rsidR="00DB6D3B" w:rsidRPr="00DB6D3B">
              <w:rPr>
                <w:color w:val="000000"/>
                <w:sz w:val="24"/>
                <w:szCs w:val="24"/>
              </w:rPr>
              <w:softHyphen/>
              <w:t>ют граждан, действительно нуждающихся в поддержке государства, права на получение государственной социальной помощи.</w:t>
            </w:r>
          </w:p>
          <w:p w:rsidR="002317F9" w:rsidRPr="00717438" w:rsidRDefault="002317F9" w:rsidP="00A3488B">
            <w:pPr>
              <w:spacing w:after="1" w:line="280" w:lineRule="atLeast"/>
              <w:jc w:val="both"/>
            </w:pPr>
          </w:p>
        </w:tc>
        <w:tc>
          <w:tcPr>
            <w:tcW w:w="2268" w:type="dxa"/>
          </w:tcPr>
          <w:p w:rsidR="002317F9" w:rsidRPr="00717438" w:rsidRDefault="002317F9" w:rsidP="002317F9">
            <w:pPr>
              <w:pStyle w:val="a3"/>
              <w:ind w:firstLine="0"/>
              <w:jc w:val="center"/>
              <w:rPr>
                <w:sz w:val="24"/>
                <w:szCs w:val="24"/>
              </w:rPr>
            </w:pPr>
            <w:r w:rsidRPr="00717438">
              <w:rPr>
                <w:sz w:val="24"/>
                <w:szCs w:val="24"/>
              </w:rPr>
              <w:lastRenderedPageBreak/>
              <w:t>Вне плана</w:t>
            </w:r>
          </w:p>
          <w:p w:rsidR="002317F9" w:rsidRPr="009875C5" w:rsidRDefault="002317F9" w:rsidP="00A3488B">
            <w:pPr>
              <w:pStyle w:val="a3"/>
              <w:ind w:firstLine="0"/>
              <w:jc w:val="center"/>
              <w:rPr>
                <w:sz w:val="24"/>
                <w:szCs w:val="24"/>
              </w:rPr>
            </w:pPr>
          </w:p>
        </w:tc>
        <w:tc>
          <w:tcPr>
            <w:tcW w:w="2766" w:type="dxa"/>
          </w:tcPr>
          <w:p w:rsidR="002317F9" w:rsidRDefault="00366308" w:rsidP="00A3488B">
            <w:pPr>
              <w:pStyle w:val="2"/>
              <w:spacing w:after="0" w:line="240" w:lineRule="auto"/>
              <w:jc w:val="both"/>
            </w:pPr>
            <w:r>
              <w:t>Решили:</w:t>
            </w:r>
          </w:p>
          <w:p w:rsidR="004E5BF4" w:rsidRPr="009875C5" w:rsidRDefault="004E5BF4" w:rsidP="00A3488B">
            <w:pPr>
              <w:pStyle w:val="2"/>
              <w:spacing w:after="0" w:line="240" w:lineRule="auto"/>
              <w:jc w:val="both"/>
            </w:pPr>
            <w:r w:rsidRPr="00717438">
              <w:t>Предложить депутатам областного Собрания депутатов поддержать</w:t>
            </w:r>
            <w:r w:rsidR="00E14A58">
              <w:t xml:space="preserve"> данное обращение</w:t>
            </w:r>
            <w:r w:rsidR="00E14A58" w:rsidRPr="00DB6D3B">
              <w:t xml:space="preserve"> Законодательного Собрания Республики Карелия</w:t>
            </w:r>
          </w:p>
        </w:tc>
      </w:tr>
      <w:tr w:rsidR="002317F9" w:rsidRPr="00B27A37" w:rsidTr="00A3488B">
        <w:tc>
          <w:tcPr>
            <w:tcW w:w="534" w:type="dxa"/>
          </w:tcPr>
          <w:p w:rsidR="002317F9" w:rsidRDefault="002317F9" w:rsidP="00A3488B">
            <w:pPr>
              <w:pStyle w:val="a3"/>
              <w:ind w:firstLine="0"/>
              <w:jc w:val="center"/>
              <w:rPr>
                <w:sz w:val="20"/>
              </w:rPr>
            </w:pPr>
            <w:r>
              <w:rPr>
                <w:sz w:val="20"/>
              </w:rPr>
              <w:lastRenderedPageBreak/>
              <w:t>11.</w:t>
            </w:r>
          </w:p>
        </w:tc>
        <w:tc>
          <w:tcPr>
            <w:tcW w:w="2976" w:type="dxa"/>
          </w:tcPr>
          <w:p w:rsidR="004E5BF4" w:rsidRPr="004E5BF4" w:rsidRDefault="004E5BF4" w:rsidP="004E5BF4">
            <w:pPr>
              <w:jc w:val="both"/>
            </w:pPr>
            <w:r w:rsidRPr="004E5BF4">
              <w:t xml:space="preserve"> </w:t>
            </w:r>
            <w:proofErr w:type="gramStart"/>
            <w:r>
              <w:t>Об обращении</w:t>
            </w:r>
            <w:r w:rsidRPr="004E5BF4">
              <w:t xml:space="preserve"> Законодательной Думы Хабаровского края к Заместителю Председателя Правительства Российской Федерации Голиковой Т.А. об инициировании внесения изменений                      в постановление Правительства Российской Федерации от 30.07.1994 № 890    «О государственной поддержке развития медицинской промышленности            и улучшении обеспечения </w:t>
            </w:r>
            <w:r w:rsidRPr="004E5BF4">
              <w:lastRenderedPageBreak/>
              <w:t>населения и учреждений здравоохранения лекарственными средствами и изделиями медицинского назначения»</w:t>
            </w:r>
            <w:r>
              <w:t xml:space="preserve"> (</w:t>
            </w:r>
            <w:r>
              <w:rPr>
                <w:bCs/>
              </w:rPr>
              <w:t>П</w:t>
            </w:r>
            <w:r w:rsidRPr="004E5BF4">
              <w:rPr>
                <w:bCs/>
              </w:rPr>
              <w:t xml:space="preserve">остановление </w:t>
            </w:r>
            <w:r w:rsidRPr="004E5BF4">
              <w:t>Законодательной Думы Хабаровского края от 25 марта 2020 года № 300</w:t>
            </w:r>
            <w:r>
              <w:t>)</w:t>
            </w:r>
            <w:r w:rsidRPr="004E5BF4">
              <w:t>.</w:t>
            </w:r>
            <w:proofErr w:type="gramEnd"/>
          </w:p>
          <w:p w:rsidR="002317F9" w:rsidRPr="00717438" w:rsidRDefault="002317F9" w:rsidP="00A3488B">
            <w:pPr>
              <w:pStyle w:val="aa"/>
              <w:ind w:firstLine="0"/>
              <w:rPr>
                <w:sz w:val="24"/>
                <w:szCs w:val="24"/>
              </w:rPr>
            </w:pPr>
          </w:p>
        </w:tc>
        <w:tc>
          <w:tcPr>
            <w:tcW w:w="2836" w:type="dxa"/>
          </w:tcPr>
          <w:p w:rsidR="002317F9" w:rsidRPr="00717438" w:rsidRDefault="002317F9" w:rsidP="002317F9">
            <w:pPr>
              <w:jc w:val="both"/>
              <w:rPr>
                <w:bCs/>
              </w:rPr>
            </w:pPr>
            <w:r w:rsidRPr="00717438">
              <w:rPr>
                <w:b/>
              </w:rPr>
              <w:lastRenderedPageBreak/>
              <w:t xml:space="preserve">Докладчик: </w:t>
            </w:r>
            <w:r w:rsidRPr="00717438">
              <w:t>Эммануилов Сергей Дмитриевич – председатель комитета по</w:t>
            </w:r>
            <w:r w:rsidR="00B90912">
              <w:t xml:space="preserve"> социальной политике, здравоохранению и спорту</w:t>
            </w:r>
            <w:r w:rsidRPr="00717438">
              <w:t>.</w:t>
            </w:r>
          </w:p>
          <w:p w:rsidR="002317F9" w:rsidRPr="00717438" w:rsidRDefault="002317F9" w:rsidP="00A3488B">
            <w:pPr>
              <w:jc w:val="both"/>
              <w:rPr>
                <w:b/>
              </w:rPr>
            </w:pPr>
          </w:p>
        </w:tc>
        <w:tc>
          <w:tcPr>
            <w:tcW w:w="4110" w:type="dxa"/>
          </w:tcPr>
          <w:p w:rsidR="004E5BF4" w:rsidRPr="004E5BF4" w:rsidRDefault="004E5BF4" w:rsidP="00A93817">
            <w:pPr>
              <w:pStyle w:val="1"/>
              <w:shd w:val="clear" w:color="auto" w:fill="auto"/>
              <w:spacing w:line="240" w:lineRule="auto"/>
              <w:jc w:val="both"/>
              <w:rPr>
                <w:sz w:val="24"/>
                <w:szCs w:val="24"/>
              </w:rPr>
            </w:pPr>
            <w:r>
              <w:rPr>
                <w:color w:val="000000"/>
                <w:sz w:val="24"/>
                <w:szCs w:val="24"/>
              </w:rPr>
              <w:t xml:space="preserve">   </w:t>
            </w:r>
            <w:proofErr w:type="gramStart"/>
            <w:r w:rsidRPr="004E5BF4">
              <w:rPr>
                <w:color w:val="000000"/>
                <w:sz w:val="24"/>
                <w:szCs w:val="24"/>
              </w:rPr>
              <w:t>В целях повышения доступности лекарственных препаратов                   для отдельных категорий граждан Правительством Российской Федерации издано постановление от 30 июля 1994 года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 890), утвердившее Перечень групп населения и категорий заболеваний,                    при амбулаторном лечении которых лекарственные средства и изделия медицинского назначения</w:t>
            </w:r>
            <w:proofErr w:type="gramEnd"/>
            <w:r w:rsidRPr="004E5BF4">
              <w:rPr>
                <w:color w:val="000000"/>
                <w:sz w:val="24"/>
                <w:szCs w:val="24"/>
              </w:rPr>
              <w:t xml:space="preserve"> отпускаются по рецептам врачей </w:t>
            </w:r>
            <w:r w:rsidRPr="004E5BF4">
              <w:rPr>
                <w:color w:val="000000"/>
                <w:sz w:val="24"/>
                <w:szCs w:val="24"/>
              </w:rPr>
              <w:lastRenderedPageBreak/>
              <w:t>бесплатно,               и Перечень групп населения, при амбулаторном лечении которых лекарственные средства отпускаются по рецептам врачей с 50-процентной скидкой.</w:t>
            </w:r>
          </w:p>
          <w:p w:rsidR="004E5BF4" w:rsidRPr="004E5BF4" w:rsidRDefault="004E5BF4" w:rsidP="00A93817">
            <w:pPr>
              <w:pStyle w:val="1"/>
              <w:shd w:val="clear" w:color="auto" w:fill="auto"/>
              <w:spacing w:line="240" w:lineRule="auto"/>
              <w:jc w:val="both"/>
              <w:rPr>
                <w:sz w:val="24"/>
                <w:szCs w:val="24"/>
              </w:rPr>
            </w:pPr>
            <w:r>
              <w:rPr>
                <w:color w:val="000000"/>
                <w:sz w:val="24"/>
                <w:szCs w:val="24"/>
              </w:rPr>
              <w:t xml:space="preserve">   </w:t>
            </w:r>
            <w:r w:rsidRPr="004E5BF4">
              <w:rPr>
                <w:color w:val="000000"/>
                <w:sz w:val="24"/>
                <w:szCs w:val="24"/>
              </w:rPr>
              <w:t>Последние изменения в указанное постановление были внесены в 2002 году.</w:t>
            </w:r>
          </w:p>
          <w:p w:rsidR="004E5BF4" w:rsidRPr="004E5BF4" w:rsidRDefault="004E5BF4" w:rsidP="00A93817">
            <w:pPr>
              <w:pStyle w:val="1"/>
              <w:shd w:val="clear" w:color="auto" w:fill="auto"/>
              <w:spacing w:line="240" w:lineRule="auto"/>
              <w:jc w:val="both"/>
              <w:rPr>
                <w:sz w:val="24"/>
                <w:szCs w:val="24"/>
              </w:rPr>
            </w:pPr>
            <w:r>
              <w:rPr>
                <w:color w:val="000000"/>
                <w:sz w:val="24"/>
                <w:szCs w:val="24"/>
              </w:rPr>
              <w:t xml:space="preserve">   </w:t>
            </w:r>
            <w:proofErr w:type="gramStart"/>
            <w:r w:rsidRPr="004E5BF4">
              <w:rPr>
                <w:color w:val="000000"/>
                <w:sz w:val="24"/>
                <w:szCs w:val="24"/>
              </w:rPr>
              <w:t xml:space="preserve">В отношении практически всех категорий граждан, имеющих                     в соответствии с постановлением № 890 право на льготное обеспечение лекарственными препаратами по рецептам врачей, в Федеральных законах       от 17 июля 1999 года  № 178-ФЗ «О государственной социальной помощи» </w:t>
            </w:r>
            <w:r>
              <w:rPr>
                <w:color w:val="000000"/>
                <w:sz w:val="24"/>
                <w:szCs w:val="24"/>
              </w:rPr>
              <w:t xml:space="preserve"> </w:t>
            </w:r>
            <w:r w:rsidRPr="004E5BF4">
              <w:rPr>
                <w:color w:val="000000"/>
                <w:sz w:val="24"/>
                <w:szCs w:val="24"/>
              </w:rPr>
              <w:t>и от 21 ноября 2011 года № 323-ФЗ «Об основах охраны здоровья граждан         в Российской Федерации» установлен иной порядок льготного лекарственного обеспечения.</w:t>
            </w:r>
            <w:proofErr w:type="gramEnd"/>
          </w:p>
          <w:p w:rsidR="004E5BF4" w:rsidRPr="004E5BF4" w:rsidRDefault="004E5BF4" w:rsidP="00A93817">
            <w:pPr>
              <w:pStyle w:val="1"/>
              <w:shd w:val="clear" w:color="auto" w:fill="auto"/>
              <w:spacing w:line="240" w:lineRule="auto"/>
              <w:jc w:val="both"/>
              <w:rPr>
                <w:sz w:val="24"/>
                <w:szCs w:val="24"/>
              </w:rPr>
            </w:pPr>
            <w:r>
              <w:rPr>
                <w:color w:val="000000"/>
                <w:sz w:val="24"/>
                <w:szCs w:val="24"/>
              </w:rPr>
              <w:t xml:space="preserve">   </w:t>
            </w:r>
            <w:r w:rsidRPr="004E5BF4">
              <w:rPr>
                <w:color w:val="000000"/>
                <w:sz w:val="24"/>
                <w:szCs w:val="24"/>
              </w:rPr>
              <w:t>Однако положения постан</w:t>
            </w:r>
            <w:r>
              <w:rPr>
                <w:color w:val="000000"/>
                <w:sz w:val="24"/>
                <w:szCs w:val="24"/>
              </w:rPr>
              <w:t xml:space="preserve">овления № 890 не были приведены </w:t>
            </w:r>
            <w:r w:rsidRPr="004E5BF4">
              <w:rPr>
                <w:color w:val="000000"/>
                <w:sz w:val="24"/>
                <w:szCs w:val="24"/>
              </w:rPr>
              <w:t>в соответствие с вышеуказанными федеральными законами.</w:t>
            </w:r>
          </w:p>
          <w:p w:rsidR="004E5BF4" w:rsidRPr="004E5BF4" w:rsidRDefault="004E5BF4" w:rsidP="00A93817">
            <w:pPr>
              <w:pStyle w:val="1"/>
              <w:shd w:val="clear" w:color="auto" w:fill="auto"/>
              <w:spacing w:line="240" w:lineRule="auto"/>
              <w:jc w:val="both"/>
              <w:rPr>
                <w:sz w:val="24"/>
                <w:szCs w:val="24"/>
              </w:rPr>
            </w:pPr>
            <w:r>
              <w:rPr>
                <w:color w:val="000000"/>
                <w:sz w:val="24"/>
                <w:szCs w:val="24"/>
              </w:rPr>
              <w:t xml:space="preserve">   </w:t>
            </w:r>
            <w:proofErr w:type="gramStart"/>
            <w:r w:rsidRPr="004E5BF4">
              <w:rPr>
                <w:color w:val="000000"/>
                <w:sz w:val="24"/>
                <w:szCs w:val="24"/>
              </w:rPr>
              <w:t>В положениях раздела «Группы населения» приложения № 1                       к постановлению № 890 не учтены изменения, внесенные в Закон Российской Федерации от 15 мая 1991 года № 1244-1 «О социальной защите граждан, подвергшихся воздействию радиации вследствие к</w:t>
            </w:r>
            <w:r>
              <w:rPr>
                <w:color w:val="000000"/>
                <w:sz w:val="24"/>
                <w:szCs w:val="24"/>
              </w:rPr>
              <w:t xml:space="preserve">атастрофы </w:t>
            </w:r>
            <w:r w:rsidRPr="004E5BF4">
              <w:rPr>
                <w:color w:val="000000"/>
                <w:sz w:val="24"/>
                <w:szCs w:val="24"/>
              </w:rPr>
              <w:t xml:space="preserve">на Чернобыльской АЭС» и Федеральный закон от 12 января 1995 года № 5-ФЗ «О ветеранах», </w:t>
            </w:r>
            <w:r w:rsidRPr="004E5BF4">
              <w:rPr>
                <w:color w:val="000000"/>
                <w:sz w:val="24"/>
                <w:szCs w:val="24"/>
              </w:rPr>
              <w:lastRenderedPageBreak/>
              <w:t>уточняющие критерии отнесения граждан к лицам, подвергшимся воздействию радиации вследствие катастрофы на Чернобыльской</w:t>
            </w:r>
            <w:proofErr w:type="gramEnd"/>
            <w:r w:rsidRPr="004E5BF4">
              <w:rPr>
                <w:color w:val="000000"/>
                <w:sz w:val="24"/>
                <w:szCs w:val="24"/>
              </w:rPr>
              <w:t xml:space="preserve"> АЭС, а также к отдельным категориям ветеранов.</w:t>
            </w:r>
          </w:p>
          <w:p w:rsidR="004E5BF4" w:rsidRPr="004E5BF4" w:rsidRDefault="004E5BF4" w:rsidP="00A93817">
            <w:pPr>
              <w:jc w:val="both"/>
            </w:pPr>
            <w:r>
              <w:t xml:space="preserve">   </w:t>
            </w:r>
            <w:r w:rsidRPr="004E5BF4">
              <w:t>Кроме того, не все указанные в постановлении № 890 лекарственные препараты для лечения отдельных заболеваний соответствуют требованиям стандартов медицинской помощи для лечения данных заболеваний, утвержденных приказами Министерства здравоохранения Российской Федерации.</w:t>
            </w:r>
          </w:p>
          <w:p w:rsidR="002317F9" w:rsidRPr="00717438" w:rsidRDefault="002317F9" w:rsidP="00A93817">
            <w:pPr>
              <w:jc w:val="both"/>
            </w:pPr>
          </w:p>
        </w:tc>
        <w:tc>
          <w:tcPr>
            <w:tcW w:w="2268" w:type="dxa"/>
          </w:tcPr>
          <w:p w:rsidR="002317F9" w:rsidRPr="00717438" w:rsidRDefault="002317F9" w:rsidP="002317F9">
            <w:pPr>
              <w:pStyle w:val="a3"/>
              <w:ind w:firstLine="0"/>
              <w:jc w:val="center"/>
              <w:rPr>
                <w:sz w:val="24"/>
                <w:szCs w:val="24"/>
              </w:rPr>
            </w:pPr>
            <w:r w:rsidRPr="00717438">
              <w:rPr>
                <w:sz w:val="24"/>
                <w:szCs w:val="24"/>
              </w:rPr>
              <w:lastRenderedPageBreak/>
              <w:t>Вне плана</w:t>
            </w:r>
          </w:p>
          <w:p w:rsidR="002317F9" w:rsidRPr="009875C5" w:rsidRDefault="002317F9" w:rsidP="00A3488B">
            <w:pPr>
              <w:pStyle w:val="a3"/>
              <w:ind w:firstLine="0"/>
              <w:jc w:val="center"/>
              <w:rPr>
                <w:sz w:val="24"/>
                <w:szCs w:val="24"/>
              </w:rPr>
            </w:pPr>
          </w:p>
        </w:tc>
        <w:tc>
          <w:tcPr>
            <w:tcW w:w="2766" w:type="dxa"/>
          </w:tcPr>
          <w:p w:rsidR="002317F9" w:rsidRDefault="00366308" w:rsidP="00A3488B">
            <w:pPr>
              <w:pStyle w:val="2"/>
              <w:spacing w:after="0" w:line="240" w:lineRule="auto"/>
              <w:jc w:val="both"/>
            </w:pPr>
            <w:r>
              <w:t>Решили:</w:t>
            </w:r>
          </w:p>
          <w:p w:rsidR="004E5BF4" w:rsidRPr="009875C5" w:rsidRDefault="004E5BF4" w:rsidP="00A3488B">
            <w:pPr>
              <w:pStyle w:val="2"/>
              <w:spacing w:after="0" w:line="240" w:lineRule="auto"/>
              <w:jc w:val="both"/>
            </w:pPr>
            <w:r w:rsidRPr="00717438">
              <w:t>Предложить депутатам областного Собрания депутатов поддержать</w:t>
            </w:r>
            <w:r w:rsidR="00E14A58">
              <w:t xml:space="preserve"> данное обращение</w:t>
            </w:r>
            <w:r w:rsidR="00E14A58" w:rsidRPr="004E5BF4">
              <w:t xml:space="preserve"> </w:t>
            </w:r>
            <w:proofErr w:type="gramStart"/>
            <w:r w:rsidR="00E14A58" w:rsidRPr="004E5BF4">
              <w:t>Законодательной</w:t>
            </w:r>
            <w:proofErr w:type="gramEnd"/>
            <w:r w:rsidR="00E14A58" w:rsidRPr="004E5BF4">
              <w:t xml:space="preserve"> Думы Хабаровского края</w:t>
            </w:r>
            <w:r w:rsidR="00E14A58">
              <w:t>.</w:t>
            </w:r>
          </w:p>
        </w:tc>
      </w:tr>
      <w:tr w:rsidR="002317F9" w:rsidRPr="00B27A37" w:rsidTr="00A3488B">
        <w:tc>
          <w:tcPr>
            <w:tcW w:w="534" w:type="dxa"/>
          </w:tcPr>
          <w:p w:rsidR="002317F9" w:rsidRDefault="002317F9" w:rsidP="00A3488B">
            <w:pPr>
              <w:pStyle w:val="a3"/>
              <w:ind w:firstLine="0"/>
              <w:jc w:val="center"/>
              <w:rPr>
                <w:sz w:val="20"/>
              </w:rPr>
            </w:pPr>
            <w:r>
              <w:rPr>
                <w:sz w:val="20"/>
              </w:rPr>
              <w:lastRenderedPageBreak/>
              <w:t>12.</w:t>
            </w:r>
          </w:p>
        </w:tc>
        <w:tc>
          <w:tcPr>
            <w:tcW w:w="2976" w:type="dxa"/>
          </w:tcPr>
          <w:p w:rsidR="002317F9" w:rsidRPr="004E5BF4" w:rsidRDefault="004E5BF4" w:rsidP="00A3488B">
            <w:pPr>
              <w:pStyle w:val="aa"/>
              <w:ind w:firstLine="0"/>
              <w:rPr>
                <w:sz w:val="24"/>
                <w:szCs w:val="24"/>
              </w:rPr>
            </w:pPr>
            <w:r>
              <w:rPr>
                <w:sz w:val="24"/>
                <w:szCs w:val="24"/>
              </w:rPr>
              <w:t xml:space="preserve"> </w:t>
            </w:r>
            <w:r w:rsidRPr="004E5BF4">
              <w:rPr>
                <w:sz w:val="24"/>
                <w:szCs w:val="24"/>
              </w:rPr>
              <w:t>Об обращении Законодательной Думы Хабаровского края к Министру здравоохранения Российской Федерации Мурашко М.А. о разработке проекта федерального закона «О внесении изменения в статью 35 Федерального закона «Об обязательном медицинском страховании в Российской Федерации»</w:t>
            </w:r>
            <w:r>
              <w:rPr>
                <w:sz w:val="24"/>
                <w:szCs w:val="24"/>
              </w:rPr>
              <w:t xml:space="preserve"> (</w:t>
            </w:r>
            <w:r>
              <w:rPr>
                <w:bCs/>
                <w:sz w:val="24"/>
                <w:szCs w:val="24"/>
              </w:rPr>
              <w:t>П</w:t>
            </w:r>
            <w:r w:rsidRPr="004E5BF4">
              <w:rPr>
                <w:bCs/>
                <w:sz w:val="24"/>
                <w:szCs w:val="24"/>
              </w:rPr>
              <w:t xml:space="preserve">остановление </w:t>
            </w:r>
            <w:r w:rsidRPr="004E5BF4">
              <w:rPr>
                <w:sz w:val="24"/>
                <w:szCs w:val="24"/>
              </w:rPr>
              <w:t>Законодательной Думы Хабаровского края от 25 марта 2020 года № 299</w:t>
            </w:r>
            <w:r>
              <w:rPr>
                <w:sz w:val="24"/>
                <w:szCs w:val="24"/>
              </w:rPr>
              <w:t>)</w:t>
            </w:r>
            <w:r w:rsidRPr="004E5BF4">
              <w:rPr>
                <w:sz w:val="24"/>
                <w:szCs w:val="24"/>
              </w:rPr>
              <w:t>.</w:t>
            </w:r>
          </w:p>
        </w:tc>
        <w:tc>
          <w:tcPr>
            <w:tcW w:w="2836" w:type="dxa"/>
          </w:tcPr>
          <w:p w:rsidR="002317F9" w:rsidRPr="00717438" w:rsidRDefault="002317F9" w:rsidP="002317F9">
            <w:pPr>
              <w:jc w:val="both"/>
              <w:rPr>
                <w:bCs/>
              </w:rPr>
            </w:pPr>
            <w:r w:rsidRPr="00717438">
              <w:rPr>
                <w:b/>
              </w:rPr>
              <w:t xml:space="preserve">Докладчик: </w:t>
            </w:r>
            <w:r w:rsidRPr="00717438">
              <w:t>Эммануилов Сергей Дмитриевич – председатель комитета по</w:t>
            </w:r>
            <w:r w:rsidR="00B90912">
              <w:t xml:space="preserve"> социальной политике, здравоохранению и спорту</w:t>
            </w:r>
            <w:r w:rsidRPr="00717438">
              <w:t>.</w:t>
            </w:r>
          </w:p>
          <w:p w:rsidR="002317F9" w:rsidRPr="00717438" w:rsidRDefault="002317F9" w:rsidP="00A3488B">
            <w:pPr>
              <w:jc w:val="both"/>
              <w:rPr>
                <w:b/>
              </w:rPr>
            </w:pPr>
          </w:p>
        </w:tc>
        <w:tc>
          <w:tcPr>
            <w:tcW w:w="4110" w:type="dxa"/>
          </w:tcPr>
          <w:p w:rsidR="004E5BF4" w:rsidRPr="004E5BF4" w:rsidRDefault="004E5BF4" w:rsidP="00A93817">
            <w:pPr>
              <w:pStyle w:val="1"/>
              <w:shd w:val="clear" w:color="auto" w:fill="auto"/>
              <w:spacing w:line="240" w:lineRule="auto"/>
              <w:jc w:val="both"/>
              <w:rPr>
                <w:sz w:val="24"/>
                <w:szCs w:val="24"/>
              </w:rPr>
            </w:pPr>
            <w:r>
              <w:rPr>
                <w:color w:val="000000"/>
                <w:sz w:val="24"/>
                <w:szCs w:val="24"/>
              </w:rPr>
              <w:t xml:space="preserve">   </w:t>
            </w:r>
            <w:proofErr w:type="gramStart"/>
            <w:r w:rsidRPr="004E5BF4">
              <w:rPr>
                <w:color w:val="000000"/>
                <w:sz w:val="24"/>
                <w:szCs w:val="24"/>
              </w:rPr>
              <w:t>В соответствии с частью 7 статьи 35 Федерального закона от 29 ноября 2010 года № 326-ФЗ «Об обяза</w:t>
            </w:r>
            <w:r>
              <w:rPr>
                <w:color w:val="000000"/>
                <w:sz w:val="24"/>
                <w:szCs w:val="24"/>
              </w:rPr>
              <w:t xml:space="preserve">тельном медицинском страховании </w:t>
            </w:r>
            <w:r w:rsidRPr="004E5BF4">
              <w:rPr>
                <w:color w:val="000000"/>
                <w:sz w:val="24"/>
                <w:szCs w:val="24"/>
              </w:rPr>
              <w:t>в Российской Федерации» (далее – Федеральный закон № 326-ФЗ) структура тарифа на оплату медицинской помощи включает в себя расходы                      на приобретение основных средств (оборудование, производственный               и хозяйственный инвентарь) стоимостью до ста тысяч рублей за единицу.</w:t>
            </w:r>
            <w:proofErr w:type="gramEnd"/>
          </w:p>
          <w:p w:rsidR="004E5BF4" w:rsidRPr="004E5BF4" w:rsidRDefault="004E5BF4" w:rsidP="00A93817">
            <w:pPr>
              <w:pStyle w:val="1"/>
              <w:shd w:val="clear" w:color="auto" w:fill="auto"/>
              <w:spacing w:line="240" w:lineRule="auto"/>
              <w:ind w:firstLine="720"/>
              <w:jc w:val="both"/>
              <w:rPr>
                <w:sz w:val="24"/>
                <w:szCs w:val="24"/>
              </w:rPr>
            </w:pPr>
            <w:r w:rsidRPr="004E5BF4">
              <w:rPr>
                <w:color w:val="000000"/>
                <w:sz w:val="24"/>
                <w:szCs w:val="24"/>
              </w:rPr>
              <w:t xml:space="preserve">Увеличение размера расходов на приобретение основных средств (оборудования, производственного и хозяйственного инвентаря) до пятисот тысяч рублей за единицу позволит расширить возможности </w:t>
            </w:r>
            <w:r w:rsidRPr="004E5BF4">
              <w:rPr>
                <w:color w:val="000000"/>
                <w:sz w:val="24"/>
                <w:szCs w:val="24"/>
              </w:rPr>
              <w:lastRenderedPageBreak/>
              <w:t>медицинской организации по обновлению материально-технической базы, а именно               по функциональной, лабораторной диагностике в первичном звене, замене        не подлежащего ремонту производственного и хозяйственного оборудования.</w:t>
            </w:r>
          </w:p>
          <w:p w:rsidR="002317F9" w:rsidRPr="00717438" w:rsidRDefault="002317F9" w:rsidP="00A93817">
            <w:pPr>
              <w:jc w:val="both"/>
            </w:pPr>
          </w:p>
        </w:tc>
        <w:tc>
          <w:tcPr>
            <w:tcW w:w="2268" w:type="dxa"/>
          </w:tcPr>
          <w:p w:rsidR="002317F9" w:rsidRPr="00717438" w:rsidRDefault="002317F9" w:rsidP="002317F9">
            <w:pPr>
              <w:pStyle w:val="a3"/>
              <w:ind w:firstLine="0"/>
              <w:jc w:val="center"/>
              <w:rPr>
                <w:sz w:val="24"/>
                <w:szCs w:val="24"/>
              </w:rPr>
            </w:pPr>
            <w:r w:rsidRPr="00717438">
              <w:rPr>
                <w:sz w:val="24"/>
                <w:szCs w:val="24"/>
              </w:rPr>
              <w:lastRenderedPageBreak/>
              <w:t>Вне плана</w:t>
            </w:r>
          </w:p>
          <w:p w:rsidR="002317F9" w:rsidRPr="009875C5" w:rsidRDefault="002317F9" w:rsidP="00A3488B">
            <w:pPr>
              <w:pStyle w:val="a3"/>
              <w:ind w:firstLine="0"/>
              <w:jc w:val="center"/>
              <w:rPr>
                <w:sz w:val="24"/>
                <w:szCs w:val="24"/>
              </w:rPr>
            </w:pPr>
          </w:p>
        </w:tc>
        <w:tc>
          <w:tcPr>
            <w:tcW w:w="2766" w:type="dxa"/>
          </w:tcPr>
          <w:p w:rsidR="002317F9" w:rsidRDefault="00366308" w:rsidP="00A3488B">
            <w:pPr>
              <w:pStyle w:val="2"/>
              <w:spacing w:after="0" w:line="240" w:lineRule="auto"/>
              <w:jc w:val="both"/>
            </w:pPr>
            <w:r>
              <w:t>Решили:</w:t>
            </w:r>
          </w:p>
          <w:p w:rsidR="004E5BF4" w:rsidRPr="009875C5" w:rsidRDefault="004E5BF4" w:rsidP="00A3488B">
            <w:pPr>
              <w:pStyle w:val="2"/>
              <w:spacing w:after="0" w:line="240" w:lineRule="auto"/>
              <w:jc w:val="both"/>
            </w:pPr>
            <w:r w:rsidRPr="00717438">
              <w:t>Предложить депутатам областного Собрания депутатов поддержать</w:t>
            </w:r>
            <w:r w:rsidR="00E14A58">
              <w:t xml:space="preserve"> данное обращение</w:t>
            </w:r>
            <w:r w:rsidR="00E14A58" w:rsidRPr="004E5BF4">
              <w:t xml:space="preserve"> </w:t>
            </w:r>
            <w:proofErr w:type="gramStart"/>
            <w:r w:rsidR="00E14A58" w:rsidRPr="004E5BF4">
              <w:t>Законодательной</w:t>
            </w:r>
            <w:proofErr w:type="gramEnd"/>
            <w:r w:rsidR="00E14A58" w:rsidRPr="004E5BF4">
              <w:t xml:space="preserve"> Думы Хабаровского края</w:t>
            </w:r>
          </w:p>
        </w:tc>
      </w:tr>
      <w:tr w:rsidR="002317F9" w:rsidRPr="00B27A37" w:rsidTr="00A3488B">
        <w:tc>
          <w:tcPr>
            <w:tcW w:w="534" w:type="dxa"/>
          </w:tcPr>
          <w:p w:rsidR="002317F9" w:rsidRDefault="002317F9" w:rsidP="00A3488B">
            <w:pPr>
              <w:pStyle w:val="a3"/>
              <w:ind w:firstLine="0"/>
              <w:jc w:val="center"/>
              <w:rPr>
                <w:sz w:val="20"/>
              </w:rPr>
            </w:pPr>
            <w:r>
              <w:rPr>
                <w:sz w:val="20"/>
              </w:rPr>
              <w:lastRenderedPageBreak/>
              <w:t>13.</w:t>
            </w:r>
          </w:p>
        </w:tc>
        <w:tc>
          <w:tcPr>
            <w:tcW w:w="2976" w:type="dxa"/>
          </w:tcPr>
          <w:p w:rsidR="002317F9" w:rsidRPr="00834FB3" w:rsidRDefault="002317F9" w:rsidP="00A3488B">
            <w:pPr>
              <w:pStyle w:val="aa"/>
              <w:ind w:firstLine="0"/>
              <w:rPr>
                <w:sz w:val="24"/>
                <w:szCs w:val="24"/>
              </w:rPr>
            </w:pPr>
            <w:r>
              <w:rPr>
                <w:sz w:val="24"/>
                <w:szCs w:val="24"/>
              </w:rPr>
              <w:t>О награждении Почетными грамотами и благодарностями</w:t>
            </w:r>
            <w:r w:rsidRPr="00834FB3">
              <w:rPr>
                <w:sz w:val="24"/>
                <w:szCs w:val="24"/>
              </w:rPr>
              <w:t xml:space="preserve"> Архангельского областного Собрания депутатов</w:t>
            </w:r>
          </w:p>
        </w:tc>
        <w:tc>
          <w:tcPr>
            <w:tcW w:w="2836" w:type="dxa"/>
          </w:tcPr>
          <w:p w:rsidR="002317F9" w:rsidRPr="00BA7EB3" w:rsidRDefault="002317F9" w:rsidP="00A3488B">
            <w:pPr>
              <w:jc w:val="both"/>
              <w:rPr>
                <w:bCs/>
              </w:rPr>
            </w:pPr>
            <w:r w:rsidRPr="00BA7EB3">
              <w:rPr>
                <w:b/>
              </w:rPr>
              <w:t xml:space="preserve">Докладчик: </w:t>
            </w:r>
            <w:r w:rsidRPr="00BA7EB3">
              <w:t xml:space="preserve">Эммануилов Сергей Дмитриевич – председатель комитета по </w:t>
            </w:r>
            <w:r w:rsidR="00B90912">
              <w:t>социальной политике, здравоохранению и спорту</w:t>
            </w:r>
          </w:p>
          <w:p w:rsidR="002317F9" w:rsidRPr="00801659" w:rsidRDefault="002317F9" w:rsidP="00A3488B">
            <w:pPr>
              <w:jc w:val="both"/>
              <w:rPr>
                <w:b/>
              </w:rPr>
            </w:pPr>
          </w:p>
        </w:tc>
        <w:tc>
          <w:tcPr>
            <w:tcW w:w="4110" w:type="dxa"/>
          </w:tcPr>
          <w:p w:rsidR="002317F9" w:rsidRPr="00BA7EB3" w:rsidRDefault="002317F9" w:rsidP="00A3488B">
            <w:pPr>
              <w:jc w:val="both"/>
            </w:pPr>
          </w:p>
        </w:tc>
        <w:tc>
          <w:tcPr>
            <w:tcW w:w="2268" w:type="dxa"/>
          </w:tcPr>
          <w:p w:rsidR="002317F9" w:rsidRPr="003206AE" w:rsidRDefault="002317F9" w:rsidP="00A3488B">
            <w:pPr>
              <w:pStyle w:val="a3"/>
              <w:ind w:firstLine="0"/>
              <w:jc w:val="center"/>
              <w:rPr>
                <w:sz w:val="24"/>
                <w:szCs w:val="24"/>
              </w:rPr>
            </w:pPr>
            <w:r>
              <w:rPr>
                <w:sz w:val="24"/>
                <w:szCs w:val="24"/>
              </w:rPr>
              <w:t>Вне плана</w:t>
            </w:r>
          </w:p>
        </w:tc>
        <w:tc>
          <w:tcPr>
            <w:tcW w:w="2766" w:type="dxa"/>
          </w:tcPr>
          <w:p w:rsidR="002317F9" w:rsidRPr="00E530F6" w:rsidRDefault="002317F9" w:rsidP="0015670D">
            <w:pPr>
              <w:pStyle w:val="2"/>
              <w:spacing w:after="0" w:line="240" w:lineRule="auto"/>
              <w:jc w:val="both"/>
            </w:pPr>
            <w:r w:rsidRPr="00E530F6">
              <w:t>Решили:</w:t>
            </w:r>
          </w:p>
          <w:p w:rsidR="002317F9" w:rsidRDefault="002317F9" w:rsidP="0015670D">
            <w:pPr>
              <w:pStyle w:val="2"/>
              <w:spacing w:after="0" w:line="240" w:lineRule="auto"/>
              <w:jc w:val="both"/>
            </w:pPr>
            <w:r>
              <w:t>1.Рекомендовать наградить Почетными грамотами АОСД:</w:t>
            </w:r>
          </w:p>
          <w:p w:rsidR="00CF5A5A" w:rsidRDefault="00B90912" w:rsidP="0015670D">
            <w:pPr>
              <w:pStyle w:val="2"/>
              <w:spacing w:after="0" w:line="240" w:lineRule="auto"/>
              <w:jc w:val="both"/>
            </w:pPr>
            <w:proofErr w:type="spellStart"/>
            <w:r>
              <w:t>Донцову</w:t>
            </w:r>
            <w:proofErr w:type="spellEnd"/>
            <w:r>
              <w:t xml:space="preserve"> А.И.</w:t>
            </w:r>
          </w:p>
          <w:p w:rsidR="00B90912" w:rsidRDefault="00B90912" w:rsidP="0015670D">
            <w:pPr>
              <w:pStyle w:val="2"/>
              <w:spacing w:after="0" w:line="240" w:lineRule="auto"/>
              <w:jc w:val="both"/>
            </w:pPr>
            <w:proofErr w:type="spellStart"/>
            <w:r>
              <w:t>Зобову</w:t>
            </w:r>
            <w:proofErr w:type="spellEnd"/>
            <w:r>
              <w:t xml:space="preserve"> Л.В.</w:t>
            </w:r>
          </w:p>
          <w:p w:rsidR="00B90912" w:rsidRDefault="00B90912" w:rsidP="0015670D">
            <w:pPr>
              <w:pStyle w:val="2"/>
              <w:spacing w:after="0" w:line="240" w:lineRule="auto"/>
              <w:jc w:val="both"/>
            </w:pPr>
            <w:r>
              <w:t>Коробову Н.В.</w:t>
            </w:r>
          </w:p>
          <w:p w:rsidR="00B90912" w:rsidRDefault="00B90912" w:rsidP="0015670D">
            <w:pPr>
              <w:pStyle w:val="2"/>
              <w:spacing w:after="0" w:line="240" w:lineRule="auto"/>
              <w:jc w:val="both"/>
            </w:pPr>
            <w:r>
              <w:t>Васильеву С.Н.</w:t>
            </w:r>
          </w:p>
          <w:p w:rsidR="00B90912" w:rsidRDefault="00B90912" w:rsidP="0015670D">
            <w:pPr>
              <w:pStyle w:val="2"/>
              <w:spacing w:after="0" w:line="240" w:lineRule="auto"/>
              <w:jc w:val="both"/>
            </w:pPr>
            <w:proofErr w:type="spellStart"/>
            <w:r>
              <w:t>Коптякову</w:t>
            </w:r>
            <w:proofErr w:type="spellEnd"/>
            <w:r>
              <w:t xml:space="preserve"> В.Г.</w:t>
            </w:r>
          </w:p>
          <w:p w:rsidR="00B90912" w:rsidRDefault="00B90912" w:rsidP="0015670D">
            <w:pPr>
              <w:pStyle w:val="2"/>
              <w:spacing w:after="0" w:line="240" w:lineRule="auto"/>
              <w:jc w:val="both"/>
            </w:pPr>
            <w:r>
              <w:t>Оганян Л.Ф.</w:t>
            </w:r>
          </w:p>
          <w:p w:rsidR="00B90912" w:rsidRDefault="00B90912" w:rsidP="0015670D">
            <w:pPr>
              <w:pStyle w:val="2"/>
              <w:spacing w:after="0" w:line="240" w:lineRule="auto"/>
              <w:jc w:val="both"/>
            </w:pPr>
            <w:r>
              <w:t>Рахова А.Э.</w:t>
            </w:r>
          </w:p>
          <w:p w:rsidR="00B90912" w:rsidRDefault="00B90912" w:rsidP="0015670D">
            <w:pPr>
              <w:pStyle w:val="2"/>
              <w:spacing w:after="0" w:line="240" w:lineRule="auto"/>
              <w:jc w:val="both"/>
            </w:pPr>
            <w:r>
              <w:t>Черткову З.Г.</w:t>
            </w:r>
          </w:p>
          <w:p w:rsidR="00B90912" w:rsidRDefault="00B90912" w:rsidP="0015670D">
            <w:pPr>
              <w:pStyle w:val="2"/>
              <w:spacing w:after="0" w:line="240" w:lineRule="auto"/>
              <w:jc w:val="both"/>
            </w:pPr>
            <w:r>
              <w:t>Юнг С.В.</w:t>
            </w:r>
          </w:p>
          <w:p w:rsidR="00B90912" w:rsidRDefault="00B90912" w:rsidP="0015670D">
            <w:pPr>
              <w:pStyle w:val="2"/>
              <w:spacing w:after="0" w:line="240" w:lineRule="auto"/>
              <w:jc w:val="both"/>
            </w:pPr>
            <w:r>
              <w:t>Зайцеву Т.К.</w:t>
            </w:r>
          </w:p>
          <w:p w:rsidR="00B90912" w:rsidRDefault="00B90912" w:rsidP="0015670D">
            <w:pPr>
              <w:pStyle w:val="2"/>
              <w:spacing w:after="0" w:line="240" w:lineRule="auto"/>
              <w:jc w:val="both"/>
            </w:pPr>
            <w:proofErr w:type="spellStart"/>
            <w:r>
              <w:t>Кондратову</w:t>
            </w:r>
            <w:proofErr w:type="spellEnd"/>
            <w:r>
              <w:t xml:space="preserve"> Т.А.</w:t>
            </w:r>
          </w:p>
          <w:p w:rsidR="00B90912" w:rsidRDefault="00B90912" w:rsidP="0015670D">
            <w:pPr>
              <w:pStyle w:val="2"/>
              <w:spacing w:after="0" w:line="240" w:lineRule="auto"/>
              <w:jc w:val="both"/>
            </w:pPr>
            <w:r>
              <w:t>Максимову Л.В.</w:t>
            </w:r>
          </w:p>
          <w:p w:rsidR="00B90912" w:rsidRDefault="00B90912" w:rsidP="0015670D">
            <w:pPr>
              <w:pStyle w:val="2"/>
              <w:spacing w:after="0" w:line="240" w:lineRule="auto"/>
              <w:jc w:val="both"/>
            </w:pPr>
            <w:proofErr w:type="spellStart"/>
            <w:r>
              <w:t>Пугина</w:t>
            </w:r>
            <w:proofErr w:type="spellEnd"/>
            <w:r>
              <w:t xml:space="preserve"> А.В.</w:t>
            </w:r>
          </w:p>
          <w:p w:rsidR="00B90912" w:rsidRDefault="00B90912" w:rsidP="0015670D">
            <w:pPr>
              <w:pStyle w:val="2"/>
              <w:spacing w:after="0" w:line="240" w:lineRule="auto"/>
              <w:jc w:val="both"/>
            </w:pPr>
            <w:r>
              <w:t>Решетникову В.В.</w:t>
            </w:r>
          </w:p>
          <w:p w:rsidR="00B90912" w:rsidRDefault="00B90912" w:rsidP="0015670D">
            <w:pPr>
              <w:pStyle w:val="2"/>
              <w:spacing w:after="0" w:line="240" w:lineRule="auto"/>
              <w:jc w:val="both"/>
            </w:pPr>
            <w:r>
              <w:t>Булыгину Е.Ю.</w:t>
            </w:r>
          </w:p>
          <w:p w:rsidR="00B90912" w:rsidRDefault="00B90912" w:rsidP="0015670D">
            <w:pPr>
              <w:pStyle w:val="2"/>
              <w:spacing w:after="0" w:line="240" w:lineRule="auto"/>
              <w:jc w:val="both"/>
            </w:pPr>
            <w:proofErr w:type="spellStart"/>
            <w:r>
              <w:t>Калачникову</w:t>
            </w:r>
            <w:proofErr w:type="spellEnd"/>
            <w:r>
              <w:t xml:space="preserve"> А.В.</w:t>
            </w:r>
          </w:p>
          <w:p w:rsidR="00B90912" w:rsidRDefault="00B90912" w:rsidP="0015670D">
            <w:pPr>
              <w:pStyle w:val="2"/>
              <w:spacing w:after="0" w:line="240" w:lineRule="auto"/>
              <w:jc w:val="both"/>
            </w:pPr>
            <w:r>
              <w:t>Маркину О.Б.</w:t>
            </w:r>
          </w:p>
          <w:p w:rsidR="00B90912" w:rsidRDefault="00B90912" w:rsidP="0015670D">
            <w:pPr>
              <w:pStyle w:val="2"/>
              <w:spacing w:after="0" w:line="240" w:lineRule="auto"/>
              <w:jc w:val="both"/>
            </w:pPr>
            <w:proofErr w:type="spellStart"/>
            <w:r>
              <w:t>Паромова</w:t>
            </w:r>
            <w:proofErr w:type="spellEnd"/>
            <w:r>
              <w:t xml:space="preserve"> К.В.</w:t>
            </w:r>
          </w:p>
          <w:p w:rsidR="00B90912" w:rsidRDefault="00B90912" w:rsidP="0015670D">
            <w:pPr>
              <w:pStyle w:val="2"/>
              <w:spacing w:after="0" w:line="240" w:lineRule="auto"/>
              <w:jc w:val="both"/>
            </w:pPr>
            <w:proofErr w:type="spellStart"/>
            <w:r>
              <w:t>Фридгон</w:t>
            </w:r>
            <w:proofErr w:type="spellEnd"/>
            <w:r>
              <w:t xml:space="preserve"> Н.Н.</w:t>
            </w:r>
          </w:p>
          <w:p w:rsidR="002317F9" w:rsidRDefault="002317F9" w:rsidP="0015670D">
            <w:pPr>
              <w:pStyle w:val="2"/>
              <w:spacing w:after="0" w:line="240" w:lineRule="auto"/>
              <w:jc w:val="both"/>
            </w:pPr>
            <w:r>
              <w:t>2. Рекомендовать объявить благодарность АОСД:</w:t>
            </w:r>
          </w:p>
          <w:p w:rsidR="00B90912" w:rsidRDefault="00B90912" w:rsidP="0015670D">
            <w:pPr>
              <w:pStyle w:val="2"/>
              <w:spacing w:after="0" w:line="240" w:lineRule="auto"/>
              <w:jc w:val="both"/>
            </w:pPr>
            <w:r>
              <w:t>Боровскому А.Л.</w:t>
            </w:r>
          </w:p>
          <w:p w:rsidR="00B90912" w:rsidRDefault="00B90912" w:rsidP="0015670D">
            <w:pPr>
              <w:pStyle w:val="2"/>
              <w:spacing w:after="0" w:line="240" w:lineRule="auto"/>
              <w:jc w:val="both"/>
            </w:pPr>
            <w:r>
              <w:t>Макаровой С.Т.</w:t>
            </w:r>
          </w:p>
          <w:p w:rsidR="00B90912" w:rsidRDefault="00B90912" w:rsidP="0015670D">
            <w:pPr>
              <w:pStyle w:val="2"/>
              <w:spacing w:after="0" w:line="240" w:lineRule="auto"/>
              <w:jc w:val="both"/>
            </w:pPr>
            <w:r>
              <w:lastRenderedPageBreak/>
              <w:t>Владимировой Н.А.</w:t>
            </w:r>
          </w:p>
          <w:p w:rsidR="00B90912" w:rsidRDefault="00B90912" w:rsidP="0015670D">
            <w:pPr>
              <w:pStyle w:val="2"/>
              <w:spacing w:after="0" w:line="240" w:lineRule="auto"/>
              <w:jc w:val="both"/>
            </w:pPr>
            <w:r>
              <w:t>Лобачевой О.Е.</w:t>
            </w:r>
          </w:p>
          <w:p w:rsidR="00B90912" w:rsidRDefault="00B90912" w:rsidP="0015670D">
            <w:pPr>
              <w:pStyle w:val="2"/>
              <w:spacing w:after="0" w:line="240" w:lineRule="auto"/>
              <w:jc w:val="both"/>
            </w:pPr>
            <w:r>
              <w:t>Попову А.А.</w:t>
            </w:r>
          </w:p>
          <w:p w:rsidR="00B90912" w:rsidRDefault="00B90912" w:rsidP="0015670D">
            <w:pPr>
              <w:pStyle w:val="2"/>
              <w:spacing w:after="0" w:line="240" w:lineRule="auto"/>
              <w:jc w:val="both"/>
            </w:pPr>
            <w:proofErr w:type="spellStart"/>
            <w:r>
              <w:t>Пышнограевой</w:t>
            </w:r>
            <w:proofErr w:type="spellEnd"/>
            <w:r>
              <w:t xml:space="preserve"> Г.В.</w:t>
            </w:r>
          </w:p>
          <w:p w:rsidR="00B90912" w:rsidRDefault="00B90912" w:rsidP="0015670D">
            <w:pPr>
              <w:pStyle w:val="2"/>
              <w:spacing w:after="0" w:line="240" w:lineRule="auto"/>
              <w:jc w:val="both"/>
            </w:pPr>
            <w:r>
              <w:t>Слюсаренко Е.А.</w:t>
            </w:r>
          </w:p>
          <w:p w:rsidR="00B90912" w:rsidRDefault="00B90912" w:rsidP="0015670D">
            <w:pPr>
              <w:pStyle w:val="2"/>
              <w:spacing w:after="0" w:line="240" w:lineRule="auto"/>
              <w:jc w:val="both"/>
            </w:pPr>
            <w:proofErr w:type="spellStart"/>
            <w:r>
              <w:t>Колыгину</w:t>
            </w:r>
            <w:proofErr w:type="spellEnd"/>
            <w:r>
              <w:t xml:space="preserve"> В.С.</w:t>
            </w:r>
          </w:p>
          <w:p w:rsidR="00B90912" w:rsidRDefault="00B90912" w:rsidP="0015670D">
            <w:pPr>
              <w:pStyle w:val="2"/>
              <w:spacing w:after="0" w:line="240" w:lineRule="auto"/>
              <w:jc w:val="both"/>
            </w:pPr>
            <w:proofErr w:type="spellStart"/>
            <w:r>
              <w:t>Паромову</w:t>
            </w:r>
            <w:proofErr w:type="spellEnd"/>
            <w:r>
              <w:t xml:space="preserve"> В.Н.</w:t>
            </w:r>
          </w:p>
          <w:p w:rsidR="00B90912" w:rsidRDefault="00B90912" w:rsidP="0015670D">
            <w:pPr>
              <w:pStyle w:val="2"/>
              <w:spacing w:after="0" w:line="240" w:lineRule="auto"/>
              <w:jc w:val="both"/>
            </w:pPr>
            <w:r>
              <w:t>Темкиной Н.В.</w:t>
            </w:r>
          </w:p>
          <w:p w:rsidR="00B90912" w:rsidRDefault="00B90912" w:rsidP="0015670D">
            <w:pPr>
              <w:pStyle w:val="2"/>
              <w:spacing w:after="0" w:line="240" w:lineRule="auto"/>
              <w:jc w:val="both"/>
            </w:pPr>
            <w:r>
              <w:t>Щербачевой Е.Б.</w:t>
            </w:r>
          </w:p>
          <w:p w:rsidR="00B90912" w:rsidRDefault="00B90912" w:rsidP="0015670D">
            <w:pPr>
              <w:pStyle w:val="2"/>
              <w:spacing w:after="0" w:line="240" w:lineRule="auto"/>
              <w:jc w:val="both"/>
            </w:pPr>
            <w:r>
              <w:t>Абрамовой Н.Ф.</w:t>
            </w:r>
          </w:p>
          <w:p w:rsidR="00B90912" w:rsidRDefault="00B90912" w:rsidP="0015670D">
            <w:pPr>
              <w:pStyle w:val="2"/>
              <w:spacing w:after="0" w:line="240" w:lineRule="auto"/>
              <w:jc w:val="both"/>
            </w:pPr>
            <w:proofErr w:type="spellStart"/>
            <w:r>
              <w:t>Байгузиной</w:t>
            </w:r>
            <w:proofErr w:type="spellEnd"/>
            <w:r>
              <w:t xml:space="preserve"> Э.И.</w:t>
            </w:r>
          </w:p>
          <w:p w:rsidR="00B90912" w:rsidRDefault="00B90912" w:rsidP="0015670D">
            <w:pPr>
              <w:pStyle w:val="2"/>
              <w:spacing w:after="0" w:line="240" w:lineRule="auto"/>
              <w:jc w:val="both"/>
            </w:pPr>
            <w:proofErr w:type="spellStart"/>
            <w:r>
              <w:t>Загидуллиной</w:t>
            </w:r>
            <w:proofErr w:type="spellEnd"/>
            <w:r>
              <w:t xml:space="preserve"> Д.М.</w:t>
            </w:r>
          </w:p>
          <w:p w:rsidR="00B90912" w:rsidRDefault="00B90912" w:rsidP="0015670D">
            <w:pPr>
              <w:pStyle w:val="2"/>
              <w:spacing w:after="0" w:line="240" w:lineRule="auto"/>
              <w:jc w:val="both"/>
            </w:pPr>
            <w:proofErr w:type="spellStart"/>
            <w:r>
              <w:t>Сорвановой</w:t>
            </w:r>
            <w:proofErr w:type="spellEnd"/>
            <w:r>
              <w:t xml:space="preserve"> Е.Ю.</w:t>
            </w:r>
          </w:p>
          <w:p w:rsidR="00B90912" w:rsidRDefault="00B90912" w:rsidP="0015670D">
            <w:pPr>
              <w:pStyle w:val="2"/>
              <w:spacing w:after="0" w:line="240" w:lineRule="auto"/>
              <w:jc w:val="both"/>
            </w:pPr>
            <w:r>
              <w:t>Тимофееву М.Р.</w:t>
            </w:r>
          </w:p>
          <w:p w:rsidR="002317F9" w:rsidRPr="00B90912" w:rsidRDefault="00B90912" w:rsidP="002317F9">
            <w:pPr>
              <w:pStyle w:val="2"/>
              <w:spacing w:after="0" w:line="240" w:lineRule="auto"/>
              <w:jc w:val="both"/>
            </w:pPr>
            <w:r>
              <w:t>Федосееву А.С.</w:t>
            </w:r>
          </w:p>
        </w:tc>
      </w:tr>
    </w:tbl>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15670D" w:rsidRDefault="0015670D" w:rsidP="0015670D"/>
    <w:p w:rsidR="00425563" w:rsidRDefault="00425563"/>
    <w:sectPr w:rsidR="00425563" w:rsidSect="00C52032">
      <w:headerReference w:type="even" r:id="rId16"/>
      <w:headerReference w:type="default" r:id="rId17"/>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74D" w:rsidRDefault="0041774D" w:rsidP="00935B8A">
      <w:r>
        <w:separator/>
      </w:r>
    </w:p>
  </w:endnote>
  <w:endnote w:type="continuationSeparator" w:id="0">
    <w:p w:rsidR="0041774D" w:rsidRDefault="0041774D" w:rsidP="00935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74D" w:rsidRDefault="0041774D" w:rsidP="00935B8A">
      <w:r>
        <w:separator/>
      </w:r>
    </w:p>
  </w:footnote>
  <w:footnote w:type="continuationSeparator" w:id="0">
    <w:p w:rsidR="0041774D" w:rsidRDefault="0041774D" w:rsidP="00935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7D2C7E" w:rsidP="00C52032">
    <w:pPr>
      <w:pStyle w:val="a5"/>
      <w:framePr w:wrap="around" w:vAnchor="text" w:hAnchor="margin" w:xAlign="center" w:y="1"/>
      <w:rPr>
        <w:rStyle w:val="a7"/>
      </w:rPr>
    </w:pPr>
    <w:r>
      <w:rPr>
        <w:rStyle w:val="a7"/>
      </w:rPr>
      <w:fldChar w:fldCharType="begin"/>
    </w:r>
    <w:r w:rsidR="00F45115">
      <w:rPr>
        <w:rStyle w:val="a7"/>
      </w:rPr>
      <w:instrText xml:space="preserve">PAGE  </w:instrText>
    </w:r>
    <w:r>
      <w:rPr>
        <w:rStyle w:val="a7"/>
      </w:rPr>
      <w:fldChar w:fldCharType="end"/>
    </w:r>
  </w:p>
  <w:p w:rsidR="00C52032" w:rsidRDefault="0041774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7D2C7E" w:rsidP="00C52032">
    <w:pPr>
      <w:pStyle w:val="a5"/>
      <w:framePr w:wrap="around" w:vAnchor="text" w:hAnchor="margin" w:xAlign="center" w:y="1"/>
      <w:rPr>
        <w:rStyle w:val="a7"/>
      </w:rPr>
    </w:pPr>
    <w:r>
      <w:rPr>
        <w:rStyle w:val="a7"/>
      </w:rPr>
      <w:fldChar w:fldCharType="begin"/>
    </w:r>
    <w:r w:rsidR="00F45115">
      <w:rPr>
        <w:rStyle w:val="a7"/>
      </w:rPr>
      <w:instrText xml:space="preserve">PAGE  </w:instrText>
    </w:r>
    <w:r>
      <w:rPr>
        <w:rStyle w:val="a7"/>
      </w:rPr>
      <w:fldChar w:fldCharType="separate"/>
    </w:r>
    <w:r w:rsidR="001D5579">
      <w:rPr>
        <w:rStyle w:val="a7"/>
        <w:noProof/>
      </w:rPr>
      <w:t>15</w:t>
    </w:r>
    <w:r>
      <w:rPr>
        <w:rStyle w:val="a7"/>
      </w:rPr>
      <w:fldChar w:fldCharType="end"/>
    </w:r>
  </w:p>
  <w:p w:rsidR="00C52032" w:rsidRDefault="004177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06EC2"/>
    <w:multiLevelType w:val="hybridMultilevel"/>
    <w:tmpl w:val="FD88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5670D"/>
    <w:rsid w:val="00006877"/>
    <w:rsid w:val="000075AB"/>
    <w:rsid w:val="00031DAC"/>
    <w:rsid w:val="00046286"/>
    <w:rsid w:val="00053FB0"/>
    <w:rsid w:val="00064D36"/>
    <w:rsid w:val="000D7609"/>
    <w:rsid w:val="00154212"/>
    <w:rsid w:val="0015670D"/>
    <w:rsid w:val="00156EAB"/>
    <w:rsid w:val="001D5579"/>
    <w:rsid w:val="0020498F"/>
    <w:rsid w:val="002317F9"/>
    <w:rsid w:val="002C5182"/>
    <w:rsid w:val="00344DDA"/>
    <w:rsid w:val="00366308"/>
    <w:rsid w:val="003763B0"/>
    <w:rsid w:val="003A4EA4"/>
    <w:rsid w:val="0041774D"/>
    <w:rsid w:val="00425563"/>
    <w:rsid w:val="004429C7"/>
    <w:rsid w:val="004E5BF4"/>
    <w:rsid w:val="005210ED"/>
    <w:rsid w:val="00587868"/>
    <w:rsid w:val="00595595"/>
    <w:rsid w:val="005F6722"/>
    <w:rsid w:val="00611940"/>
    <w:rsid w:val="006604A7"/>
    <w:rsid w:val="006B509A"/>
    <w:rsid w:val="00707019"/>
    <w:rsid w:val="007218C3"/>
    <w:rsid w:val="007243FD"/>
    <w:rsid w:val="00732A37"/>
    <w:rsid w:val="007545E1"/>
    <w:rsid w:val="007D2C7E"/>
    <w:rsid w:val="00827821"/>
    <w:rsid w:val="008C0D43"/>
    <w:rsid w:val="00935B8A"/>
    <w:rsid w:val="00A36FD2"/>
    <w:rsid w:val="00A93817"/>
    <w:rsid w:val="00B40228"/>
    <w:rsid w:val="00B76B80"/>
    <w:rsid w:val="00B90912"/>
    <w:rsid w:val="00B91A8B"/>
    <w:rsid w:val="00BA057B"/>
    <w:rsid w:val="00BA56AA"/>
    <w:rsid w:val="00BC407A"/>
    <w:rsid w:val="00C04EF8"/>
    <w:rsid w:val="00CB3763"/>
    <w:rsid w:val="00CF5A5A"/>
    <w:rsid w:val="00D312E2"/>
    <w:rsid w:val="00DA4DD1"/>
    <w:rsid w:val="00DA7586"/>
    <w:rsid w:val="00DB6D3B"/>
    <w:rsid w:val="00DE5153"/>
    <w:rsid w:val="00E14A58"/>
    <w:rsid w:val="00E8551D"/>
    <w:rsid w:val="00EA3467"/>
    <w:rsid w:val="00EC2676"/>
    <w:rsid w:val="00EE56AC"/>
    <w:rsid w:val="00EE58CD"/>
    <w:rsid w:val="00F45115"/>
    <w:rsid w:val="00F469BE"/>
    <w:rsid w:val="00F96E86"/>
    <w:rsid w:val="00FB0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5670D"/>
    <w:pPr>
      <w:ind w:firstLine="720"/>
      <w:jc w:val="both"/>
    </w:pPr>
    <w:rPr>
      <w:sz w:val="28"/>
      <w:szCs w:val="20"/>
    </w:rPr>
  </w:style>
  <w:style w:type="paragraph" w:styleId="a5">
    <w:name w:val="header"/>
    <w:basedOn w:val="a"/>
    <w:link w:val="a6"/>
    <w:rsid w:val="0015670D"/>
    <w:pPr>
      <w:tabs>
        <w:tab w:val="center" w:pos="4677"/>
        <w:tab w:val="right" w:pos="9355"/>
      </w:tabs>
    </w:pPr>
  </w:style>
  <w:style w:type="character" w:customStyle="1" w:styleId="a6">
    <w:name w:val="Верхний колонтитул Знак"/>
    <w:basedOn w:val="a0"/>
    <w:link w:val="a5"/>
    <w:rsid w:val="0015670D"/>
    <w:rPr>
      <w:rFonts w:ascii="Times New Roman" w:eastAsia="Times New Roman" w:hAnsi="Times New Roman" w:cs="Times New Roman"/>
      <w:sz w:val="24"/>
      <w:szCs w:val="24"/>
      <w:lang w:eastAsia="ru-RU"/>
    </w:rPr>
  </w:style>
  <w:style w:type="character" w:styleId="a7">
    <w:name w:val="page number"/>
    <w:basedOn w:val="a0"/>
    <w:rsid w:val="0015670D"/>
  </w:style>
  <w:style w:type="paragraph" w:styleId="2">
    <w:name w:val="Body Text 2"/>
    <w:basedOn w:val="a"/>
    <w:link w:val="20"/>
    <w:uiPriority w:val="99"/>
    <w:unhideWhenUsed/>
    <w:rsid w:val="0015670D"/>
    <w:pPr>
      <w:spacing w:after="120" w:line="480" w:lineRule="auto"/>
    </w:pPr>
  </w:style>
  <w:style w:type="character" w:customStyle="1" w:styleId="20">
    <w:name w:val="Основной текст 2 Знак"/>
    <w:basedOn w:val="a0"/>
    <w:link w:val="2"/>
    <w:uiPriority w:val="99"/>
    <w:rsid w:val="0015670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5670D"/>
    <w:rPr>
      <w:rFonts w:ascii="Times New Roman" w:eastAsia="Times New Roman" w:hAnsi="Times New Roman" w:cs="Times New Roman"/>
      <w:sz w:val="28"/>
      <w:szCs w:val="20"/>
      <w:lang w:eastAsia="ru-RU"/>
    </w:rPr>
  </w:style>
  <w:style w:type="character" w:customStyle="1" w:styleId="a8">
    <w:name w:val="Основной текст_"/>
    <w:basedOn w:val="a0"/>
    <w:link w:val="1"/>
    <w:rsid w:val="0015670D"/>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15670D"/>
    <w:pPr>
      <w:widowControl w:val="0"/>
      <w:shd w:val="clear" w:color="auto" w:fill="FFFFFF"/>
      <w:spacing w:line="360" w:lineRule="exact"/>
      <w:jc w:val="center"/>
    </w:pPr>
    <w:rPr>
      <w:sz w:val="27"/>
      <w:szCs w:val="27"/>
      <w:lang w:eastAsia="en-US"/>
    </w:rPr>
  </w:style>
  <w:style w:type="paragraph" w:styleId="a9">
    <w:name w:val="No Spacing"/>
    <w:uiPriority w:val="1"/>
    <w:qFormat/>
    <w:rsid w:val="0015670D"/>
    <w:pPr>
      <w:spacing w:after="0" w:line="240" w:lineRule="auto"/>
    </w:pPr>
    <w:rPr>
      <w:rFonts w:ascii="Times New Roman" w:eastAsia="Times New Roman" w:hAnsi="Times New Roman" w:cs="Times New Roman"/>
      <w:sz w:val="24"/>
      <w:szCs w:val="24"/>
      <w:lang w:eastAsia="ru-RU"/>
    </w:rPr>
  </w:style>
  <w:style w:type="paragraph" w:customStyle="1" w:styleId="aa">
    <w:name w:val="Мой стиль"/>
    <w:basedOn w:val="a"/>
    <w:rsid w:val="0015670D"/>
    <w:pPr>
      <w:ind w:firstLine="709"/>
      <w:jc w:val="both"/>
    </w:pPr>
    <w:rPr>
      <w:sz w:val="28"/>
      <w:szCs w:val="20"/>
    </w:rPr>
  </w:style>
  <w:style w:type="paragraph" w:styleId="ab">
    <w:name w:val="Plain Text"/>
    <w:basedOn w:val="a"/>
    <w:link w:val="ac"/>
    <w:uiPriority w:val="99"/>
    <w:unhideWhenUsed/>
    <w:rsid w:val="0015670D"/>
    <w:rPr>
      <w:rFonts w:ascii="Consolas" w:eastAsia="Calibri" w:hAnsi="Consolas"/>
      <w:sz w:val="21"/>
      <w:szCs w:val="21"/>
      <w:lang w:eastAsia="en-US"/>
    </w:rPr>
  </w:style>
  <w:style w:type="character" w:customStyle="1" w:styleId="ac">
    <w:name w:val="Текст Знак"/>
    <w:basedOn w:val="a0"/>
    <w:link w:val="ab"/>
    <w:uiPriority w:val="99"/>
    <w:rsid w:val="0015670D"/>
    <w:rPr>
      <w:rFonts w:ascii="Consolas" w:eastAsia="Calibri" w:hAnsi="Consolas" w:cs="Times New Roman"/>
      <w:sz w:val="21"/>
      <w:szCs w:val="21"/>
    </w:rPr>
  </w:style>
  <w:style w:type="paragraph" w:customStyle="1" w:styleId="ConsPlusNormal">
    <w:name w:val="ConsPlusNormal"/>
    <w:rsid w:val="0015670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ressmall">
    <w:name w:val="ressmall"/>
    <w:rsid w:val="0015670D"/>
  </w:style>
  <w:style w:type="paragraph" w:styleId="3">
    <w:name w:val="Body Text Indent 3"/>
    <w:basedOn w:val="a"/>
    <w:link w:val="30"/>
    <w:rsid w:val="00BA56AA"/>
    <w:pPr>
      <w:spacing w:after="120"/>
      <w:ind w:left="283"/>
    </w:pPr>
    <w:rPr>
      <w:sz w:val="16"/>
      <w:szCs w:val="16"/>
    </w:rPr>
  </w:style>
  <w:style w:type="character" w:customStyle="1" w:styleId="30">
    <w:name w:val="Основной текст с отступом 3 Знак"/>
    <w:basedOn w:val="a0"/>
    <w:link w:val="3"/>
    <w:rsid w:val="00BA56AA"/>
    <w:rPr>
      <w:rFonts w:ascii="Times New Roman" w:eastAsia="Times New Roman" w:hAnsi="Times New Roman" w:cs="Times New Roman"/>
      <w:sz w:val="16"/>
      <w:szCs w:val="16"/>
      <w:lang w:eastAsia="ru-RU"/>
    </w:rPr>
  </w:style>
  <w:style w:type="paragraph" w:customStyle="1" w:styleId="21">
    <w:name w:val="Основной текст2"/>
    <w:basedOn w:val="a"/>
    <w:rsid w:val="00732A37"/>
    <w:pPr>
      <w:widowControl w:val="0"/>
      <w:shd w:val="clear" w:color="auto" w:fill="FFFFFF"/>
      <w:spacing w:line="322" w:lineRule="exact"/>
      <w:jc w:val="both"/>
    </w:pPr>
    <w:rPr>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69DE842A85BDE20E515EC15685E84C2A694A779AF75FA732BCB2A7BFA5B0DBD25B88C67615061265734DCDF4897F5E21D496C39BQFX9I" TargetMode="External"/><Relationship Id="rId13" Type="http://schemas.openxmlformats.org/officeDocument/2006/relationships/hyperlink" Target="consultantplus://offline/ref=17FBD4D6DD5E857FDDB75AB72FDB19792F2E52BEF284077DD256E04E7FBB9103FD5F5C8DC187B61627CBF6FD54DA070CF55D96F7DBAB92ABE4J6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4EF9EA408AF4B79C9E4F47ABC4E7BDD55E70C10B762329BE3FC0D848B3D30327A98A437D691E39E23BEE7F6F512C146D274656AE81A8544VEY6I" TargetMode="External"/><Relationship Id="rId12" Type="http://schemas.openxmlformats.org/officeDocument/2006/relationships/hyperlink" Target="consultantplus://offline/ref=17FBD4D6DD5E857FDDB75AB72FDB19792F2E52BEF284077DD256E04E7FBB9103FD5F5C8DC187B61627CBF6FD54DA070CF55D96F7DBAB92ABE4J6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7C610E9F92C3086364994B7769F80E516C255CA763C3BC46BAA692288D5C058C247E252485EB7A82756DD149B3BE7A6CB46C1DA3F191644W0GAM" TargetMode="External"/><Relationship Id="rId5" Type="http://schemas.openxmlformats.org/officeDocument/2006/relationships/footnotes" Target="footnotes.xml"/><Relationship Id="rId15" Type="http://schemas.openxmlformats.org/officeDocument/2006/relationships/hyperlink" Target="consultantplus://offline/ref=9981D18966E74AE304D894312A2CF7285E743E9E9E10C68F8C3337B5EBA0861CFD890498D63BB89B04CE49C9682059AAAE5C54788D88B270u4KFM" TargetMode="External"/><Relationship Id="rId10" Type="http://schemas.openxmlformats.org/officeDocument/2006/relationships/hyperlink" Target="consultantplus://offline/ref=77C610E9F92C3086364994B7769F80E516C255CA763C3BC46BAA692288D5C058C247E252485EB7A82756DD149B3BE7A6CB46C1DA3F191644W0G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CECF4B98D95E233D85D4E57861E16C8986A39D2CEEFACBB775B9C5CCCA48BA1336A782CDF60DF9CD90D6521E92E17BEDAE9FD67E518C278NC00I" TargetMode="External"/><Relationship Id="rId14" Type="http://schemas.openxmlformats.org/officeDocument/2006/relationships/hyperlink" Target="consultantplus://offline/ref=9981D18966E74AE304D894312A2CF7285E743E9E9E10C68F8C3337B5EBA0861CFD890498D63BB89B04CE49C9682059AAAE5C54788D88B270u4K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23</Pages>
  <Words>5128</Words>
  <Characters>29232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7</cp:revision>
  <dcterms:created xsi:type="dcterms:W3CDTF">2020-04-17T11:59:00Z</dcterms:created>
  <dcterms:modified xsi:type="dcterms:W3CDTF">2020-04-22T08:01:00Z</dcterms:modified>
</cp:coreProperties>
</file>