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2C" w:rsidRDefault="00E21C2C" w:rsidP="00E21C2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21C2C" w:rsidRPr="00D10BDD" w:rsidRDefault="00E21C2C" w:rsidP="00E21C2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E21C2C" w:rsidRDefault="00E21C2C" w:rsidP="00E21C2C">
      <w:pPr>
        <w:pStyle w:val="a3"/>
        <w:ind w:firstLine="11700"/>
        <w:rPr>
          <w:b/>
          <w:sz w:val="24"/>
          <w:szCs w:val="24"/>
        </w:rPr>
      </w:pPr>
    </w:p>
    <w:p w:rsidR="00E21C2C" w:rsidRPr="00D10BDD" w:rsidRDefault="00775728" w:rsidP="00E21C2C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от «25</w:t>
      </w:r>
      <w:r w:rsidR="00E21C2C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2020</w:t>
      </w:r>
      <w:r w:rsidR="00E21C2C" w:rsidRPr="00D10BDD">
        <w:rPr>
          <w:sz w:val="24"/>
          <w:szCs w:val="24"/>
        </w:rPr>
        <w:t xml:space="preserve"> года</w:t>
      </w:r>
    </w:p>
    <w:p w:rsidR="00E21C2C" w:rsidRPr="00D10BDD" w:rsidRDefault="00E21C2C" w:rsidP="00E21C2C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E21C2C" w:rsidRDefault="00E21C2C" w:rsidP="00E21C2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21C2C" w:rsidRDefault="00E21C2C" w:rsidP="00E21C2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21C2C" w:rsidRPr="00100F79" w:rsidRDefault="00775728" w:rsidP="00E21C2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503</w:t>
      </w:r>
    </w:p>
    <w:p w:rsidR="00E21C2C" w:rsidRDefault="00E21C2C" w:rsidP="00E21C2C">
      <w:pPr>
        <w:pStyle w:val="a3"/>
        <w:ind w:firstLine="11700"/>
        <w:rPr>
          <w:b/>
          <w:sz w:val="24"/>
          <w:szCs w:val="24"/>
        </w:rPr>
      </w:pPr>
    </w:p>
    <w:tbl>
      <w:tblPr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976"/>
        <w:gridCol w:w="4110"/>
        <w:gridCol w:w="2268"/>
        <w:gridCol w:w="2766"/>
      </w:tblGrid>
      <w:tr w:rsidR="00E21C2C" w:rsidTr="00994E34">
        <w:tc>
          <w:tcPr>
            <w:tcW w:w="534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6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21C2C" w:rsidRPr="005366CD" w:rsidRDefault="00E21C2C" w:rsidP="00BA736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21C2C" w:rsidRDefault="00E21C2C" w:rsidP="00BA736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21C2C" w:rsidRPr="007F1B93" w:rsidRDefault="00E21C2C" w:rsidP="00BA736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21C2C" w:rsidRDefault="00E21C2C" w:rsidP="00BA736D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21C2C" w:rsidRPr="007F1B93" w:rsidRDefault="00E21C2C" w:rsidP="00BA736D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21C2C" w:rsidRPr="005366CD" w:rsidRDefault="0018225B" w:rsidP="00BA736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E21C2C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21C2C" w:rsidRPr="00B27A37" w:rsidTr="00994E34">
        <w:tc>
          <w:tcPr>
            <w:tcW w:w="534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21C2C" w:rsidRPr="005366CD" w:rsidRDefault="00E21C2C" w:rsidP="00BA736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21C2C" w:rsidRPr="00EE4528" w:rsidRDefault="00E21C2C" w:rsidP="00BA736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21C2C" w:rsidRPr="005366CD" w:rsidRDefault="00E21C2C" w:rsidP="00BA736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E5E3F" w:rsidRPr="009E5E3F" w:rsidRDefault="00994E34" w:rsidP="009E5E3F">
            <w:pPr>
              <w:pStyle w:val="aa"/>
              <w:jc w:val="both"/>
            </w:pPr>
            <w:r w:rsidRPr="007414DB">
              <w:rPr>
                <w:color w:val="000000"/>
              </w:rPr>
              <w:t xml:space="preserve">Об обязательном публичном отчете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</w:t>
            </w:r>
            <w:r w:rsidRPr="007414DB">
              <w:rPr>
                <w:color w:val="000000"/>
              </w:rPr>
              <w:lastRenderedPageBreak/>
              <w:t>деятельнос</w:t>
            </w:r>
            <w:r w:rsidR="0018225B">
              <w:rPr>
                <w:color w:val="000000"/>
              </w:rPr>
              <w:t>ти указанных организаций за 2019</w:t>
            </w:r>
            <w:r w:rsidRPr="007414DB">
              <w:rPr>
                <w:color w:val="000000"/>
              </w:rPr>
              <w:t xml:space="preserve"> год</w:t>
            </w:r>
            <w:r w:rsidR="009E5E3F">
              <w:rPr>
                <w:color w:val="000000"/>
              </w:rPr>
              <w:t>,</w:t>
            </w:r>
            <w:r w:rsidR="009E5E3F">
              <w:rPr>
                <w:sz w:val="28"/>
                <w:szCs w:val="28"/>
              </w:rPr>
              <w:t xml:space="preserve"> </w:t>
            </w:r>
            <w:r w:rsidR="009E5E3F" w:rsidRPr="009E5E3F">
              <w:t xml:space="preserve">внесенный </w:t>
            </w:r>
            <w:r w:rsidR="0018225B">
              <w:t>временно исполняющим Губернатора</w:t>
            </w:r>
            <w:r w:rsidR="009E5E3F" w:rsidRPr="009E5E3F">
              <w:t xml:space="preserve"> Архангельской области </w:t>
            </w:r>
            <w:r w:rsidR="0018225B">
              <w:t>А.В. Цыбульским</w:t>
            </w:r>
            <w:r w:rsidR="009E5E3F" w:rsidRPr="009E5E3F">
              <w:t>.</w:t>
            </w:r>
          </w:p>
          <w:p w:rsidR="00994E34" w:rsidRPr="007414DB" w:rsidRDefault="00994E34" w:rsidP="009E5E3F">
            <w:pPr>
              <w:jc w:val="both"/>
              <w:rPr>
                <w:color w:val="000000"/>
              </w:rPr>
            </w:pPr>
          </w:p>
          <w:p w:rsidR="00E21C2C" w:rsidRPr="007414DB" w:rsidRDefault="00E21C2C" w:rsidP="00BA736D">
            <w:pPr>
              <w:jc w:val="both"/>
            </w:pPr>
          </w:p>
        </w:tc>
        <w:tc>
          <w:tcPr>
            <w:tcW w:w="2976" w:type="dxa"/>
          </w:tcPr>
          <w:p w:rsidR="00E21C2C" w:rsidRPr="007414DB" w:rsidRDefault="00E21C2C" w:rsidP="00BA736D">
            <w:pPr>
              <w:jc w:val="both"/>
              <w:rPr>
                <w:b/>
              </w:rPr>
            </w:pPr>
            <w:r w:rsidRPr="007414DB">
              <w:rPr>
                <w:b/>
              </w:rPr>
              <w:lastRenderedPageBreak/>
              <w:t>Инициатор внесения:</w:t>
            </w:r>
          </w:p>
          <w:p w:rsidR="00994E34" w:rsidRPr="007414DB" w:rsidRDefault="0018225B" w:rsidP="00BA736D">
            <w:pPr>
              <w:jc w:val="both"/>
            </w:pPr>
            <w:r>
              <w:t xml:space="preserve">Временно исполняющий обязанности </w:t>
            </w:r>
            <w:r w:rsidR="00994E34" w:rsidRPr="007414DB">
              <w:t>Губернатор</w:t>
            </w:r>
            <w:r>
              <w:t>а</w:t>
            </w:r>
            <w:r w:rsidR="00994E34" w:rsidRPr="007414DB">
              <w:t xml:space="preserve"> Архангельской области </w:t>
            </w:r>
            <w:r>
              <w:t>А.В. Цыбульский</w:t>
            </w:r>
          </w:p>
          <w:p w:rsidR="00994E34" w:rsidRPr="007414DB" w:rsidRDefault="00E21C2C" w:rsidP="008F5314">
            <w:pPr>
              <w:jc w:val="both"/>
              <w:rPr>
                <w:b/>
              </w:rPr>
            </w:pPr>
            <w:r w:rsidRPr="007414DB">
              <w:rPr>
                <w:b/>
              </w:rPr>
              <w:t>Докладчик:</w:t>
            </w:r>
          </w:p>
          <w:p w:rsidR="00994E34" w:rsidRPr="007414DB" w:rsidRDefault="00994E34" w:rsidP="008F5314">
            <w:pPr>
              <w:jc w:val="both"/>
            </w:pPr>
            <w:r w:rsidRPr="007414DB">
              <w:t xml:space="preserve">заместитель председателя Правительства </w:t>
            </w:r>
          </w:p>
          <w:p w:rsidR="00E21C2C" w:rsidRPr="007414DB" w:rsidRDefault="00994E34" w:rsidP="008F5314">
            <w:pPr>
              <w:jc w:val="both"/>
            </w:pPr>
            <w:r w:rsidRPr="007414DB">
              <w:t>А.В. Вахрушев</w:t>
            </w:r>
            <w:r w:rsidR="00E21C2C" w:rsidRPr="007414DB">
              <w:t xml:space="preserve"> </w:t>
            </w:r>
          </w:p>
        </w:tc>
        <w:tc>
          <w:tcPr>
            <w:tcW w:w="4110" w:type="dxa"/>
          </w:tcPr>
          <w:p w:rsidR="00866903" w:rsidRPr="00866903" w:rsidRDefault="00866903" w:rsidP="00866903">
            <w:pPr>
              <w:autoSpaceDE w:val="0"/>
              <w:autoSpaceDN w:val="0"/>
              <w:adjustRightInd w:val="0"/>
              <w:ind w:firstLine="318"/>
              <w:jc w:val="both"/>
            </w:pPr>
            <w:r w:rsidRPr="00866903">
              <w:rPr>
                <w:color w:val="000000"/>
              </w:rPr>
              <w:t xml:space="preserve">Публичный отчет </w:t>
            </w:r>
            <w:r w:rsidRPr="00866903">
              <w:rPr>
                <w:rFonts w:eastAsiaTheme="minorHAnsi"/>
                <w:lang w:eastAsia="en-US"/>
              </w:rPr>
              <w:t xml:space="preserve">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деятельности указанных организаций за 2019 год </w:t>
            </w:r>
            <w:r w:rsidRPr="00866903">
              <w:t xml:space="preserve">(далее – Отчет) представлен в Архангельское областное Собрание депутатов в соответствии с </w:t>
            </w:r>
            <w:r w:rsidRPr="00866903">
              <w:rPr>
                <w:color w:val="000000"/>
              </w:rPr>
              <w:t xml:space="preserve">пунктом 3  статьи 14.1 областного закона </w:t>
            </w:r>
            <w:r w:rsidRPr="00866903">
              <w:t xml:space="preserve">№ 19-3-ОЗ «О Правительстве </w:t>
            </w:r>
            <w:r w:rsidRPr="00866903">
              <w:lastRenderedPageBreak/>
              <w:t xml:space="preserve">Архангельской области и иных исполнительных органах государственной власти Архангельской области»                       с соблюдением срока внесения и соответствует форме обязательного публичного отчета, утвержденной Постановлением Правительства Российской Федерации от 17 апреля 2018 года № 457. </w:t>
            </w:r>
          </w:p>
          <w:p w:rsidR="00866903" w:rsidRPr="00866903" w:rsidRDefault="00866903" w:rsidP="00866903">
            <w:pPr>
              <w:ind w:firstLine="318"/>
              <w:jc w:val="both"/>
            </w:pPr>
            <w:r w:rsidRPr="00866903">
              <w:t>В Архангельской области при профильных министерствах созданы четыре общественных совета по проведению независимой оценки качества:</w:t>
            </w:r>
          </w:p>
          <w:p w:rsidR="00866903" w:rsidRPr="00866903" w:rsidRDefault="00866903" w:rsidP="00866903">
            <w:pPr>
              <w:pStyle w:val="ad"/>
              <w:ind w:left="0" w:firstLine="318"/>
              <w:jc w:val="both"/>
            </w:pPr>
            <w:r w:rsidRPr="00866903">
              <w:t>1) общественный совет по проведению независимой оценки качества условий оказания услуг организациями социального обслуживания, которые расположены на территории Архангельской области и учредителем которых является Архангельская область, а также негосударственными организациями социального обслуживания, которые оказывают социальные услуги за счет бюджетных ассигнований областного бюджета;</w:t>
            </w:r>
          </w:p>
          <w:p w:rsidR="00866903" w:rsidRPr="00866903" w:rsidRDefault="00866903" w:rsidP="00866903">
            <w:pPr>
              <w:pStyle w:val="ad"/>
              <w:ind w:left="0" w:firstLine="318"/>
              <w:jc w:val="both"/>
            </w:pPr>
            <w:r w:rsidRPr="00866903">
              <w:t xml:space="preserve">2) общественный совет при министерстве здравоохранения Архангельской области по проведению независимой оценки качества условий оказания услуг медицинскими организациями, участвующими в реализации программы государственных </w:t>
            </w:r>
            <w:r w:rsidRPr="00866903">
              <w:lastRenderedPageBreak/>
              <w:t>гарантий бесплатного оказания гражданам медицинской помощи, расположенными на территории Архангельской области;</w:t>
            </w:r>
          </w:p>
          <w:p w:rsidR="00866903" w:rsidRPr="00866903" w:rsidRDefault="00866903" w:rsidP="00866903">
            <w:pPr>
              <w:pStyle w:val="ad"/>
              <w:ind w:left="0" w:firstLine="318"/>
              <w:jc w:val="both"/>
            </w:pPr>
            <w:r w:rsidRPr="00866903">
              <w:t xml:space="preserve">3) общественный совет по проведению независимой оценки качества условий оказания услуг организациями культуры при министерстве культуры Архангельской области; </w:t>
            </w:r>
          </w:p>
          <w:p w:rsidR="00866903" w:rsidRPr="00866903" w:rsidRDefault="00866903" w:rsidP="00866903">
            <w:pPr>
              <w:pStyle w:val="ad"/>
              <w:ind w:left="0" w:firstLine="318"/>
              <w:jc w:val="both"/>
            </w:pPr>
            <w:r w:rsidRPr="00866903">
              <w:t>4) общественный совет по проведению независимой оценки качества условий осуществления образовательной деятельности расположенных                         на территории Архангельской области организаций, осуществляющих образовательную деятельность.</w:t>
            </w:r>
          </w:p>
          <w:p w:rsidR="00866903" w:rsidRPr="00866903" w:rsidRDefault="00866903" w:rsidP="00866903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</w:rPr>
            </w:pPr>
            <w:r w:rsidRPr="00866903">
              <w:t xml:space="preserve">Состав общественных советов в основном сформирован                                        </w:t>
            </w:r>
            <w:r w:rsidRPr="00866903">
              <w:rPr>
                <w:bCs/>
              </w:rPr>
              <w:t xml:space="preserve">из представителей общественных объединений, осуществляющих деятельность в социальной сфере. 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независимая оценка качества проведена в 416                                         (2018 г. – 78) организациях социальной сферы (социальное обслуживание – 24                                   (2018 г. – 26); здравоохранение – 31 (2018 г. – 37); культура – 52 (2018 г. - 15); образование – 309 (2018 г. – 0), что составило 45,6% от общего 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числа организаций социальной сферы, подлежащих независимой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(920 организаций). </w:t>
            </w:r>
          </w:p>
          <w:p w:rsidR="00866903" w:rsidRPr="00866903" w:rsidRDefault="00866903" w:rsidP="00866903">
            <w:pPr>
              <w:autoSpaceDE w:val="0"/>
              <w:autoSpaceDN w:val="0"/>
              <w:adjustRightInd w:val="0"/>
              <w:ind w:firstLine="318"/>
              <w:jc w:val="both"/>
            </w:pPr>
            <w:r w:rsidRPr="00866903">
              <w:t xml:space="preserve"> Заключено семь государственных контрактов с операторами на </w:t>
            </w:r>
            <w:r w:rsidRPr="00866903">
              <w:lastRenderedPageBreak/>
              <w:t>оказание услуг по сбору и обобщению информации по отраслям социальной сферы. Общий объем финансовых средств областного бюджета, выделенных на оплату операторов, составил 1,375 млн. рублей.</w:t>
            </w:r>
          </w:p>
          <w:p w:rsidR="00866903" w:rsidRPr="00866903" w:rsidRDefault="00866903" w:rsidP="00866903">
            <w:pPr>
              <w:ind w:firstLine="318"/>
              <w:jc w:val="both"/>
            </w:pPr>
            <w:r w:rsidRPr="00866903">
              <w:t>При расчете показателя оценки качества по отраслям социальной сферы, оценивалось: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866903">
              <w:t>- откры</w:t>
            </w:r>
            <w:r w:rsidRPr="00866903">
              <w:softHyphen/>
              <w:t>тость и доступность ин</w:t>
            </w:r>
            <w:r w:rsidRPr="00866903">
              <w:softHyphen/>
              <w:t>формации об органи</w:t>
            </w:r>
            <w:r w:rsidRPr="00866903">
              <w:softHyphen/>
              <w:t>зации со</w:t>
            </w:r>
            <w:r w:rsidRPr="00866903">
              <w:softHyphen/>
              <w:t>циальной сферы;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866903">
              <w:t>- ком</w:t>
            </w:r>
            <w:r w:rsidRPr="00866903">
              <w:softHyphen/>
              <w:t>фортность условий предо</w:t>
            </w:r>
            <w:r w:rsidRPr="00866903">
              <w:softHyphen/>
              <w:t>ставления услуг, в том числе время ожидания предо</w:t>
            </w:r>
            <w:r w:rsidRPr="00866903">
              <w:softHyphen/>
              <w:t>ставления услуг;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- доступ</w:t>
            </w:r>
            <w:r w:rsidRPr="00866903">
              <w:softHyphen/>
              <w:t>ность услуг для инвалидов;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- добро</w:t>
            </w:r>
            <w:r w:rsidRPr="00866903">
              <w:softHyphen/>
              <w:t>желательность, вежливость ра</w:t>
            </w:r>
            <w:r w:rsidRPr="00866903">
              <w:softHyphen/>
              <w:t>ботников организаций соци</w:t>
            </w:r>
            <w:r w:rsidRPr="00866903">
              <w:softHyphen/>
              <w:t>альной сферы;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- удовле</w:t>
            </w:r>
            <w:r w:rsidRPr="00866903">
              <w:softHyphen/>
              <w:t>творен</w:t>
            </w:r>
            <w:r w:rsidRPr="00866903">
              <w:softHyphen/>
              <w:t>ность условиями оказания услуг.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Средний показатель оценки качества организации в отчетном периоде                   в сфере социального обслуживания составил 92 балла,                                                         охраны здоровья -  83 балла, культуры – 91,2 балла, образования – 80,7 баллов.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Средний показатель оценки качества в Архангельской области                                       в 2018 году составил 86,7 баллов.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социального обслуживания: 66%  учреждений социального обслуживания (16 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организаций), в отношении которых проведена независимая оценка качества в 2019 году, имеют итоговую оценку более 90 баллов,                         33% (8 организаций) от 70 до 90 баллов. 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 97% медицинских организаций                                      (30 организаций) имеют итоговую оценку от 70 до 90 баллов,                                     3% (1 организация) – от 50 до 70 баллов.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В сфере культуры: 51% учреждений культуры (27 организаций) имеют итоговую оценку от 70 до 90 баллов, 49% (26 организаций) – более 90 баллов.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В сфере образования: 83%  образовательных учреждений                                   (257 организаций) имеют итоговую оценку от 70 до 90 баллов,                                         9%                                (29 организаций) – более 90 баллов, 8% (23 организации) – от 50 до 70 баллов.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баллов набрали следующие учреждения социальной сферы: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ГБСУ СО ССЗН АО «Мезенский дом-интернат для престарелых                                 и инвалидов» 99,2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ГБСУ АО для несовершеннолетних, нуждающихся в социальной реабилитации, «Северодвинский социально-реабилитационный центр для несовершеннолетних «Солнышко» 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98,8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ГБКУ АО общего типа «Вельский центр социальной помощи семье                          и детям «Скворушка» 98,4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ГБСУ СО ССЗН АО «Виноградовский  психоневрологический интернат» 98,2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ГАПОУ АО «Вельский сельскохозяйственный техникум                                        им. Г.И. Шибанова» 96,6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ГБОУ АО «Специальная (коррекционная) общеобразовательная                         школа № 5» (г. Новодвинск) 95,6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МАДОУ Центр развития ребенка – «Детский сад № 91 «Яблонька»                       (г. Северодвинск) 94,1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МОУ ДО «Детско-юношеская спортивная школа» (г. Новодвинск)                     93,1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ГБУЗ АО «Архангельский центр лечебной физкультуры и спортивной медицины» 89,0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ГБУЗ АО «Ильинская центральная районная больница» 89,0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ГБУЗ АО «Северодвинская городская детская клиническая больница»                        89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ООО «Центр амбулаторного гемодиализа Архангельск» 89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МУ города Коряжмы Архангельской области «Молодежно-культурный центр 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«Родина» (г. Коряжма) 96,68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МУК МО «Город Архангельск» «Культурный центр «Соломбала-Арт»                                    (г. Архангельск) 95,2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МУ «Коряжемская централизованная библиотечная система» 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br/>
              <w:t>(г. Коряжма) 95,96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МБУ «Музей народных промыслов и ремесел Приморья» (Приморский муниципальный район) 94,7 балла.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Организации, набравшие наименьшее количество баллов:</w:t>
            </w:r>
            <w:r w:rsidRPr="0086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ГБСУСО ССЗН АО «Северодвинский дом-интернат для престарелых                         и инвалидов» 77,3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ГБУ АО «Центр социальной адаптации для лиц без определенного места жительства и занятий» 77,6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МБОУ  «Ровдинская средняя школа» 50,4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ГБПОУ АО «Архангельский аграрный техникум» 64,7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ГБУЗ АО «Виноградовская центральная районная больница» 68,0 баллов;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ГБУЗ АО «Верхнетоемская центральная районная больница» 73,0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МУК «Кулойский дом культуры» (Вельский муниципальный район)                     82,7 балла;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МКУК «Историко-мемориальный 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М.В. Ломоносова» муниципального образования  «Холмогорский муниципальный район»                       82,9 балла.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недостатками, выявленными в ходе проведения независимой оценки качества по отраслям социальной сферы, выявлены проблемы обеспечения доступности услуг для инвалидов (отсутствуют: выделенные стоянки для автотранспортных средств инвалидов, адаптированные лифты, поручни, расширенные дверные проемы, сменные кресла-коляски, подъемные платформы, специально оборудованные санитарно-гигиенические помещения; специалисты, обученные по сопровождению инвалидов, </w:t>
            </w:r>
            <w:r w:rsidRPr="0086690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сурдопереводчики (тифлосурдопереводчики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),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                          рельефно-точечным шрифтом Брайля), а также замечания по размещению                     не в полном объеме и несвоевременному обновлению информации                                 о деятельности организаций социальной сферы и услугах на официальных сайтах указанных организаций в информационно-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«Интернет», на информационных стендах организаций социальной сферы. 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проведения независимой оценки качества в 2019 году рассмотрены на заседаниях общественных советов и представлены предложения по улучшению деятельности организаций социальной сферы. 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В профильных министерствах на 2020 год утверждены планы                               по устранению недостатков, выявленных в ходе независимой оценки качества.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Контрольные мероприятия за выполнением планов запланированы                      на 1 июля и 30 декабря 2020 года.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По результатам проведения независимой оценки качества</w:t>
            </w:r>
            <w:r w:rsidRPr="00866903">
              <w:br/>
              <w:t xml:space="preserve">в 2018 году исполнительными органами государственной власти                                        и общественными советами проанализирована информация, представленная организациями социальной сферы о реализации планов мероприятий                               по устранению недостатков. 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Согласно отчету, мероприятия, запланированные организациями социальной сферы на 2019 год, не требующие больших финансовых расходов, выполнены в полном объеме.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требующие дополнительного финансирования на </w:t>
            </w:r>
            <w:r w:rsidRPr="00866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доступности услуг для инвалидов и иных маломобильных групп населения, запланированы на 2020 год. </w:t>
            </w:r>
          </w:p>
          <w:p w:rsidR="00866903" w:rsidRPr="00866903" w:rsidRDefault="00866903" w:rsidP="00866903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66903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№ 8 «Доступная среда» государственной программы Архангельской области «Социальная поддержка граждан                               в Архангельской области» о</w:t>
            </w:r>
            <w:r w:rsidRPr="008669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бъем финансовых средств, выделенных на создание доступности услуг для инвалидов из областного бюджета в 2020 году, составляет: </w:t>
            </w:r>
          </w:p>
          <w:p w:rsidR="00866903" w:rsidRPr="00866903" w:rsidRDefault="00866903" w:rsidP="00866903">
            <w:pPr>
              <w:widowControl w:val="0"/>
              <w:autoSpaceDE w:val="0"/>
              <w:ind w:firstLine="318"/>
              <w:jc w:val="both"/>
              <w:rPr>
                <w:lang w:eastAsia="zh-CN"/>
              </w:rPr>
            </w:pPr>
            <w:r w:rsidRPr="00866903">
              <w:rPr>
                <w:lang w:eastAsia="zh-CN"/>
              </w:rPr>
              <w:t xml:space="preserve">в сфере социального обслуживания – 9 400,0 тыс. рублей;  </w:t>
            </w:r>
          </w:p>
          <w:p w:rsidR="00866903" w:rsidRPr="00866903" w:rsidRDefault="00866903" w:rsidP="00866903">
            <w:pPr>
              <w:widowControl w:val="0"/>
              <w:autoSpaceDE w:val="0"/>
              <w:ind w:firstLine="318"/>
              <w:jc w:val="both"/>
              <w:rPr>
                <w:lang w:eastAsia="zh-CN"/>
              </w:rPr>
            </w:pPr>
            <w:r w:rsidRPr="00866903">
              <w:rPr>
                <w:lang w:eastAsia="zh-CN"/>
              </w:rPr>
              <w:t>в сфере культуры – 7 474,7 тыс. рублей;</w:t>
            </w:r>
          </w:p>
          <w:p w:rsidR="00866903" w:rsidRPr="00866903" w:rsidRDefault="00866903" w:rsidP="00866903">
            <w:pPr>
              <w:widowControl w:val="0"/>
              <w:autoSpaceDE w:val="0"/>
              <w:ind w:firstLine="318"/>
              <w:jc w:val="both"/>
              <w:rPr>
                <w:lang w:eastAsia="zh-CN"/>
              </w:rPr>
            </w:pPr>
            <w:r w:rsidRPr="00866903">
              <w:rPr>
                <w:lang w:eastAsia="zh-CN"/>
              </w:rPr>
              <w:t>в сфере охраны здоровья – 8 000,0 тыс. рублей.</w:t>
            </w:r>
          </w:p>
          <w:p w:rsidR="00866903" w:rsidRPr="00866903" w:rsidRDefault="00866903" w:rsidP="00866903">
            <w:pPr>
              <w:ind w:firstLine="318"/>
              <w:jc w:val="both"/>
              <w:rPr>
                <w:rFonts w:eastAsia="Calibri"/>
              </w:rPr>
            </w:pPr>
            <w:r w:rsidRPr="00866903">
              <w:rPr>
                <w:lang w:eastAsia="zh-CN"/>
              </w:rPr>
              <w:t>В сфере образования в</w:t>
            </w:r>
            <w:r w:rsidRPr="00866903">
              <w:rPr>
                <w:rFonts w:eastAsia="Calibri"/>
              </w:rPr>
              <w:t xml:space="preserve"> рамках государственной программы Архангельской области «Развитие образования и науки Архангельской области» на 2020 год предусмотрены средства областного бюджета в объеме 15 133,8 тыс. рублей (за счет федерального бюджета – 13 598,9 тыс. рублей, областного бюджета – </w:t>
            </w:r>
            <w:bookmarkStart w:id="0" w:name="_GoBack"/>
            <w:bookmarkEnd w:id="0"/>
            <w:r>
              <w:rPr>
                <w:rFonts w:eastAsia="Calibri"/>
              </w:rPr>
              <w:t xml:space="preserve">    </w:t>
            </w:r>
            <w:r w:rsidRPr="00866903">
              <w:rPr>
                <w:rFonts w:eastAsia="Calibri"/>
              </w:rPr>
              <w:t>1 534,9 тыс. рублей).</w:t>
            </w:r>
          </w:p>
          <w:p w:rsidR="00866903" w:rsidRPr="00866903" w:rsidRDefault="00866903" w:rsidP="00866903">
            <w:pPr>
              <w:ind w:firstLine="318"/>
              <w:jc w:val="both"/>
              <w:rPr>
                <w:lang w:eastAsia="zh-CN"/>
              </w:rPr>
            </w:pPr>
            <w:r w:rsidRPr="00866903">
              <w:rPr>
                <w:lang w:eastAsia="zh-CN"/>
              </w:rPr>
              <w:t xml:space="preserve">Общий объем финансовых средств из областного и федерального бюджетов, выделенных на создание доступности услуг для инвалидов </w:t>
            </w:r>
            <w:r w:rsidRPr="00866903">
              <w:rPr>
                <w:lang w:eastAsia="zh-CN"/>
              </w:rPr>
              <w:br/>
              <w:t>в период с 2019 по 2020 год, составил 52 256,0 тыс. рублей.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 xml:space="preserve">10 апреля 2020 года информация </w:t>
            </w:r>
            <w:r w:rsidRPr="00866903">
              <w:lastRenderedPageBreak/>
              <w:t xml:space="preserve">исполнительных органов государственной власти для подготовки публичного отчета рассмотрена Общественной палатой Архангельской области и подготовлены рекомендации в адрес профильных министерств Архангельской области. </w:t>
            </w:r>
          </w:p>
          <w:p w:rsidR="00866903" w:rsidRPr="00866903" w:rsidRDefault="00866903" w:rsidP="00866903">
            <w:pPr>
              <w:pStyle w:val="aa"/>
              <w:ind w:firstLine="318"/>
              <w:jc w:val="both"/>
            </w:pPr>
            <w:r w:rsidRPr="00866903">
              <w:t>Поправок от субъектов права законодательной инициативы к проекту постановления областного Собрания в срок, установленный                                       пунктом 5 статьи 11.2 регламента Архангельского областного Собрания депутатов, не поступило.</w:t>
            </w:r>
          </w:p>
          <w:p w:rsidR="00E21C2C" w:rsidRPr="007414DB" w:rsidRDefault="00E21C2C" w:rsidP="00BA736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21C2C" w:rsidRPr="007414DB" w:rsidRDefault="00994E34" w:rsidP="0018225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 w:rsidR="006A250E">
              <w:rPr>
                <w:sz w:val="24"/>
                <w:szCs w:val="24"/>
              </w:rPr>
              <w:t xml:space="preserve"> работы комитета</w:t>
            </w:r>
            <w:r w:rsidR="00FA0B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</w:tcPr>
          <w:p w:rsidR="00E21C2C" w:rsidRPr="007414DB" w:rsidRDefault="00994E34" w:rsidP="00BA736D">
            <w:pPr>
              <w:pStyle w:val="2"/>
              <w:spacing w:after="0" w:line="240" w:lineRule="auto"/>
              <w:jc w:val="both"/>
            </w:pPr>
            <w:r w:rsidRPr="007414DB">
              <w:t>Решили: рекомендовать принять проект постановления</w:t>
            </w:r>
          </w:p>
        </w:tc>
      </w:tr>
      <w:tr w:rsidR="00E863BB" w:rsidRPr="007414DB" w:rsidTr="00994E34">
        <w:tc>
          <w:tcPr>
            <w:tcW w:w="534" w:type="dxa"/>
          </w:tcPr>
          <w:p w:rsidR="00E863BB" w:rsidRPr="007414DB" w:rsidRDefault="00E863BB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E863BB" w:rsidRPr="0020455B" w:rsidRDefault="00E863BB" w:rsidP="006E0FE0">
            <w:pPr>
              <w:jc w:val="both"/>
            </w:pPr>
            <w:r>
              <w:t>Проект</w:t>
            </w:r>
            <w:r w:rsidRPr="0020455B">
              <w:t xml:space="preserve"> областного закона </w:t>
            </w:r>
            <w:r w:rsidRPr="0020455B">
              <w:rPr>
                <w:color w:val="000000"/>
              </w:rPr>
              <w:t>№ пз</w:t>
            </w:r>
            <w:proofErr w:type="gramStart"/>
            <w:r w:rsidRPr="0020455B">
              <w:rPr>
                <w:color w:val="000000"/>
              </w:rPr>
              <w:t>7</w:t>
            </w:r>
            <w:proofErr w:type="gramEnd"/>
            <w:r w:rsidRPr="0020455B">
              <w:rPr>
                <w:color w:val="000000"/>
              </w:rPr>
              <w:t>/366 «</w:t>
            </w:r>
            <w:r>
              <w:t xml:space="preserve">О внесении изменений </w:t>
            </w:r>
            <w:r w:rsidRPr="0020455B">
              <w:t>в областной закон «О социальной поддержке семей, воспитывающих детей, в Архангельской области».</w:t>
            </w:r>
          </w:p>
          <w:p w:rsidR="00E863BB" w:rsidRPr="0020455B" w:rsidRDefault="00E863BB" w:rsidP="006E0FE0">
            <w:pPr>
              <w:ind w:firstLine="708"/>
              <w:jc w:val="both"/>
            </w:pPr>
          </w:p>
        </w:tc>
        <w:tc>
          <w:tcPr>
            <w:tcW w:w="2976" w:type="dxa"/>
          </w:tcPr>
          <w:p w:rsidR="00E863BB" w:rsidRPr="00F45115" w:rsidRDefault="00E863BB" w:rsidP="006E0FE0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3BB" w:rsidRDefault="00E863BB" w:rsidP="006E0FE0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Депутаты АОСД Порошина О.П.,  Чесноков И.А., Шерягин В.Г.</w:t>
            </w:r>
          </w:p>
          <w:p w:rsidR="00E863BB" w:rsidRPr="0020455B" w:rsidRDefault="00E863BB" w:rsidP="006E0FE0">
            <w:pPr>
              <w:jc w:val="both"/>
            </w:pPr>
            <w:r w:rsidRPr="0020455B">
              <w:rPr>
                <w:b/>
              </w:rPr>
              <w:t xml:space="preserve">Докладчик: </w:t>
            </w:r>
            <w:r w:rsidRPr="0020455B">
              <w:t>Порошина Ольга Павловна – депутат Архангельского областного Собрания депутатов.</w:t>
            </w:r>
          </w:p>
          <w:p w:rsidR="00E863BB" w:rsidRPr="009875C5" w:rsidRDefault="00E863BB" w:rsidP="006E0FE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96C7F" w:rsidRPr="00B96C7F" w:rsidRDefault="00B96C7F" w:rsidP="00B96C7F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96C7F">
              <w:rPr>
                <w:color w:val="000000"/>
                <w:sz w:val="24"/>
                <w:szCs w:val="24"/>
              </w:rPr>
              <w:t>Проектом предлагается внести изменения в статьи 2, 21, 22, 25 областного закона от 5 декабря 2016 года № 496-30-ОЗ «О социальной поддержке семей, воспитывающих детей, в Архангельской области» (далее –  областной закон от 5 декабря 2016 года № 496-30-ОЗ).</w:t>
            </w:r>
          </w:p>
          <w:p w:rsidR="00B96C7F" w:rsidRPr="00B96C7F" w:rsidRDefault="00B96C7F" w:rsidP="00B96C7F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96C7F">
              <w:rPr>
                <w:color w:val="000000"/>
                <w:sz w:val="24"/>
                <w:szCs w:val="24"/>
              </w:rPr>
              <w:t>Проектом предусматривается, что:</w:t>
            </w:r>
          </w:p>
          <w:p w:rsidR="00B96C7F" w:rsidRPr="00B96C7F" w:rsidRDefault="00B96C7F" w:rsidP="00B96C7F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B96C7F">
              <w:rPr>
                <w:sz w:val="24"/>
                <w:szCs w:val="24"/>
              </w:rPr>
              <w:t xml:space="preserve">- </w:t>
            </w:r>
            <w:r w:rsidRPr="00B96C7F">
              <w:rPr>
                <w:color w:val="000000"/>
                <w:sz w:val="24"/>
                <w:szCs w:val="24"/>
              </w:rPr>
              <w:t xml:space="preserve">семья с шестью и более детьми (приемными детьми – а в случае, если     в качестве членов семьи учитываются дети, принятые на воспитание                    в приемную семью), в том числе до достижения возраста 21 года, имеет право на предоставление субсидии на приобретение механических транспортных средств в размере не более 1 миллиона рублей в соответствии со статьей 21 </w:t>
            </w:r>
            <w:r w:rsidRPr="00B96C7F">
              <w:rPr>
                <w:color w:val="000000"/>
                <w:sz w:val="24"/>
                <w:szCs w:val="24"/>
              </w:rPr>
              <w:lastRenderedPageBreak/>
              <w:t>областного закона от 5 декабря 2016</w:t>
            </w:r>
            <w:proofErr w:type="gramEnd"/>
            <w:r w:rsidRPr="00B96C7F">
              <w:rPr>
                <w:color w:val="000000"/>
                <w:sz w:val="24"/>
                <w:szCs w:val="24"/>
              </w:rPr>
              <w:t xml:space="preserve"> года № 496-30-ОЗ;</w:t>
            </w:r>
          </w:p>
          <w:p w:rsidR="00B96C7F" w:rsidRPr="00B96C7F" w:rsidRDefault="00B96C7F" w:rsidP="00B96C7F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96C7F">
              <w:rPr>
                <w:sz w:val="24"/>
                <w:szCs w:val="24"/>
              </w:rPr>
              <w:t xml:space="preserve">- </w:t>
            </w:r>
            <w:r w:rsidRPr="00B96C7F">
              <w:rPr>
                <w:color w:val="000000"/>
                <w:sz w:val="24"/>
                <w:szCs w:val="24"/>
              </w:rPr>
              <w:t>семья с семью и более детьми, в том числе до достижения возраста 21 года, имеет право на предоставление субсидии на улучшение жилищных условий в соответствии со статьей 22 областного закона от 5 декабря 2016 года № 496-30-ОЗ.</w:t>
            </w:r>
          </w:p>
          <w:p w:rsidR="00B96C7F" w:rsidRPr="00B96C7F" w:rsidRDefault="00B96C7F" w:rsidP="00B96C7F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96C7F">
              <w:rPr>
                <w:color w:val="000000"/>
                <w:sz w:val="24"/>
                <w:szCs w:val="24"/>
              </w:rPr>
              <w:t>Указанные меры социальной поддержки распространяются на семьи         с детьми, в том числе до достижения возраста 21 года, обучающимися                 в образовательной организации и проживающими совместно с родителями (усыновителями) на территории Архангельской области, зарегистрированные государственным учреждением по месту жительства (месту пребывания)           и награжденные специальным дипломом «Признательность» и (или) знаком отличия «Материнская слава».</w:t>
            </w:r>
          </w:p>
          <w:p w:rsidR="00B96C7F" w:rsidRPr="00B96C7F" w:rsidRDefault="00B96C7F" w:rsidP="00B96C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96C7F">
              <w:rPr>
                <w:color w:val="000000"/>
              </w:rPr>
              <w:t xml:space="preserve">На данный проект областного закона поступили положительные заключения прокуратуры Архангельской области и </w:t>
            </w:r>
            <w:r w:rsidRPr="00B96C7F">
              <w:t>Управления Министерства юстиции Российской Федерации по Архангельской области и Ненецкому автономному округу.</w:t>
            </w:r>
          </w:p>
          <w:p w:rsidR="00E863BB" w:rsidRPr="009875C5" w:rsidRDefault="00E863BB" w:rsidP="006E0FE0">
            <w:pPr>
              <w:pStyle w:val="aa"/>
              <w:jc w:val="both"/>
            </w:pPr>
          </w:p>
        </w:tc>
        <w:tc>
          <w:tcPr>
            <w:tcW w:w="2268" w:type="dxa"/>
          </w:tcPr>
          <w:p w:rsidR="00E863BB" w:rsidRPr="009875C5" w:rsidRDefault="00E863BB" w:rsidP="006E0F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май 2020 года</w:t>
            </w:r>
          </w:p>
        </w:tc>
        <w:tc>
          <w:tcPr>
            <w:tcW w:w="2766" w:type="dxa"/>
          </w:tcPr>
          <w:p w:rsidR="00E863BB" w:rsidRDefault="00E863BB" w:rsidP="006E0FE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B96C7F" w:rsidRDefault="00B96C7F" w:rsidP="006E0FE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>в первом</w:t>
            </w:r>
            <w:r w:rsidRPr="00C378B0">
              <w:rPr>
                <w:szCs w:val="28"/>
              </w:rPr>
              <w:t xml:space="preserve"> чтении.</w:t>
            </w:r>
          </w:p>
          <w:p w:rsidR="00E863BB" w:rsidRPr="00846B84" w:rsidRDefault="00E863BB" w:rsidP="006E0FE0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. </w:t>
            </w:r>
          </w:p>
          <w:p w:rsidR="00E863BB" w:rsidRPr="009875C5" w:rsidRDefault="00E863BB" w:rsidP="006E0FE0">
            <w:pPr>
              <w:pStyle w:val="aa"/>
              <w:jc w:val="both"/>
            </w:pPr>
          </w:p>
        </w:tc>
      </w:tr>
      <w:tr w:rsidR="00E863BB" w:rsidRPr="007414DB" w:rsidTr="00994E34">
        <w:tc>
          <w:tcPr>
            <w:tcW w:w="534" w:type="dxa"/>
          </w:tcPr>
          <w:p w:rsidR="00E863BB" w:rsidRPr="007414DB" w:rsidRDefault="00E863BB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E863BB" w:rsidRPr="0020455B" w:rsidRDefault="00E863BB" w:rsidP="006E0FE0">
            <w:pPr>
              <w:jc w:val="both"/>
            </w:pPr>
            <w:r>
              <w:t>Проект</w:t>
            </w:r>
            <w:r w:rsidRPr="0020455B">
              <w:t xml:space="preserve"> областного закона </w:t>
            </w:r>
            <w:r w:rsidRPr="0020455B">
              <w:rPr>
                <w:color w:val="000000"/>
              </w:rPr>
              <w:t>№ пз</w:t>
            </w:r>
            <w:proofErr w:type="gramStart"/>
            <w:r w:rsidRPr="0020455B">
              <w:rPr>
                <w:color w:val="000000"/>
              </w:rPr>
              <w:t>7</w:t>
            </w:r>
            <w:proofErr w:type="gramEnd"/>
            <w:r w:rsidRPr="0020455B">
              <w:rPr>
                <w:color w:val="000000"/>
              </w:rPr>
              <w:t>/365 «</w:t>
            </w:r>
            <w:r>
              <w:t xml:space="preserve">О внесении изменений </w:t>
            </w:r>
            <w:r w:rsidRPr="0020455B">
              <w:t xml:space="preserve">в </w:t>
            </w:r>
            <w:r w:rsidRPr="0020455B">
              <w:lastRenderedPageBreak/>
              <w:t>областной закон «О мерах социальной поддержки ветеранов, граждан, пострадавших от политических репрессий, и иных категорий граждан».</w:t>
            </w:r>
          </w:p>
          <w:p w:rsidR="00E863BB" w:rsidRPr="0020455B" w:rsidRDefault="00E863BB" w:rsidP="006E0FE0">
            <w:pPr>
              <w:ind w:left="57" w:right="57" w:firstLine="651"/>
              <w:jc w:val="both"/>
            </w:pPr>
          </w:p>
        </w:tc>
        <w:tc>
          <w:tcPr>
            <w:tcW w:w="2976" w:type="dxa"/>
          </w:tcPr>
          <w:p w:rsidR="00E863BB" w:rsidRPr="00F45115" w:rsidRDefault="00E863BB" w:rsidP="006E0FE0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3BB" w:rsidRDefault="00E863BB" w:rsidP="006E0FE0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Депутаты АОСД Чесноков И.А., Эммануилов С.Д.</w:t>
            </w:r>
          </w:p>
          <w:p w:rsidR="00E863BB" w:rsidRPr="0020455B" w:rsidRDefault="00E863BB" w:rsidP="006E0FE0">
            <w:pPr>
              <w:jc w:val="both"/>
            </w:pPr>
            <w:r w:rsidRPr="0020455B">
              <w:rPr>
                <w:b/>
              </w:rPr>
              <w:lastRenderedPageBreak/>
              <w:t xml:space="preserve">Докладчик: </w:t>
            </w:r>
            <w:r w:rsidRPr="0020455B"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E863BB" w:rsidRPr="00717438" w:rsidRDefault="00E863BB" w:rsidP="006E0FE0">
            <w:pPr>
              <w:pStyle w:val="ae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96C7F" w:rsidRPr="00B96C7F" w:rsidRDefault="00B96C7F" w:rsidP="00B96C7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proofErr w:type="gramStart"/>
            <w:r w:rsidRPr="00B96C7F">
              <w:t xml:space="preserve">Законопроектом предлагается внести в областной закон от 10 ноября 2004 года № 262-33-ОЗ «О </w:t>
            </w:r>
            <w:r w:rsidRPr="00B96C7F">
              <w:lastRenderedPageBreak/>
              <w:t xml:space="preserve">мерах социальной поддержки ветеранов, граждан, пострадавших от политических репрессий, и иных категорий граждан» правовые нормы, устанавливающие дополнительную меру поддержки по обеспечению жилыми помещениями лиц, подвергшихся политическим репрессиям                      и впоследствии реабилитированных, </w:t>
            </w:r>
            <w:r w:rsidRPr="00B96C7F">
              <w:rPr>
                <w:bCs/>
              </w:rPr>
              <w:t>членов их семей и других родственников, проживавших совместно с ними до применения к ним репрессий, а также</w:t>
            </w:r>
            <w:proofErr w:type="gramEnd"/>
            <w:r w:rsidRPr="00B96C7F">
              <w:rPr>
                <w:bCs/>
              </w:rPr>
              <w:t xml:space="preserve"> их детей, родившихся в местах лишения свободы, в ссылке, высылке, на </w:t>
            </w:r>
            <w:proofErr w:type="spellStart"/>
            <w:r w:rsidRPr="00B96C7F">
              <w:rPr>
                <w:bCs/>
              </w:rPr>
              <w:t>спецпоселении</w:t>
            </w:r>
            <w:proofErr w:type="spellEnd"/>
            <w:r w:rsidRPr="00B96C7F">
              <w:rPr>
                <w:bCs/>
              </w:rPr>
              <w:t>,       в случае возвращения указанных лиц на прежнее место жительства.</w:t>
            </w:r>
          </w:p>
          <w:p w:rsidR="00B96C7F" w:rsidRPr="00B96C7F" w:rsidRDefault="00B96C7F" w:rsidP="00B96C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96C7F">
              <w:rPr>
                <w:color w:val="000000"/>
              </w:rPr>
              <w:t xml:space="preserve">На данный проект областного закона поступили положительные заключения прокуратуры Архангельской области и </w:t>
            </w:r>
            <w:r w:rsidRPr="00B96C7F">
              <w:t>Управления Министерства юстиции Российской Федерации по Архангельской области и Ненецкому автономному округу.</w:t>
            </w:r>
          </w:p>
          <w:p w:rsidR="00E863BB" w:rsidRPr="00717438" w:rsidRDefault="00E863BB" w:rsidP="00B96C7F">
            <w:pPr>
              <w:pStyle w:val="2"/>
              <w:spacing w:after="0" w:line="240" w:lineRule="auto"/>
              <w:ind w:firstLine="708"/>
              <w:jc w:val="both"/>
            </w:pPr>
          </w:p>
        </w:tc>
        <w:tc>
          <w:tcPr>
            <w:tcW w:w="2268" w:type="dxa"/>
          </w:tcPr>
          <w:p w:rsidR="00E863BB" w:rsidRPr="009875C5" w:rsidRDefault="00E863BB" w:rsidP="006E0F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с планом работы комитета на май </w:t>
            </w:r>
            <w:r>
              <w:rPr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2766" w:type="dxa"/>
          </w:tcPr>
          <w:p w:rsidR="00E863BB" w:rsidRDefault="00E863BB" w:rsidP="006E0FE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Решили:</w:t>
            </w:r>
          </w:p>
          <w:p w:rsidR="00B96C7F" w:rsidRPr="00B96C7F" w:rsidRDefault="00B96C7F" w:rsidP="00B96C7F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B96C7F">
              <w:t xml:space="preserve">1. Создать рабочую группу для доработки </w:t>
            </w:r>
            <w:r w:rsidRPr="00B96C7F">
              <w:lastRenderedPageBreak/>
              <w:t>данного законопроекта.</w:t>
            </w:r>
          </w:p>
          <w:p w:rsidR="00B96C7F" w:rsidRPr="002D5AB1" w:rsidRDefault="00B96C7F" w:rsidP="00B96C7F">
            <w:pPr>
              <w:pStyle w:val="2"/>
              <w:spacing w:after="0" w:line="240" w:lineRule="auto"/>
              <w:jc w:val="both"/>
              <w:rPr>
                <w:b/>
                <w:bCs/>
                <w:sz w:val="27"/>
                <w:szCs w:val="28"/>
              </w:rPr>
            </w:pPr>
            <w:r>
              <w:t xml:space="preserve">   </w:t>
            </w:r>
            <w:r w:rsidRPr="00B96C7F">
              <w:t>2. Предложить инициаторам внесения законопроекта перенести его рассмотрение на восемнадцатую сессию Архангельского  областного</w:t>
            </w:r>
            <w:r w:rsidRPr="002D5AB1">
              <w:rPr>
                <w:sz w:val="27"/>
                <w:szCs w:val="28"/>
              </w:rPr>
              <w:t xml:space="preserve"> Собрания депутатов.</w:t>
            </w:r>
          </w:p>
          <w:p w:rsidR="00E863BB" w:rsidRPr="00846B84" w:rsidRDefault="00E863BB" w:rsidP="006E0FE0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E863BB" w:rsidRPr="009875C5" w:rsidRDefault="00E863BB" w:rsidP="006E0FE0">
            <w:pPr>
              <w:pStyle w:val="aa"/>
              <w:jc w:val="both"/>
            </w:pPr>
          </w:p>
        </w:tc>
      </w:tr>
    </w:tbl>
    <w:p w:rsidR="00B33BB9" w:rsidRDefault="00B33BB9"/>
    <w:sectPr w:rsidR="00B33BB9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9E" w:rsidRDefault="0024759E" w:rsidP="003C5475">
      <w:r>
        <w:separator/>
      </w:r>
    </w:p>
  </w:endnote>
  <w:endnote w:type="continuationSeparator" w:id="0">
    <w:p w:rsidR="0024759E" w:rsidRDefault="0024759E" w:rsidP="003C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9E" w:rsidRDefault="0024759E" w:rsidP="003C5475">
      <w:r>
        <w:separator/>
      </w:r>
    </w:p>
  </w:footnote>
  <w:footnote w:type="continuationSeparator" w:id="0">
    <w:p w:rsidR="0024759E" w:rsidRDefault="0024759E" w:rsidP="003C5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8704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41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2475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8704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41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C7F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2475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35B"/>
    <w:multiLevelType w:val="hybridMultilevel"/>
    <w:tmpl w:val="1A2ED2F2"/>
    <w:lvl w:ilvl="0" w:tplc="252A1034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A44C3"/>
    <w:multiLevelType w:val="hybridMultilevel"/>
    <w:tmpl w:val="9D80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37E2"/>
    <w:multiLevelType w:val="multilevel"/>
    <w:tmpl w:val="E0CA6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2C"/>
    <w:rsid w:val="000C55DA"/>
    <w:rsid w:val="0018225B"/>
    <w:rsid w:val="0024759E"/>
    <w:rsid w:val="002F4C39"/>
    <w:rsid w:val="00384F94"/>
    <w:rsid w:val="003C5475"/>
    <w:rsid w:val="003E3610"/>
    <w:rsid w:val="0045359E"/>
    <w:rsid w:val="00494257"/>
    <w:rsid w:val="00500F52"/>
    <w:rsid w:val="00545C88"/>
    <w:rsid w:val="005536EE"/>
    <w:rsid w:val="00602B80"/>
    <w:rsid w:val="0061486E"/>
    <w:rsid w:val="006630B2"/>
    <w:rsid w:val="00685B62"/>
    <w:rsid w:val="006A250E"/>
    <w:rsid w:val="007414DB"/>
    <w:rsid w:val="00773BAE"/>
    <w:rsid w:val="00775728"/>
    <w:rsid w:val="0079148F"/>
    <w:rsid w:val="00816175"/>
    <w:rsid w:val="00865C20"/>
    <w:rsid w:val="00866903"/>
    <w:rsid w:val="0088704A"/>
    <w:rsid w:val="0089437D"/>
    <w:rsid w:val="008B5A9A"/>
    <w:rsid w:val="008F5314"/>
    <w:rsid w:val="00942370"/>
    <w:rsid w:val="00994E34"/>
    <w:rsid w:val="009A3C8E"/>
    <w:rsid w:val="009E5E3F"/>
    <w:rsid w:val="00A163B7"/>
    <w:rsid w:val="00B33BB9"/>
    <w:rsid w:val="00B96C7F"/>
    <w:rsid w:val="00C102E7"/>
    <w:rsid w:val="00C741E7"/>
    <w:rsid w:val="00D37268"/>
    <w:rsid w:val="00DE0025"/>
    <w:rsid w:val="00E21C2C"/>
    <w:rsid w:val="00E708E9"/>
    <w:rsid w:val="00E863BB"/>
    <w:rsid w:val="00F76DB1"/>
    <w:rsid w:val="00FA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B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21C2C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21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C2C"/>
  </w:style>
  <w:style w:type="paragraph" w:styleId="2">
    <w:name w:val="Body Text 2"/>
    <w:basedOn w:val="a"/>
    <w:link w:val="20"/>
    <w:uiPriority w:val="99"/>
    <w:unhideWhenUsed/>
    <w:rsid w:val="00E21C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1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21C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E21C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21C2C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E21C2C"/>
    <w:pPr>
      <w:ind w:firstLine="709"/>
      <w:jc w:val="both"/>
    </w:pPr>
    <w:rPr>
      <w:sz w:val="28"/>
      <w:szCs w:val="20"/>
    </w:rPr>
  </w:style>
  <w:style w:type="paragraph" w:customStyle="1" w:styleId="21">
    <w:name w:val="Основной текст2"/>
    <w:basedOn w:val="a"/>
    <w:rsid w:val="00E21C2C"/>
    <w:pPr>
      <w:widowControl w:val="0"/>
      <w:shd w:val="clear" w:color="auto" w:fill="FFFFFF"/>
      <w:spacing w:line="302" w:lineRule="exact"/>
      <w:jc w:val="center"/>
    </w:pPr>
    <w:rPr>
      <w:color w:val="000000"/>
      <w:sz w:val="27"/>
      <w:szCs w:val="27"/>
    </w:rPr>
  </w:style>
  <w:style w:type="character" w:customStyle="1" w:styleId="FontStyle31">
    <w:name w:val="Font Style31"/>
    <w:uiPriority w:val="99"/>
    <w:rsid w:val="00E21C2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nsPlusTitle">
    <w:name w:val="ConsPlusTitle"/>
    <w:rsid w:val="00E21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E2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6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5C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C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865C20"/>
    <w:pPr>
      <w:widowControl w:val="0"/>
      <w:shd w:val="clear" w:color="auto" w:fill="FFFFFF"/>
      <w:spacing w:before="540" w:after="660" w:line="0" w:lineRule="atLeast"/>
      <w:jc w:val="both"/>
    </w:pPr>
    <w:rPr>
      <w:color w:val="000000"/>
      <w:sz w:val="25"/>
      <w:szCs w:val="25"/>
    </w:rPr>
  </w:style>
  <w:style w:type="character" w:customStyle="1" w:styleId="22">
    <w:name w:val="Основной текст (2)"/>
    <w:basedOn w:val="a0"/>
    <w:rsid w:val="00865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1 Знак"/>
    <w:basedOn w:val="a0"/>
    <w:link w:val="1"/>
    <w:rsid w:val="00A163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2B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2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94E34"/>
    <w:pPr>
      <w:ind w:left="720"/>
      <w:contextualSpacing/>
    </w:pPr>
  </w:style>
  <w:style w:type="paragraph" w:customStyle="1" w:styleId="ConsPlusNonformat">
    <w:name w:val="ConsPlusNonformat"/>
    <w:qFormat/>
    <w:rsid w:val="00994E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7414D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7414D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4</cp:revision>
  <dcterms:created xsi:type="dcterms:W3CDTF">2020-05-26T12:46:00Z</dcterms:created>
  <dcterms:modified xsi:type="dcterms:W3CDTF">2020-05-26T13:09:00Z</dcterms:modified>
</cp:coreProperties>
</file>