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77" w:rsidRDefault="00774C77" w:rsidP="00774C77">
      <w:pPr>
        <w:pStyle w:val="a3"/>
        <w:ind w:firstLine="0"/>
        <w:jc w:val="center"/>
        <w:rPr>
          <w:b/>
          <w:iCs/>
          <w:sz w:val="24"/>
        </w:rPr>
      </w:pPr>
      <w:r w:rsidRPr="004D6E40">
        <w:rPr>
          <w:b/>
          <w:iCs/>
          <w:sz w:val="24"/>
        </w:rPr>
        <w:t xml:space="preserve">ЗАСЕДАНИЕ КОМИТЕТА </w:t>
      </w:r>
    </w:p>
    <w:p w:rsidR="00774C77" w:rsidRPr="00D10BDD" w:rsidRDefault="00774C77" w:rsidP="00774C77">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774C77" w:rsidRDefault="00774C77" w:rsidP="00774C77">
      <w:pPr>
        <w:pStyle w:val="a3"/>
        <w:ind w:firstLine="11700"/>
        <w:rPr>
          <w:b/>
          <w:sz w:val="24"/>
          <w:szCs w:val="24"/>
        </w:rPr>
      </w:pPr>
    </w:p>
    <w:p w:rsidR="00774C77" w:rsidRPr="00D10BDD" w:rsidRDefault="00774C77" w:rsidP="00774C77">
      <w:pPr>
        <w:pStyle w:val="a3"/>
        <w:ind w:firstLine="11700"/>
        <w:jc w:val="center"/>
        <w:rPr>
          <w:sz w:val="24"/>
          <w:szCs w:val="24"/>
        </w:rPr>
      </w:pPr>
      <w:r>
        <w:rPr>
          <w:sz w:val="24"/>
          <w:szCs w:val="24"/>
        </w:rPr>
        <w:t xml:space="preserve">             от «25</w:t>
      </w:r>
      <w:r w:rsidRPr="00D10BDD">
        <w:rPr>
          <w:sz w:val="24"/>
          <w:szCs w:val="24"/>
        </w:rPr>
        <w:t xml:space="preserve">» </w:t>
      </w:r>
      <w:r>
        <w:rPr>
          <w:sz w:val="24"/>
          <w:szCs w:val="24"/>
        </w:rPr>
        <w:t>октября 2021</w:t>
      </w:r>
      <w:r w:rsidRPr="00D10BDD">
        <w:rPr>
          <w:sz w:val="24"/>
          <w:szCs w:val="24"/>
        </w:rPr>
        <w:t xml:space="preserve"> года</w:t>
      </w:r>
    </w:p>
    <w:p w:rsidR="00774C77" w:rsidRPr="00D10BDD" w:rsidRDefault="00774C77" w:rsidP="00774C77">
      <w:pPr>
        <w:pStyle w:val="a3"/>
        <w:ind w:firstLine="11700"/>
        <w:jc w:val="right"/>
        <w:rPr>
          <w:sz w:val="24"/>
          <w:szCs w:val="24"/>
        </w:rPr>
      </w:pPr>
      <w:r w:rsidRPr="00D10BDD">
        <w:rPr>
          <w:sz w:val="24"/>
          <w:szCs w:val="24"/>
        </w:rPr>
        <w:t>1</w:t>
      </w:r>
      <w:r>
        <w:rPr>
          <w:sz w:val="24"/>
          <w:szCs w:val="24"/>
        </w:rPr>
        <w:t>4</w:t>
      </w:r>
      <w:r w:rsidRPr="00D10BDD">
        <w:rPr>
          <w:sz w:val="24"/>
          <w:szCs w:val="24"/>
        </w:rPr>
        <w:t>.</w:t>
      </w:r>
      <w:r>
        <w:rPr>
          <w:sz w:val="24"/>
          <w:szCs w:val="24"/>
        </w:rPr>
        <w:t>30</w:t>
      </w:r>
    </w:p>
    <w:p w:rsidR="00774C77" w:rsidRDefault="00774C77" w:rsidP="00774C77">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774C77" w:rsidRDefault="00774C77" w:rsidP="00774C77">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774C77" w:rsidRPr="00100F79" w:rsidRDefault="00774C77" w:rsidP="00774C77">
      <w:pPr>
        <w:pStyle w:val="a3"/>
        <w:tabs>
          <w:tab w:val="left" w:pos="11624"/>
        </w:tabs>
        <w:ind w:firstLine="11700"/>
        <w:jc w:val="right"/>
        <w:rPr>
          <w:sz w:val="24"/>
          <w:szCs w:val="24"/>
        </w:rPr>
      </w:pPr>
      <w:proofErr w:type="spellStart"/>
      <w:r>
        <w:rPr>
          <w:sz w:val="24"/>
          <w:szCs w:val="24"/>
        </w:rPr>
        <w:t>каб</w:t>
      </w:r>
      <w:proofErr w:type="spellEnd"/>
      <w:r>
        <w:rPr>
          <w:sz w:val="24"/>
          <w:szCs w:val="24"/>
        </w:rPr>
        <w:t>. 505</w:t>
      </w:r>
    </w:p>
    <w:p w:rsidR="00774C77" w:rsidRDefault="00774C77" w:rsidP="00774C77">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774C77" w:rsidTr="00036A86">
        <w:tc>
          <w:tcPr>
            <w:tcW w:w="534" w:type="dxa"/>
            <w:vAlign w:val="center"/>
          </w:tcPr>
          <w:p w:rsidR="00774C77" w:rsidRPr="005366CD" w:rsidRDefault="00774C77" w:rsidP="00036A86">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976" w:type="dxa"/>
            <w:vAlign w:val="center"/>
          </w:tcPr>
          <w:p w:rsidR="00774C77" w:rsidRPr="005366CD" w:rsidRDefault="00774C77" w:rsidP="00036A86">
            <w:pPr>
              <w:pStyle w:val="a3"/>
              <w:ind w:firstLine="0"/>
              <w:jc w:val="center"/>
              <w:rPr>
                <w:b/>
                <w:sz w:val="20"/>
              </w:rPr>
            </w:pPr>
            <w:r w:rsidRPr="005366CD">
              <w:rPr>
                <w:b/>
                <w:sz w:val="20"/>
              </w:rPr>
              <w:t xml:space="preserve">Наименование </w:t>
            </w:r>
          </w:p>
          <w:p w:rsidR="00774C77" w:rsidRPr="005366CD" w:rsidRDefault="00774C77" w:rsidP="00036A86">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774C77" w:rsidRPr="005366CD" w:rsidRDefault="00774C77" w:rsidP="00036A86">
            <w:pPr>
              <w:pStyle w:val="a3"/>
              <w:ind w:firstLine="0"/>
              <w:jc w:val="center"/>
              <w:rPr>
                <w:b/>
                <w:sz w:val="20"/>
              </w:rPr>
            </w:pPr>
            <w:r w:rsidRPr="005366CD">
              <w:rPr>
                <w:b/>
                <w:sz w:val="20"/>
              </w:rPr>
              <w:t xml:space="preserve">Субъект </w:t>
            </w:r>
          </w:p>
          <w:p w:rsidR="00774C77" w:rsidRPr="005366CD" w:rsidRDefault="00774C77" w:rsidP="00036A86">
            <w:pPr>
              <w:pStyle w:val="a3"/>
              <w:ind w:firstLine="0"/>
              <w:jc w:val="center"/>
              <w:rPr>
                <w:b/>
                <w:sz w:val="20"/>
              </w:rPr>
            </w:pPr>
            <w:r w:rsidRPr="005366CD">
              <w:rPr>
                <w:b/>
                <w:sz w:val="20"/>
              </w:rPr>
              <w:t xml:space="preserve">законодательной </w:t>
            </w:r>
          </w:p>
          <w:p w:rsidR="00774C77" w:rsidRPr="005366CD" w:rsidRDefault="00774C77" w:rsidP="00036A86">
            <w:pPr>
              <w:pStyle w:val="a3"/>
              <w:ind w:firstLine="0"/>
              <w:jc w:val="center"/>
              <w:rPr>
                <w:b/>
                <w:sz w:val="20"/>
              </w:rPr>
            </w:pPr>
            <w:r w:rsidRPr="005366CD">
              <w:rPr>
                <w:b/>
                <w:sz w:val="20"/>
              </w:rPr>
              <w:t>инициативы</w:t>
            </w:r>
          </w:p>
          <w:p w:rsidR="00774C77" w:rsidRPr="005366CD" w:rsidRDefault="00774C77" w:rsidP="00036A86">
            <w:pPr>
              <w:pStyle w:val="a3"/>
              <w:ind w:firstLine="0"/>
              <w:jc w:val="center"/>
              <w:rPr>
                <w:b/>
                <w:sz w:val="20"/>
              </w:rPr>
            </w:pPr>
            <w:r w:rsidRPr="005366CD">
              <w:rPr>
                <w:b/>
                <w:sz w:val="20"/>
              </w:rPr>
              <w:t>/</w:t>
            </w:r>
          </w:p>
          <w:p w:rsidR="00774C77" w:rsidRPr="005366CD" w:rsidRDefault="00774C77" w:rsidP="00036A86">
            <w:pPr>
              <w:pStyle w:val="a3"/>
              <w:ind w:firstLine="0"/>
              <w:jc w:val="center"/>
              <w:rPr>
                <w:b/>
                <w:sz w:val="20"/>
              </w:rPr>
            </w:pPr>
            <w:r w:rsidRPr="005366CD">
              <w:rPr>
                <w:b/>
                <w:sz w:val="20"/>
              </w:rPr>
              <w:t>докладчик</w:t>
            </w:r>
          </w:p>
        </w:tc>
        <w:tc>
          <w:tcPr>
            <w:tcW w:w="4110" w:type="dxa"/>
            <w:vAlign w:val="center"/>
          </w:tcPr>
          <w:p w:rsidR="00774C77" w:rsidRPr="005366CD" w:rsidRDefault="00774C77" w:rsidP="00036A86">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774C77" w:rsidRDefault="00774C77" w:rsidP="00036A86">
            <w:pPr>
              <w:pStyle w:val="a3"/>
              <w:ind w:left="-76" w:right="-56" w:firstLine="0"/>
              <w:jc w:val="center"/>
              <w:rPr>
                <w:b/>
                <w:sz w:val="20"/>
              </w:rPr>
            </w:pPr>
            <w:r w:rsidRPr="005366CD">
              <w:rPr>
                <w:b/>
                <w:sz w:val="20"/>
              </w:rPr>
              <w:t xml:space="preserve">Соответствие плану деятельности </w:t>
            </w:r>
          </w:p>
          <w:p w:rsidR="00774C77" w:rsidRPr="007F1B93" w:rsidRDefault="00774C77" w:rsidP="00036A86">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774C77" w:rsidRDefault="00774C77" w:rsidP="00036A86">
            <w:pPr>
              <w:shd w:val="clear" w:color="auto" w:fill="FFFFFF"/>
              <w:jc w:val="center"/>
              <w:rPr>
                <w:b/>
                <w:bCs/>
              </w:rPr>
            </w:pPr>
            <w:r w:rsidRPr="007F1B93">
              <w:rPr>
                <w:b/>
                <w:bCs/>
              </w:rPr>
              <w:t>законопроектной и нормотворческой</w:t>
            </w:r>
          </w:p>
          <w:p w:rsidR="00774C77" w:rsidRPr="007F1B93" w:rsidRDefault="00774C77" w:rsidP="00036A86">
            <w:pPr>
              <w:shd w:val="clear" w:color="auto" w:fill="FFFFFF"/>
              <w:jc w:val="center"/>
              <w:rPr>
                <w:b/>
              </w:rPr>
            </w:pPr>
            <w:r w:rsidRPr="007F1B93">
              <w:rPr>
                <w:b/>
                <w:bCs/>
              </w:rPr>
              <w:t xml:space="preserve">работы </w:t>
            </w:r>
          </w:p>
          <w:p w:rsidR="00774C77" w:rsidRPr="005366CD" w:rsidRDefault="00774C77" w:rsidP="00036A86">
            <w:pPr>
              <w:pStyle w:val="a3"/>
              <w:ind w:left="-76" w:right="-56" w:firstLine="0"/>
              <w:jc w:val="center"/>
              <w:rPr>
                <w:b/>
                <w:sz w:val="20"/>
              </w:rPr>
            </w:pPr>
            <w:r>
              <w:rPr>
                <w:b/>
                <w:sz w:val="24"/>
                <w:szCs w:val="24"/>
              </w:rPr>
              <w:t>на 2021</w:t>
            </w:r>
            <w:r w:rsidRPr="00F6477E">
              <w:rPr>
                <w:b/>
                <w:sz w:val="24"/>
                <w:szCs w:val="24"/>
              </w:rPr>
              <w:t xml:space="preserve"> год</w:t>
            </w:r>
          </w:p>
        </w:tc>
        <w:tc>
          <w:tcPr>
            <w:tcW w:w="2766" w:type="dxa"/>
            <w:vAlign w:val="center"/>
          </w:tcPr>
          <w:p w:rsidR="00774C77" w:rsidRPr="005366CD" w:rsidRDefault="00774C77" w:rsidP="00036A86">
            <w:pPr>
              <w:pStyle w:val="a3"/>
              <w:ind w:firstLine="0"/>
              <w:jc w:val="center"/>
              <w:rPr>
                <w:b/>
                <w:sz w:val="20"/>
              </w:rPr>
            </w:pPr>
            <w:r w:rsidRPr="005366CD">
              <w:rPr>
                <w:b/>
                <w:sz w:val="20"/>
              </w:rPr>
              <w:t>Результаты рассмотрения</w:t>
            </w:r>
          </w:p>
        </w:tc>
      </w:tr>
      <w:tr w:rsidR="00774C77" w:rsidRPr="00B27A37" w:rsidTr="00036A86">
        <w:tc>
          <w:tcPr>
            <w:tcW w:w="534" w:type="dxa"/>
          </w:tcPr>
          <w:p w:rsidR="00774C77" w:rsidRPr="005366CD" w:rsidRDefault="00774C77" w:rsidP="00036A86">
            <w:pPr>
              <w:pStyle w:val="a3"/>
              <w:ind w:firstLine="0"/>
              <w:jc w:val="center"/>
              <w:rPr>
                <w:sz w:val="20"/>
              </w:rPr>
            </w:pPr>
            <w:r w:rsidRPr="005366CD">
              <w:rPr>
                <w:sz w:val="20"/>
              </w:rPr>
              <w:t>1</w:t>
            </w:r>
          </w:p>
        </w:tc>
        <w:tc>
          <w:tcPr>
            <w:tcW w:w="2976" w:type="dxa"/>
          </w:tcPr>
          <w:p w:rsidR="00774C77" w:rsidRPr="005366CD" w:rsidRDefault="00774C77" w:rsidP="00036A86">
            <w:pPr>
              <w:pStyle w:val="a3"/>
              <w:ind w:firstLine="0"/>
              <w:jc w:val="center"/>
              <w:rPr>
                <w:sz w:val="24"/>
                <w:szCs w:val="24"/>
              </w:rPr>
            </w:pPr>
            <w:r w:rsidRPr="005366CD">
              <w:rPr>
                <w:sz w:val="24"/>
                <w:szCs w:val="24"/>
              </w:rPr>
              <w:t>2</w:t>
            </w:r>
          </w:p>
        </w:tc>
        <w:tc>
          <w:tcPr>
            <w:tcW w:w="2836" w:type="dxa"/>
          </w:tcPr>
          <w:p w:rsidR="00774C77" w:rsidRPr="005366CD" w:rsidRDefault="00774C77" w:rsidP="00036A86">
            <w:pPr>
              <w:pStyle w:val="a3"/>
              <w:ind w:left="-66" w:firstLine="0"/>
              <w:jc w:val="center"/>
              <w:rPr>
                <w:sz w:val="20"/>
              </w:rPr>
            </w:pPr>
            <w:r w:rsidRPr="005366CD">
              <w:rPr>
                <w:sz w:val="20"/>
              </w:rPr>
              <w:t>3</w:t>
            </w:r>
          </w:p>
        </w:tc>
        <w:tc>
          <w:tcPr>
            <w:tcW w:w="4110" w:type="dxa"/>
          </w:tcPr>
          <w:p w:rsidR="00774C77" w:rsidRPr="00EE4528" w:rsidRDefault="00774C77" w:rsidP="00036A86">
            <w:pPr>
              <w:widowControl w:val="0"/>
              <w:autoSpaceDE w:val="0"/>
              <w:autoSpaceDN w:val="0"/>
              <w:adjustRightInd w:val="0"/>
              <w:ind w:firstLine="708"/>
              <w:jc w:val="center"/>
            </w:pPr>
            <w:r>
              <w:t>4</w:t>
            </w:r>
          </w:p>
        </w:tc>
        <w:tc>
          <w:tcPr>
            <w:tcW w:w="2268" w:type="dxa"/>
          </w:tcPr>
          <w:p w:rsidR="00774C77" w:rsidRPr="005366CD" w:rsidRDefault="00774C77" w:rsidP="00036A86">
            <w:pPr>
              <w:pStyle w:val="a3"/>
              <w:ind w:left="-76" w:right="-56" w:firstLine="0"/>
              <w:jc w:val="center"/>
              <w:rPr>
                <w:sz w:val="20"/>
              </w:rPr>
            </w:pPr>
            <w:r w:rsidRPr="005366CD">
              <w:rPr>
                <w:sz w:val="20"/>
              </w:rPr>
              <w:t>5</w:t>
            </w:r>
          </w:p>
        </w:tc>
        <w:tc>
          <w:tcPr>
            <w:tcW w:w="2766" w:type="dxa"/>
          </w:tcPr>
          <w:p w:rsidR="00774C77" w:rsidRPr="005366CD" w:rsidRDefault="00774C77" w:rsidP="00036A86">
            <w:pPr>
              <w:pStyle w:val="a3"/>
              <w:ind w:firstLine="0"/>
              <w:jc w:val="center"/>
              <w:rPr>
                <w:sz w:val="24"/>
                <w:szCs w:val="24"/>
              </w:rPr>
            </w:pPr>
            <w:r w:rsidRPr="005366CD">
              <w:rPr>
                <w:sz w:val="24"/>
                <w:szCs w:val="24"/>
              </w:rPr>
              <w:t>6</w:t>
            </w:r>
          </w:p>
        </w:tc>
      </w:tr>
      <w:tr w:rsidR="00774C77" w:rsidRPr="00B27A37" w:rsidTr="00036A86">
        <w:tc>
          <w:tcPr>
            <w:tcW w:w="534" w:type="dxa"/>
          </w:tcPr>
          <w:p w:rsidR="00774C77" w:rsidRDefault="00774C77" w:rsidP="00036A86">
            <w:pPr>
              <w:pStyle w:val="a3"/>
              <w:ind w:firstLine="0"/>
              <w:jc w:val="center"/>
              <w:rPr>
                <w:sz w:val="20"/>
              </w:rPr>
            </w:pPr>
            <w:r>
              <w:rPr>
                <w:sz w:val="20"/>
              </w:rPr>
              <w:t>1.</w:t>
            </w:r>
          </w:p>
        </w:tc>
        <w:tc>
          <w:tcPr>
            <w:tcW w:w="2976" w:type="dxa"/>
          </w:tcPr>
          <w:p w:rsidR="00774C77" w:rsidRPr="00774C77" w:rsidRDefault="00774C77" w:rsidP="00774C77">
            <w:pPr>
              <w:pStyle w:val="ab"/>
              <w:ind w:firstLine="0"/>
              <w:rPr>
                <w:sz w:val="24"/>
                <w:szCs w:val="24"/>
              </w:rPr>
            </w:pPr>
            <w:r w:rsidRPr="00332382">
              <w:rPr>
                <w:color w:val="000000"/>
                <w:sz w:val="24"/>
                <w:szCs w:val="24"/>
              </w:rPr>
              <w:t xml:space="preserve">О проекте областного </w:t>
            </w:r>
            <w:r>
              <w:rPr>
                <w:color w:val="000000"/>
                <w:sz w:val="24"/>
                <w:szCs w:val="24"/>
              </w:rPr>
              <w:t xml:space="preserve">закона </w:t>
            </w:r>
            <w:r w:rsidRPr="00332382">
              <w:rPr>
                <w:color w:val="000000"/>
                <w:sz w:val="24"/>
                <w:szCs w:val="24"/>
              </w:rPr>
              <w:t>№ пз</w:t>
            </w:r>
            <w:proofErr w:type="gramStart"/>
            <w:r w:rsidRPr="00332382">
              <w:rPr>
                <w:color w:val="000000"/>
                <w:sz w:val="24"/>
                <w:szCs w:val="24"/>
              </w:rPr>
              <w:t>7</w:t>
            </w:r>
            <w:proofErr w:type="gramEnd"/>
            <w:r w:rsidRPr="00332382">
              <w:rPr>
                <w:color w:val="000000"/>
                <w:sz w:val="24"/>
                <w:szCs w:val="24"/>
              </w:rPr>
              <w:t xml:space="preserve">/685 </w:t>
            </w:r>
            <w:r>
              <w:rPr>
                <w:color w:val="000000"/>
                <w:sz w:val="24"/>
                <w:szCs w:val="24"/>
              </w:rPr>
              <w:t xml:space="preserve">            </w:t>
            </w:r>
            <w:r w:rsidRPr="00332382">
              <w:rPr>
                <w:color w:val="000000"/>
                <w:sz w:val="24"/>
                <w:szCs w:val="24"/>
              </w:rPr>
              <w:t xml:space="preserve">«О внесении изменений                   в областной закон </w:t>
            </w:r>
            <w:r>
              <w:rPr>
                <w:color w:val="000000"/>
                <w:sz w:val="24"/>
                <w:szCs w:val="24"/>
              </w:rPr>
              <w:t xml:space="preserve">           </w:t>
            </w:r>
            <w:r w:rsidRPr="00332382">
              <w:rPr>
                <w:color w:val="000000"/>
                <w:sz w:val="24"/>
                <w:szCs w:val="24"/>
              </w:rPr>
              <w:t>«О государственном управлении охран</w:t>
            </w:r>
            <w:r>
              <w:rPr>
                <w:color w:val="000000"/>
                <w:sz w:val="24"/>
                <w:szCs w:val="24"/>
              </w:rPr>
              <w:t xml:space="preserve">ой труда                     на </w:t>
            </w:r>
            <w:r w:rsidRPr="00332382">
              <w:rPr>
                <w:color w:val="000000"/>
                <w:sz w:val="24"/>
                <w:szCs w:val="24"/>
              </w:rPr>
              <w:t xml:space="preserve">территории </w:t>
            </w:r>
            <w:proofErr w:type="spellStart"/>
            <w:r w:rsidRPr="00332382">
              <w:rPr>
                <w:color w:val="000000"/>
                <w:sz w:val="24"/>
                <w:szCs w:val="24"/>
              </w:rPr>
              <w:t>Архангель</w:t>
            </w:r>
            <w:r>
              <w:rPr>
                <w:color w:val="000000"/>
                <w:sz w:val="24"/>
                <w:szCs w:val="24"/>
              </w:rPr>
              <w:t>-</w:t>
            </w:r>
            <w:r w:rsidRPr="00332382">
              <w:rPr>
                <w:color w:val="000000"/>
                <w:sz w:val="24"/>
                <w:szCs w:val="24"/>
              </w:rPr>
              <w:t>ской</w:t>
            </w:r>
            <w:proofErr w:type="spellEnd"/>
            <w:r w:rsidRPr="00332382">
              <w:rPr>
                <w:color w:val="000000"/>
                <w:sz w:val="24"/>
                <w:szCs w:val="24"/>
              </w:rPr>
              <w:t xml:space="preserve"> области».</w:t>
            </w:r>
          </w:p>
          <w:p w:rsidR="00774C77" w:rsidRPr="00FC3D91" w:rsidRDefault="00774C77" w:rsidP="00774C77">
            <w:pPr>
              <w:pStyle w:val="ab"/>
              <w:ind w:firstLine="0"/>
            </w:pPr>
          </w:p>
        </w:tc>
        <w:tc>
          <w:tcPr>
            <w:tcW w:w="2836" w:type="dxa"/>
          </w:tcPr>
          <w:p w:rsidR="00774C77" w:rsidRPr="00FC3D91" w:rsidRDefault="00774C77" w:rsidP="00036A86">
            <w:pPr>
              <w:jc w:val="both"/>
              <w:rPr>
                <w:b/>
              </w:rPr>
            </w:pPr>
            <w:r w:rsidRPr="00FC3D91">
              <w:rPr>
                <w:b/>
              </w:rPr>
              <w:t>Инициатор внесения:</w:t>
            </w:r>
            <w:r w:rsidRPr="00FC3D91">
              <w:t xml:space="preserve"> Губернатор Архангельской области </w:t>
            </w:r>
            <w:proofErr w:type="spellStart"/>
            <w:r w:rsidRPr="00FC3D91">
              <w:t>Цыбульский</w:t>
            </w:r>
            <w:proofErr w:type="spellEnd"/>
            <w:r w:rsidRPr="00FC3D91">
              <w:t xml:space="preserve"> А.В.</w:t>
            </w:r>
          </w:p>
          <w:p w:rsidR="00774C77" w:rsidRPr="00FC3D91" w:rsidRDefault="00774C77" w:rsidP="00036A86">
            <w:pPr>
              <w:jc w:val="both"/>
              <w:rPr>
                <w:b/>
              </w:rPr>
            </w:pPr>
            <w:r w:rsidRPr="00FC3D91">
              <w:rPr>
                <w:b/>
              </w:rPr>
              <w:t>Докладчик:</w:t>
            </w:r>
            <w:r w:rsidRPr="00FC3D91">
              <w:t xml:space="preserve"> </w:t>
            </w:r>
            <w:r w:rsidRPr="00774C77">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p w:rsidR="00774C77" w:rsidRPr="00FC3D91" w:rsidRDefault="00774C77" w:rsidP="00036A86">
            <w:pPr>
              <w:jc w:val="both"/>
              <w:rPr>
                <w:b/>
              </w:rPr>
            </w:pPr>
          </w:p>
        </w:tc>
        <w:tc>
          <w:tcPr>
            <w:tcW w:w="4110" w:type="dxa"/>
          </w:tcPr>
          <w:p w:rsidR="001A2F79" w:rsidRPr="001A2F79" w:rsidRDefault="001A2F79" w:rsidP="001A2F79">
            <w:pPr>
              <w:widowControl w:val="0"/>
              <w:jc w:val="both"/>
            </w:pPr>
            <w:r>
              <w:rPr>
                <w:color w:val="000000"/>
                <w:lang w:bidi="ru-RU"/>
              </w:rPr>
              <w:t xml:space="preserve">   </w:t>
            </w:r>
            <w:r w:rsidRPr="001A2F79">
              <w:t xml:space="preserve">Законопроект разработан в </w:t>
            </w:r>
            <w:proofErr w:type="gramStart"/>
            <w:r w:rsidRPr="001A2F79">
              <w:t>целях</w:t>
            </w:r>
            <w:proofErr w:type="gramEnd"/>
            <w:r w:rsidRPr="001A2F79">
              <w:t>:</w:t>
            </w:r>
          </w:p>
          <w:p w:rsidR="001A2F79" w:rsidRPr="001A2F79" w:rsidRDefault="001A2F79" w:rsidP="001A2F79">
            <w:pPr>
              <w:widowControl w:val="0"/>
              <w:jc w:val="both"/>
            </w:pPr>
            <w:r>
              <w:t xml:space="preserve">   </w:t>
            </w:r>
            <w:r w:rsidRPr="001A2F79">
              <w:t xml:space="preserve">1) реализации в областном законе от 10 ноября 2005 года № 110-6-ОЗ </w:t>
            </w:r>
            <w:r w:rsidRPr="001A2F79">
              <w:br/>
              <w:t>«О государственном управлении охраной труда на территории Архангельской области» положений Федерального закона от 2 июля 2021 года</w:t>
            </w:r>
            <w:r>
              <w:t xml:space="preserve"> № 311-ФЗ </w:t>
            </w:r>
            <w:r w:rsidRPr="001A2F79">
              <w:t>«О внесении изменен</w:t>
            </w:r>
            <w:r>
              <w:t xml:space="preserve">ий в Трудовой кодекс Российской Федерации» </w:t>
            </w:r>
            <w:r w:rsidRPr="001A2F79">
              <w:t xml:space="preserve">(далее – Федеральный закон № 311-ФЗ), вступающего в силу с 1 марта 2022 года.  </w:t>
            </w:r>
          </w:p>
          <w:p w:rsidR="001A2F79" w:rsidRPr="001A2F79" w:rsidRDefault="001A2F79" w:rsidP="001A2F79">
            <w:pPr>
              <w:widowControl w:val="0"/>
              <w:jc w:val="both"/>
            </w:pPr>
            <w:r>
              <w:t xml:space="preserve">   </w:t>
            </w:r>
            <w:r w:rsidRPr="001A2F79">
              <w:t xml:space="preserve">2) совершенствования правового регулирования в сфере охраны труда </w:t>
            </w:r>
            <w:r w:rsidRPr="001A2F79">
              <w:br/>
              <w:t>на территории Архангельской области.</w:t>
            </w:r>
          </w:p>
          <w:p w:rsidR="001A2F79" w:rsidRPr="001A2F79" w:rsidRDefault="001A2F79" w:rsidP="001A2F79">
            <w:pPr>
              <w:pStyle w:val="2"/>
              <w:spacing w:after="0" w:line="240" w:lineRule="auto"/>
              <w:jc w:val="both"/>
              <w:rPr>
                <w:b/>
              </w:rPr>
            </w:pPr>
            <w:r>
              <w:t xml:space="preserve">   </w:t>
            </w:r>
            <w:r w:rsidRPr="001A2F79">
              <w:t xml:space="preserve">С учетом Федерального закона № </w:t>
            </w:r>
            <w:r w:rsidRPr="001A2F79">
              <w:lastRenderedPageBreak/>
              <w:t xml:space="preserve">311-ФЗ законопроектом корректируются: </w:t>
            </w:r>
          </w:p>
          <w:p w:rsidR="001A2F79" w:rsidRPr="001A2F79" w:rsidRDefault="00EC6A51" w:rsidP="00EC6A51">
            <w:pPr>
              <w:pStyle w:val="2"/>
              <w:spacing w:after="0" w:line="240" w:lineRule="auto"/>
              <w:jc w:val="both"/>
              <w:rPr>
                <w:b/>
              </w:rPr>
            </w:pPr>
            <w:r>
              <w:t xml:space="preserve">   </w:t>
            </w:r>
            <w:r w:rsidR="001A2F79" w:rsidRPr="001A2F79">
              <w:t>- понятийный аппарат областного закона;</w:t>
            </w:r>
          </w:p>
          <w:p w:rsidR="001A2F79" w:rsidRPr="001A2F79" w:rsidRDefault="00EC6A51" w:rsidP="00EC6A51">
            <w:pPr>
              <w:pStyle w:val="2"/>
              <w:spacing w:after="0" w:line="240" w:lineRule="auto"/>
              <w:jc w:val="both"/>
              <w:rPr>
                <w:b/>
              </w:rPr>
            </w:pPr>
            <w:r>
              <w:t xml:space="preserve">   </w:t>
            </w:r>
            <w:r w:rsidR="001A2F79" w:rsidRPr="001A2F79">
              <w:t>- полномочия органов государственной власти Архангельской области       в сфере охраны труда;</w:t>
            </w:r>
          </w:p>
          <w:p w:rsidR="001A2F79" w:rsidRPr="001A2F79" w:rsidRDefault="00EC6A51" w:rsidP="00EC6A51">
            <w:pPr>
              <w:pStyle w:val="ConsPlusNormal"/>
              <w:widowControl w:val="0"/>
              <w:jc w:val="both"/>
              <w:rPr>
                <w:sz w:val="24"/>
                <w:szCs w:val="24"/>
              </w:rPr>
            </w:pPr>
            <w:r>
              <w:rPr>
                <w:sz w:val="24"/>
                <w:szCs w:val="24"/>
              </w:rPr>
              <w:t xml:space="preserve">   </w:t>
            </w:r>
            <w:r w:rsidR="001A2F79" w:rsidRPr="001A2F79">
              <w:rPr>
                <w:sz w:val="24"/>
                <w:szCs w:val="24"/>
              </w:rPr>
              <w:t xml:space="preserve">- цель государственного управления охраной труда в Архангельской области и назначение координационного совета Архангельской области            по охране труда с учетом положений Трудового кодекса РФ. </w:t>
            </w:r>
          </w:p>
          <w:p w:rsidR="001A2F79" w:rsidRPr="001A2F79" w:rsidRDefault="00EC6A51" w:rsidP="00EC6A51">
            <w:pPr>
              <w:pStyle w:val="ConsPlusNormal"/>
              <w:widowControl w:val="0"/>
              <w:jc w:val="both"/>
              <w:rPr>
                <w:sz w:val="24"/>
                <w:szCs w:val="24"/>
              </w:rPr>
            </w:pPr>
            <w:r>
              <w:rPr>
                <w:sz w:val="24"/>
                <w:szCs w:val="24"/>
              </w:rPr>
              <w:t xml:space="preserve">   </w:t>
            </w:r>
            <w:r w:rsidR="001A2F79" w:rsidRPr="001A2F79">
              <w:rPr>
                <w:sz w:val="24"/>
                <w:szCs w:val="24"/>
              </w:rPr>
              <w:t xml:space="preserve">В соответствии с законопроектом полномочие министерства </w:t>
            </w:r>
            <w:r w:rsidR="001A2F79" w:rsidRPr="001A2F79">
              <w:rPr>
                <w:sz w:val="24"/>
                <w:szCs w:val="24"/>
              </w:rPr>
              <w:br/>
              <w:t xml:space="preserve">по осуществлению сбора и обработки информации о состоянии условий             и охраны труда у работодателей заменяется полномочием по осуществлению мониторинга состояния условий и охраны труда у работодателей. </w:t>
            </w:r>
          </w:p>
          <w:p w:rsidR="00774C77" w:rsidRPr="001C6534" w:rsidRDefault="00774C77" w:rsidP="00036A86">
            <w:pPr>
              <w:pStyle w:val="2"/>
              <w:spacing w:after="0" w:line="240" w:lineRule="auto"/>
              <w:jc w:val="both"/>
            </w:pPr>
            <w:r>
              <w:rPr>
                <w:color w:val="000000"/>
                <w:lang w:bidi="ru-RU"/>
              </w:rPr>
              <w:t xml:space="preserve"> </w:t>
            </w:r>
          </w:p>
        </w:tc>
        <w:tc>
          <w:tcPr>
            <w:tcW w:w="2268" w:type="dxa"/>
          </w:tcPr>
          <w:p w:rsidR="00774C77" w:rsidRPr="009875C5" w:rsidRDefault="00774C77" w:rsidP="00036A86">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октябрь 2021</w:t>
            </w:r>
            <w:r w:rsidRPr="00A61175">
              <w:rPr>
                <w:sz w:val="24"/>
                <w:szCs w:val="24"/>
              </w:rPr>
              <w:t xml:space="preserve"> года</w:t>
            </w:r>
          </w:p>
        </w:tc>
        <w:tc>
          <w:tcPr>
            <w:tcW w:w="2766" w:type="dxa"/>
          </w:tcPr>
          <w:p w:rsidR="00774C77" w:rsidRDefault="00774C77" w:rsidP="00036A86">
            <w:pPr>
              <w:pStyle w:val="a9"/>
              <w:jc w:val="both"/>
            </w:pPr>
            <w:r>
              <w:t>Решили:</w:t>
            </w:r>
          </w:p>
          <w:p w:rsidR="00774C77" w:rsidRDefault="00774C77" w:rsidP="00774C77">
            <w:pPr>
              <w:pStyle w:val="a9"/>
              <w:jc w:val="both"/>
            </w:pPr>
            <w:r>
              <w:rPr>
                <w:szCs w:val="28"/>
              </w:rPr>
              <w:t>Предложить</w:t>
            </w:r>
            <w:r w:rsidRPr="008069D0">
              <w:rPr>
                <w:szCs w:val="28"/>
              </w:rPr>
              <w:t xml:space="preserve"> депутатам областного Собрания депутатов </w:t>
            </w:r>
            <w:r>
              <w:rPr>
                <w:szCs w:val="28"/>
              </w:rPr>
              <w:t xml:space="preserve">принять </w:t>
            </w:r>
            <w:r w:rsidRPr="008069D0">
              <w:rPr>
                <w:szCs w:val="28"/>
              </w:rPr>
              <w:t>данный проект областного закона в</w:t>
            </w:r>
            <w:r>
              <w:rPr>
                <w:szCs w:val="28"/>
              </w:rPr>
              <w:t xml:space="preserve"> </w:t>
            </w:r>
            <w:proofErr w:type="gramStart"/>
            <w:r>
              <w:rPr>
                <w:szCs w:val="28"/>
              </w:rPr>
              <w:t>первом</w:t>
            </w:r>
            <w:proofErr w:type="gramEnd"/>
            <w:r>
              <w:rPr>
                <w:szCs w:val="28"/>
              </w:rPr>
              <w:t xml:space="preserve"> чтении на очередной двадцать девятой сессии Архангельского областного Собрания депутатов</w:t>
            </w:r>
            <w:r w:rsidRPr="00AE1AFC">
              <w:rPr>
                <w:szCs w:val="28"/>
              </w:rPr>
              <w:t>.</w:t>
            </w:r>
          </w:p>
          <w:p w:rsidR="00774C77" w:rsidRDefault="00774C77" w:rsidP="00036A86">
            <w:pPr>
              <w:pStyle w:val="a9"/>
              <w:jc w:val="both"/>
            </w:pPr>
          </w:p>
          <w:p w:rsidR="00774C77" w:rsidRDefault="00774C77" w:rsidP="00036A86">
            <w:pPr>
              <w:pStyle w:val="a9"/>
              <w:jc w:val="both"/>
            </w:pPr>
          </w:p>
        </w:tc>
      </w:tr>
      <w:tr w:rsidR="00774C77" w:rsidRPr="00B27A37" w:rsidTr="00036A86">
        <w:tc>
          <w:tcPr>
            <w:tcW w:w="534" w:type="dxa"/>
          </w:tcPr>
          <w:p w:rsidR="00774C77" w:rsidRDefault="00774C77" w:rsidP="00036A86">
            <w:pPr>
              <w:pStyle w:val="a3"/>
              <w:ind w:firstLine="0"/>
              <w:jc w:val="center"/>
              <w:rPr>
                <w:sz w:val="20"/>
              </w:rPr>
            </w:pPr>
            <w:r>
              <w:rPr>
                <w:sz w:val="20"/>
              </w:rPr>
              <w:lastRenderedPageBreak/>
              <w:t>2.</w:t>
            </w:r>
          </w:p>
        </w:tc>
        <w:tc>
          <w:tcPr>
            <w:tcW w:w="2976" w:type="dxa"/>
          </w:tcPr>
          <w:p w:rsidR="00774C77" w:rsidRPr="00332382" w:rsidRDefault="00774C77" w:rsidP="00774C77">
            <w:pPr>
              <w:pStyle w:val="ab"/>
              <w:ind w:firstLine="0"/>
              <w:rPr>
                <w:sz w:val="24"/>
                <w:szCs w:val="24"/>
              </w:rPr>
            </w:pPr>
            <w:r>
              <w:rPr>
                <w:color w:val="000000"/>
                <w:sz w:val="24"/>
                <w:szCs w:val="24"/>
              </w:rPr>
              <w:t xml:space="preserve">О проекте областного закона </w:t>
            </w:r>
            <w:r w:rsidRPr="00332382">
              <w:rPr>
                <w:color w:val="000000"/>
                <w:sz w:val="24"/>
                <w:szCs w:val="24"/>
              </w:rPr>
              <w:t>№ пз</w:t>
            </w:r>
            <w:proofErr w:type="gramStart"/>
            <w:r w:rsidRPr="00332382">
              <w:rPr>
                <w:color w:val="000000"/>
                <w:sz w:val="24"/>
                <w:szCs w:val="24"/>
              </w:rPr>
              <w:t>7</w:t>
            </w:r>
            <w:proofErr w:type="gramEnd"/>
            <w:r w:rsidRPr="00332382">
              <w:rPr>
                <w:color w:val="000000"/>
                <w:sz w:val="24"/>
                <w:szCs w:val="24"/>
              </w:rPr>
              <w:t xml:space="preserve">/671 </w:t>
            </w:r>
            <w:r>
              <w:rPr>
                <w:color w:val="000000"/>
                <w:sz w:val="24"/>
                <w:szCs w:val="24"/>
              </w:rPr>
              <w:t xml:space="preserve">            </w:t>
            </w:r>
            <w:r w:rsidRPr="00332382">
              <w:rPr>
                <w:color w:val="000000"/>
                <w:sz w:val="24"/>
                <w:szCs w:val="24"/>
              </w:rPr>
              <w:t>«О внесении изменений                  в отдельные областные законы в сфере трудовых отношений».</w:t>
            </w:r>
          </w:p>
          <w:p w:rsidR="00774C77" w:rsidRPr="00FC3D91" w:rsidRDefault="00774C77" w:rsidP="00774C77">
            <w:pPr>
              <w:jc w:val="both"/>
            </w:pPr>
          </w:p>
        </w:tc>
        <w:tc>
          <w:tcPr>
            <w:tcW w:w="2836" w:type="dxa"/>
          </w:tcPr>
          <w:p w:rsidR="00774C77" w:rsidRDefault="00774C77" w:rsidP="00036A86">
            <w:pPr>
              <w:jc w:val="both"/>
              <w:rPr>
                <w:b/>
              </w:rPr>
            </w:pPr>
            <w:r w:rsidRPr="00FC3D91">
              <w:rPr>
                <w:b/>
              </w:rPr>
              <w:t>Инициатор внесения:</w:t>
            </w:r>
          </w:p>
          <w:p w:rsidR="00774C77" w:rsidRDefault="00774C77" w:rsidP="00036A86">
            <w:pPr>
              <w:jc w:val="both"/>
              <w:rPr>
                <w:b/>
              </w:rPr>
            </w:pPr>
            <w:r w:rsidRPr="00FC3D91">
              <w:t xml:space="preserve">Губернатор Архангельской области </w:t>
            </w:r>
            <w:proofErr w:type="spellStart"/>
            <w:r w:rsidRPr="00FC3D91">
              <w:t>Цыбульский</w:t>
            </w:r>
            <w:proofErr w:type="spellEnd"/>
            <w:r w:rsidRPr="00FC3D91">
              <w:t xml:space="preserve"> А.В.</w:t>
            </w:r>
          </w:p>
          <w:p w:rsidR="00774C77" w:rsidRPr="00FC3D91" w:rsidRDefault="00774C77" w:rsidP="00036A86">
            <w:pPr>
              <w:jc w:val="both"/>
            </w:pPr>
            <w:r w:rsidRPr="00FC3D91">
              <w:rPr>
                <w:b/>
              </w:rPr>
              <w:t>Докладчик:</w:t>
            </w:r>
            <w:r w:rsidRPr="00FC3D91">
              <w:t xml:space="preserve"> </w:t>
            </w:r>
            <w:r w:rsidRPr="00774C77">
              <w:t xml:space="preserve">Андреечев Игорь Сергеевич – заместитель руководителя администрации – директор правового департамента администрации </w:t>
            </w:r>
            <w:r w:rsidRPr="00774C77">
              <w:lastRenderedPageBreak/>
              <w:t>Губернатора Архангельской области и Правительства Архангельской области.</w:t>
            </w:r>
          </w:p>
          <w:p w:rsidR="00774C77" w:rsidRPr="00FC3D91" w:rsidRDefault="00774C77" w:rsidP="00036A86">
            <w:pPr>
              <w:jc w:val="both"/>
              <w:rPr>
                <w:b/>
              </w:rPr>
            </w:pPr>
          </w:p>
        </w:tc>
        <w:tc>
          <w:tcPr>
            <w:tcW w:w="4110" w:type="dxa"/>
          </w:tcPr>
          <w:p w:rsidR="001A2F79" w:rsidRPr="001A2F79" w:rsidRDefault="001A2F79" w:rsidP="001A2F79">
            <w:pPr>
              <w:pStyle w:val="2"/>
              <w:spacing w:after="0" w:line="240" w:lineRule="auto"/>
              <w:jc w:val="both"/>
              <w:rPr>
                <w:b/>
              </w:rPr>
            </w:pPr>
            <w:r>
              <w:lastRenderedPageBreak/>
              <w:t xml:space="preserve">   </w:t>
            </w:r>
            <w:r w:rsidRPr="001A2F79">
              <w:t xml:space="preserve">Законопроект разработан в </w:t>
            </w:r>
            <w:proofErr w:type="gramStart"/>
            <w:r w:rsidRPr="001A2F79">
              <w:t>целях</w:t>
            </w:r>
            <w:proofErr w:type="gramEnd"/>
            <w:r w:rsidRPr="001A2F79">
              <w:t xml:space="preserve"> реализации в законодательстве Архангельской области положений Федеральных законов.</w:t>
            </w:r>
          </w:p>
          <w:p w:rsidR="001A2F79" w:rsidRPr="001A2F79" w:rsidRDefault="001A2F79" w:rsidP="001A2F79">
            <w:pPr>
              <w:widowControl w:val="0"/>
              <w:jc w:val="both"/>
            </w:pPr>
            <w:r>
              <w:t xml:space="preserve">   </w:t>
            </w:r>
            <w:proofErr w:type="gramStart"/>
            <w:r w:rsidRPr="001A2F79">
              <w:t xml:space="preserve">Федеральным законом </w:t>
            </w:r>
            <w:r>
              <w:t xml:space="preserve">                    </w:t>
            </w:r>
            <w:r w:rsidRPr="001A2F79">
              <w:t xml:space="preserve">№ от 28 июня 2021 года № 219-ФЗ «О внесении изменений в Закон Российской Федерации «О занятости населения </w:t>
            </w:r>
            <w:r>
              <w:t xml:space="preserve"> </w:t>
            </w:r>
            <w:r w:rsidRPr="001A2F79">
              <w:t xml:space="preserve">в Российской Федерации» и статью 21 Федерального закона «О социальной защите инвалидов в Российской Федерации» (далее – </w:t>
            </w:r>
            <w:r w:rsidRPr="001A2F79">
              <w:lastRenderedPageBreak/>
              <w:t xml:space="preserve">Федеральный закон № 219-ФЗ),  корректируются процедура и условия признания граждан безработными, процедура </w:t>
            </w:r>
            <w:r>
              <w:t xml:space="preserve">оказания государственных услуг </w:t>
            </w:r>
            <w:r w:rsidRPr="001A2F79">
              <w:t>в сфере содействия занятости населения, совершенствуются отдельные полномочия органов государственной власти и</w:t>
            </w:r>
            <w:proofErr w:type="gramEnd"/>
            <w:r w:rsidRPr="001A2F79">
              <w:t xml:space="preserve"> органов местного самоуправления в сфере содействия занятости населения, корректируется механизм определения размеров пособия по безработице отдельным категориям безработных граждан, конкретизируются вопросы приостановки       и прекращения выплаты такого пособия.</w:t>
            </w:r>
          </w:p>
          <w:p w:rsidR="001A2F79" w:rsidRPr="001A2F79" w:rsidRDefault="001A2F79" w:rsidP="001A2F79">
            <w:pPr>
              <w:autoSpaceDE w:val="0"/>
              <w:autoSpaceDN w:val="0"/>
              <w:adjustRightInd w:val="0"/>
              <w:jc w:val="both"/>
            </w:pPr>
            <w:r>
              <w:t xml:space="preserve">   </w:t>
            </w:r>
            <w:r w:rsidRPr="001A2F79">
              <w:t>Учиты</w:t>
            </w:r>
            <w:r>
              <w:t xml:space="preserve">вая Федеральный закон        № 219-ФЗ, </w:t>
            </w:r>
            <w:r w:rsidRPr="001A2F79">
              <w:t xml:space="preserve">законопроектом предлагается внести комплексные изменения в областной закон </w:t>
            </w:r>
            <w:r>
              <w:t xml:space="preserve">            </w:t>
            </w:r>
            <w:r w:rsidRPr="001A2F79">
              <w:t xml:space="preserve">от 2 июля 2012 </w:t>
            </w:r>
            <w:r>
              <w:t xml:space="preserve">года  </w:t>
            </w:r>
            <w:r w:rsidRPr="001A2F79">
              <w:t>№ 503-32-ОЗ «О реализации полномочий органов государственной власти Архангельской области в сфере занятости населения» (далее – областной закон № 503-32-ОЗ) и корреспондирующие изменения в ряд иных областных законов в части:</w:t>
            </w:r>
          </w:p>
          <w:p w:rsidR="001A2F79" w:rsidRPr="001A2F79" w:rsidRDefault="001A2F79" w:rsidP="001A2F79">
            <w:pPr>
              <w:autoSpaceDE w:val="0"/>
              <w:autoSpaceDN w:val="0"/>
              <w:adjustRightInd w:val="0"/>
              <w:jc w:val="both"/>
            </w:pPr>
            <w:r>
              <w:t xml:space="preserve">   </w:t>
            </w:r>
            <w:r w:rsidRPr="001A2F79">
              <w:t xml:space="preserve">- корректировки полномочий органов публичной власти Архангельской области в сфере содействия занятости населения, в том числе переданного полномочия Российской Федерации по осуществлению социальных выплат гражданам, признанным в </w:t>
            </w:r>
            <w:r w:rsidRPr="001A2F79">
              <w:lastRenderedPageBreak/>
              <w:t>уста</w:t>
            </w:r>
            <w:r>
              <w:t xml:space="preserve">новленном порядке безработными </w:t>
            </w:r>
            <w:r w:rsidRPr="001A2F79">
              <w:t>(далее – переданное полномочие Российской Федерации);</w:t>
            </w:r>
          </w:p>
          <w:p w:rsidR="001A2F79" w:rsidRPr="001A2F79" w:rsidRDefault="001A2F79" w:rsidP="001A2F79">
            <w:pPr>
              <w:autoSpaceDE w:val="0"/>
              <w:autoSpaceDN w:val="0"/>
              <w:adjustRightInd w:val="0"/>
              <w:jc w:val="both"/>
            </w:pPr>
            <w:r>
              <w:t xml:space="preserve">   </w:t>
            </w:r>
            <w:proofErr w:type="gramStart"/>
            <w:r w:rsidRPr="001A2F79">
              <w:t>- конкретизации п</w:t>
            </w:r>
            <w:r>
              <w:t xml:space="preserve">равовых основ профессионального обучения </w:t>
            </w:r>
            <w:r w:rsidRPr="001A2F79">
              <w:t>и дополнительного профессион</w:t>
            </w:r>
            <w:r>
              <w:t xml:space="preserve">ального образования безработных граждан </w:t>
            </w:r>
            <w:r w:rsidRPr="001A2F79">
              <w:t>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соответственно – женщины в период отпуска, незанятые пенсионеры), включая обучения              в другой местности;</w:t>
            </w:r>
            <w:proofErr w:type="gramEnd"/>
          </w:p>
          <w:p w:rsidR="001A2F79" w:rsidRPr="001A2F79" w:rsidRDefault="001A2F79" w:rsidP="001A2F79">
            <w:pPr>
              <w:autoSpaceDE w:val="0"/>
              <w:autoSpaceDN w:val="0"/>
              <w:adjustRightInd w:val="0"/>
              <w:jc w:val="both"/>
              <w:rPr>
                <w:bCs/>
              </w:rPr>
            </w:pPr>
            <w:r>
              <w:t xml:space="preserve">   </w:t>
            </w:r>
            <w:r w:rsidRPr="001A2F79">
              <w:t>- совершенствования механизма р</w:t>
            </w:r>
            <w:r w:rsidRPr="001A2F79">
              <w:rPr>
                <w:bCs/>
              </w:rPr>
              <w:t>асчета и установления количества рабочих мест для приема на работу инвалидов.</w:t>
            </w:r>
          </w:p>
          <w:p w:rsidR="00774C77" w:rsidRDefault="00774C77" w:rsidP="00774C77">
            <w:pPr>
              <w:pStyle w:val="2"/>
              <w:spacing w:after="0" w:line="240" w:lineRule="auto"/>
              <w:jc w:val="both"/>
              <w:rPr>
                <w:color w:val="000000"/>
                <w:lang w:bidi="ru-RU"/>
              </w:rPr>
            </w:pPr>
          </w:p>
        </w:tc>
        <w:tc>
          <w:tcPr>
            <w:tcW w:w="2268" w:type="dxa"/>
          </w:tcPr>
          <w:p w:rsidR="00774C77" w:rsidRDefault="00774C77" w:rsidP="00036A86">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октябрь 2021</w:t>
            </w:r>
            <w:r w:rsidRPr="00A61175">
              <w:rPr>
                <w:sz w:val="24"/>
                <w:szCs w:val="24"/>
              </w:rPr>
              <w:t xml:space="preserve"> года</w:t>
            </w:r>
          </w:p>
        </w:tc>
        <w:tc>
          <w:tcPr>
            <w:tcW w:w="2766" w:type="dxa"/>
          </w:tcPr>
          <w:p w:rsidR="00774C77" w:rsidRDefault="00774C77" w:rsidP="00036A86">
            <w:pPr>
              <w:pStyle w:val="a9"/>
              <w:jc w:val="both"/>
            </w:pPr>
            <w:r>
              <w:t>Решили:</w:t>
            </w:r>
          </w:p>
          <w:p w:rsidR="00774C77" w:rsidRDefault="00774C77" w:rsidP="00774C77">
            <w:pPr>
              <w:pStyle w:val="a9"/>
              <w:jc w:val="both"/>
            </w:pPr>
            <w:r>
              <w:rPr>
                <w:szCs w:val="28"/>
              </w:rPr>
              <w:t>Предложить</w:t>
            </w:r>
            <w:r w:rsidRPr="008069D0">
              <w:rPr>
                <w:szCs w:val="28"/>
              </w:rPr>
              <w:t xml:space="preserve"> депутатам областного Собрания депутатов </w:t>
            </w:r>
            <w:r>
              <w:rPr>
                <w:szCs w:val="28"/>
              </w:rPr>
              <w:t xml:space="preserve">принять </w:t>
            </w:r>
            <w:r w:rsidRPr="008069D0">
              <w:rPr>
                <w:szCs w:val="28"/>
              </w:rPr>
              <w:t>данный проект областного закона в</w:t>
            </w:r>
            <w:r>
              <w:rPr>
                <w:szCs w:val="28"/>
              </w:rPr>
              <w:t xml:space="preserve"> </w:t>
            </w:r>
            <w:proofErr w:type="gramStart"/>
            <w:r>
              <w:rPr>
                <w:szCs w:val="28"/>
              </w:rPr>
              <w:t>первом</w:t>
            </w:r>
            <w:proofErr w:type="gramEnd"/>
            <w:r>
              <w:rPr>
                <w:szCs w:val="28"/>
              </w:rPr>
              <w:t xml:space="preserve"> чтении на очередной двадцать девятой сессии Архангельского областного Собрания депутатов</w:t>
            </w:r>
            <w:r w:rsidRPr="00AE1AFC">
              <w:rPr>
                <w:szCs w:val="28"/>
              </w:rPr>
              <w:t>.</w:t>
            </w:r>
          </w:p>
          <w:p w:rsidR="00774C77" w:rsidRDefault="00774C77" w:rsidP="00036A86">
            <w:pPr>
              <w:pStyle w:val="a9"/>
              <w:jc w:val="both"/>
            </w:pPr>
          </w:p>
          <w:p w:rsidR="00774C77" w:rsidRDefault="00774C77" w:rsidP="00036A86">
            <w:pPr>
              <w:pStyle w:val="a9"/>
              <w:jc w:val="both"/>
            </w:pPr>
          </w:p>
        </w:tc>
      </w:tr>
      <w:tr w:rsidR="00774C77" w:rsidRPr="00B27A37" w:rsidTr="00036A86">
        <w:tc>
          <w:tcPr>
            <w:tcW w:w="534" w:type="dxa"/>
          </w:tcPr>
          <w:p w:rsidR="00774C77" w:rsidRDefault="00774C77" w:rsidP="00036A86">
            <w:pPr>
              <w:pStyle w:val="a3"/>
              <w:ind w:firstLine="0"/>
              <w:jc w:val="center"/>
              <w:rPr>
                <w:sz w:val="20"/>
              </w:rPr>
            </w:pPr>
            <w:r>
              <w:rPr>
                <w:sz w:val="20"/>
              </w:rPr>
              <w:lastRenderedPageBreak/>
              <w:t xml:space="preserve">3. </w:t>
            </w:r>
          </w:p>
        </w:tc>
        <w:tc>
          <w:tcPr>
            <w:tcW w:w="2976" w:type="dxa"/>
          </w:tcPr>
          <w:p w:rsidR="00774C77" w:rsidRPr="0070732A" w:rsidRDefault="00774C77" w:rsidP="00774C77">
            <w:pPr>
              <w:jc w:val="both"/>
            </w:pPr>
            <w:r>
              <w:rPr>
                <w:color w:val="000000"/>
              </w:rPr>
              <w:t xml:space="preserve">О проекте областного закона </w:t>
            </w:r>
            <w:r w:rsidRPr="00332382">
              <w:rPr>
                <w:color w:val="000000"/>
              </w:rPr>
              <w:t>№ пз</w:t>
            </w:r>
            <w:proofErr w:type="gramStart"/>
            <w:r w:rsidRPr="00332382">
              <w:rPr>
                <w:color w:val="000000"/>
              </w:rPr>
              <w:t>7</w:t>
            </w:r>
            <w:proofErr w:type="gramEnd"/>
            <w:r w:rsidRPr="00332382">
              <w:rPr>
                <w:color w:val="000000"/>
              </w:rPr>
              <w:t xml:space="preserve">/676 </w:t>
            </w:r>
            <w:r>
              <w:rPr>
                <w:color w:val="000000"/>
              </w:rPr>
              <w:t xml:space="preserve">            </w:t>
            </w:r>
            <w:r w:rsidRPr="00332382">
              <w:t xml:space="preserve">«О внесении изменения                </w:t>
            </w:r>
            <w:r>
              <w:t xml:space="preserve">   в статью 4 областного закона «О прожиточном минимуме </w:t>
            </w:r>
            <w:r w:rsidRPr="00332382">
              <w:t xml:space="preserve">в </w:t>
            </w:r>
            <w:proofErr w:type="spellStart"/>
            <w:r w:rsidRPr="00332382">
              <w:t>Архангель</w:t>
            </w:r>
            <w:r>
              <w:t>-</w:t>
            </w:r>
            <w:r w:rsidRPr="00332382">
              <w:t>ской</w:t>
            </w:r>
            <w:proofErr w:type="spellEnd"/>
            <w:r w:rsidRPr="00332382">
              <w:t xml:space="preserve"> области».</w:t>
            </w:r>
          </w:p>
        </w:tc>
        <w:tc>
          <w:tcPr>
            <w:tcW w:w="2836" w:type="dxa"/>
          </w:tcPr>
          <w:p w:rsidR="00774C77" w:rsidRPr="00FC3D91" w:rsidRDefault="00774C77" w:rsidP="00036A86">
            <w:pPr>
              <w:jc w:val="both"/>
              <w:rPr>
                <w:b/>
              </w:rPr>
            </w:pPr>
            <w:r w:rsidRPr="00FC3D91">
              <w:rPr>
                <w:b/>
              </w:rPr>
              <w:t>Инициатор внесения:</w:t>
            </w:r>
            <w:r w:rsidRPr="00FC3D91">
              <w:t xml:space="preserve"> Губернатор Архангельской области </w:t>
            </w:r>
            <w:proofErr w:type="spellStart"/>
            <w:r w:rsidRPr="00FC3D91">
              <w:t>Цыбульский</w:t>
            </w:r>
            <w:proofErr w:type="spellEnd"/>
            <w:r w:rsidRPr="00FC3D91">
              <w:t xml:space="preserve"> А.В.</w:t>
            </w:r>
          </w:p>
          <w:p w:rsidR="00774C77" w:rsidRPr="0070732A" w:rsidRDefault="00774C77" w:rsidP="00774C77">
            <w:pPr>
              <w:jc w:val="both"/>
              <w:rPr>
                <w:b/>
              </w:rPr>
            </w:pPr>
            <w:r w:rsidRPr="00FC3D91">
              <w:rPr>
                <w:b/>
              </w:rPr>
              <w:t>Докладчик:</w:t>
            </w:r>
            <w:r w:rsidRPr="00FC3D91">
              <w:t xml:space="preserve"> </w:t>
            </w:r>
            <w:r w:rsidRPr="00774C77">
              <w:t>Свиридов Сергей Анатольевич – министр труда, занятости и социального развития Архангельской области.</w:t>
            </w:r>
          </w:p>
        </w:tc>
        <w:tc>
          <w:tcPr>
            <w:tcW w:w="4110" w:type="dxa"/>
          </w:tcPr>
          <w:p w:rsidR="001A2F79" w:rsidRPr="001A2F79" w:rsidRDefault="001A2F79" w:rsidP="001A2F79">
            <w:pPr>
              <w:jc w:val="both"/>
            </w:pPr>
            <w:r>
              <w:rPr>
                <w:rFonts w:eastAsiaTheme="minorHAnsi"/>
                <w:lang w:eastAsia="en-US"/>
              </w:rPr>
              <w:t xml:space="preserve">   </w:t>
            </w:r>
            <w:r w:rsidRPr="001A2F79">
              <w:t xml:space="preserve">Законопроект подготовлен в целях </w:t>
            </w:r>
            <w:proofErr w:type="gramStart"/>
            <w:r w:rsidRPr="001A2F79">
              <w:t>реализации положений Правил установления величины прожиточного минимума</w:t>
            </w:r>
            <w:proofErr w:type="gramEnd"/>
            <w:r w:rsidRPr="001A2F79">
              <w:t xml:space="preserve"> на душу населения и по основным социально-демографическим группам населения в субъектах Российской Федерации, утвержденных постановлением Правительства Российской Федерации от 26 июня 2021 года № 1022 (далее – Правила).</w:t>
            </w:r>
          </w:p>
          <w:p w:rsidR="001A2F79" w:rsidRPr="001A2F79" w:rsidRDefault="001A2F79" w:rsidP="001A2F79">
            <w:pPr>
              <w:pStyle w:val="2"/>
              <w:spacing w:after="0" w:line="240" w:lineRule="auto"/>
              <w:jc w:val="both"/>
              <w:rPr>
                <w:b/>
              </w:rPr>
            </w:pPr>
            <w:r>
              <w:t xml:space="preserve">   </w:t>
            </w:r>
            <w:r w:rsidRPr="001A2F79">
              <w:t xml:space="preserve">Правилами введен механизм установления величины </w:t>
            </w:r>
            <w:r w:rsidRPr="001A2F79">
              <w:lastRenderedPageBreak/>
              <w:t xml:space="preserve">прожиточного минимума на душу населения и по основным социально-демографическим группам населения     в </w:t>
            </w:r>
            <w:proofErr w:type="gramStart"/>
            <w:r w:rsidRPr="001A2F79">
              <w:t>субъектах</w:t>
            </w:r>
            <w:proofErr w:type="gramEnd"/>
            <w:r w:rsidRPr="001A2F79">
              <w:t xml:space="preserve"> Российской Федерации. При этом согласно Правилам органы государственной власти субъектов Российской Федерации вправе устанавливать величину прожиточного минимума на душу населения и по основным социально-демографическим группам населения дифференцированно с учетом социально-экономических особенностей и природно-климатических условий местностей, расположенных в данных субъектах Российской Федерации, в порядке, установленном субъектом Российской Федерации.</w:t>
            </w:r>
          </w:p>
          <w:p w:rsidR="00774C77" w:rsidRPr="001C6534" w:rsidRDefault="00774C77" w:rsidP="001A2F79">
            <w:pPr>
              <w:pStyle w:val="a9"/>
              <w:jc w:val="both"/>
            </w:pPr>
            <w:r>
              <w:rPr>
                <w:rFonts w:eastAsiaTheme="minorHAnsi"/>
                <w:lang w:eastAsia="en-US"/>
              </w:rPr>
              <w:t xml:space="preserve"> </w:t>
            </w:r>
          </w:p>
        </w:tc>
        <w:tc>
          <w:tcPr>
            <w:tcW w:w="2268" w:type="dxa"/>
          </w:tcPr>
          <w:p w:rsidR="00774C77" w:rsidRPr="009875C5" w:rsidRDefault="00774C77" w:rsidP="00036A86">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октябрь 2021</w:t>
            </w:r>
            <w:r w:rsidRPr="00A61175">
              <w:rPr>
                <w:sz w:val="24"/>
                <w:szCs w:val="24"/>
              </w:rPr>
              <w:t xml:space="preserve"> года</w:t>
            </w:r>
          </w:p>
        </w:tc>
        <w:tc>
          <w:tcPr>
            <w:tcW w:w="2766" w:type="dxa"/>
          </w:tcPr>
          <w:p w:rsidR="00774C77" w:rsidRDefault="00774C77" w:rsidP="00036A86">
            <w:pPr>
              <w:pStyle w:val="a9"/>
              <w:jc w:val="both"/>
            </w:pPr>
            <w:r>
              <w:t>Решили:</w:t>
            </w:r>
          </w:p>
          <w:p w:rsidR="00774C77" w:rsidRDefault="00774C77" w:rsidP="00036A86">
            <w:pPr>
              <w:pStyle w:val="a9"/>
              <w:jc w:val="both"/>
            </w:pPr>
            <w:r>
              <w:rPr>
                <w:szCs w:val="28"/>
              </w:rPr>
              <w:t>Предложить</w:t>
            </w:r>
            <w:r w:rsidRPr="008069D0">
              <w:rPr>
                <w:szCs w:val="28"/>
              </w:rPr>
              <w:t xml:space="preserve"> депутатам областного Собрания депутатов </w:t>
            </w:r>
            <w:r>
              <w:rPr>
                <w:szCs w:val="28"/>
              </w:rPr>
              <w:t xml:space="preserve">принять </w:t>
            </w:r>
            <w:r w:rsidRPr="008069D0">
              <w:rPr>
                <w:szCs w:val="28"/>
              </w:rPr>
              <w:t>данный проект областного закона в</w:t>
            </w:r>
            <w:r>
              <w:rPr>
                <w:szCs w:val="28"/>
              </w:rPr>
              <w:t xml:space="preserve"> </w:t>
            </w:r>
            <w:proofErr w:type="gramStart"/>
            <w:r>
              <w:rPr>
                <w:szCs w:val="28"/>
              </w:rPr>
              <w:t>первом</w:t>
            </w:r>
            <w:proofErr w:type="gramEnd"/>
            <w:r>
              <w:rPr>
                <w:szCs w:val="28"/>
              </w:rPr>
              <w:t xml:space="preserve"> чтении на очередной двадцать девятой сессии Архангельского областного Собрания депутатов</w:t>
            </w:r>
            <w:r w:rsidRPr="00AE1AFC">
              <w:rPr>
                <w:szCs w:val="28"/>
              </w:rPr>
              <w:t>.</w:t>
            </w:r>
          </w:p>
          <w:p w:rsidR="00774C77" w:rsidRPr="001C6534" w:rsidRDefault="00774C77" w:rsidP="00036A86">
            <w:pPr>
              <w:pStyle w:val="a9"/>
              <w:jc w:val="both"/>
            </w:pPr>
          </w:p>
        </w:tc>
      </w:tr>
      <w:tr w:rsidR="00774C77" w:rsidRPr="00B27A37" w:rsidTr="00036A86">
        <w:tc>
          <w:tcPr>
            <w:tcW w:w="534" w:type="dxa"/>
          </w:tcPr>
          <w:p w:rsidR="00774C77" w:rsidRDefault="00774C77" w:rsidP="00036A86">
            <w:pPr>
              <w:pStyle w:val="a3"/>
              <w:ind w:firstLine="0"/>
              <w:jc w:val="center"/>
              <w:rPr>
                <w:sz w:val="20"/>
              </w:rPr>
            </w:pPr>
            <w:r>
              <w:rPr>
                <w:sz w:val="20"/>
              </w:rPr>
              <w:lastRenderedPageBreak/>
              <w:t>4.</w:t>
            </w:r>
          </w:p>
        </w:tc>
        <w:tc>
          <w:tcPr>
            <w:tcW w:w="2976" w:type="dxa"/>
          </w:tcPr>
          <w:p w:rsidR="00774C77" w:rsidRPr="00332382" w:rsidRDefault="00774C77" w:rsidP="00774C77">
            <w:pPr>
              <w:pStyle w:val="ab"/>
              <w:ind w:firstLine="0"/>
              <w:rPr>
                <w:sz w:val="24"/>
                <w:szCs w:val="24"/>
              </w:rPr>
            </w:pPr>
            <w:r w:rsidRPr="00332382">
              <w:rPr>
                <w:color w:val="000000"/>
                <w:sz w:val="24"/>
                <w:szCs w:val="24"/>
              </w:rPr>
              <w:t>О проекте областного закона № пз</w:t>
            </w:r>
            <w:proofErr w:type="gramStart"/>
            <w:r w:rsidRPr="00332382">
              <w:rPr>
                <w:color w:val="000000"/>
                <w:sz w:val="24"/>
                <w:szCs w:val="24"/>
              </w:rPr>
              <w:t>7</w:t>
            </w:r>
            <w:proofErr w:type="gramEnd"/>
            <w:r w:rsidRPr="00332382">
              <w:rPr>
                <w:color w:val="000000"/>
                <w:sz w:val="24"/>
                <w:szCs w:val="24"/>
              </w:rPr>
              <w:t xml:space="preserve">/668 </w:t>
            </w:r>
            <w:r w:rsidRPr="00332382">
              <w:rPr>
                <w:sz w:val="24"/>
                <w:szCs w:val="24"/>
              </w:rPr>
              <w:t xml:space="preserve">«О внесении изменения                </w:t>
            </w:r>
            <w:r>
              <w:rPr>
                <w:sz w:val="24"/>
                <w:szCs w:val="24"/>
              </w:rPr>
              <w:t xml:space="preserve">   в статью 2 областного закона «О социальной поддержке </w:t>
            </w:r>
            <w:r w:rsidRPr="00332382">
              <w:rPr>
                <w:sz w:val="24"/>
                <w:szCs w:val="24"/>
              </w:rPr>
              <w:t>семей, воспитывающих детей, в Архангельской области».</w:t>
            </w:r>
          </w:p>
          <w:p w:rsidR="00774C77" w:rsidRPr="00FC3EF4" w:rsidRDefault="00774C77" w:rsidP="00774C77">
            <w:pPr>
              <w:jc w:val="both"/>
            </w:pPr>
          </w:p>
        </w:tc>
        <w:tc>
          <w:tcPr>
            <w:tcW w:w="2836" w:type="dxa"/>
          </w:tcPr>
          <w:p w:rsidR="00774C77" w:rsidRDefault="00774C77" w:rsidP="00036A86">
            <w:pPr>
              <w:jc w:val="both"/>
              <w:rPr>
                <w:b/>
              </w:rPr>
            </w:pPr>
            <w:r>
              <w:rPr>
                <w:b/>
              </w:rPr>
              <w:t>Инициатор внесения:</w:t>
            </w:r>
            <w:r>
              <w:rPr>
                <w:szCs w:val="28"/>
              </w:rPr>
              <w:t xml:space="preserve"> Губернатор</w:t>
            </w:r>
            <w:r w:rsidRPr="00C956A6">
              <w:rPr>
                <w:szCs w:val="28"/>
              </w:rPr>
              <w:t xml:space="preserve"> Архангельской области</w:t>
            </w:r>
            <w:r>
              <w:rPr>
                <w:szCs w:val="28"/>
              </w:rPr>
              <w:t xml:space="preserve"> </w:t>
            </w:r>
            <w:proofErr w:type="spellStart"/>
            <w:r>
              <w:rPr>
                <w:szCs w:val="28"/>
              </w:rPr>
              <w:t>Цыбульский</w:t>
            </w:r>
            <w:proofErr w:type="spellEnd"/>
            <w:r>
              <w:rPr>
                <w:szCs w:val="28"/>
              </w:rPr>
              <w:t xml:space="preserve"> А.В.</w:t>
            </w:r>
          </w:p>
          <w:p w:rsidR="00774C77" w:rsidRPr="0070732A" w:rsidRDefault="00774C77" w:rsidP="00036A86">
            <w:pPr>
              <w:jc w:val="both"/>
              <w:rPr>
                <w:b/>
              </w:rPr>
            </w:pPr>
            <w:r w:rsidRPr="0070732A">
              <w:rPr>
                <w:b/>
              </w:rPr>
              <w:t>Докладчик:</w:t>
            </w:r>
            <w:r w:rsidRPr="00774C77">
              <w:t xml:space="preserve"> Свиридов Сергей Анатольевич – министр труда, занятости и социального развития Архангельской области</w:t>
            </w:r>
            <w:r w:rsidRPr="00E64E4D">
              <w:rPr>
                <w:sz w:val="28"/>
                <w:szCs w:val="28"/>
              </w:rPr>
              <w:t>.</w:t>
            </w:r>
          </w:p>
          <w:p w:rsidR="00774C77" w:rsidRPr="0070732A" w:rsidRDefault="00774C77" w:rsidP="00036A86">
            <w:pPr>
              <w:jc w:val="both"/>
              <w:rPr>
                <w:b/>
              </w:rPr>
            </w:pPr>
          </w:p>
        </w:tc>
        <w:tc>
          <w:tcPr>
            <w:tcW w:w="4110" w:type="dxa"/>
          </w:tcPr>
          <w:p w:rsidR="001A2F79" w:rsidRPr="001A2F79" w:rsidRDefault="001A2F79" w:rsidP="001A2F79">
            <w:pPr>
              <w:autoSpaceDE w:val="0"/>
              <w:autoSpaceDN w:val="0"/>
              <w:adjustRightInd w:val="0"/>
              <w:jc w:val="both"/>
            </w:pPr>
            <w:r>
              <w:rPr>
                <w:rFonts w:eastAsia="Calibri"/>
                <w:lang w:eastAsia="en-US"/>
              </w:rPr>
              <w:t xml:space="preserve">   </w:t>
            </w:r>
            <w:r w:rsidRPr="001A2F79">
              <w:t xml:space="preserve">Законопроектом предлагается определить критерии, которым должна соответствовать многодетная семья, претендующая на получение специального диплома «Признательность» и единовременного денежного вознаграждения. </w:t>
            </w:r>
          </w:p>
          <w:p w:rsidR="001A2F79" w:rsidRPr="001A2F79" w:rsidRDefault="001A2F79" w:rsidP="001A2F79">
            <w:pPr>
              <w:autoSpaceDE w:val="0"/>
              <w:autoSpaceDN w:val="0"/>
              <w:adjustRightInd w:val="0"/>
              <w:jc w:val="both"/>
            </w:pPr>
            <w:r>
              <w:t xml:space="preserve">   </w:t>
            </w:r>
            <w:proofErr w:type="gramStart"/>
            <w:r w:rsidRPr="001A2F79">
              <w:t>Согласно законопроекту многодетная семья, досто</w:t>
            </w:r>
            <w:r>
              <w:t xml:space="preserve">йно воспитавшая </w:t>
            </w:r>
            <w:r w:rsidRPr="001A2F79">
              <w:t xml:space="preserve">трех и более детей, – это социально ответственная семья, имеющая (имевшая) </w:t>
            </w:r>
            <w:r>
              <w:t xml:space="preserve"> в своем составе трех и более </w:t>
            </w:r>
            <w:r w:rsidRPr="001A2F79">
              <w:t>несовершеннолетних детей (рожденных, усыновленных, принятых н</w:t>
            </w:r>
            <w:r>
              <w:t xml:space="preserve">а воспитание в приемную семью), </w:t>
            </w:r>
            <w:r w:rsidRPr="001A2F79">
              <w:t xml:space="preserve">проживающих </w:t>
            </w:r>
            <w:r w:rsidRPr="001A2F79">
              <w:lastRenderedPageBreak/>
              <w:t>(проживавших) совместно с родителями (усыновителями, приемными родителями), не имеющими и не имевшими судимости, не подвергающимися       и не подвергавшимися уголовному преследованию (за исключением лиц, уголовное преследование в отношении</w:t>
            </w:r>
            <w:proofErr w:type="gramEnd"/>
            <w:r w:rsidRPr="001A2F79">
              <w:t xml:space="preserve"> </w:t>
            </w:r>
            <w:proofErr w:type="gramStart"/>
            <w:r w:rsidRPr="001A2F79">
              <w:t>которых прекращено                              по реабилитирующим основаниям), не привлекавшимися к административной ответственности за совершение административного правонарушения, предусмотренного статьей 5.35 Кодекса Российской Федерации об административных правонарушениях, ведущими здоровый образ жизни, обеспечивающими надлежащий уровень заботы о здоровье, образовании, физическом, духовном и нравственном развитии детей, полное и гармоничное развитие их личности, подающими пример в укреплении института семьи           и воспитании детей.</w:t>
            </w:r>
            <w:bookmarkStart w:id="0" w:name="_GoBack"/>
            <w:bookmarkEnd w:id="0"/>
            <w:proofErr w:type="gramEnd"/>
          </w:p>
          <w:p w:rsidR="001A2F79" w:rsidRPr="001A2F79" w:rsidRDefault="001A2F79" w:rsidP="001A2F79">
            <w:pPr>
              <w:jc w:val="both"/>
            </w:pPr>
            <w:r>
              <w:t xml:space="preserve">   </w:t>
            </w:r>
            <w:r w:rsidRPr="001A2F79">
              <w:t>В основу определения указанного понятия положены критерии, которым должна отвечать семья для награждения орденом «Родительская слав</w:t>
            </w:r>
            <w:r>
              <w:t xml:space="preserve">а» </w:t>
            </w:r>
            <w:r w:rsidRPr="001A2F79">
              <w:t>(Указ Президента Российской Федерации от 7 сентября 2010 года № 1099).</w:t>
            </w:r>
          </w:p>
          <w:p w:rsidR="00774C77" w:rsidRPr="001C6534" w:rsidRDefault="00774C77" w:rsidP="00036A86">
            <w:pPr>
              <w:pStyle w:val="ConsPlusTitle"/>
              <w:widowControl w:val="0"/>
              <w:jc w:val="both"/>
            </w:pPr>
            <w:r>
              <w:rPr>
                <w:rFonts w:eastAsia="Calibri"/>
                <w:b w:val="0"/>
                <w:sz w:val="24"/>
                <w:szCs w:val="24"/>
                <w:lang w:eastAsia="en-US"/>
              </w:rPr>
              <w:t xml:space="preserve">  </w:t>
            </w:r>
            <w:r>
              <w:rPr>
                <w:color w:val="000000"/>
                <w:lang w:bidi="ru-RU"/>
              </w:rPr>
              <w:t xml:space="preserve">  </w:t>
            </w:r>
          </w:p>
        </w:tc>
        <w:tc>
          <w:tcPr>
            <w:tcW w:w="2268" w:type="dxa"/>
          </w:tcPr>
          <w:p w:rsidR="00774C77" w:rsidRPr="009875C5" w:rsidRDefault="00774C77" w:rsidP="00036A86">
            <w:pPr>
              <w:pStyle w:val="a3"/>
              <w:ind w:firstLine="0"/>
              <w:jc w:val="center"/>
              <w:rPr>
                <w:sz w:val="24"/>
                <w:szCs w:val="24"/>
              </w:rPr>
            </w:pPr>
            <w:r w:rsidRPr="00A61175">
              <w:rPr>
                <w:sz w:val="24"/>
                <w:szCs w:val="24"/>
              </w:rPr>
              <w:lastRenderedPageBreak/>
              <w:t>В соответствии с планом</w:t>
            </w:r>
            <w:r>
              <w:rPr>
                <w:sz w:val="24"/>
                <w:szCs w:val="24"/>
              </w:rPr>
              <w:t xml:space="preserve"> работы комитета на октябрь 2021</w:t>
            </w:r>
            <w:r w:rsidRPr="00A61175">
              <w:rPr>
                <w:sz w:val="24"/>
                <w:szCs w:val="24"/>
              </w:rPr>
              <w:t xml:space="preserve"> года</w:t>
            </w:r>
          </w:p>
        </w:tc>
        <w:tc>
          <w:tcPr>
            <w:tcW w:w="2766" w:type="dxa"/>
          </w:tcPr>
          <w:p w:rsidR="00774C77" w:rsidRDefault="00774C77" w:rsidP="00036A86">
            <w:pPr>
              <w:pStyle w:val="a9"/>
              <w:jc w:val="both"/>
            </w:pPr>
            <w:r>
              <w:t>Решили:</w:t>
            </w:r>
          </w:p>
          <w:p w:rsidR="00774C77" w:rsidRDefault="00774C77" w:rsidP="00774C77">
            <w:pPr>
              <w:pStyle w:val="a9"/>
              <w:jc w:val="both"/>
            </w:pPr>
            <w:r>
              <w:rPr>
                <w:szCs w:val="28"/>
              </w:rPr>
              <w:t>Предложить</w:t>
            </w:r>
            <w:r w:rsidRPr="008069D0">
              <w:rPr>
                <w:szCs w:val="28"/>
              </w:rPr>
              <w:t xml:space="preserve"> депутатам областного Собрания депутатов </w:t>
            </w:r>
            <w:r>
              <w:rPr>
                <w:szCs w:val="28"/>
              </w:rPr>
              <w:t xml:space="preserve">принять </w:t>
            </w:r>
            <w:r w:rsidRPr="008069D0">
              <w:rPr>
                <w:szCs w:val="28"/>
              </w:rPr>
              <w:t>данный проект областного закона в</w:t>
            </w:r>
            <w:r>
              <w:rPr>
                <w:szCs w:val="28"/>
              </w:rPr>
              <w:t xml:space="preserve"> </w:t>
            </w:r>
            <w:proofErr w:type="gramStart"/>
            <w:r>
              <w:rPr>
                <w:szCs w:val="28"/>
              </w:rPr>
              <w:t>первом</w:t>
            </w:r>
            <w:proofErr w:type="gramEnd"/>
            <w:r>
              <w:rPr>
                <w:szCs w:val="28"/>
              </w:rPr>
              <w:t xml:space="preserve"> чтении на очередной двадцать девятой сессии Архангельского областного Собрания депутатов</w:t>
            </w:r>
            <w:r w:rsidRPr="00AE1AFC">
              <w:rPr>
                <w:szCs w:val="28"/>
              </w:rPr>
              <w:t>.</w:t>
            </w:r>
          </w:p>
          <w:p w:rsidR="00774C77" w:rsidRDefault="00774C77" w:rsidP="00774C77">
            <w:pPr>
              <w:pStyle w:val="a9"/>
              <w:jc w:val="both"/>
            </w:pPr>
          </w:p>
        </w:tc>
      </w:tr>
      <w:tr w:rsidR="00774C77" w:rsidRPr="00B27A37" w:rsidTr="00036A86">
        <w:tc>
          <w:tcPr>
            <w:tcW w:w="534" w:type="dxa"/>
          </w:tcPr>
          <w:p w:rsidR="00774C77" w:rsidRDefault="00774C77" w:rsidP="00036A86">
            <w:pPr>
              <w:pStyle w:val="a3"/>
              <w:ind w:firstLine="0"/>
              <w:jc w:val="center"/>
              <w:rPr>
                <w:sz w:val="20"/>
              </w:rPr>
            </w:pPr>
            <w:r>
              <w:rPr>
                <w:sz w:val="20"/>
              </w:rPr>
              <w:lastRenderedPageBreak/>
              <w:t>5.</w:t>
            </w:r>
          </w:p>
        </w:tc>
        <w:tc>
          <w:tcPr>
            <w:tcW w:w="2976" w:type="dxa"/>
          </w:tcPr>
          <w:p w:rsidR="00774C77" w:rsidRPr="001A2F79" w:rsidRDefault="001A2F79" w:rsidP="00036A86">
            <w:pPr>
              <w:jc w:val="both"/>
            </w:pPr>
            <w:r w:rsidRPr="001A2F79">
              <w:t xml:space="preserve">О проекте областного закона </w:t>
            </w:r>
            <w:r w:rsidRPr="001A2F79">
              <w:rPr>
                <w:color w:val="000000"/>
              </w:rPr>
              <w:t>№ пз</w:t>
            </w:r>
            <w:proofErr w:type="gramStart"/>
            <w:r w:rsidRPr="001A2F79">
              <w:rPr>
                <w:color w:val="000000"/>
              </w:rPr>
              <w:t>7</w:t>
            </w:r>
            <w:proofErr w:type="gramEnd"/>
            <w:r w:rsidRPr="001A2F79">
              <w:rPr>
                <w:color w:val="000000"/>
              </w:rPr>
              <w:t xml:space="preserve">/692 </w:t>
            </w:r>
            <w:r>
              <w:rPr>
                <w:color w:val="000000"/>
              </w:rPr>
              <w:t xml:space="preserve">            </w:t>
            </w:r>
            <w:r w:rsidRPr="001A2F79">
              <w:rPr>
                <w:color w:val="000000"/>
              </w:rPr>
              <w:t xml:space="preserve">«О внесении изменений </w:t>
            </w:r>
            <w:r>
              <w:rPr>
                <w:color w:val="000000"/>
              </w:rPr>
              <w:t xml:space="preserve">    </w:t>
            </w:r>
            <w:r w:rsidRPr="001A2F79">
              <w:rPr>
                <w:color w:val="000000"/>
              </w:rPr>
              <w:lastRenderedPageBreak/>
              <w:t xml:space="preserve">в областной закон </w:t>
            </w:r>
            <w:r>
              <w:rPr>
                <w:color w:val="000000"/>
              </w:rPr>
              <w:t xml:space="preserve">           </w:t>
            </w:r>
            <w:r w:rsidRPr="001A2F79">
              <w:rPr>
                <w:color w:val="000000"/>
              </w:rPr>
              <w:t xml:space="preserve">«О бюджете </w:t>
            </w:r>
            <w:proofErr w:type="spellStart"/>
            <w:r w:rsidRPr="001A2F79">
              <w:rPr>
                <w:color w:val="000000"/>
              </w:rPr>
              <w:t>террито</w:t>
            </w:r>
            <w:r>
              <w:rPr>
                <w:color w:val="000000"/>
              </w:rPr>
              <w:t>-</w:t>
            </w:r>
            <w:r w:rsidRPr="001A2F79">
              <w:rPr>
                <w:color w:val="000000"/>
              </w:rPr>
              <w:t>риального</w:t>
            </w:r>
            <w:proofErr w:type="spellEnd"/>
            <w:r w:rsidRPr="001A2F79">
              <w:rPr>
                <w:color w:val="000000"/>
              </w:rPr>
              <w:t xml:space="preserve"> фонда обязательного </w:t>
            </w:r>
            <w:proofErr w:type="spellStart"/>
            <w:r w:rsidRPr="001A2F79">
              <w:rPr>
                <w:color w:val="000000"/>
              </w:rPr>
              <w:t>медицин</w:t>
            </w:r>
            <w:r>
              <w:rPr>
                <w:color w:val="000000"/>
              </w:rPr>
              <w:t>-</w:t>
            </w:r>
            <w:r w:rsidRPr="001A2F79">
              <w:rPr>
                <w:color w:val="000000"/>
              </w:rPr>
              <w:t>ского</w:t>
            </w:r>
            <w:proofErr w:type="spellEnd"/>
            <w:r w:rsidRPr="001A2F79">
              <w:rPr>
                <w:color w:val="000000"/>
              </w:rPr>
              <w:t xml:space="preserve"> страхования Архангельской области </w:t>
            </w:r>
            <w:r>
              <w:rPr>
                <w:color w:val="000000"/>
              </w:rPr>
              <w:t xml:space="preserve">    </w:t>
            </w:r>
            <w:r w:rsidRPr="001A2F79">
              <w:rPr>
                <w:color w:val="000000"/>
              </w:rPr>
              <w:t>на 2021 год и на плановый период 2022 и 2023 годов».</w:t>
            </w:r>
          </w:p>
        </w:tc>
        <w:tc>
          <w:tcPr>
            <w:tcW w:w="2836" w:type="dxa"/>
          </w:tcPr>
          <w:p w:rsidR="00EC6A51" w:rsidRDefault="00EC6A51" w:rsidP="00036A86">
            <w:pPr>
              <w:jc w:val="both"/>
              <w:rPr>
                <w:szCs w:val="28"/>
              </w:rPr>
            </w:pPr>
            <w:r>
              <w:rPr>
                <w:b/>
              </w:rPr>
              <w:lastRenderedPageBreak/>
              <w:t>Инициатор внесения:</w:t>
            </w:r>
            <w:r>
              <w:rPr>
                <w:szCs w:val="28"/>
              </w:rPr>
              <w:t xml:space="preserve"> Правительство</w:t>
            </w:r>
            <w:r w:rsidRPr="00D049D3">
              <w:rPr>
                <w:szCs w:val="28"/>
              </w:rPr>
              <w:t xml:space="preserve"> Архангельской области.</w:t>
            </w:r>
          </w:p>
          <w:p w:rsidR="00774C77" w:rsidRPr="001A2F79" w:rsidRDefault="00774C77" w:rsidP="00036A86">
            <w:pPr>
              <w:jc w:val="both"/>
              <w:rPr>
                <w:bCs/>
              </w:rPr>
            </w:pPr>
            <w:r w:rsidRPr="001A2F79">
              <w:rPr>
                <w:b/>
              </w:rPr>
              <w:lastRenderedPageBreak/>
              <w:t xml:space="preserve">Докладчик: </w:t>
            </w:r>
            <w:r w:rsidR="001A2F79" w:rsidRPr="001A2F79">
              <w:t>Ясько Наталья Николаевна – директор территориального фонда обязательного медицинского страхования Архангельской области.</w:t>
            </w:r>
          </w:p>
          <w:p w:rsidR="00774C77" w:rsidRPr="001A2F79" w:rsidRDefault="00774C77" w:rsidP="00036A86">
            <w:pPr>
              <w:jc w:val="both"/>
              <w:rPr>
                <w:b/>
              </w:rPr>
            </w:pPr>
          </w:p>
        </w:tc>
        <w:tc>
          <w:tcPr>
            <w:tcW w:w="4110" w:type="dxa"/>
          </w:tcPr>
          <w:p w:rsidR="00EC6A51" w:rsidRPr="00EC6A51" w:rsidRDefault="00EC6A51" w:rsidP="00EC6A51">
            <w:pPr>
              <w:pStyle w:val="a9"/>
              <w:jc w:val="both"/>
              <w:rPr>
                <w:color w:val="000000"/>
              </w:rPr>
            </w:pPr>
            <w:r>
              <w:rPr>
                <w:color w:val="000000"/>
                <w:lang w:bidi="ru-RU"/>
              </w:rPr>
              <w:lastRenderedPageBreak/>
              <w:t xml:space="preserve">   </w:t>
            </w:r>
            <w:r w:rsidRPr="00EC6A51">
              <w:t xml:space="preserve">Законопроектом предлагается </w:t>
            </w:r>
            <w:r w:rsidRPr="00EC6A51">
              <w:rPr>
                <w:color w:val="000000"/>
              </w:rPr>
              <w:t>на 2021 год</w:t>
            </w:r>
            <w:r w:rsidRPr="00EC6A51">
              <w:t xml:space="preserve"> увеличить доходную                            и расходную части бюджета </w:t>
            </w:r>
            <w:r w:rsidRPr="00EC6A51">
              <w:rPr>
                <w:color w:val="000000"/>
              </w:rPr>
              <w:lastRenderedPageBreak/>
              <w:t xml:space="preserve">территориального фонда обязательного медицинского страхования Архангельской области (далее – территориальный фонд) </w:t>
            </w:r>
            <w:r w:rsidRPr="00EC6A51">
              <w:t>на 1 845,6 млн. рублей, без изменения предельного размера дефицита бюджета. В результате изменений доходы составят 26 777,3</w:t>
            </w:r>
            <w:r>
              <w:t xml:space="preserve"> млн. рублей, </w:t>
            </w:r>
            <w:r w:rsidRPr="00EC6A51">
              <w:t>расходы  – 26 989,9 млн. рублей.</w:t>
            </w:r>
            <w:r w:rsidRPr="00EC6A51">
              <w:rPr>
                <w:color w:val="000000"/>
              </w:rPr>
              <w:t xml:space="preserve"> Дефицит бюджета территориального фонда                на 2021 год утвержден в сумме 212,5 млн. рублей.</w:t>
            </w:r>
          </w:p>
          <w:p w:rsidR="00EC6A51" w:rsidRPr="00EC6A51" w:rsidRDefault="00EC6A51" w:rsidP="00EC6A51">
            <w:pPr>
              <w:pStyle w:val="a9"/>
              <w:jc w:val="both"/>
            </w:pPr>
            <w:r>
              <w:t xml:space="preserve">   </w:t>
            </w:r>
            <w:r w:rsidRPr="00EC6A51">
              <w:t>Увеличение доходной части планируется за счет:</w:t>
            </w:r>
          </w:p>
          <w:p w:rsidR="00EC6A51" w:rsidRPr="00EC6A51" w:rsidRDefault="00EC6A51" w:rsidP="00EC6A51">
            <w:pPr>
              <w:pStyle w:val="a9"/>
              <w:jc w:val="both"/>
            </w:pPr>
            <w:r>
              <w:t xml:space="preserve">   </w:t>
            </w:r>
            <w:r w:rsidRPr="00EC6A51">
              <w:t xml:space="preserve">- неналоговых доходов,  которые </w:t>
            </w:r>
            <w:r w:rsidRPr="00EC6A51">
              <w:rPr>
                <w:spacing w:val="-2"/>
              </w:rPr>
              <w:t xml:space="preserve">поступают в бюджет территориального фонда </w:t>
            </w:r>
            <w:r w:rsidRPr="00EC6A51">
              <w:t>в сумме 15,2 млн. рублей;</w:t>
            </w:r>
          </w:p>
          <w:p w:rsidR="00EC6A51" w:rsidRPr="00EC6A51" w:rsidRDefault="00EC6A51" w:rsidP="00EC6A51">
            <w:pPr>
              <w:pStyle w:val="a9"/>
              <w:jc w:val="both"/>
            </w:pPr>
            <w:r>
              <w:t xml:space="preserve">   </w:t>
            </w:r>
            <w:proofErr w:type="gramStart"/>
            <w:r w:rsidRPr="00EC6A51">
              <w:t xml:space="preserve">- предоставления межбюджетного трансферта из областного бюджета </w:t>
            </w:r>
            <w:r w:rsidRPr="00EC6A51">
              <w:br/>
              <w:t xml:space="preserve">на дополнительное финансовое обеспечение реализации территориальной программы обязательного медицинского страхования Архангельской области </w:t>
            </w:r>
            <w:r w:rsidRPr="00EC6A51">
              <w:br/>
              <w:t xml:space="preserve">в части базовой программы обязательного медицинского страхования в соответствии с частью 4 статьи 26 Федерального закона </w:t>
            </w:r>
            <w:r>
              <w:t xml:space="preserve">от 29 ноября  </w:t>
            </w:r>
            <w:r w:rsidRPr="00EC6A51">
              <w:t>2010 года № 326-ФЗ «Об обязательном медицинском страховании в Российской Федерации» на сумму 586,017 млн. рублей;</w:t>
            </w:r>
            <w:proofErr w:type="gramEnd"/>
          </w:p>
          <w:p w:rsidR="00EC6A51" w:rsidRPr="00EC6A51" w:rsidRDefault="00EC6A51" w:rsidP="00EC6A51">
            <w:pPr>
              <w:pStyle w:val="a9"/>
              <w:jc w:val="both"/>
            </w:pPr>
            <w:r>
              <w:t xml:space="preserve">   </w:t>
            </w:r>
            <w:r w:rsidRPr="00EC6A51">
              <w:t xml:space="preserve">- предоставления межбюджетного трансферта из областного бюджета </w:t>
            </w:r>
            <w:r w:rsidRPr="00EC6A51">
              <w:br/>
            </w:r>
            <w:r w:rsidRPr="00EC6A51">
              <w:lastRenderedPageBreak/>
              <w:t xml:space="preserve">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EC6A51">
              <w:t>коронавирусной</w:t>
            </w:r>
            <w:proofErr w:type="spellEnd"/>
            <w:r w:rsidRPr="00EC6A51">
              <w:t xml:space="preserve"> инфекцией (COVID-19), в рамках реализации территориальных программ обязательного медицинского страхования,                        на сумму 1 210,0 млн. рублей;</w:t>
            </w:r>
          </w:p>
          <w:p w:rsidR="00EC6A51" w:rsidRPr="00EC6A51" w:rsidRDefault="00EC6A51" w:rsidP="00EC6A51">
            <w:pPr>
              <w:pStyle w:val="a9"/>
              <w:jc w:val="both"/>
            </w:pPr>
            <w:r>
              <w:t xml:space="preserve">   </w:t>
            </w:r>
            <w:proofErr w:type="gramStart"/>
            <w:r w:rsidRPr="00EC6A51">
              <w:t>- увеличения прочих межбюджетных трансфертов, передаваемых бюджетам территориальных фондов обязательного медицинского страхования в рамках осуществления межтерриториальных расчетов между территориальными фондами обязательного медицинского страхования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 (</w:t>
            </w:r>
            <w:r w:rsidRPr="00EC6A51">
              <w:rPr>
                <w:bCs/>
              </w:rPr>
              <w:t xml:space="preserve">исходя из фактического объема поступлений за январь – сентябрь 2021 года) </w:t>
            </w:r>
            <w:r w:rsidRPr="00EC6A51">
              <w:t>в сумме 36,8 млн. рублей;</w:t>
            </w:r>
            <w:proofErr w:type="gramEnd"/>
          </w:p>
          <w:p w:rsidR="00EC6A51" w:rsidRPr="00EC6A51" w:rsidRDefault="00EC6A51" w:rsidP="00EC6A51">
            <w:pPr>
              <w:pStyle w:val="ac"/>
              <w:spacing w:after="0"/>
              <w:jc w:val="both"/>
            </w:pPr>
            <w:r>
              <w:t xml:space="preserve">   </w:t>
            </w:r>
            <w:r w:rsidRPr="00EC6A51">
              <w:t>- доходов от возврата остатков субсидий, субвенций и иных межбюджетных трансфертов, имеющих ц</w:t>
            </w:r>
            <w:r>
              <w:t xml:space="preserve">елевое назначение, прошлых лет </w:t>
            </w:r>
            <w:r w:rsidRPr="00EC6A51">
              <w:t>в сумме 0,741 млн. рублей.</w:t>
            </w:r>
          </w:p>
          <w:p w:rsidR="00EC6A51" w:rsidRPr="00EC6A51" w:rsidRDefault="00EC6A51" w:rsidP="00EC6A51">
            <w:pPr>
              <w:pStyle w:val="a9"/>
              <w:jc w:val="both"/>
            </w:pPr>
            <w:r>
              <w:t xml:space="preserve">   </w:t>
            </w:r>
            <w:r w:rsidRPr="00EC6A51">
              <w:t xml:space="preserve">Законопроектом планируется </w:t>
            </w:r>
            <w:r w:rsidRPr="00EC6A51">
              <w:lastRenderedPageBreak/>
              <w:t xml:space="preserve">увеличение расходов </w:t>
            </w:r>
            <w:proofErr w:type="gramStart"/>
            <w:r w:rsidRPr="00EC6A51">
              <w:t>на</w:t>
            </w:r>
            <w:proofErr w:type="gramEnd"/>
            <w:r w:rsidRPr="00EC6A51">
              <w:t>:</w:t>
            </w:r>
          </w:p>
          <w:p w:rsidR="00EC6A51" w:rsidRPr="00EC6A51" w:rsidRDefault="00EC6A51" w:rsidP="00EC6A51">
            <w:pPr>
              <w:widowControl w:val="0"/>
              <w:jc w:val="both"/>
            </w:pPr>
            <w:r>
              <w:t xml:space="preserve">   </w:t>
            </w:r>
            <w:r w:rsidRPr="00EC6A51">
              <w:t xml:space="preserve">-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w:t>
            </w:r>
            <w:r w:rsidRPr="00EC6A51">
              <w:br/>
              <w:t xml:space="preserve">на заболевание новой </w:t>
            </w:r>
            <w:proofErr w:type="spellStart"/>
            <w:r w:rsidRPr="00EC6A51">
              <w:t>коронавирусной</w:t>
            </w:r>
            <w:proofErr w:type="spellEnd"/>
            <w:r w:rsidRPr="00EC6A51">
              <w:t xml:space="preserve"> инфекцией (COVID-19) в рамках реализации территориальных программ обязательного медицинского страхования в сумме 1 210,0  млн. рублей;</w:t>
            </w:r>
          </w:p>
          <w:p w:rsidR="00EC6A51" w:rsidRPr="00EC6A51" w:rsidRDefault="00EC6A51" w:rsidP="00EC6A51">
            <w:pPr>
              <w:jc w:val="both"/>
            </w:pPr>
            <w:r>
              <w:t xml:space="preserve">   </w:t>
            </w:r>
            <w:r w:rsidRPr="00EC6A51">
              <w:t>-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12,8 млн. рублей;</w:t>
            </w:r>
          </w:p>
          <w:p w:rsidR="00EC6A51" w:rsidRPr="00EC6A51" w:rsidRDefault="00EC6A51" w:rsidP="00EC6A51">
            <w:pPr>
              <w:autoSpaceDE w:val="0"/>
              <w:autoSpaceDN w:val="0"/>
              <w:adjustRightInd w:val="0"/>
              <w:jc w:val="both"/>
            </w:pPr>
            <w:r>
              <w:rPr>
                <w:rFonts w:eastAsia="Calibri"/>
              </w:rPr>
              <w:t xml:space="preserve">   </w:t>
            </w:r>
            <w:r w:rsidRPr="00EC6A51">
              <w:rPr>
                <w:rFonts w:eastAsia="Calibri"/>
              </w:rPr>
              <w:t>- 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36,8 млн. рублей;</w:t>
            </w:r>
          </w:p>
          <w:p w:rsidR="00EC6A51" w:rsidRPr="00EC6A51" w:rsidRDefault="00EC6A51" w:rsidP="00EC6A51">
            <w:pPr>
              <w:pStyle w:val="21"/>
              <w:spacing w:after="0" w:line="240" w:lineRule="auto"/>
              <w:ind w:left="0"/>
              <w:jc w:val="both"/>
            </w:pPr>
            <w:r>
              <w:t xml:space="preserve">   </w:t>
            </w:r>
            <w:r w:rsidRPr="00EC6A51">
              <w:t xml:space="preserve">-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w:t>
            </w:r>
            <w:r w:rsidRPr="00EC6A51">
              <w:lastRenderedPageBreak/>
              <w:t>медицинского страхования в сумме 586,016 млн. рублей.</w:t>
            </w:r>
          </w:p>
          <w:p w:rsidR="00EC6A51" w:rsidRPr="00EC6A51" w:rsidRDefault="008C39D0" w:rsidP="008C39D0">
            <w:pPr>
              <w:pStyle w:val="ConsPlusNormal"/>
              <w:jc w:val="both"/>
              <w:rPr>
                <w:spacing w:val="2"/>
                <w:sz w:val="24"/>
                <w:szCs w:val="24"/>
                <w:shd w:val="clear" w:color="auto" w:fill="FFFFFF"/>
              </w:rPr>
            </w:pPr>
            <w:r>
              <w:rPr>
                <w:sz w:val="24"/>
                <w:szCs w:val="24"/>
              </w:rPr>
              <w:t xml:space="preserve">   </w:t>
            </w:r>
            <w:r w:rsidR="00EC6A51" w:rsidRPr="00EC6A51">
              <w:rPr>
                <w:sz w:val="24"/>
                <w:szCs w:val="24"/>
              </w:rPr>
              <w:t>Средства межбюджетного трансферта, предоставляемого из областного бюджета</w:t>
            </w:r>
            <w:r w:rsidR="00EC6A51" w:rsidRPr="00EC6A51">
              <w:rPr>
                <w:spacing w:val="2"/>
                <w:sz w:val="24"/>
                <w:szCs w:val="24"/>
                <w:shd w:val="clear" w:color="auto" w:fill="FFFFFF"/>
              </w:rPr>
              <w:t xml:space="preserve"> на дополнительное финансовое обеспечение территориальной программы обязательного медицинского страхования в части базовой программы обязательного медицинского</w:t>
            </w:r>
            <w:r>
              <w:rPr>
                <w:spacing w:val="2"/>
                <w:sz w:val="24"/>
                <w:szCs w:val="24"/>
                <w:shd w:val="clear" w:color="auto" w:fill="FFFFFF"/>
              </w:rPr>
              <w:t xml:space="preserve"> страхования, будут направлены </w:t>
            </w:r>
            <w:r w:rsidR="00EC6A51" w:rsidRPr="00EC6A51">
              <w:rPr>
                <w:spacing w:val="2"/>
                <w:sz w:val="24"/>
                <w:szCs w:val="24"/>
                <w:shd w:val="clear" w:color="auto" w:fill="FFFFFF"/>
              </w:rPr>
              <w:t>в порядке, устанавливаемым Правительством Архангельской области:</w:t>
            </w:r>
          </w:p>
          <w:p w:rsidR="00EC6A51" w:rsidRPr="00EC6A51" w:rsidRDefault="008C39D0" w:rsidP="008C39D0">
            <w:pPr>
              <w:pStyle w:val="ConsPlusNormal"/>
              <w:jc w:val="both"/>
              <w:rPr>
                <w:spacing w:val="2"/>
                <w:sz w:val="24"/>
                <w:szCs w:val="24"/>
                <w:shd w:val="clear" w:color="auto" w:fill="FFFFFF"/>
              </w:rPr>
            </w:pPr>
            <w:r>
              <w:rPr>
                <w:spacing w:val="2"/>
                <w:sz w:val="24"/>
                <w:szCs w:val="24"/>
                <w:shd w:val="clear" w:color="auto" w:fill="FFFFFF"/>
              </w:rPr>
              <w:t xml:space="preserve">   </w:t>
            </w:r>
            <w:r w:rsidR="00EC6A51" w:rsidRPr="00EC6A51">
              <w:rPr>
                <w:spacing w:val="2"/>
                <w:sz w:val="24"/>
                <w:szCs w:val="24"/>
                <w:shd w:val="clear" w:color="auto" w:fill="FFFFFF"/>
              </w:rPr>
              <w:t xml:space="preserve">на дополнительное финансовое обеспечение расходов, включенных </w:t>
            </w:r>
            <w:r w:rsidR="00EC6A51" w:rsidRPr="00EC6A51">
              <w:rPr>
                <w:spacing w:val="2"/>
                <w:sz w:val="24"/>
                <w:szCs w:val="24"/>
                <w:shd w:val="clear" w:color="auto" w:fill="FFFFFF"/>
              </w:rPr>
              <w:br/>
              <w:t xml:space="preserve">в структуру тарифа на оплату медицинской помощи, установленную территориальной программой обязательного медицинского страхования,                       в части </w:t>
            </w:r>
            <w:proofErr w:type="spellStart"/>
            <w:r w:rsidR="00EC6A51" w:rsidRPr="00EC6A51">
              <w:rPr>
                <w:spacing w:val="2"/>
                <w:sz w:val="24"/>
                <w:szCs w:val="24"/>
                <w:shd w:val="clear" w:color="auto" w:fill="FFFFFF"/>
              </w:rPr>
              <w:t>подушевого</w:t>
            </w:r>
            <w:proofErr w:type="spellEnd"/>
            <w:r w:rsidR="00EC6A51" w:rsidRPr="00EC6A51">
              <w:rPr>
                <w:spacing w:val="2"/>
                <w:sz w:val="24"/>
                <w:szCs w:val="24"/>
                <w:shd w:val="clear" w:color="auto" w:fill="FFFFFF"/>
              </w:rPr>
              <w:t xml:space="preserve"> финансирования оказания медицинской помощи                          в амбулаторных условиях;</w:t>
            </w:r>
          </w:p>
          <w:p w:rsidR="00EC6A51" w:rsidRPr="00EC6A51" w:rsidRDefault="008C39D0" w:rsidP="008C39D0">
            <w:pPr>
              <w:autoSpaceDE w:val="0"/>
              <w:autoSpaceDN w:val="0"/>
              <w:adjustRightInd w:val="0"/>
              <w:jc w:val="both"/>
              <w:rPr>
                <w:rFonts w:eastAsia="Calibri"/>
              </w:rPr>
            </w:pPr>
            <w:r>
              <w:rPr>
                <w:spacing w:val="2"/>
                <w:shd w:val="clear" w:color="auto" w:fill="FFFFFF"/>
              </w:rPr>
              <w:t xml:space="preserve">   </w:t>
            </w:r>
            <w:r w:rsidR="00EC6A51" w:rsidRPr="00EC6A51">
              <w:rPr>
                <w:spacing w:val="2"/>
                <w:shd w:val="clear" w:color="auto" w:fill="FFFFFF"/>
              </w:rPr>
              <w:t xml:space="preserve">на финансовое обеспечение дополнительных объемов медицинской помощи </w:t>
            </w:r>
            <w:r w:rsidR="00EC6A51" w:rsidRPr="00EC6A51">
              <w:t xml:space="preserve">по страховым случаям, установленным базовой программой обязательного медицинского страхования, на диагностические исследования лиц с заболеванием и (или) подозрением на заболевание новой </w:t>
            </w:r>
            <w:proofErr w:type="spellStart"/>
            <w:r w:rsidR="00EC6A51" w:rsidRPr="00EC6A51">
              <w:t>коронавирусной</w:t>
            </w:r>
            <w:proofErr w:type="spellEnd"/>
            <w:r w:rsidR="00EC6A51" w:rsidRPr="00EC6A51">
              <w:t xml:space="preserve"> инфекцией (</w:t>
            </w:r>
            <w:r w:rsidR="00EC6A51" w:rsidRPr="00EC6A51">
              <w:rPr>
                <w:lang w:val="en-US"/>
              </w:rPr>
              <w:t>COVID</w:t>
            </w:r>
            <w:r w:rsidR="00EC6A51" w:rsidRPr="00EC6A51">
              <w:t>-19), проводимые в амбулаторных условиях.</w:t>
            </w:r>
          </w:p>
          <w:p w:rsidR="00EC6A51" w:rsidRPr="00EC6A51" w:rsidRDefault="008C39D0" w:rsidP="008C39D0">
            <w:pPr>
              <w:tabs>
                <w:tab w:val="left" w:pos="1134"/>
              </w:tabs>
              <w:autoSpaceDE w:val="0"/>
              <w:autoSpaceDN w:val="0"/>
              <w:adjustRightInd w:val="0"/>
              <w:jc w:val="both"/>
            </w:pPr>
            <w:r>
              <w:t xml:space="preserve">   </w:t>
            </w:r>
            <w:proofErr w:type="gramStart"/>
            <w:r w:rsidR="00EC6A51" w:rsidRPr="00EC6A51">
              <w:t xml:space="preserve">Также проектом областного закона предлагается установить общий </w:t>
            </w:r>
            <w:r w:rsidR="00EC6A51" w:rsidRPr="00EC6A51">
              <w:lastRenderedPageBreak/>
              <w:t>размер нормированного страхового запаса территориального фонда на 2021 год в сумме 3 281 248,7 тыс. рублей, в том числе размер средств нормированного страхового запаса территориального фонда для дополнительного финансового обеспечения реализации территориальных программ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 который в соответствии с</w:t>
            </w:r>
            <w:proofErr w:type="gramEnd"/>
            <w:r w:rsidR="00EC6A51" w:rsidRPr="00EC6A51">
              <w:t xml:space="preserve"> ча</w:t>
            </w:r>
            <w:r>
              <w:t xml:space="preserve">стью 6.4 статьи 26 Федерального закона   </w:t>
            </w:r>
            <w:r w:rsidR="00EC6A51" w:rsidRPr="00EC6A51">
              <w:t>от 29 ноября 2010 года № 326-ФЗ «Об обязательном медицинском страховании в Российской Федерации» составляет 1 957 520,1 тыс. рублей.</w:t>
            </w:r>
          </w:p>
          <w:p w:rsidR="00EC6A51" w:rsidRPr="00EC6A51" w:rsidRDefault="008C39D0" w:rsidP="008C39D0">
            <w:pPr>
              <w:tabs>
                <w:tab w:val="left" w:pos="1134"/>
              </w:tabs>
              <w:autoSpaceDE w:val="0"/>
              <w:autoSpaceDN w:val="0"/>
              <w:adjustRightInd w:val="0"/>
              <w:jc w:val="both"/>
            </w:pPr>
            <w:r>
              <w:t xml:space="preserve">   </w:t>
            </w:r>
            <w:proofErr w:type="gramStart"/>
            <w:r w:rsidR="00EC6A51" w:rsidRPr="00EC6A51">
              <w:t>Средства нормированного страхового</w:t>
            </w:r>
            <w:r>
              <w:t xml:space="preserve"> запаса территориального фонда </w:t>
            </w:r>
            <w:r w:rsidR="00EC6A51" w:rsidRPr="00EC6A51">
              <w:t xml:space="preserve">для дополнительного финансового обеспечения реализации территориальной программы обязательного медицинского страхования Архангельской области предполагается использовать в целях обеспечения финансовой устойчивости обязательного медицинского страхования на территории Архангельской области, в том числе для погашения задолженности страховых </w:t>
            </w:r>
            <w:r w:rsidR="00EC6A51" w:rsidRPr="00EC6A51">
              <w:lastRenderedPageBreak/>
              <w:t>медицинских организаций перед медицинскими организациями, с</w:t>
            </w:r>
            <w:r>
              <w:t xml:space="preserve">ложившейся в связи </w:t>
            </w:r>
            <w:r w:rsidR="00EC6A51" w:rsidRPr="00EC6A51">
              <w:t xml:space="preserve">со сложной эпидемиологической ситуацией в Архангельской области, высоким уровнем заболеваемости новой </w:t>
            </w:r>
            <w:proofErr w:type="spellStart"/>
            <w:r w:rsidR="00EC6A51" w:rsidRPr="00EC6A51">
              <w:t>коронавиру</w:t>
            </w:r>
            <w:r>
              <w:t>сной</w:t>
            </w:r>
            <w:proofErr w:type="spellEnd"/>
            <w:r>
              <w:t xml:space="preserve"> инфекцией</w:t>
            </w:r>
            <w:proofErr w:type="gramEnd"/>
            <w:r>
              <w:t xml:space="preserve">, развертыванием </w:t>
            </w:r>
            <w:r w:rsidR="00EC6A51" w:rsidRPr="00EC6A51">
              <w:t>и включением в систему обязательного медицинского страхования дополнительных инфекционных коек.</w:t>
            </w:r>
          </w:p>
          <w:p w:rsidR="00774C77" w:rsidRPr="00BB42DC" w:rsidRDefault="00774C77" w:rsidP="00036A86">
            <w:pPr>
              <w:jc w:val="both"/>
              <w:rPr>
                <w:color w:val="000000"/>
                <w:lang w:bidi="ru-RU"/>
              </w:rPr>
            </w:pPr>
            <w:r>
              <w:rPr>
                <w:color w:val="000000"/>
                <w:lang w:bidi="ru-RU"/>
              </w:rPr>
              <w:t xml:space="preserve">  </w:t>
            </w:r>
            <w:r w:rsidRPr="004300FA">
              <w:rPr>
                <w:color w:val="000000"/>
                <w:lang w:bidi="ru-RU"/>
              </w:rPr>
              <w:t xml:space="preserve"> </w:t>
            </w:r>
          </w:p>
        </w:tc>
        <w:tc>
          <w:tcPr>
            <w:tcW w:w="2268" w:type="dxa"/>
          </w:tcPr>
          <w:p w:rsidR="00774C77" w:rsidRPr="00BB42DC" w:rsidRDefault="00774C77" w:rsidP="00036A86">
            <w:pPr>
              <w:pStyle w:val="a3"/>
              <w:ind w:firstLine="0"/>
              <w:jc w:val="center"/>
              <w:rPr>
                <w:sz w:val="24"/>
                <w:szCs w:val="24"/>
              </w:rPr>
            </w:pPr>
            <w:r w:rsidRPr="00BB42DC">
              <w:rPr>
                <w:sz w:val="24"/>
                <w:szCs w:val="24"/>
              </w:rPr>
              <w:lastRenderedPageBreak/>
              <w:t>Вне плана</w:t>
            </w:r>
          </w:p>
        </w:tc>
        <w:tc>
          <w:tcPr>
            <w:tcW w:w="2766" w:type="dxa"/>
          </w:tcPr>
          <w:p w:rsidR="00774C77" w:rsidRDefault="00774C77" w:rsidP="00036A86">
            <w:pPr>
              <w:pStyle w:val="a9"/>
              <w:jc w:val="both"/>
            </w:pPr>
            <w:r w:rsidRPr="00BB42DC">
              <w:t>Решили:</w:t>
            </w:r>
          </w:p>
          <w:p w:rsidR="00EC6A51" w:rsidRPr="00BB42DC" w:rsidRDefault="00EC6A51" w:rsidP="00036A86">
            <w:pPr>
              <w:pStyle w:val="a9"/>
              <w:jc w:val="both"/>
            </w:pPr>
            <w:r>
              <w:t>Рекомендовать</w:t>
            </w:r>
            <w:r w:rsidRPr="00D049D3">
              <w:t xml:space="preserve"> </w:t>
            </w:r>
            <w:r>
              <w:t xml:space="preserve">депутатам областного </w:t>
            </w:r>
            <w:r>
              <w:lastRenderedPageBreak/>
              <w:t xml:space="preserve">Собрания </w:t>
            </w:r>
            <w:r w:rsidRPr="00E61C6A">
              <w:t>принять рассматриваемый проект областного</w:t>
            </w:r>
            <w:r w:rsidR="004A2131">
              <w:t xml:space="preserve"> закона </w:t>
            </w:r>
            <w:r w:rsidRPr="00E61C6A">
              <w:t>в первом и во втором чтении</w:t>
            </w:r>
            <w:r>
              <w:t xml:space="preserve"> на двадцать девятой</w:t>
            </w:r>
            <w:r w:rsidRPr="00D049D3">
              <w:t xml:space="preserve"> сессии Архангельского областного Собрания депутатов седьмого созыва.</w:t>
            </w:r>
          </w:p>
          <w:p w:rsidR="00774C77" w:rsidRPr="00BB42DC" w:rsidRDefault="00774C77" w:rsidP="00774C77">
            <w:pPr>
              <w:pStyle w:val="a9"/>
              <w:jc w:val="both"/>
            </w:pPr>
          </w:p>
        </w:tc>
      </w:tr>
      <w:tr w:rsidR="00774C77" w:rsidRPr="00B27A37" w:rsidTr="00036A86">
        <w:tc>
          <w:tcPr>
            <w:tcW w:w="534" w:type="dxa"/>
          </w:tcPr>
          <w:p w:rsidR="00774C77" w:rsidRDefault="00774C77" w:rsidP="00036A86">
            <w:pPr>
              <w:pStyle w:val="a3"/>
              <w:ind w:firstLine="0"/>
              <w:jc w:val="center"/>
              <w:rPr>
                <w:sz w:val="20"/>
              </w:rPr>
            </w:pPr>
            <w:r>
              <w:rPr>
                <w:sz w:val="20"/>
              </w:rPr>
              <w:lastRenderedPageBreak/>
              <w:t>6.</w:t>
            </w:r>
          </w:p>
        </w:tc>
        <w:tc>
          <w:tcPr>
            <w:tcW w:w="2976" w:type="dxa"/>
          </w:tcPr>
          <w:p w:rsidR="00774C77" w:rsidRPr="00834FB3" w:rsidRDefault="00774C77" w:rsidP="00036A86">
            <w:pPr>
              <w:pStyle w:val="ab"/>
              <w:ind w:firstLine="0"/>
              <w:rPr>
                <w:sz w:val="24"/>
                <w:szCs w:val="24"/>
              </w:rPr>
            </w:pPr>
            <w:r>
              <w:rPr>
                <w:sz w:val="24"/>
                <w:szCs w:val="24"/>
              </w:rPr>
              <w:t>О награждении Почетными грамотами и благодарностями</w:t>
            </w:r>
            <w:r w:rsidRPr="00834FB3">
              <w:rPr>
                <w:sz w:val="24"/>
                <w:szCs w:val="24"/>
              </w:rPr>
              <w:t xml:space="preserve"> Архангельского областного Собрания депутатов</w:t>
            </w:r>
          </w:p>
        </w:tc>
        <w:tc>
          <w:tcPr>
            <w:tcW w:w="2836" w:type="dxa"/>
          </w:tcPr>
          <w:p w:rsidR="00774C77" w:rsidRPr="00BA7EB3" w:rsidRDefault="00774C77" w:rsidP="00036A86">
            <w:pPr>
              <w:jc w:val="both"/>
              <w:rPr>
                <w:bCs/>
              </w:rPr>
            </w:pPr>
            <w:r w:rsidRPr="00BA7EB3">
              <w:rPr>
                <w:b/>
              </w:rPr>
              <w:t>Докладчик:</w:t>
            </w:r>
            <w:r>
              <w:rPr>
                <w:b/>
              </w:rPr>
              <w:t xml:space="preserve"> </w:t>
            </w:r>
            <w:r w:rsidRPr="00AA6FA9">
              <w:t>Эммануилов Сергей Дмитриевич</w:t>
            </w:r>
            <w:r>
              <w:rPr>
                <w:b/>
              </w:rPr>
              <w:t xml:space="preserve"> </w:t>
            </w:r>
            <w:proofErr w:type="gramStart"/>
            <w:r w:rsidRPr="00B06714">
              <w:t>–</w:t>
            </w:r>
            <w:r>
              <w:t>п</w:t>
            </w:r>
            <w:proofErr w:type="gramEnd"/>
            <w:r>
              <w:t>редседатель</w:t>
            </w:r>
            <w:r w:rsidRPr="00C613ED">
              <w:t xml:space="preserve"> </w:t>
            </w:r>
            <w:r>
              <w:t>комитета по социальной политике и</w:t>
            </w:r>
            <w:r w:rsidRPr="00C613ED">
              <w:t xml:space="preserve"> здравоохранению</w:t>
            </w:r>
            <w:r>
              <w:t>.</w:t>
            </w:r>
          </w:p>
          <w:p w:rsidR="00774C77" w:rsidRPr="00801659" w:rsidRDefault="00774C77" w:rsidP="00036A86">
            <w:pPr>
              <w:jc w:val="both"/>
              <w:rPr>
                <w:b/>
              </w:rPr>
            </w:pPr>
          </w:p>
        </w:tc>
        <w:tc>
          <w:tcPr>
            <w:tcW w:w="4110" w:type="dxa"/>
          </w:tcPr>
          <w:p w:rsidR="00774C77" w:rsidRPr="00BA7EB3" w:rsidRDefault="00774C77" w:rsidP="00036A86">
            <w:pPr>
              <w:jc w:val="both"/>
            </w:pPr>
          </w:p>
        </w:tc>
        <w:tc>
          <w:tcPr>
            <w:tcW w:w="2268" w:type="dxa"/>
          </w:tcPr>
          <w:p w:rsidR="00774C77" w:rsidRPr="003206AE" w:rsidRDefault="00774C77" w:rsidP="00036A86">
            <w:pPr>
              <w:pStyle w:val="a3"/>
              <w:ind w:firstLine="0"/>
              <w:jc w:val="center"/>
              <w:rPr>
                <w:sz w:val="24"/>
                <w:szCs w:val="24"/>
              </w:rPr>
            </w:pPr>
            <w:r>
              <w:rPr>
                <w:sz w:val="24"/>
                <w:szCs w:val="24"/>
              </w:rPr>
              <w:t>Вне плана</w:t>
            </w:r>
          </w:p>
        </w:tc>
        <w:tc>
          <w:tcPr>
            <w:tcW w:w="2766" w:type="dxa"/>
          </w:tcPr>
          <w:p w:rsidR="00774C77" w:rsidRPr="00E530F6" w:rsidRDefault="00774C77" w:rsidP="00036A86">
            <w:pPr>
              <w:pStyle w:val="2"/>
              <w:spacing w:after="0" w:line="240" w:lineRule="auto"/>
              <w:jc w:val="both"/>
            </w:pPr>
            <w:r w:rsidRPr="00E530F6">
              <w:t>Решили:</w:t>
            </w:r>
          </w:p>
          <w:p w:rsidR="00774C77" w:rsidRDefault="00774C77" w:rsidP="00036A86">
            <w:pPr>
              <w:pStyle w:val="2"/>
              <w:spacing w:after="0" w:line="240" w:lineRule="auto"/>
              <w:jc w:val="both"/>
            </w:pPr>
            <w:r>
              <w:t>1.Рекомендовать наградить Почетной грамотой АОСД:</w:t>
            </w:r>
          </w:p>
          <w:p w:rsidR="008C39D0" w:rsidRDefault="008C39D0" w:rsidP="00036A86">
            <w:pPr>
              <w:pStyle w:val="2"/>
              <w:spacing w:after="0" w:line="240" w:lineRule="auto"/>
              <w:jc w:val="both"/>
            </w:pPr>
            <w:r>
              <w:t>Минина Е.А.</w:t>
            </w:r>
          </w:p>
          <w:p w:rsidR="008C39D0" w:rsidRDefault="008C39D0" w:rsidP="00036A86">
            <w:pPr>
              <w:pStyle w:val="2"/>
              <w:spacing w:after="0" w:line="240" w:lineRule="auto"/>
              <w:jc w:val="both"/>
            </w:pPr>
            <w:proofErr w:type="spellStart"/>
            <w:r>
              <w:t>Вилову</w:t>
            </w:r>
            <w:proofErr w:type="spellEnd"/>
            <w:r>
              <w:t xml:space="preserve"> Т.В.</w:t>
            </w:r>
          </w:p>
          <w:p w:rsidR="008C39D0" w:rsidRDefault="008C39D0" w:rsidP="00036A86">
            <w:pPr>
              <w:pStyle w:val="2"/>
              <w:spacing w:after="0" w:line="240" w:lineRule="auto"/>
              <w:jc w:val="both"/>
            </w:pPr>
            <w:r>
              <w:t>Смекалову Т.А.</w:t>
            </w:r>
          </w:p>
          <w:p w:rsidR="008C39D0" w:rsidRDefault="008C39D0" w:rsidP="00036A86">
            <w:pPr>
              <w:pStyle w:val="2"/>
              <w:spacing w:after="0" w:line="240" w:lineRule="auto"/>
              <w:jc w:val="both"/>
            </w:pPr>
            <w:r>
              <w:t>Парфентьеву С.П.</w:t>
            </w:r>
          </w:p>
          <w:p w:rsidR="00774C77" w:rsidRDefault="00774C77" w:rsidP="00036A86">
            <w:pPr>
              <w:pStyle w:val="2"/>
              <w:spacing w:after="0" w:line="240" w:lineRule="auto"/>
              <w:jc w:val="both"/>
            </w:pPr>
            <w:r>
              <w:t>2. Рекомендовать объявить благодарность АОСД:</w:t>
            </w:r>
          </w:p>
          <w:p w:rsidR="008C39D0" w:rsidRDefault="008C39D0" w:rsidP="00036A86">
            <w:pPr>
              <w:pStyle w:val="2"/>
              <w:spacing w:after="0" w:line="240" w:lineRule="auto"/>
              <w:jc w:val="both"/>
            </w:pPr>
            <w:proofErr w:type="spellStart"/>
            <w:r>
              <w:t>Родкиной</w:t>
            </w:r>
            <w:proofErr w:type="spellEnd"/>
            <w:r>
              <w:t xml:space="preserve"> Е.В.</w:t>
            </w:r>
          </w:p>
          <w:p w:rsidR="008C39D0" w:rsidRDefault="008C39D0" w:rsidP="00036A86">
            <w:pPr>
              <w:pStyle w:val="2"/>
              <w:spacing w:after="0" w:line="240" w:lineRule="auto"/>
              <w:jc w:val="both"/>
            </w:pPr>
            <w:r>
              <w:t>Цыганковой А.В.</w:t>
            </w:r>
          </w:p>
          <w:p w:rsidR="00774C77" w:rsidRPr="00B90912" w:rsidRDefault="008C39D0" w:rsidP="00036A86">
            <w:pPr>
              <w:pStyle w:val="2"/>
              <w:spacing w:after="0" w:line="240" w:lineRule="auto"/>
              <w:jc w:val="both"/>
            </w:pPr>
            <w:r>
              <w:t>Семашко Т.Б.</w:t>
            </w:r>
          </w:p>
        </w:tc>
      </w:tr>
    </w:tbl>
    <w:p w:rsidR="00774C77" w:rsidRDefault="00774C77" w:rsidP="00774C77"/>
    <w:p w:rsidR="00774C77" w:rsidRDefault="00774C77" w:rsidP="00774C77"/>
    <w:p w:rsidR="00774C77" w:rsidRDefault="00774C77" w:rsidP="00774C77"/>
    <w:p w:rsidR="00774C77" w:rsidRDefault="00774C77" w:rsidP="00774C77"/>
    <w:p w:rsidR="00425563" w:rsidRDefault="00425563"/>
    <w:sectPr w:rsidR="00425563" w:rsidSect="00C52032">
      <w:headerReference w:type="even" r:id="rId6"/>
      <w:headerReference w:type="default" r:id="rId7"/>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7D" w:rsidRDefault="00A9727D" w:rsidP="00B613BF">
      <w:r>
        <w:separator/>
      </w:r>
    </w:p>
  </w:endnote>
  <w:endnote w:type="continuationSeparator" w:id="0">
    <w:p w:rsidR="00A9727D" w:rsidRDefault="00A9727D" w:rsidP="00B613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7D" w:rsidRDefault="00A9727D" w:rsidP="00B613BF">
      <w:r>
        <w:separator/>
      </w:r>
    </w:p>
  </w:footnote>
  <w:footnote w:type="continuationSeparator" w:id="0">
    <w:p w:rsidR="00A9727D" w:rsidRDefault="00A9727D" w:rsidP="00B613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B613BF" w:rsidP="00C52032">
    <w:pPr>
      <w:pStyle w:val="a5"/>
      <w:framePr w:wrap="around" w:vAnchor="text" w:hAnchor="margin" w:xAlign="center" w:y="1"/>
      <w:rPr>
        <w:rStyle w:val="a7"/>
      </w:rPr>
    </w:pPr>
    <w:r>
      <w:rPr>
        <w:rStyle w:val="a7"/>
      </w:rPr>
      <w:fldChar w:fldCharType="begin"/>
    </w:r>
    <w:r w:rsidR="00EC6A51">
      <w:rPr>
        <w:rStyle w:val="a7"/>
      </w:rPr>
      <w:instrText xml:space="preserve">PAGE  </w:instrText>
    </w:r>
    <w:r>
      <w:rPr>
        <w:rStyle w:val="a7"/>
      </w:rPr>
      <w:fldChar w:fldCharType="end"/>
    </w:r>
  </w:p>
  <w:p w:rsidR="00C52032" w:rsidRDefault="00A972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B613BF" w:rsidP="00C52032">
    <w:pPr>
      <w:pStyle w:val="a5"/>
      <w:framePr w:wrap="around" w:vAnchor="text" w:hAnchor="margin" w:xAlign="center" w:y="1"/>
      <w:rPr>
        <w:rStyle w:val="a7"/>
      </w:rPr>
    </w:pPr>
    <w:r>
      <w:rPr>
        <w:rStyle w:val="a7"/>
      </w:rPr>
      <w:fldChar w:fldCharType="begin"/>
    </w:r>
    <w:r w:rsidR="00EC6A51">
      <w:rPr>
        <w:rStyle w:val="a7"/>
      </w:rPr>
      <w:instrText xml:space="preserve">PAGE  </w:instrText>
    </w:r>
    <w:r>
      <w:rPr>
        <w:rStyle w:val="a7"/>
      </w:rPr>
      <w:fldChar w:fldCharType="separate"/>
    </w:r>
    <w:r w:rsidR="004A2131">
      <w:rPr>
        <w:rStyle w:val="a7"/>
        <w:noProof/>
      </w:rPr>
      <w:t>5</w:t>
    </w:r>
    <w:r>
      <w:rPr>
        <w:rStyle w:val="a7"/>
      </w:rPr>
      <w:fldChar w:fldCharType="end"/>
    </w:r>
  </w:p>
  <w:p w:rsidR="00C52032" w:rsidRDefault="00A9727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4C77"/>
    <w:rsid w:val="00002AE7"/>
    <w:rsid w:val="00006877"/>
    <w:rsid w:val="000075AB"/>
    <w:rsid w:val="00046286"/>
    <w:rsid w:val="00053FB0"/>
    <w:rsid w:val="00064D36"/>
    <w:rsid w:val="000D7952"/>
    <w:rsid w:val="00103694"/>
    <w:rsid w:val="0010372B"/>
    <w:rsid w:val="001129BB"/>
    <w:rsid w:val="001500A8"/>
    <w:rsid w:val="00154212"/>
    <w:rsid w:val="00156EAB"/>
    <w:rsid w:val="00174931"/>
    <w:rsid w:val="001A2F79"/>
    <w:rsid w:val="001D388B"/>
    <w:rsid w:val="001F7EAB"/>
    <w:rsid w:val="0020498F"/>
    <w:rsid w:val="00226F18"/>
    <w:rsid w:val="00286DE0"/>
    <w:rsid w:val="002C5182"/>
    <w:rsid w:val="00326033"/>
    <w:rsid w:val="0033283C"/>
    <w:rsid w:val="0033422C"/>
    <w:rsid w:val="00344DDA"/>
    <w:rsid w:val="003763B0"/>
    <w:rsid w:val="003A4EA4"/>
    <w:rsid w:val="003D0D23"/>
    <w:rsid w:val="003D61CF"/>
    <w:rsid w:val="00425563"/>
    <w:rsid w:val="00427148"/>
    <w:rsid w:val="004429C7"/>
    <w:rsid w:val="00460EB8"/>
    <w:rsid w:val="004A2131"/>
    <w:rsid w:val="004A7910"/>
    <w:rsid w:val="004C5942"/>
    <w:rsid w:val="005210ED"/>
    <w:rsid w:val="005673F2"/>
    <w:rsid w:val="00594533"/>
    <w:rsid w:val="00595595"/>
    <w:rsid w:val="00603AE1"/>
    <w:rsid w:val="006043F2"/>
    <w:rsid w:val="00611940"/>
    <w:rsid w:val="00643582"/>
    <w:rsid w:val="006604A7"/>
    <w:rsid w:val="0066375A"/>
    <w:rsid w:val="006775BB"/>
    <w:rsid w:val="006A5C53"/>
    <w:rsid w:val="006C561D"/>
    <w:rsid w:val="006E6F99"/>
    <w:rsid w:val="007025EE"/>
    <w:rsid w:val="00707019"/>
    <w:rsid w:val="007218C3"/>
    <w:rsid w:val="007243FD"/>
    <w:rsid w:val="007366C4"/>
    <w:rsid w:val="0075305B"/>
    <w:rsid w:val="007545E1"/>
    <w:rsid w:val="00774C77"/>
    <w:rsid w:val="007918C8"/>
    <w:rsid w:val="00827821"/>
    <w:rsid w:val="008C0D43"/>
    <w:rsid w:val="008C39D0"/>
    <w:rsid w:val="008F456A"/>
    <w:rsid w:val="009B0547"/>
    <w:rsid w:val="00A36FD2"/>
    <w:rsid w:val="00A9727D"/>
    <w:rsid w:val="00AB5C01"/>
    <w:rsid w:val="00AC7BE8"/>
    <w:rsid w:val="00AD1113"/>
    <w:rsid w:val="00AD50D7"/>
    <w:rsid w:val="00B15FF0"/>
    <w:rsid w:val="00B40228"/>
    <w:rsid w:val="00B613BF"/>
    <w:rsid w:val="00B67AC3"/>
    <w:rsid w:val="00B77C0D"/>
    <w:rsid w:val="00B91A8B"/>
    <w:rsid w:val="00BC407A"/>
    <w:rsid w:val="00BD3CD9"/>
    <w:rsid w:val="00C04EF8"/>
    <w:rsid w:val="00C400EB"/>
    <w:rsid w:val="00C505E7"/>
    <w:rsid w:val="00C52F04"/>
    <w:rsid w:val="00CB3763"/>
    <w:rsid w:val="00D312E2"/>
    <w:rsid w:val="00D3463C"/>
    <w:rsid w:val="00D754BB"/>
    <w:rsid w:val="00DA4DD1"/>
    <w:rsid w:val="00DA7586"/>
    <w:rsid w:val="00DC07F4"/>
    <w:rsid w:val="00DD5729"/>
    <w:rsid w:val="00E8551D"/>
    <w:rsid w:val="00EA3467"/>
    <w:rsid w:val="00EC2676"/>
    <w:rsid w:val="00EC6A51"/>
    <w:rsid w:val="00EE56AC"/>
    <w:rsid w:val="00EE58CD"/>
    <w:rsid w:val="00F12543"/>
    <w:rsid w:val="00F348AA"/>
    <w:rsid w:val="00F469BE"/>
    <w:rsid w:val="00F96E86"/>
    <w:rsid w:val="00FA1ECC"/>
    <w:rsid w:val="00FB0222"/>
    <w:rsid w:val="00FE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774C77"/>
    <w:pPr>
      <w:ind w:firstLine="720"/>
      <w:jc w:val="both"/>
    </w:pPr>
    <w:rPr>
      <w:sz w:val="28"/>
      <w:szCs w:val="20"/>
    </w:rPr>
  </w:style>
  <w:style w:type="paragraph" w:styleId="a5">
    <w:name w:val="header"/>
    <w:basedOn w:val="a"/>
    <w:link w:val="a6"/>
    <w:rsid w:val="00774C77"/>
    <w:pPr>
      <w:tabs>
        <w:tab w:val="center" w:pos="4677"/>
        <w:tab w:val="right" w:pos="9355"/>
      </w:tabs>
    </w:pPr>
  </w:style>
  <w:style w:type="character" w:customStyle="1" w:styleId="a6">
    <w:name w:val="Верхний колонтитул Знак"/>
    <w:basedOn w:val="a0"/>
    <w:link w:val="a5"/>
    <w:rsid w:val="00774C77"/>
    <w:rPr>
      <w:rFonts w:ascii="Times New Roman" w:eastAsia="Times New Roman" w:hAnsi="Times New Roman" w:cs="Times New Roman"/>
      <w:sz w:val="24"/>
      <w:szCs w:val="24"/>
      <w:lang w:eastAsia="ru-RU"/>
    </w:rPr>
  </w:style>
  <w:style w:type="character" w:styleId="a7">
    <w:name w:val="page number"/>
    <w:basedOn w:val="a0"/>
    <w:rsid w:val="00774C77"/>
  </w:style>
  <w:style w:type="paragraph" w:styleId="2">
    <w:name w:val="Body Text 2"/>
    <w:basedOn w:val="a"/>
    <w:link w:val="20"/>
    <w:uiPriority w:val="99"/>
    <w:unhideWhenUsed/>
    <w:rsid w:val="00774C77"/>
    <w:pPr>
      <w:spacing w:after="120" w:line="480" w:lineRule="auto"/>
    </w:pPr>
  </w:style>
  <w:style w:type="character" w:customStyle="1" w:styleId="20">
    <w:name w:val="Основной текст 2 Знак"/>
    <w:basedOn w:val="a0"/>
    <w:link w:val="2"/>
    <w:uiPriority w:val="99"/>
    <w:rsid w:val="00774C77"/>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774C77"/>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774C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774C77"/>
    <w:pPr>
      <w:widowControl w:val="0"/>
      <w:shd w:val="clear" w:color="auto" w:fill="FFFFFF"/>
      <w:spacing w:line="360" w:lineRule="exact"/>
      <w:jc w:val="center"/>
    </w:pPr>
    <w:rPr>
      <w:sz w:val="27"/>
      <w:szCs w:val="27"/>
      <w:lang w:eastAsia="en-US"/>
    </w:rPr>
  </w:style>
  <w:style w:type="paragraph" w:styleId="a9">
    <w:name w:val="No Spacing"/>
    <w:link w:val="aa"/>
    <w:uiPriority w:val="1"/>
    <w:qFormat/>
    <w:rsid w:val="00774C77"/>
    <w:pPr>
      <w:spacing w:after="0" w:line="240" w:lineRule="auto"/>
    </w:pPr>
    <w:rPr>
      <w:rFonts w:ascii="Times New Roman" w:eastAsia="Times New Roman" w:hAnsi="Times New Roman" w:cs="Times New Roman"/>
      <w:sz w:val="24"/>
      <w:szCs w:val="24"/>
      <w:lang w:eastAsia="ru-RU"/>
    </w:rPr>
  </w:style>
  <w:style w:type="paragraph" w:customStyle="1" w:styleId="ab">
    <w:name w:val="Мой стиль"/>
    <w:basedOn w:val="a"/>
    <w:rsid w:val="00774C77"/>
    <w:pPr>
      <w:ind w:firstLine="709"/>
      <w:jc w:val="both"/>
    </w:pPr>
    <w:rPr>
      <w:sz w:val="28"/>
      <w:szCs w:val="20"/>
    </w:rPr>
  </w:style>
  <w:style w:type="character" w:customStyle="1" w:styleId="aa">
    <w:name w:val="Без интервала Знак"/>
    <w:basedOn w:val="a0"/>
    <w:link w:val="a9"/>
    <w:uiPriority w:val="1"/>
    <w:locked/>
    <w:rsid w:val="00774C77"/>
    <w:rPr>
      <w:rFonts w:ascii="Times New Roman" w:eastAsia="Times New Roman" w:hAnsi="Times New Roman" w:cs="Times New Roman"/>
      <w:sz w:val="24"/>
      <w:szCs w:val="24"/>
      <w:lang w:eastAsia="ru-RU"/>
    </w:rPr>
  </w:style>
  <w:style w:type="paragraph" w:customStyle="1" w:styleId="ConsPlusTitle">
    <w:name w:val="ConsPlusTitle"/>
    <w:rsid w:val="00774C7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774C7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EC6A51"/>
    <w:rPr>
      <w:rFonts w:ascii="Times New Roman" w:eastAsia="Times New Roman" w:hAnsi="Times New Roman" w:cs="Times New Roman"/>
      <w:sz w:val="28"/>
      <w:szCs w:val="28"/>
      <w:lang w:eastAsia="ru-RU"/>
    </w:rPr>
  </w:style>
  <w:style w:type="paragraph" w:styleId="ac">
    <w:name w:val="Body Text"/>
    <w:basedOn w:val="a"/>
    <w:link w:val="ad"/>
    <w:uiPriority w:val="99"/>
    <w:semiHidden/>
    <w:unhideWhenUsed/>
    <w:rsid w:val="00EC6A51"/>
    <w:pPr>
      <w:spacing w:after="120"/>
    </w:pPr>
  </w:style>
  <w:style w:type="character" w:customStyle="1" w:styleId="ad">
    <w:name w:val="Основной текст Знак"/>
    <w:basedOn w:val="a0"/>
    <w:link w:val="ac"/>
    <w:uiPriority w:val="99"/>
    <w:semiHidden/>
    <w:rsid w:val="00EC6A51"/>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EC6A51"/>
    <w:pPr>
      <w:spacing w:after="120" w:line="480" w:lineRule="auto"/>
      <w:ind w:left="283"/>
    </w:pPr>
  </w:style>
  <w:style w:type="character" w:customStyle="1" w:styleId="22">
    <w:name w:val="Основной текст с отступом 2 Знак"/>
    <w:basedOn w:val="a0"/>
    <w:link w:val="21"/>
    <w:uiPriority w:val="99"/>
    <w:semiHidden/>
    <w:rsid w:val="00EC6A5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2021-10-26T07:35:00Z</dcterms:created>
  <dcterms:modified xsi:type="dcterms:W3CDTF">2021-10-26T09:11:00Z</dcterms:modified>
</cp:coreProperties>
</file>