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6B" w:rsidRDefault="002B486B" w:rsidP="002B486B">
      <w:pPr>
        <w:pStyle w:val="a3"/>
        <w:ind w:firstLine="0"/>
        <w:jc w:val="center"/>
        <w:rPr>
          <w:b/>
          <w:iCs/>
          <w:sz w:val="24"/>
        </w:rPr>
      </w:pPr>
      <w:r w:rsidRPr="004D6E40">
        <w:rPr>
          <w:b/>
          <w:iCs/>
          <w:sz w:val="24"/>
        </w:rPr>
        <w:t xml:space="preserve">ЗАСЕДАНИЕ КОМИТЕТА </w:t>
      </w:r>
    </w:p>
    <w:p w:rsidR="002B486B" w:rsidRPr="00D10BDD" w:rsidRDefault="002B486B" w:rsidP="002B486B">
      <w:pPr>
        <w:pStyle w:val="a3"/>
        <w:ind w:firstLine="0"/>
        <w:jc w:val="center"/>
        <w:rPr>
          <w:b/>
          <w:iCs/>
          <w:sz w:val="24"/>
        </w:rPr>
      </w:pPr>
      <w:r w:rsidRPr="00D10BDD">
        <w:rPr>
          <w:b/>
          <w:iCs/>
          <w:sz w:val="24"/>
        </w:rPr>
        <w:t xml:space="preserve">Архангельского областного Собрания </w:t>
      </w:r>
      <w:r>
        <w:rPr>
          <w:b/>
          <w:iCs/>
          <w:sz w:val="24"/>
        </w:rPr>
        <w:t>д</w:t>
      </w:r>
      <w:r w:rsidR="00FF5395">
        <w:rPr>
          <w:b/>
          <w:iCs/>
          <w:sz w:val="24"/>
        </w:rPr>
        <w:t>епутатов по социальной политике и</w:t>
      </w:r>
      <w:r w:rsidRPr="00D10BDD">
        <w:rPr>
          <w:b/>
          <w:iCs/>
          <w:sz w:val="24"/>
        </w:rPr>
        <w:t xml:space="preserve"> </w:t>
      </w:r>
      <w:r w:rsidR="00FF5395">
        <w:rPr>
          <w:b/>
          <w:iCs/>
          <w:sz w:val="24"/>
        </w:rPr>
        <w:t xml:space="preserve">здравоохранению </w:t>
      </w:r>
    </w:p>
    <w:p w:rsidR="002B486B" w:rsidRDefault="002B486B" w:rsidP="002B486B">
      <w:pPr>
        <w:pStyle w:val="a3"/>
        <w:ind w:firstLine="11700"/>
        <w:rPr>
          <w:b/>
          <w:sz w:val="24"/>
          <w:szCs w:val="24"/>
        </w:rPr>
      </w:pPr>
    </w:p>
    <w:p w:rsidR="002B486B" w:rsidRPr="00D10BDD" w:rsidRDefault="002B486B" w:rsidP="002B486B">
      <w:pPr>
        <w:pStyle w:val="a3"/>
        <w:ind w:firstLine="11700"/>
        <w:jc w:val="center"/>
        <w:rPr>
          <w:sz w:val="24"/>
          <w:szCs w:val="24"/>
        </w:rPr>
      </w:pPr>
      <w:r>
        <w:rPr>
          <w:sz w:val="24"/>
          <w:szCs w:val="24"/>
        </w:rPr>
        <w:t xml:space="preserve">               от «19</w:t>
      </w:r>
      <w:r w:rsidRPr="00D10BDD">
        <w:rPr>
          <w:sz w:val="24"/>
          <w:szCs w:val="24"/>
        </w:rPr>
        <w:t xml:space="preserve">» </w:t>
      </w:r>
      <w:r>
        <w:rPr>
          <w:sz w:val="24"/>
          <w:szCs w:val="24"/>
        </w:rPr>
        <w:t>апреля 2021</w:t>
      </w:r>
      <w:r w:rsidRPr="00D10BDD">
        <w:rPr>
          <w:sz w:val="24"/>
          <w:szCs w:val="24"/>
        </w:rPr>
        <w:t xml:space="preserve"> года</w:t>
      </w:r>
    </w:p>
    <w:p w:rsidR="002B486B" w:rsidRPr="00D10BDD" w:rsidRDefault="002B486B" w:rsidP="002B486B">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00</w:t>
      </w:r>
    </w:p>
    <w:p w:rsidR="002B486B" w:rsidRDefault="002B486B" w:rsidP="002B486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2B486B" w:rsidRDefault="002B486B" w:rsidP="002B486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2B486B" w:rsidRPr="00100F79" w:rsidRDefault="002B486B" w:rsidP="002B486B">
      <w:pPr>
        <w:pStyle w:val="a3"/>
        <w:tabs>
          <w:tab w:val="left" w:pos="11624"/>
        </w:tabs>
        <w:ind w:firstLine="11700"/>
        <w:jc w:val="right"/>
        <w:rPr>
          <w:sz w:val="24"/>
          <w:szCs w:val="24"/>
        </w:rPr>
      </w:pPr>
      <w:proofErr w:type="spellStart"/>
      <w:r>
        <w:rPr>
          <w:sz w:val="24"/>
          <w:szCs w:val="24"/>
        </w:rPr>
        <w:t>каб</w:t>
      </w:r>
      <w:proofErr w:type="spellEnd"/>
      <w:r>
        <w:rPr>
          <w:sz w:val="24"/>
          <w:szCs w:val="24"/>
        </w:rPr>
        <w:t>. 505</w:t>
      </w:r>
    </w:p>
    <w:p w:rsidR="002B486B" w:rsidRDefault="002B486B" w:rsidP="002B486B">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2B486B" w:rsidTr="0010108E">
        <w:tc>
          <w:tcPr>
            <w:tcW w:w="534" w:type="dxa"/>
            <w:vAlign w:val="center"/>
          </w:tcPr>
          <w:p w:rsidR="002B486B" w:rsidRPr="005366CD" w:rsidRDefault="002B486B" w:rsidP="0010108E">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2B486B" w:rsidRPr="005366CD" w:rsidRDefault="002B486B" w:rsidP="0010108E">
            <w:pPr>
              <w:pStyle w:val="a3"/>
              <w:ind w:firstLine="0"/>
              <w:jc w:val="center"/>
              <w:rPr>
                <w:b/>
                <w:sz w:val="20"/>
              </w:rPr>
            </w:pPr>
            <w:r w:rsidRPr="005366CD">
              <w:rPr>
                <w:b/>
                <w:sz w:val="20"/>
              </w:rPr>
              <w:t xml:space="preserve">Наименование </w:t>
            </w:r>
          </w:p>
          <w:p w:rsidR="002B486B" w:rsidRPr="005366CD" w:rsidRDefault="002B486B" w:rsidP="0010108E">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2B486B" w:rsidRPr="005366CD" w:rsidRDefault="002B486B" w:rsidP="0010108E">
            <w:pPr>
              <w:pStyle w:val="a3"/>
              <w:ind w:firstLine="0"/>
              <w:jc w:val="center"/>
              <w:rPr>
                <w:b/>
                <w:sz w:val="20"/>
              </w:rPr>
            </w:pPr>
            <w:r w:rsidRPr="005366CD">
              <w:rPr>
                <w:b/>
                <w:sz w:val="20"/>
              </w:rPr>
              <w:t xml:space="preserve">Субъект </w:t>
            </w:r>
          </w:p>
          <w:p w:rsidR="002B486B" w:rsidRPr="005366CD" w:rsidRDefault="002B486B" w:rsidP="0010108E">
            <w:pPr>
              <w:pStyle w:val="a3"/>
              <w:ind w:firstLine="0"/>
              <w:jc w:val="center"/>
              <w:rPr>
                <w:b/>
                <w:sz w:val="20"/>
              </w:rPr>
            </w:pPr>
            <w:r w:rsidRPr="005366CD">
              <w:rPr>
                <w:b/>
                <w:sz w:val="20"/>
              </w:rPr>
              <w:t xml:space="preserve">законодательной </w:t>
            </w:r>
          </w:p>
          <w:p w:rsidR="002B486B" w:rsidRPr="005366CD" w:rsidRDefault="002B486B" w:rsidP="0010108E">
            <w:pPr>
              <w:pStyle w:val="a3"/>
              <w:ind w:firstLine="0"/>
              <w:jc w:val="center"/>
              <w:rPr>
                <w:b/>
                <w:sz w:val="20"/>
              </w:rPr>
            </w:pPr>
            <w:r w:rsidRPr="005366CD">
              <w:rPr>
                <w:b/>
                <w:sz w:val="20"/>
              </w:rPr>
              <w:t>инициативы</w:t>
            </w:r>
          </w:p>
          <w:p w:rsidR="002B486B" w:rsidRPr="005366CD" w:rsidRDefault="002B486B" w:rsidP="0010108E">
            <w:pPr>
              <w:pStyle w:val="a3"/>
              <w:ind w:firstLine="0"/>
              <w:jc w:val="center"/>
              <w:rPr>
                <w:b/>
                <w:sz w:val="20"/>
              </w:rPr>
            </w:pPr>
            <w:r w:rsidRPr="005366CD">
              <w:rPr>
                <w:b/>
                <w:sz w:val="20"/>
              </w:rPr>
              <w:t>/</w:t>
            </w:r>
          </w:p>
          <w:p w:rsidR="002B486B" w:rsidRPr="005366CD" w:rsidRDefault="002B486B" w:rsidP="0010108E">
            <w:pPr>
              <w:pStyle w:val="a3"/>
              <w:ind w:firstLine="0"/>
              <w:jc w:val="center"/>
              <w:rPr>
                <w:b/>
                <w:sz w:val="20"/>
              </w:rPr>
            </w:pPr>
            <w:r w:rsidRPr="005366CD">
              <w:rPr>
                <w:b/>
                <w:sz w:val="20"/>
              </w:rPr>
              <w:t>докладчик</w:t>
            </w:r>
          </w:p>
        </w:tc>
        <w:tc>
          <w:tcPr>
            <w:tcW w:w="4110" w:type="dxa"/>
            <w:vAlign w:val="center"/>
          </w:tcPr>
          <w:p w:rsidR="002B486B" w:rsidRPr="005366CD" w:rsidRDefault="002B486B" w:rsidP="0010108E">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2B486B" w:rsidRDefault="002B486B" w:rsidP="0010108E">
            <w:pPr>
              <w:pStyle w:val="a3"/>
              <w:ind w:left="-76" w:right="-56" w:firstLine="0"/>
              <w:jc w:val="center"/>
              <w:rPr>
                <w:b/>
                <w:sz w:val="20"/>
              </w:rPr>
            </w:pPr>
            <w:r w:rsidRPr="005366CD">
              <w:rPr>
                <w:b/>
                <w:sz w:val="20"/>
              </w:rPr>
              <w:t xml:space="preserve">Соответствие плану деятельности </w:t>
            </w:r>
          </w:p>
          <w:p w:rsidR="002B486B" w:rsidRPr="007F1B93" w:rsidRDefault="002B486B" w:rsidP="0010108E">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2B486B" w:rsidRDefault="002B486B" w:rsidP="0010108E">
            <w:pPr>
              <w:shd w:val="clear" w:color="auto" w:fill="FFFFFF"/>
              <w:jc w:val="center"/>
              <w:rPr>
                <w:b/>
                <w:bCs/>
              </w:rPr>
            </w:pPr>
            <w:r w:rsidRPr="007F1B93">
              <w:rPr>
                <w:b/>
                <w:bCs/>
              </w:rPr>
              <w:t>законопроектной и нормотворческой</w:t>
            </w:r>
          </w:p>
          <w:p w:rsidR="002B486B" w:rsidRPr="007F1B93" w:rsidRDefault="002B486B" w:rsidP="0010108E">
            <w:pPr>
              <w:shd w:val="clear" w:color="auto" w:fill="FFFFFF"/>
              <w:jc w:val="center"/>
              <w:rPr>
                <w:b/>
              </w:rPr>
            </w:pPr>
            <w:r w:rsidRPr="007F1B93">
              <w:rPr>
                <w:b/>
                <w:bCs/>
              </w:rPr>
              <w:t xml:space="preserve">работы </w:t>
            </w:r>
          </w:p>
          <w:p w:rsidR="002B486B" w:rsidRPr="005366CD" w:rsidRDefault="002B486B" w:rsidP="0010108E">
            <w:pPr>
              <w:pStyle w:val="a3"/>
              <w:ind w:left="-76" w:right="-56" w:firstLine="0"/>
              <w:jc w:val="center"/>
              <w:rPr>
                <w:b/>
                <w:sz w:val="20"/>
              </w:rPr>
            </w:pPr>
            <w:r>
              <w:rPr>
                <w:b/>
                <w:sz w:val="24"/>
                <w:szCs w:val="24"/>
              </w:rPr>
              <w:t>на 2021</w:t>
            </w:r>
            <w:r w:rsidRPr="00F6477E">
              <w:rPr>
                <w:b/>
                <w:sz w:val="24"/>
                <w:szCs w:val="24"/>
              </w:rPr>
              <w:t xml:space="preserve"> год</w:t>
            </w:r>
          </w:p>
        </w:tc>
        <w:tc>
          <w:tcPr>
            <w:tcW w:w="2766" w:type="dxa"/>
            <w:vAlign w:val="center"/>
          </w:tcPr>
          <w:p w:rsidR="002B486B" w:rsidRPr="005366CD" w:rsidRDefault="002B486B" w:rsidP="0010108E">
            <w:pPr>
              <w:pStyle w:val="a3"/>
              <w:ind w:firstLine="0"/>
              <w:jc w:val="center"/>
              <w:rPr>
                <w:b/>
                <w:sz w:val="20"/>
              </w:rPr>
            </w:pPr>
            <w:r w:rsidRPr="005366CD">
              <w:rPr>
                <w:b/>
                <w:sz w:val="20"/>
              </w:rPr>
              <w:t>Результаты рассмотрения</w:t>
            </w:r>
          </w:p>
        </w:tc>
      </w:tr>
      <w:tr w:rsidR="002B486B" w:rsidRPr="00B27A37" w:rsidTr="0010108E">
        <w:tc>
          <w:tcPr>
            <w:tcW w:w="534" w:type="dxa"/>
          </w:tcPr>
          <w:p w:rsidR="002B486B" w:rsidRPr="005366CD" w:rsidRDefault="002B486B" w:rsidP="0010108E">
            <w:pPr>
              <w:pStyle w:val="a3"/>
              <w:ind w:firstLine="0"/>
              <w:jc w:val="center"/>
              <w:rPr>
                <w:sz w:val="20"/>
              </w:rPr>
            </w:pPr>
            <w:r w:rsidRPr="005366CD">
              <w:rPr>
                <w:sz w:val="20"/>
              </w:rPr>
              <w:t>1</w:t>
            </w:r>
          </w:p>
        </w:tc>
        <w:tc>
          <w:tcPr>
            <w:tcW w:w="2976" w:type="dxa"/>
          </w:tcPr>
          <w:p w:rsidR="002B486B" w:rsidRPr="005366CD" w:rsidRDefault="002B486B" w:rsidP="0010108E">
            <w:pPr>
              <w:pStyle w:val="a3"/>
              <w:ind w:firstLine="0"/>
              <w:jc w:val="center"/>
              <w:rPr>
                <w:sz w:val="24"/>
                <w:szCs w:val="24"/>
              </w:rPr>
            </w:pPr>
            <w:r w:rsidRPr="005366CD">
              <w:rPr>
                <w:sz w:val="24"/>
                <w:szCs w:val="24"/>
              </w:rPr>
              <w:t>2</w:t>
            </w:r>
          </w:p>
        </w:tc>
        <w:tc>
          <w:tcPr>
            <w:tcW w:w="2836" w:type="dxa"/>
          </w:tcPr>
          <w:p w:rsidR="002B486B" w:rsidRPr="005366CD" w:rsidRDefault="002B486B" w:rsidP="0010108E">
            <w:pPr>
              <w:pStyle w:val="a3"/>
              <w:ind w:left="-66" w:firstLine="0"/>
              <w:jc w:val="center"/>
              <w:rPr>
                <w:sz w:val="20"/>
              </w:rPr>
            </w:pPr>
            <w:r w:rsidRPr="005366CD">
              <w:rPr>
                <w:sz w:val="20"/>
              </w:rPr>
              <w:t>3</w:t>
            </w:r>
          </w:p>
        </w:tc>
        <w:tc>
          <w:tcPr>
            <w:tcW w:w="4110" w:type="dxa"/>
          </w:tcPr>
          <w:p w:rsidR="002B486B" w:rsidRPr="00EE4528" w:rsidRDefault="002B486B" w:rsidP="0010108E">
            <w:pPr>
              <w:widowControl w:val="0"/>
              <w:autoSpaceDE w:val="0"/>
              <w:autoSpaceDN w:val="0"/>
              <w:adjustRightInd w:val="0"/>
              <w:ind w:firstLine="708"/>
              <w:jc w:val="center"/>
            </w:pPr>
            <w:r>
              <w:t>4</w:t>
            </w:r>
          </w:p>
        </w:tc>
        <w:tc>
          <w:tcPr>
            <w:tcW w:w="2268" w:type="dxa"/>
          </w:tcPr>
          <w:p w:rsidR="002B486B" w:rsidRPr="005366CD" w:rsidRDefault="002B486B" w:rsidP="0010108E">
            <w:pPr>
              <w:pStyle w:val="a3"/>
              <w:ind w:left="-76" w:right="-56" w:firstLine="0"/>
              <w:jc w:val="center"/>
              <w:rPr>
                <w:sz w:val="20"/>
              </w:rPr>
            </w:pPr>
            <w:r w:rsidRPr="005366CD">
              <w:rPr>
                <w:sz w:val="20"/>
              </w:rPr>
              <w:t>5</w:t>
            </w:r>
          </w:p>
        </w:tc>
        <w:tc>
          <w:tcPr>
            <w:tcW w:w="2766" w:type="dxa"/>
          </w:tcPr>
          <w:p w:rsidR="002B486B" w:rsidRPr="005366CD" w:rsidRDefault="002B486B" w:rsidP="0010108E">
            <w:pPr>
              <w:pStyle w:val="a3"/>
              <w:ind w:firstLine="0"/>
              <w:jc w:val="center"/>
              <w:rPr>
                <w:sz w:val="24"/>
                <w:szCs w:val="24"/>
              </w:rPr>
            </w:pPr>
            <w:r w:rsidRPr="005366CD">
              <w:rPr>
                <w:sz w:val="24"/>
                <w:szCs w:val="24"/>
              </w:rPr>
              <w:t>6</w:t>
            </w:r>
          </w:p>
        </w:tc>
      </w:tr>
      <w:tr w:rsidR="002B486B" w:rsidRPr="00B27A37" w:rsidTr="0010108E">
        <w:tc>
          <w:tcPr>
            <w:tcW w:w="534" w:type="dxa"/>
          </w:tcPr>
          <w:p w:rsidR="002B486B" w:rsidRDefault="002B486B" w:rsidP="0010108E">
            <w:pPr>
              <w:pStyle w:val="a3"/>
              <w:ind w:firstLine="0"/>
              <w:jc w:val="center"/>
              <w:rPr>
                <w:sz w:val="20"/>
              </w:rPr>
            </w:pPr>
            <w:r>
              <w:rPr>
                <w:sz w:val="20"/>
              </w:rPr>
              <w:t>1.</w:t>
            </w:r>
          </w:p>
        </w:tc>
        <w:tc>
          <w:tcPr>
            <w:tcW w:w="2976" w:type="dxa"/>
          </w:tcPr>
          <w:p w:rsidR="002B486B" w:rsidRPr="006D1E78" w:rsidRDefault="002B486B" w:rsidP="0010108E">
            <w:pPr>
              <w:pStyle w:val="ad"/>
              <w:jc w:val="both"/>
            </w:pPr>
            <w:r>
              <w:t>Проект</w:t>
            </w:r>
            <w:r w:rsidRPr="006D1E78">
              <w:t xml:space="preserve"> областного закона № пз</w:t>
            </w:r>
            <w:proofErr w:type="gramStart"/>
            <w:r w:rsidRPr="006D1E78">
              <w:t>7</w:t>
            </w:r>
            <w:proofErr w:type="gramEnd"/>
            <w:r w:rsidRPr="006D1E78">
              <w:t>/548 «О внесении изменений в областной закон «О порядке и условиях пр</w:t>
            </w:r>
            <w:r>
              <w:t>исвоения звания «Ветеран труда» (второе чтение).</w:t>
            </w:r>
          </w:p>
          <w:p w:rsidR="002B486B" w:rsidRPr="006D1E78" w:rsidRDefault="002B486B" w:rsidP="0010108E">
            <w:pPr>
              <w:ind w:firstLine="708"/>
              <w:jc w:val="both"/>
            </w:pPr>
          </w:p>
        </w:tc>
        <w:tc>
          <w:tcPr>
            <w:tcW w:w="2836" w:type="dxa"/>
          </w:tcPr>
          <w:p w:rsidR="002B486B" w:rsidRPr="00A61175" w:rsidRDefault="002B486B" w:rsidP="0010108E">
            <w:pPr>
              <w:pStyle w:val="ab"/>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2B486B" w:rsidRPr="005563B8" w:rsidRDefault="002B486B" w:rsidP="0010108E">
            <w:pPr>
              <w:pStyle w:val="ab"/>
              <w:jc w:val="both"/>
              <w:rPr>
                <w:rFonts w:ascii="Times New Roman" w:hAnsi="Times New Roman"/>
                <w:b/>
                <w:sz w:val="24"/>
                <w:szCs w:val="24"/>
              </w:rPr>
            </w:pPr>
            <w:r w:rsidRPr="00A61175">
              <w:rPr>
                <w:rFonts w:ascii="Times New Roman" w:hAnsi="Times New Roman"/>
                <w:sz w:val="24"/>
                <w:szCs w:val="24"/>
              </w:rPr>
              <w:t xml:space="preserve">Губернатор Архангельской области А.В. </w:t>
            </w:r>
            <w:proofErr w:type="spellStart"/>
            <w:r w:rsidRPr="00A61175">
              <w:rPr>
                <w:rFonts w:ascii="Times New Roman" w:hAnsi="Times New Roman"/>
                <w:sz w:val="24"/>
                <w:szCs w:val="24"/>
              </w:rPr>
              <w:t>Цыбульский</w:t>
            </w:r>
            <w:proofErr w:type="spellEnd"/>
            <w:r w:rsidRPr="00A61175">
              <w:rPr>
                <w:rFonts w:ascii="Times New Roman" w:hAnsi="Times New Roman"/>
                <w:sz w:val="24"/>
                <w:szCs w:val="24"/>
              </w:rPr>
              <w:t>.</w:t>
            </w:r>
          </w:p>
          <w:p w:rsidR="002B486B" w:rsidRPr="006D1E78" w:rsidRDefault="002B486B" w:rsidP="0010108E">
            <w:pPr>
              <w:jc w:val="both"/>
              <w:rPr>
                <w:bCs/>
              </w:rPr>
            </w:pPr>
            <w:r w:rsidRPr="006D1E78">
              <w:rPr>
                <w:b/>
              </w:rPr>
              <w:t xml:space="preserve">Докладчик: </w:t>
            </w:r>
            <w:r w:rsidR="00956B95" w:rsidRPr="00C136A8">
              <w:t>Эммануилов Сергей Дмитриевич</w:t>
            </w:r>
            <w:r w:rsidR="00956B95" w:rsidRPr="00C136A8">
              <w:rPr>
                <w:b/>
              </w:rPr>
              <w:t xml:space="preserve"> – </w:t>
            </w:r>
            <w:r w:rsidR="00956B95" w:rsidRPr="00C136A8">
              <w:t xml:space="preserve">председатель </w:t>
            </w:r>
            <w:r w:rsidR="00FF5395">
              <w:t>комитета по социальной политике и</w:t>
            </w:r>
            <w:r w:rsidR="00956B95" w:rsidRPr="00C136A8">
              <w:t xml:space="preserve"> здравоохранению</w:t>
            </w:r>
            <w:r w:rsidR="00FF5395">
              <w:t>.</w:t>
            </w:r>
          </w:p>
          <w:p w:rsidR="002B486B" w:rsidRPr="006D1E78" w:rsidRDefault="002B486B" w:rsidP="0010108E">
            <w:pPr>
              <w:pStyle w:val="ab"/>
              <w:jc w:val="both"/>
              <w:rPr>
                <w:b/>
                <w:sz w:val="24"/>
                <w:szCs w:val="24"/>
              </w:rPr>
            </w:pPr>
          </w:p>
        </w:tc>
        <w:tc>
          <w:tcPr>
            <w:tcW w:w="4110" w:type="dxa"/>
          </w:tcPr>
          <w:p w:rsidR="002B486B" w:rsidRPr="005563B8" w:rsidRDefault="002B486B" w:rsidP="0010108E">
            <w:pPr>
              <w:pStyle w:val="2"/>
              <w:spacing w:after="0" w:line="240" w:lineRule="auto"/>
              <w:jc w:val="both"/>
              <w:rPr>
                <w:b/>
              </w:rPr>
            </w:pPr>
            <w:r>
              <w:t xml:space="preserve">   </w:t>
            </w:r>
            <w:r w:rsidRPr="005563B8">
              <w:t xml:space="preserve">Законопроект разработан в </w:t>
            </w:r>
            <w:proofErr w:type="gramStart"/>
            <w:r w:rsidRPr="005563B8">
              <w:t>целях</w:t>
            </w:r>
            <w:proofErr w:type="gramEnd"/>
            <w:r w:rsidRPr="005563B8">
              <w:t xml:space="preserve"> совершенствования процедуры подачи лицами, претендующими на присвоение звания «Ветеран труда», заявления, документов, удостоверяющих личность, и документов, подтверждающих право на присвоение такого звания, а также процедуры получения удостоверения ветерана труда.</w:t>
            </w:r>
          </w:p>
          <w:p w:rsidR="002B486B" w:rsidRPr="005563B8" w:rsidRDefault="002B486B" w:rsidP="0010108E">
            <w:pPr>
              <w:widowControl w:val="0"/>
              <w:autoSpaceDE w:val="0"/>
              <w:autoSpaceDN w:val="0"/>
              <w:adjustRightInd w:val="0"/>
              <w:jc w:val="both"/>
            </w:pPr>
            <w:r>
              <w:t xml:space="preserve">   </w:t>
            </w:r>
            <w:r w:rsidRPr="005563B8">
              <w:t>Законопроектом предлагается наделить многофункциональные центры</w:t>
            </w:r>
            <w:r w:rsidRPr="005563B8">
              <w:rPr>
                <w:color w:val="000000"/>
              </w:rPr>
              <w:t xml:space="preserve"> предоставления государственных и муниципальных услуг (привлекаемые ими организации) полномочием по выдаче удостоверения ветерана труда, что обеспечит процесс </w:t>
            </w:r>
            <w:r w:rsidRPr="005563B8">
              <w:rPr>
                <w:color w:val="000000"/>
              </w:rPr>
              <w:lastRenderedPageBreak/>
              <w:t>получения такого удостоверения заинтересованными гражданами.</w:t>
            </w:r>
          </w:p>
          <w:p w:rsidR="002B486B" w:rsidRDefault="002B486B" w:rsidP="0010108E">
            <w:pPr>
              <w:widowControl w:val="0"/>
              <w:autoSpaceDE w:val="0"/>
              <w:autoSpaceDN w:val="0"/>
              <w:adjustRightInd w:val="0"/>
              <w:jc w:val="both"/>
            </w:pPr>
            <w:r>
              <w:t xml:space="preserve">   </w:t>
            </w:r>
            <w:r w:rsidRPr="005563B8">
              <w:t xml:space="preserve">В соответствии с законопроектом помимо заявления и документов, подтверждающих право на присвоение звания «Ветеран труда», лицу, претендующему на присвоение такого </w:t>
            </w:r>
            <w:r>
              <w:t xml:space="preserve">звания, необходимо представить </w:t>
            </w:r>
            <w:r w:rsidRPr="005563B8">
              <w:t>в учреждение также паспорт или иной документ, удостоверяющий личность.</w:t>
            </w:r>
          </w:p>
          <w:p w:rsidR="002B486B" w:rsidRPr="005563B8" w:rsidRDefault="002B486B" w:rsidP="0010108E">
            <w:pPr>
              <w:widowControl w:val="0"/>
              <w:autoSpaceDE w:val="0"/>
              <w:autoSpaceDN w:val="0"/>
              <w:adjustRightInd w:val="0"/>
              <w:jc w:val="both"/>
            </w:pPr>
            <w:r>
              <w:t>Поправок к законопроекту не поступило.</w:t>
            </w:r>
          </w:p>
          <w:p w:rsidR="002B486B" w:rsidRPr="00926AFF" w:rsidRDefault="002B486B" w:rsidP="0010108E">
            <w:pPr>
              <w:pStyle w:val="a9"/>
              <w:ind w:firstLine="317"/>
              <w:jc w:val="both"/>
            </w:pPr>
          </w:p>
        </w:tc>
        <w:tc>
          <w:tcPr>
            <w:tcW w:w="2268" w:type="dxa"/>
          </w:tcPr>
          <w:p w:rsidR="002B486B" w:rsidRPr="009875C5" w:rsidRDefault="002B486B" w:rsidP="0010108E">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2021</w:t>
            </w:r>
            <w:r w:rsidRPr="00A61175">
              <w:rPr>
                <w:sz w:val="24"/>
                <w:szCs w:val="24"/>
              </w:rPr>
              <w:t xml:space="preserve"> года</w:t>
            </w:r>
          </w:p>
        </w:tc>
        <w:tc>
          <w:tcPr>
            <w:tcW w:w="2766" w:type="dxa"/>
          </w:tcPr>
          <w:p w:rsidR="002B486B" w:rsidRDefault="002B486B" w:rsidP="0010108E">
            <w:pPr>
              <w:pStyle w:val="2"/>
              <w:spacing w:after="0" w:line="240" w:lineRule="auto"/>
              <w:jc w:val="both"/>
              <w:rPr>
                <w:szCs w:val="28"/>
              </w:rPr>
            </w:pPr>
            <w:r>
              <w:rPr>
                <w:szCs w:val="28"/>
              </w:rPr>
              <w:t>Решили:</w:t>
            </w:r>
          </w:p>
          <w:p w:rsidR="002B486B" w:rsidRPr="00846B84" w:rsidRDefault="002B486B" w:rsidP="0010108E">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во втором чтении</w:t>
            </w:r>
            <w:r w:rsidRPr="00846B84">
              <w:rPr>
                <w:szCs w:val="28"/>
              </w:rPr>
              <w:t>.</w:t>
            </w:r>
          </w:p>
          <w:p w:rsidR="002B486B" w:rsidRPr="009875C5" w:rsidRDefault="002B486B" w:rsidP="0010108E">
            <w:pPr>
              <w:pStyle w:val="a9"/>
              <w:jc w:val="both"/>
            </w:pP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2.</w:t>
            </w:r>
          </w:p>
        </w:tc>
        <w:tc>
          <w:tcPr>
            <w:tcW w:w="2976" w:type="dxa"/>
          </w:tcPr>
          <w:p w:rsidR="002B486B" w:rsidRPr="002B486B" w:rsidRDefault="002B486B" w:rsidP="0010108E">
            <w:pPr>
              <w:jc w:val="both"/>
            </w:pPr>
            <w:r>
              <w:t>Проект</w:t>
            </w:r>
            <w:r w:rsidRPr="002B486B">
              <w:t xml:space="preserve"> областного закона № пз</w:t>
            </w:r>
            <w:proofErr w:type="gramStart"/>
            <w:r w:rsidRPr="002B486B">
              <w:t>7</w:t>
            </w:r>
            <w:proofErr w:type="gramEnd"/>
            <w:r w:rsidRPr="002B486B">
              <w:t>/568 «О внесе</w:t>
            </w:r>
            <w:r w:rsidR="005A35AD">
              <w:t xml:space="preserve">нии изменений </w:t>
            </w:r>
            <w:r w:rsidRPr="002B486B">
              <w:t xml:space="preserve">в отдельные областные законы в сфере охраны здоровья граждан                       от последствий потребления </w:t>
            </w:r>
            <w:proofErr w:type="spellStart"/>
            <w:r w:rsidRPr="002B486B">
              <w:t>никотинсодержащей</w:t>
            </w:r>
            <w:proofErr w:type="spellEnd"/>
            <w:r w:rsidRPr="002B486B">
              <w:t xml:space="preserve"> продукции и сжиженного углеводородного газа».</w:t>
            </w:r>
          </w:p>
        </w:tc>
        <w:tc>
          <w:tcPr>
            <w:tcW w:w="2836" w:type="dxa"/>
          </w:tcPr>
          <w:p w:rsidR="00956B95" w:rsidRPr="00A61175" w:rsidRDefault="00956B95" w:rsidP="00956B95">
            <w:pPr>
              <w:pStyle w:val="ab"/>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956B95" w:rsidRDefault="004B2116" w:rsidP="002B486B">
            <w:pPr>
              <w:pStyle w:val="ab"/>
              <w:jc w:val="both"/>
              <w:rPr>
                <w:rFonts w:ascii="Times New Roman" w:hAnsi="Times New Roman"/>
                <w:b/>
                <w:sz w:val="24"/>
                <w:szCs w:val="24"/>
              </w:rPr>
            </w:pPr>
            <w:r w:rsidRPr="00A61175">
              <w:rPr>
                <w:rFonts w:ascii="Times New Roman" w:hAnsi="Times New Roman"/>
                <w:sz w:val="24"/>
                <w:szCs w:val="24"/>
              </w:rPr>
              <w:t xml:space="preserve">Губернатор Архангельской области А.В. </w:t>
            </w:r>
            <w:proofErr w:type="spellStart"/>
            <w:r w:rsidRPr="00A61175">
              <w:rPr>
                <w:rFonts w:ascii="Times New Roman" w:hAnsi="Times New Roman"/>
                <w:sz w:val="24"/>
                <w:szCs w:val="24"/>
              </w:rPr>
              <w:t>Цыбульский</w:t>
            </w:r>
            <w:proofErr w:type="spellEnd"/>
            <w:r w:rsidRPr="00A61175">
              <w:rPr>
                <w:rFonts w:ascii="Times New Roman" w:hAnsi="Times New Roman"/>
                <w:sz w:val="24"/>
                <w:szCs w:val="24"/>
              </w:rPr>
              <w:t>.</w:t>
            </w:r>
          </w:p>
          <w:p w:rsidR="002B486B" w:rsidRPr="002B486B" w:rsidRDefault="002B486B" w:rsidP="002B486B">
            <w:pPr>
              <w:pStyle w:val="ab"/>
              <w:jc w:val="both"/>
              <w:rPr>
                <w:rFonts w:ascii="Times New Roman" w:hAnsi="Times New Roman"/>
                <w:sz w:val="24"/>
                <w:szCs w:val="24"/>
              </w:rPr>
            </w:pPr>
            <w:r w:rsidRPr="002B486B">
              <w:rPr>
                <w:rFonts w:ascii="Times New Roman" w:hAnsi="Times New Roman"/>
                <w:b/>
                <w:sz w:val="24"/>
                <w:szCs w:val="24"/>
              </w:rPr>
              <w:t xml:space="preserve">Докладчик: </w:t>
            </w:r>
            <w:r w:rsidRPr="002B486B">
              <w:rPr>
                <w:rFonts w:ascii="Times New Roman" w:hAnsi="Times New Roman"/>
                <w:sz w:val="24"/>
                <w:szCs w:val="24"/>
              </w:rPr>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2B486B" w:rsidRPr="002B486B" w:rsidRDefault="002B486B" w:rsidP="0010108E">
            <w:pPr>
              <w:pStyle w:val="a9"/>
              <w:rPr>
                <w:b/>
              </w:rPr>
            </w:pPr>
          </w:p>
        </w:tc>
        <w:tc>
          <w:tcPr>
            <w:tcW w:w="4110" w:type="dxa"/>
          </w:tcPr>
          <w:p w:rsidR="004B2116" w:rsidRPr="004B2116" w:rsidRDefault="004B2116" w:rsidP="004B2116">
            <w:pPr>
              <w:pStyle w:val="a9"/>
              <w:jc w:val="both"/>
            </w:pPr>
            <w:r>
              <w:t xml:space="preserve">   </w:t>
            </w:r>
            <w:r w:rsidRPr="004B2116">
              <w:t xml:space="preserve">Законопроектом предлагается внести изменения в четыре областных закона: </w:t>
            </w:r>
          </w:p>
          <w:p w:rsidR="004B2116" w:rsidRPr="004B2116" w:rsidRDefault="004B2116" w:rsidP="004B2116">
            <w:pPr>
              <w:pStyle w:val="a9"/>
              <w:jc w:val="both"/>
              <w:rPr>
                <w:rFonts w:eastAsia="Calibri"/>
                <w:color w:val="000000" w:themeColor="text1"/>
              </w:rPr>
            </w:pPr>
            <w:r>
              <w:rPr>
                <w:rFonts w:eastAsia="Calibri"/>
                <w:color w:val="000000" w:themeColor="text1"/>
              </w:rPr>
              <w:t xml:space="preserve">   </w:t>
            </w:r>
            <w:r w:rsidRPr="004B2116">
              <w:rPr>
                <w:rFonts w:eastAsia="Calibri"/>
                <w:color w:val="000000" w:themeColor="text1"/>
              </w:rPr>
              <w:t xml:space="preserve">«Об административных правонарушениях» от 3 июня 2003 года                             №172-22-ОЗ; </w:t>
            </w:r>
          </w:p>
          <w:p w:rsidR="004B2116" w:rsidRPr="004B2116" w:rsidRDefault="004B2116" w:rsidP="004B2116">
            <w:pPr>
              <w:pStyle w:val="a9"/>
              <w:jc w:val="both"/>
              <w:rPr>
                <w:color w:val="000000" w:themeColor="text1"/>
              </w:rPr>
            </w:pPr>
            <w:r>
              <w:rPr>
                <w:color w:val="000000" w:themeColor="text1"/>
              </w:rPr>
              <w:t xml:space="preserve">   </w:t>
            </w:r>
            <w:r w:rsidRPr="004B2116">
              <w:rPr>
                <w:color w:val="000000" w:themeColor="text1"/>
              </w:rPr>
              <w:t>«О профилактике правонарушений в Архангельской области»</w:t>
            </w:r>
            <w:r w:rsidRPr="004B2116">
              <w:rPr>
                <w:rFonts w:eastAsia="Calibri"/>
                <w:color w:val="000000" w:themeColor="text1"/>
              </w:rPr>
              <w:t xml:space="preserve">                            </w:t>
            </w:r>
            <w:r w:rsidRPr="004B2116">
              <w:rPr>
                <w:color w:val="000000" w:themeColor="text1"/>
              </w:rPr>
              <w:t>от 28 апреля 2012 года № 460-30-ОЗ;</w:t>
            </w:r>
          </w:p>
          <w:p w:rsidR="004B2116" w:rsidRPr="004B2116" w:rsidRDefault="004B2116" w:rsidP="004B2116">
            <w:pPr>
              <w:pStyle w:val="a9"/>
              <w:jc w:val="both"/>
              <w:rPr>
                <w:color w:val="000000" w:themeColor="text1"/>
              </w:rPr>
            </w:pPr>
            <w:r>
              <w:rPr>
                <w:color w:val="000000" w:themeColor="text1"/>
              </w:rPr>
              <w:t xml:space="preserve">   </w:t>
            </w:r>
            <w:r w:rsidRPr="004B2116">
              <w:rPr>
                <w:color w:val="000000" w:themeColor="text1"/>
              </w:rPr>
              <w:t xml:space="preserve">«Об отдельных мерах по защите нравственности и здоровья детей </w:t>
            </w:r>
            <w:r w:rsidRPr="004B2116">
              <w:rPr>
                <w:color w:val="000000" w:themeColor="text1"/>
              </w:rPr>
              <w:br/>
              <w:t>в Архангельской области» от 15 декабря 2009 года № 113-9-ОЗ;</w:t>
            </w:r>
          </w:p>
          <w:p w:rsidR="004B2116" w:rsidRPr="004B2116" w:rsidRDefault="004B2116" w:rsidP="004B2116">
            <w:pPr>
              <w:pStyle w:val="a9"/>
              <w:jc w:val="both"/>
              <w:rPr>
                <w:bCs/>
                <w:color w:val="000000" w:themeColor="text1"/>
              </w:rPr>
            </w:pPr>
            <w:r>
              <w:rPr>
                <w:bCs/>
                <w:color w:val="000000" w:themeColor="text1"/>
              </w:rPr>
              <w:t xml:space="preserve">   </w:t>
            </w:r>
            <w:r w:rsidRPr="004B2116">
              <w:rPr>
                <w:bCs/>
                <w:color w:val="000000" w:themeColor="text1"/>
              </w:rPr>
              <w:t>«О реализации государственных полномочий Архангельской области                   в сфере охраны здоровья граждан» от 18 марта 2013 года № 629-38-ОЗ.</w:t>
            </w:r>
          </w:p>
          <w:p w:rsidR="004B2116" w:rsidRPr="004B2116" w:rsidRDefault="004B2116" w:rsidP="004B2116">
            <w:pPr>
              <w:jc w:val="both"/>
            </w:pPr>
            <w:r>
              <w:rPr>
                <w:rFonts w:eastAsiaTheme="minorHAnsi"/>
                <w:color w:val="000000"/>
                <w:lang w:eastAsia="en-US"/>
              </w:rPr>
              <w:t xml:space="preserve">   </w:t>
            </w:r>
            <w:r w:rsidRPr="004B2116">
              <w:rPr>
                <w:rFonts w:eastAsiaTheme="minorHAnsi"/>
                <w:color w:val="000000"/>
                <w:lang w:eastAsia="en-US"/>
              </w:rPr>
              <w:t xml:space="preserve">Законопроектом предлагается установить запреты на розничную продажу несовершеннолетним товаров, содержащих сжиженный углеводородный газ, потребление несовершеннолетними сжиженного </w:t>
            </w:r>
            <w:r w:rsidRPr="004B2116">
              <w:rPr>
                <w:rFonts w:eastAsiaTheme="minorHAnsi"/>
                <w:color w:val="000000"/>
                <w:lang w:eastAsia="en-US"/>
              </w:rPr>
              <w:lastRenderedPageBreak/>
              <w:t>углеводородного газа, вовлечение несовершеннолетних в процесс потребления сжиженного углеводородного газа, а также за нарушение указанных запретов предполагается установить административную ответственность.</w:t>
            </w:r>
          </w:p>
          <w:p w:rsidR="004B2116" w:rsidRPr="004B2116" w:rsidRDefault="004B2116" w:rsidP="004B2116">
            <w:pPr>
              <w:jc w:val="both"/>
            </w:pPr>
            <w:r>
              <w:t xml:space="preserve">   </w:t>
            </w:r>
            <w:r w:rsidRPr="004B2116">
              <w:t>На территории Архангельской области за период с 1 января 2018 года по 1 июля 2020 года выявлено 28 случаев употребления несовершеннолетними сжиженных углеводородных газов. Из них три случая – со смертельным исходом.</w:t>
            </w:r>
          </w:p>
          <w:p w:rsidR="004B2116" w:rsidRPr="004B2116" w:rsidRDefault="004B2116" w:rsidP="004B2116">
            <w:pPr>
              <w:jc w:val="both"/>
            </w:pPr>
            <w:r>
              <w:t xml:space="preserve">   </w:t>
            </w:r>
            <w:r w:rsidRPr="004B2116">
              <w:t xml:space="preserve">В настоящее время федеральным законодательством указанный вопрос </w:t>
            </w:r>
            <w:r w:rsidRPr="004B2116">
              <w:br/>
              <w:t xml:space="preserve">не урегулирован. Это позволяет осуществлять продажу товаров, содержащих сжиженный углеводородный газ, без возрастных ограничений. Несовершеннолетние могут беспрепятственно приобретать товары, содержащие сжиженный углеводородный газ. </w:t>
            </w:r>
          </w:p>
          <w:p w:rsidR="004B2116" w:rsidRPr="004B2116" w:rsidRDefault="004B2116" w:rsidP="004B2116">
            <w:pPr>
              <w:jc w:val="both"/>
            </w:pPr>
            <w:r>
              <w:t xml:space="preserve">   </w:t>
            </w:r>
            <w:proofErr w:type="gramStart"/>
            <w:r w:rsidRPr="004B2116">
              <w:t>В ряде субъектов Российской Федерации приняты аналогичные законы, среди них город Москва, Республика Башкортостан, Карачаево-Черкесская Республика, Приморский, Камчатский края, Владимирская, Вологодская, Курганская, Магаданская, Оренбургская, Пензенская, Ростовская области, Ямало-Ненецкий автономный округ.</w:t>
            </w:r>
            <w:proofErr w:type="gramEnd"/>
          </w:p>
          <w:p w:rsidR="004B2116" w:rsidRPr="004B2116" w:rsidRDefault="004B2116" w:rsidP="004B2116">
            <w:pPr>
              <w:jc w:val="both"/>
            </w:pPr>
            <w:r>
              <w:t xml:space="preserve">   </w:t>
            </w:r>
            <w:r w:rsidRPr="004B2116">
              <w:t>В соответствии со стать</w:t>
            </w:r>
            <w:r>
              <w:t xml:space="preserve">ей 14.2 областного закона </w:t>
            </w:r>
            <w:r w:rsidRPr="004B2116">
              <w:t xml:space="preserve">от 19 сентября </w:t>
            </w:r>
            <w:r w:rsidRPr="004B2116">
              <w:lastRenderedPageBreak/>
              <w:t>2001 года №</w:t>
            </w:r>
            <w:r>
              <w:t xml:space="preserve"> 62-8-ОЗ «О порядке разработки, </w:t>
            </w:r>
            <w:r w:rsidRPr="004B2116">
              <w:t xml:space="preserve">принятия </w:t>
            </w:r>
            <w:r>
              <w:t xml:space="preserve"> </w:t>
            </w:r>
            <w:r w:rsidRPr="004B2116">
              <w:t xml:space="preserve">и вступления в силу законов Архангельской области» по данному законопроекту проведена оценка регулирующего воздействия, по результатам которой 13 апреля 2021 года представлено заключение. </w:t>
            </w:r>
          </w:p>
          <w:p w:rsidR="004B2116" w:rsidRPr="004B2116" w:rsidRDefault="004B2116" w:rsidP="004B2116">
            <w:pPr>
              <w:pStyle w:val="a9"/>
              <w:jc w:val="both"/>
            </w:pPr>
            <w:r>
              <w:t xml:space="preserve">   </w:t>
            </w:r>
            <w:r w:rsidRPr="004B2116">
              <w:t>Согласно заключению сделаны следующие выводы:</w:t>
            </w:r>
          </w:p>
          <w:p w:rsidR="004B2116" w:rsidRPr="004B2116" w:rsidRDefault="004B2116" w:rsidP="004B2116">
            <w:pPr>
              <w:pStyle w:val="a9"/>
              <w:ind w:firstLine="709"/>
              <w:jc w:val="both"/>
              <w:rPr>
                <w:rFonts w:eastAsiaTheme="minorHAnsi"/>
                <w:color w:val="000000"/>
                <w:lang w:eastAsia="en-US"/>
              </w:rPr>
            </w:pPr>
            <w:r w:rsidRPr="004B2116">
              <w:rPr>
                <w:rFonts w:eastAsiaTheme="minorHAnsi"/>
                <w:color w:val="000000"/>
                <w:lang w:eastAsia="en-US"/>
              </w:rPr>
              <w:t>- проблемы, на решение которых направлен проект областного закона, являются достаточно обоснованными и актуальными в настоящее время.</w:t>
            </w:r>
          </w:p>
          <w:p w:rsidR="004B2116" w:rsidRPr="004B2116" w:rsidRDefault="004B2116" w:rsidP="004B2116">
            <w:pPr>
              <w:pStyle w:val="a9"/>
              <w:ind w:firstLine="709"/>
              <w:jc w:val="both"/>
              <w:rPr>
                <w:rFonts w:eastAsiaTheme="minorHAnsi"/>
                <w:color w:val="000000"/>
                <w:lang w:eastAsia="en-US"/>
              </w:rPr>
            </w:pPr>
            <w:r w:rsidRPr="004B2116">
              <w:rPr>
                <w:rFonts w:eastAsiaTheme="minorHAnsi"/>
                <w:color w:val="000000"/>
                <w:lang w:eastAsia="en-US"/>
              </w:rPr>
              <w:t xml:space="preserve">- положения, вводящие избыточные обязанности для субъектов предпринимательской деятельности или способствующие их введению                           в законопроекте, отсутствуют. </w:t>
            </w:r>
          </w:p>
          <w:p w:rsidR="004B2116" w:rsidRPr="004B2116" w:rsidRDefault="004B2116" w:rsidP="004B2116">
            <w:pPr>
              <w:pStyle w:val="a9"/>
              <w:ind w:firstLine="709"/>
              <w:jc w:val="both"/>
              <w:rPr>
                <w:rFonts w:eastAsiaTheme="minorHAnsi"/>
                <w:color w:val="000000"/>
                <w:lang w:eastAsia="en-US"/>
              </w:rPr>
            </w:pPr>
            <w:r w:rsidRPr="004B2116">
              <w:rPr>
                <w:rFonts w:eastAsiaTheme="minorHAnsi"/>
                <w:color w:val="000000"/>
                <w:lang w:eastAsia="en-US"/>
              </w:rPr>
              <w:t>- положений, способствующих возникновению необоснованных расходов субъектов предпринимательской деятельности и положений, которые способствуют возникновению дополнительных расходов областного бюджета, не выявлено.</w:t>
            </w:r>
          </w:p>
          <w:p w:rsidR="004B2116" w:rsidRPr="004B2116" w:rsidRDefault="004B2116" w:rsidP="004B2116">
            <w:pPr>
              <w:pStyle w:val="a9"/>
              <w:jc w:val="both"/>
              <w:rPr>
                <w:rFonts w:eastAsiaTheme="minorHAnsi"/>
                <w:color w:val="000000"/>
                <w:lang w:eastAsia="en-US"/>
              </w:rPr>
            </w:pPr>
            <w:r>
              <w:rPr>
                <w:rFonts w:eastAsiaTheme="minorHAnsi"/>
                <w:color w:val="000000"/>
                <w:lang w:eastAsia="en-US"/>
              </w:rPr>
              <w:t xml:space="preserve">   </w:t>
            </w:r>
            <w:r w:rsidRPr="004B2116">
              <w:rPr>
                <w:rFonts w:eastAsiaTheme="minorHAnsi"/>
                <w:color w:val="000000"/>
                <w:lang w:eastAsia="en-US"/>
              </w:rPr>
              <w:t>В связи с чем, уполномоченный орган (</w:t>
            </w:r>
            <w:r w:rsidRPr="004B2116">
              <w:t xml:space="preserve">министерство экономического развития, промышленности и науки Архангельской области) </w:t>
            </w:r>
            <w:r w:rsidRPr="004B2116">
              <w:rPr>
                <w:rFonts w:eastAsiaTheme="minorHAnsi"/>
                <w:color w:val="000000"/>
                <w:lang w:eastAsia="en-US"/>
              </w:rPr>
              <w:t xml:space="preserve">считает возможным принятие проекта областного закона в редакции, предложенной разработчиком </w:t>
            </w:r>
            <w:r w:rsidRPr="004B2116">
              <w:rPr>
                <w:rFonts w:eastAsiaTheme="minorHAnsi"/>
                <w:lang w:eastAsia="en-US"/>
              </w:rPr>
              <w:t>(</w:t>
            </w:r>
            <w:r w:rsidRPr="004B2116">
              <w:rPr>
                <w:rStyle w:val="dib"/>
                <w:bCs/>
                <w:iCs/>
              </w:rPr>
              <w:t xml:space="preserve">правовым департаментом </w:t>
            </w:r>
            <w:r w:rsidRPr="004B2116">
              <w:rPr>
                <w:rStyle w:val="dib"/>
                <w:bCs/>
                <w:iCs/>
              </w:rPr>
              <w:lastRenderedPageBreak/>
              <w:t>администрации Губернатора Архангельской области</w:t>
            </w:r>
            <w:r w:rsidRPr="004B2116">
              <w:t xml:space="preserve"> </w:t>
            </w:r>
            <w:r w:rsidRPr="004B2116">
              <w:rPr>
                <w:rStyle w:val="dib"/>
                <w:bCs/>
                <w:iCs/>
              </w:rPr>
              <w:t>и Правительства Архангельской области</w:t>
            </w:r>
            <w:r w:rsidRPr="004B2116">
              <w:rPr>
                <w:rFonts w:eastAsiaTheme="minorHAnsi"/>
                <w:color w:val="000000"/>
                <w:lang w:eastAsia="en-US"/>
              </w:rPr>
              <w:t>) с частичным учетом мнений, поступивших в рамках публичных консультаций.</w:t>
            </w:r>
          </w:p>
          <w:p w:rsidR="004B2116" w:rsidRPr="004B2116" w:rsidRDefault="004B2116" w:rsidP="004B2116">
            <w:pPr>
              <w:jc w:val="both"/>
            </w:pPr>
            <w:r>
              <w:rPr>
                <w:bCs/>
                <w:color w:val="000000" w:themeColor="text1"/>
              </w:rPr>
              <w:t xml:space="preserve">   </w:t>
            </w:r>
            <w:proofErr w:type="gramStart"/>
            <w:r w:rsidRPr="004B2116">
              <w:rPr>
                <w:bCs/>
                <w:color w:val="000000" w:themeColor="text1"/>
              </w:rPr>
              <w:t xml:space="preserve">Кроме того, </w:t>
            </w:r>
            <w:r w:rsidRPr="004B2116">
              <w:t>законопроектом предлагается внести изменения в областной закон</w:t>
            </w:r>
            <w:r w:rsidRPr="004B2116">
              <w:rPr>
                <w:bCs/>
                <w:color w:val="000000" w:themeColor="text1"/>
              </w:rPr>
              <w:t xml:space="preserve"> от 18 марта 2013 года № 629-38-ОЗ «О реализации государственных полномочий Архангельской области  в сфере охраны здоровья граждан» в части</w:t>
            </w:r>
            <w:r w:rsidRPr="004B2116">
              <w:t xml:space="preserve"> уточнения компетенции министерства здравоохранения Архангельской области и органов местного самоуправления в сфере охраны здоровья граждан посредством наделения их полномочиями по охране здоровья граждан </w:t>
            </w:r>
            <w:r>
              <w:t xml:space="preserve"> </w:t>
            </w:r>
            <w:r w:rsidRPr="004B2116">
              <w:t xml:space="preserve">от последствий потребления </w:t>
            </w:r>
            <w:proofErr w:type="spellStart"/>
            <w:r w:rsidRPr="004B2116">
              <w:t>никотинсодержащей</w:t>
            </w:r>
            <w:proofErr w:type="spellEnd"/>
            <w:r w:rsidRPr="004B2116">
              <w:t xml:space="preserve"> продукции в связи с вступившим</w:t>
            </w:r>
            <w:proofErr w:type="gramEnd"/>
            <w:r w:rsidRPr="004B2116">
              <w:t xml:space="preserve"> в силу 31 июля 2020 года (за исключением отдельных положений) Федерального закона от 31 июля 2020 года </w:t>
            </w:r>
            <w:r w:rsidR="0082300C">
              <w:t xml:space="preserve">             </w:t>
            </w:r>
            <w:r w:rsidRPr="004B2116">
              <w:t xml:space="preserve">№ 303-ФЗ «О внесении изменений в отдельные </w:t>
            </w:r>
            <w:r w:rsidR="0082300C">
              <w:t xml:space="preserve">законодательные акты Российской </w:t>
            </w:r>
            <w:r w:rsidRPr="004B2116">
              <w:t xml:space="preserve">Федерации                          по вопросу охраны здоровья граждан от последствий потребления </w:t>
            </w:r>
            <w:proofErr w:type="spellStart"/>
            <w:r w:rsidRPr="004B2116">
              <w:t>никотинсодержащей</w:t>
            </w:r>
            <w:proofErr w:type="spellEnd"/>
            <w:r w:rsidRPr="004B2116">
              <w:t xml:space="preserve"> продукции».</w:t>
            </w:r>
          </w:p>
          <w:p w:rsidR="004B2116" w:rsidRPr="004B2116" w:rsidRDefault="0082300C" w:rsidP="0082300C">
            <w:pPr>
              <w:jc w:val="both"/>
            </w:pPr>
            <w:r>
              <w:t xml:space="preserve">   </w:t>
            </w:r>
            <w:r w:rsidR="004B2116" w:rsidRPr="004B2116">
              <w:t xml:space="preserve">Законопроектом предлагается отнести к мерам, осуществляемым органами местного самоуправления в </w:t>
            </w:r>
            <w:proofErr w:type="gramStart"/>
            <w:r w:rsidR="004B2116" w:rsidRPr="004B2116">
              <w:t>рамках</w:t>
            </w:r>
            <w:proofErr w:type="gramEnd"/>
            <w:r w:rsidR="004B2116" w:rsidRPr="004B2116">
              <w:t xml:space="preserve"> реализации мероприятий                             по профилактике заболеваний и </w:t>
            </w:r>
            <w:r w:rsidR="004B2116" w:rsidRPr="004B2116">
              <w:lastRenderedPageBreak/>
              <w:t xml:space="preserve">формированию здорового образа жизни, также меры, направленные на формирование у граждан мотивации к отказу от потребления </w:t>
            </w:r>
            <w:proofErr w:type="spellStart"/>
            <w:r w:rsidR="004B2116" w:rsidRPr="004B2116">
              <w:t>никотинсодержащей</w:t>
            </w:r>
            <w:proofErr w:type="spellEnd"/>
            <w:r w:rsidR="004B2116" w:rsidRPr="004B2116">
              <w:t xml:space="preserve"> продукции.</w:t>
            </w:r>
          </w:p>
          <w:p w:rsidR="004B2116" w:rsidRPr="004B2116" w:rsidRDefault="0082300C" w:rsidP="0082300C">
            <w:pPr>
              <w:pStyle w:val="a9"/>
              <w:jc w:val="both"/>
            </w:pPr>
            <w:r>
              <w:t xml:space="preserve">   </w:t>
            </w:r>
            <w:proofErr w:type="gramStart"/>
            <w:r w:rsidR="004B2116" w:rsidRPr="004B2116">
              <w:t>На основании</w:t>
            </w:r>
            <w:r w:rsidR="004B2116" w:rsidRPr="004B2116">
              <w:rPr>
                <w:color w:val="000000"/>
              </w:rPr>
              <w:t xml:space="preserve"> </w:t>
            </w:r>
            <w:r w:rsidR="004B2116" w:rsidRPr="004B2116">
              <w:t>распоряжения председателя Архангельского областного Собрания депутатов от 21 января 2021 года № 6р «</w:t>
            </w:r>
            <w:r w:rsidR="004B2116" w:rsidRPr="004B2116">
              <w:rPr>
                <w:color w:val="000000"/>
              </w:rPr>
              <w:t xml:space="preserve">Об осуществлении комитетами Архангельского областного Собрания депутатов седьмого созыва текущего контроля за исполнением областных законов» представленный законопроект был направлен на рассмотрение в комитеты Архангельского областного Собрания депутатов </w:t>
            </w:r>
            <w:r w:rsidR="004B2116" w:rsidRPr="004B2116">
              <w:t>по законодательству и вопросам местного самоуправления (по статьям 1 и 3) и по культурной политике, образованию                      и науке (по</w:t>
            </w:r>
            <w:proofErr w:type="gramEnd"/>
            <w:r w:rsidR="004B2116" w:rsidRPr="004B2116">
              <w:t xml:space="preserve"> статье 2). Комитеты замечаний и предложений по рассмотренным статьям законопроекта не имеют.</w:t>
            </w:r>
          </w:p>
          <w:p w:rsidR="004B2116" w:rsidRPr="004B2116" w:rsidRDefault="0082300C" w:rsidP="0082300C">
            <w:pPr>
              <w:pStyle w:val="a9"/>
              <w:jc w:val="both"/>
            </w:pPr>
            <w:r>
              <w:t xml:space="preserve">   </w:t>
            </w:r>
            <w:r w:rsidR="004B2116" w:rsidRPr="004B2116">
              <w:t>На законопроект поступили положительные отзывы прокуратуры Архангельской области и Управления Министерства юстиции Российской Федерации по Архангельской области и Ненецкому автономному округу.</w:t>
            </w:r>
          </w:p>
          <w:p w:rsidR="002B486B" w:rsidRPr="00926AFF" w:rsidRDefault="002B486B" w:rsidP="0010108E">
            <w:pPr>
              <w:autoSpaceDE w:val="0"/>
              <w:autoSpaceDN w:val="0"/>
              <w:adjustRightInd w:val="0"/>
              <w:jc w:val="both"/>
              <w:outlineLvl w:val="3"/>
            </w:pPr>
          </w:p>
        </w:tc>
        <w:tc>
          <w:tcPr>
            <w:tcW w:w="2268" w:type="dxa"/>
          </w:tcPr>
          <w:p w:rsidR="002B486B" w:rsidRPr="009875C5" w:rsidRDefault="002B486B" w:rsidP="0010108E">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2021</w:t>
            </w:r>
            <w:r w:rsidRPr="00A61175">
              <w:rPr>
                <w:sz w:val="24"/>
                <w:szCs w:val="24"/>
              </w:rPr>
              <w:t xml:space="preserve"> года</w:t>
            </w:r>
          </w:p>
        </w:tc>
        <w:tc>
          <w:tcPr>
            <w:tcW w:w="2766" w:type="dxa"/>
          </w:tcPr>
          <w:p w:rsidR="00956B95" w:rsidRDefault="00956B95" w:rsidP="00956B95">
            <w:pPr>
              <w:pStyle w:val="2"/>
              <w:spacing w:after="0" w:line="240" w:lineRule="auto"/>
              <w:jc w:val="both"/>
              <w:rPr>
                <w:szCs w:val="28"/>
              </w:rPr>
            </w:pPr>
            <w:r>
              <w:rPr>
                <w:szCs w:val="28"/>
              </w:rPr>
              <w:t>Решили:</w:t>
            </w:r>
          </w:p>
          <w:p w:rsidR="004B2116" w:rsidRPr="00846B84" w:rsidRDefault="004B2116" w:rsidP="004B2116">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 xml:space="preserve">в </w:t>
            </w:r>
            <w:proofErr w:type="gramStart"/>
            <w:r>
              <w:rPr>
                <w:szCs w:val="28"/>
              </w:rPr>
              <w:t>первом</w:t>
            </w:r>
            <w:proofErr w:type="gramEnd"/>
            <w:r>
              <w:rPr>
                <w:szCs w:val="28"/>
              </w:rPr>
              <w:t xml:space="preserve"> чтении</w:t>
            </w:r>
            <w:r w:rsidRPr="00846B84">
              <w:rPr>
                <w:szCs w:val="28"/>
              </w:rPr>
              <w:t>.</w:t>
            </w:r>
          </w:p>
          <w:p w:rsidR="004B2116" w:rsidRDefault="004B2116" w:rsidP="00956B95">
            <w:pPr>
              <w:pStyle w:val="2"/>
              <w:spacing w:after="0" w:line="240" w:lineRule="auto"/>
              <w:jc w:val="both"/>
              <w:rPr>
                <w:szCs w:val="28"/>
              </w:rPr>
            </w:pPr>
          </w:p>
          <w:p w:rsidR="002B486B" w:rsidRPr="009875C5" w:rsidRDefault="002B486B" w:rsidP="0010108E">
            <w:pPr>
              <w:pStyle w:val="a9"/>
              <w:jc w:val="both"/>
            </w:pP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3.</w:t>
            </w:r>
          </w:p>
        </w:tc>
        <w:tc>
          <w:tcPr>
            <w:tcW w:w="2976" w:type="dxa"/>
          </w:tcPr>
          <w:p w:rsidR="002B486B" w:rsidRPr="002B486B" w:rsidRDefault="002B486B" w:rsidP="002B486B">
            <w:pPr>
              <w:pStyle w:val="ad"/>
              <w:jc w:val="both"/>
            </w:pPr>
            <w:r>
              <w:t>Проект</w:t>
            </w:r>
            <w:r w:rsidRPr="002B486B">
              <w:t xml:space="preserve"> областного закона № пз</w:t>
            </w:r>
            <w:proofErr w:type="gramStart"/>
            <w:r w:rsidRPr="002B486B">
              <w:t>7</w:t>
            </w:r>
            <w:proofErr w:type="gramEnd"/>
            <w:r w:rsidRPr="002B486B">
              <w:t xml:space="preserve">/578 «О внесении изменения в статью 1 </w:t>
            </w:r>
            <w:r w:rsidRPr="002B486B">
              <w:lastRenderedPageBreak/>
              <w:t>областного закона «О присвоении звания «Ветеран труда Архангельской области» отдельным категориям граждан».</w:t>
            </w:r>
          </w:p>
          <w:p w:rsidR="002B486B" w:rsidRPr="002B486B" w:rsidRDefault="002B486B" w:rsidP="002B486B">
            <w:pPr>
              <w:ind w:firstLine="651"/>
              <w:jc w:val="both"/>
            </w:pPr>
          </w:p>
        </w:tc>
        <w:tc>
          <w:tcPr>
            <w:tcW w:w="2836" w:type="dxa"/>
          </w:tcPr>
          <w:p w:rsidR="00956B95" w:rsidRPr="00A61175" w:rsidRDefault="00956B95" w:rsidP="00956B95">
            <w:pPr>
              <w:pStyle w:val="ab"/>
              <w:jc w:val="both"/>
              <w:rPr>
                <w:rFonts w:ascii="Times New Roman" w:hAnsi="Times New Roman"/>
                <w:sz w:val="24"/>
                <w:szCs w:val="24"/>
              </w:rPr>
            </w:pPr>
            <w:r w:rsidRPr="00A61175">
              <w:rPr>
                <w:rFonts w:ascii="Times New Roman" w:hAnsi="Times New Roman"/>
                <w:b/>
                <w:sz w:val="24"/>
                <w:szCs w:val="24"/>
              </w:rPr>
              <w:lastRenderedPageBreak/>
              <w:t>Инициатор</w:t>
            </w:r>
            <w:r>
              <w:rPr>
                <w:rFonts w:ascii="Times New Roman" w:hAnsi="Times New Roman"/>
                <w:b/>
                <w:sz w:val="24"/>
                <w:szCs w:val="24"/>
              </w:rPr>
              <w:t>ы</w:t>
            </w:r>
            <w:r w:rsidRPr="00A61175">
              <w:rPr>
                <w:rFonts w:ascii="Times New Roman" w:hAnsi="Times New Roman"/>
                <w:b/>
                <w:sz w:val="24"/>
                <w:szCs w:val="24"/>
              </w:rPr>
              <w:t xml:space="preserve"> внесения:</w:t>
            </w:r>
            <w:r w:rsidRPr="00A61175">
              <w:rPr>
                <w:rFonts w:ascii="Times New Roman" w:hAnsi="Times New Roman"/>
                <w:sz w:val="24"/>
                <w:szCs w:val="24"/>
              </w:rPr>
              <w:t xml:space="preserve"> </w:t>
            </w:r>
          </w:p>
          <w:p w:rsidR="00956B95" w:rsidRDefault="00956B95" w:rsidP="002B486B">
            <w:pPr>
              <w:jc w:val="both"/>
              <w:rPr>
                <w:b/>
              </w:rPr>
            </w:pPr>
            <w:r>
              <w:rPr>
                <w:szCs w:val="28"/>
              </w:rPr>
              <w:t xml:space="preserve">Депутаты Архангельского </w:t>
            </w:r>
            <w:r>
              <w:rPr>
                <w:szCs w:val="28"/>
              </w:rPr>
              <w:lastRenderedPageBreak/>
              <w:t>областного Собрания депутатов Виткова О.К., Прокопьева Е.В., Чесноков И.А., Эммануилов С.Д.</w:t>
            </w:r>
          </w:p>
          <w:p w:rsidR="002B486B" w:rsidRPr="002B486B" w:rsidRDefault="002B486B" w:rsidP="002B486B">
            <w:pPr>
              <w:jc w:val="both"/>
            </w:pPr>
            <w:r w:rsidRPr="002B486B">
              <w:rPr>
                <w:b/>
              </w:rPr>
              <w:t xml:space="preserve">Докладчик: </w:t>
            </w:r>
            <w:r w:rsidRPr="002B486B">
              <w:t>Виткова Ольга Константиновна – председатель комитета областного Собрания депутатов по культурной политике, образованию и науке.</w:t>
            </w:r>
          </w:p>
          <w:p w:rsidR="002B486B" w:rsidRPr="002B486B" w:rsidRDefault="002B486B" w:rsidP="0010108E">
            <w:pPr>
              <w:pStyle w:val="ab"/>
              <w:jc w:val="both"/>
              <w:rPr>
                <w:b/>
                <w:sz w:val="24"/>
                <w:szCs w:val="24"/>
              </w:rPr>
            </w:pPr>
          </w:p>
        </w:tc>
        <w:tc>
          <w:tcPr>
            <w:tcW w:w="4110" w:type="dxa"/>
          </w:tcPr>
          <w:p w:rsidR="00956B95" w:rsidRPr="00956B95" w:rsidRDefault="00956B95" w:rsidP="00956B95">
            <w:pPr>
              <w:autoSpaceDE w:val="0"/>
              <w:autoSpaceDN w:val="0"/>
              <w:adjustRightInd w:val="0"/>
              <w:jc w:val="both"/>
            </w:pPr>
            <w:r>
              <w:lastRenderedPageBreak/>
              <w:t xml:space="preserve">   </w:t>
            </w:r>
            <w:proofErr w:type="gramStart"/>
            <w:r w:rsidRPr="00956B95">
              <w:t xml:space="preserve">В настоящее  время подпунктом 3 пункта 3 статьи 1 областного закона                      от 12 ноября 1997 года № 51-12-ОЗ </w:t>
            </w:r>
            <w:r w:rsidRPr="00956B95">
              <w:lastRenderedPageBreak/>
              <w:t>«О присвоении звания «Ветеран труда Архангельской области» отдельным катег</w:t>
            </w:r>
            <w:r>
              <w:t xml:space="preserve">ориям граждан» установлено, </w:t>
            </w:r>
            <w:r w:rsidRPr="00956B95">
              <w:t>что звание «Ветеран труда Архангельской области» присваивается женщинам, родившим и (или) усыновившим трех и более детей, награжденным специальным дипломом «Признательность» и достигшим возраста, необходимого для назначения страховой пенсии по старости в соответствии</w:t>
            </w:r>
            <w:proofErr w:type="gramEnd"/>
            <w:r w:rsidRPr="00956B95">
              <w:t xml:space="preserve">         с Федеральным законом от 28 декабря 2013 года № 400-ФЗ «О страховых пенсиях».</w:t>
            </w:r>
          </w:p>
          <w:p w:rsidR="00956B95" w:rsidRPr="00956B95" w:rsidRDefault="00956B95" w:rsidP="00956B95">
            <w:pPr>
              <w:autoSpaceDE w:val="0"/>
              <w:autoSpaceDN w:val="0"/>
              <w:adjustRightInd w:val="0"/>
              <w:jc w:val="both"/>
            </w:pPr>
            <w:r>
              <w:t xml:space="preserve">   </w:t>
            </w:r>
            <w:r w:rsidRPr="00956B95">
              <w:t xml:space="preserve">Такие же положения предлагается установить Проектом и в </w:t>
            </w:r>
            <w:proofErr w:type="gramStart"/>
            <w:r w:rsidRPr="00956B95">
              <w:t>отношении</w:t>
            </w:r>
            <w:proofErr w:type="gramEnd"/>
            <w:r w:rsidRPr="00956B95">
              <w:t xml:space="preserve"> одиноких отцов, воспитавших трех и более детей, награжденных специальным дипломом «Признательность».</w:t>
            </w:r>
          </w:p>
          <w:p w:rsidR="00956B95" w:rsidRPr="00956B95" w:rsidRDefault="00956B95" w:rsidP="00956B95">
            <w:pPr>
              <w:autoSpaceDE w:val="0"/>
              <w:autoSpaceDN w:val="0"/>
              <w:adjustRightInd w:val="0"/>
              <w:jc w:val="both"/>
            </w:pPr>
            <w:r>
              <w:t xml:space="preserve">   </w:t>
            </w:r>
            <w:r w:rsidRPr="00956B95">
              <w:t>Принимая во внимание заслуги одиноких отцов, воспитавших трех            и более детей, награжденных специальным дипломом «Признательность», необходимость их поддержки, Проектом предусматривается вступление в силу областного закона через десять дней со дня его официального опубликования.</w:t>
            </w:r>
          </w:p>
          <w:p w:rsidR="002B486B" w:rsidRPr="00926AFF" w:rsidRDefault="002B486B" w:rsidP="0010108E">
            <w:pPr>
              <w:pStyle w:val="a9"/>
              <w:ind w:firstLine="317"/>
              <w:jc w:val="both"/>
            </w:pPr>
          </w:p>
        </w:tc>
        <w:tc>
          <w:tcPr>
            <w:tcW w:w="2268" w:type="dxa"/>
          </w:tcPr>
          <w:p w:rsidR="002B486B" w:rsidRPr="009875C5" w:rsidRDefault="00956B95" w:rsidP="0010108E">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w:t>
            </w:r>
            <w:r>
              <w:rPr>
                <w:sz w:val="24"/>
                <w:szCs w:val="24"/>
              </w:rPr>
              <w:lastRenderedPageBreak/>
              <w:t>2021</w:t>
            </w:r>
            <w:r w:rsidRPr="00A61175">
              <w:rPr>
                <w:sz w:val="24"/>
                <w:szCs w:val="24"/>
              </w:rPr>
              <w:t xml:space="preserve"> года</w:t>
            </w:r>
          </w:p>
        </w:tc>
        <w:tc>
          <w:tcPr>
            <w:tcW w:w="2766" w:type="dxa"/>
          </w:tcPr>
          <w:p w:rsidR="002B486B" w:rsidRDefault="002B486B" w:rsidP="002B486B">
            <w:pPr>
              <w:pStyle w:val="2"/>
              <w:spacing w:after="0" w:line="240" w:lineRule="auto"/>
              <w:jc w:val="both"/>
              <w:rPr>
                <w:szCs w:val="28"/>
              </w:rPr>
            </w:pPr>
            <w:r>
              <w:rPr>
                <w:szCs w:val="28"/>
              </w:rPr>
              <w:lastRenderedPageBreak/>
              <w:t>Решили:</w:t>
            </w:r>
          </w:p>
          <w:p w:rsidR="002B486B" w:rsidRPr="00846B84" w:rsidRDefault="002B486B" w:rsidP="002B486B">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w:t>
            </w:r>
            <w:r w:rsidRPr="00846B84">
              <w:rPr>
                <w:szCs w:val="28"/>
              </w:rPr>
              <w:lastRenderedPageBreak/>
              <w:t xml:space="preserve">депутатов принять данный проект областного  закона </w:t>
            </w:r>
            <w:r>
              <w:rPr>
                <w:szCs w:val="28"/>
              </w:rPr>
              <w:t xml:space="preserve">в </w:t>
            </w:r>
            <w:proofErr w:type="gramStart"/>
            <w:r>
              <w:rPr>
                <w:szCs w:val="28"/>
              </w:rPr>
              <w:t>первом</w:t>
            </w:r>
            <w:proofErr w:type="gramEnd"/>
            <w:r>
              <w:rPr>
                <w:szCs w:val="28"/>
              </w:rPr>
              <w:t xml:space="preserve"> чтении</w:t>
            </w:r>
            <w:r w:rsidRPr="00846B84">
              <w:rPr>
                <w:szCs w:val="28"/>
              </w:rPr>
              <w:t>.</w:t>
            </w:r>
          </w:p>
          <w:p w:rsidR="002B486B" w:rsidRPr="009875C5" w:rsidRDefault="002B486B" w:rsidP="0010108E">
            <w:pPr>
              <w:pStyle w:val="a9"/>
              <w:jc w:val="both"/>
            </w:pP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4.</w:t>
            </w:r>
          </w:p>
        </w:tc>
        <w:tc>
          <w:tcPr>
            <w:tcW w:w="2976" w:type="dxa"/>
          </w:tcPr>
          <w:p w:rsidR="002B486B" w:rsidRPr="002B486B" w:rsidRDefault="002B486B" w:rsidP="002B486B">
            <w:pPr>
              <w:jc w:val="both"/>
            </w:pPr>
            <w:r>
              <w:t>П</w:t>
            </w:r>
            <w:r w:rsidRPr="002B486B">
              <w:t>роект областного закона № пз</w:t>
            </w:r>
            <w:proofErr w:type="gramStart"/>
            <w:r w:rsidRPr="002B486B">
              <w:t>7</w:t>
            </w:r>
            <w:proofErr w:type="gramEnd"/>
            <w:r w:rsidRPr="002B486B">
              <w:t>/582 «О вне</w:t>
            </w:r>
            <w:r w:rsidR="005A35AD">
              <w:t>сении изменений</w:t>
            </w:r>
            <w:r w:rsidRPr="002B486B">
              <w:t xml:space="preserve"> в областной закон «О социальной поддержке семей, </w:t>
            </w:r>
            <w:r w:rsidRPr="002B486B">
              <w:lastRenderedPageBreak/>
              <w:t>воспитывающих детей, в Архангельской области».</w:t>
            </w:r>
          </w:p>
          <w:p w:rsidR="002B486B" w:rsidRPr="002B486B" w:rsidRDefault="002B486B" w:rsidP="002B486B">
            <w:pPr>
              <w:ind w:firstLine="651"/>
              <w:jc w:val="both"/>
            </w:pPr>
          </w:p>
        </w:tc>
        <w:tc>
          <w:tcPr>
            <w:tcW w:w="2836" w:type="dxa"/>
          </w:tcPr>
          <w:p w:rsidR="00956B95" w:rsidRPr="00A61175" w:rsidRDefault="00956B95" w:rsidP="00956B95">
            <w:pPr>
              <w:pStyle w:val="ab"/>
              <w:jc w:val="both"/>
              <w:rPr>
                <w:rFonts w:ascii="Times New Roman" w:hAnsi="Times New Roman"/>
                <w:sz w:val="24"/>
                <w:szCs w:val="24"/>
              </w:rPr>
            </w:pPr>
            <w:r w:rsidRPr="00A61175">
              <w:rPr>
                <w:rFonts w:ascii="Times New Roman" w:hAnsi="Times New Roman"/>
                <w:b/>
                <w:sz w:val="24"/>
                <w:szCs w:val="24"/>
              </w:rPr>
              <w:lastRenderedPageBreak/>
              <w:t>Инициатор внесения:</w:t>
            </w:r>
            <w:r w:rsidRPr="00A61175">
              <w:rPr>
                <w:rFonts w:ascii="Times New Roman" w:hAnsi="Times New Roman"/>
                <w:sz w:val="24"/>
                <w:szCs w:val="24"/>
              </w:rPr>
              <w:t xml:space="preserve"> </w:t>
            </w:r>
          </w:p>
          <w:p w:rsidR="00956B95" w:rsidRDefault="00956B95" w:rsidP="002B486B">
            <w:pPr>
              <w:jc w:val="both"/>
              <w:rPr>
                <w:b/>
              </w:rPr>
            </w:pPr>
            <w:r w:rsidRPr="00956B95">
              <w:t>Архангельская городская</w:t>
            </w:r>
            <w:r>
              <w:rPr>
                <w:b/>
              </w:rPr>
              <w:t xml:space="preserve"> </w:t>
            </w:r>
            <w:r w:rsidRPr="00956B95">
              <w:t>Дума.</w:t>
            </w:r>
          </w:p>
          <w:p w:rsidR="002B486B" w:rsidRPr="002B486B" w:rsidRDefault="002B486B" w:rsidP="002B486B">
            <w:pPr>
              <w:jc w:val="both"/>
            </w:pPr>
            <w:r w:rsidRPr="002B486B">
              <w:rPr>
                <w:b/>
              </w:rPr>
              <w:t xml:space="preserve">Докладчик: </w:t>
            </w:r>
            <w:r w:rsidRPr="002B486B">
              <w:t xml:space="preserve">Балеевский Андрей Валерьевич – </w:t>
            </w:r>
            <w:r w:rsidRPr="002B486B">
              <w:lastRenderedPageBreak/>
              <w:t>депутат Архангельской городской Думы.</w:t>
            </w:r>
          </w:p>
          <w:p w:rsidR="002B486B" w:rsidRPr="002B486B" w:rsidRDefault="002B486B" w:rsidP="0010108E">
            <w:pPr>
              <w:pStyle w:val="ab"/>
              <w:jc w:val="both"/>
              <w:rPr>
                <w:b/>
                <w:sz w:val="24"/>
                <w:szCs w:val="24"/>
              </w:rPr>
            </w:pPr>
          </w:p>
        </w:tc>
        <w:tc>
          <w:tcPr>
            <w:tcW w:w="4110" w:type="dxa"/>
          </w:tcPr>
          <w:p w:rsidR="00956B95" w:rsidRPr="005A35AD" w:rsidRDefault="005A35AD" w:rsidP="005A35AD">
            <w:pPr>
              <w:pStyle w:val="1"/>
              <w:spacing w:line="240" w:lineRule="auto"/>
              <w:jc w:val="both"/>
              <w:rPr>
                <w:sz w:val="24"/>
                <w:szCs w:val="24"/>
              </w:rPr>
            </w:pPr>
            <w:r>
              <w:rPr>
                <w:color w:val="000000"/>
                <w:sz w:val="24"/>
                <w:szCs w:val="24"/>
                <w:lang w:eastAsia="ru-RU" w:bidi="ru-RU"/>
              </w:rPr>
              <w:lastRenderedPageBreak/>
              <w:t xml:space="preserve">   </w:t>
            </w:r>
            <w:proofErr w:type="gramStart"/>
            <w:r w:rsidR="00956B95" w:rsidRPr="005A35AD">
              <w:rPr>
                <w:color w:val="000000"/>
                <w:sz w:val="24"/>
                <w:szCs w:val="24"/>
                <w:lang w:eastAsia="ru-RU" w:bidi="ru-RU"/>
              </w:rPr>
              <w:t xml:space="preserve">Проектом предлагается внести изменения в областной закон от 5 декабря 2016 года № 496-30-ОЗ «О социальной поддержке семей, воспитывающих детей, в </w:t>
            </w:r>
            <w:r w:rsidR="00956B95" w:rsidRPr="005A35AD">
              <w:rPr>
                <w:color w:val="000000"/>
                <w:sz w:val="24"/>
                <w:szCs w:val="24"/>
                <w:lang w:eastAsia="ru-RU" w:bidi="ru-RU"/>
              </w:rPr>
              <w:lastRenderedPageBreak/>
              <w:t>Архангельской области» (далее – областной закон от 5 декабря 2016 года № 496-30-ОЗ), согласно которым к многодетным семьям будут относиться в том числе семьи с детьми, обучающимися в образовательных организациях   по очной форме обучения, до окончания ими такого обучения, но не дольше</w:t>
            </w:r>
            <w:proofErr w:type="gramEnd"/>
            <w:r w:rsidR="00956B95" w:rsidRPr="005A35AD">
              <w:rPr>
                <w:color w:val="000000"/>
                <w:sz w:val="24"/>
                <w:szCs w:val="24"/>
                <w:lang w:eastAsia="ru-RU" w:bidi="ru-RU"/>
              </w:rPr>
              <w:t xml:space="preserve"> чем до достижения ими возраста 23 лет.</w:t>
            </w:r>
          </w:p>
          <w:p w:rsidR="00956B95" w:rsidRPr="005A35AD" w:rsidRDefault="005A35AD" w:rsidP="005A35AD">
            <w:pPr>
              <w:pStyle w:val="1"/>
              <w:spacing w:line="240" w:lineRule="auto"/>
              <w:jc w:val="both"/>
              <w:rPr>
                <w:color w:val="000000"/>
                <w:sz w:val="24"/>
                <w:szCs w:val="24"/>
                <w:lang w:eastAsia="ru-RU" w:bidi="ru-RU"/>
              </w:rPr>
            </w:pPr>
            <w:r>
              <w:rPr>
                <w:color w:val="000000"/>
                <w:sz w:val="24"/>
                <w:szCs w:val="24"/>
                <w:lang w:eastAsia="ru-RU" w:bidi="ru-RU"/>
              </w:rPr>
              <w:t xml:space="preserve">   </w:t>
            </w:r>
            <w:r w:rsidR="00956B95" w:rsidRPr="005A35AD">
              <w:rPr>
                <w:color w:val="000000"/>
                <w:sz w:val="24"/>
                <w:szCs w:val="24"/>
                <w:lang w:eastAsia="ru-RU" w:bidi="ru-RU"/>
              </w:rPr>
              <w:t>Таким образом, законопроектом расширяется перечень получателей мер социальной поддержки, предусмотренных областным законом от 5 декабря 2016 года № 496-30-ОЗ.</w:t>
            </w:r>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5A35AD">
              <w:rPr>
                <w:color w:val="000000"/>
                <w:sz w:val="24"/>
                <w:szCs w:val="24"/>
                <w:lang w:eastAsia="ru-RU" w:bidi="ru-RU"/>
              </w:rPr>
              <w:t>К законопроекту имеются замечания правового управления аппарата Архангельского областного Собрания депутатов.</w:t>
            </w:r>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proofErr w:type="gramStart"/>
            <w:r w:rsidR="00956B95" w:rsidRPr="005A35AD">
              <w:rPr>
                <w:color w:val="000000"/>
                <w:sz w:val="24"/>
                <w:szCs w:val="24"/>
                <w:lang w:eastAsia="ru-RU" w:bidi="ru-RU"/>
              </w:rPr>
              <w:t xml:space="preserve">Согласно статье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w:t>
            </w:r>
            <w:r w:rsidR="00956B95" w:rsidRPr="005A35AD">
              <w:rPr>
                <w:color w:val="000000"/>
                <w:sz w:val="24"/>
                <w:szCs w:val="24"/>
                <w:lang w:eastAsia="ru-RU" w:bidi="ru-RU"/>
              </w:rPr>
              <w:lastRenderedPageBreak/>
              <w:t>обязательств, в том числе в</w:t>
            </w:r>
            <w:proofErr w:type="gramEnd"/>
            <w:r w:rsidR="00956B95" w:rsidRPr="005A35AD">
              <w:rPr>
                <w:color w:val="000000"/>
                <w:sz w:val="24"/>
                <w:szCs w:val="24"/>
                <w:lang w:eastAsia="ru-RU" w:bidi="ru-RU"/>
              </w:rPr>
              <w:t xml:space="preserve"> </w:t>
            </w:r>
            <w:proofErr w:type="gramStart"/>
            <w:r w:rsidR="00956B95" w:rsidRPr="005A35AD">
              <w:rPr>
                <w:color w:val="000000"/>
                <w:sz w:val="24"/>
                <w:szCs w:val="24"/>
                <w:lang w:eastAsia="ru-RU" w:bidi="ru-RU"/>
              </w:rPr>
              <w:t>случае</w:t>
            </w:r>
            <w:proofErr w:type="gramEnd"/>
            <w:r w:rsidR="00956B95" w:rsidRPr="005A35AD">
              <w:rPr>
                <w:color w:val="000000"/>
                <w:sz w:val="24"/>
                <w:szCs w:val="24"/>
                <w:lang w:eastAsia="ru-RU" w:bidi="ru-RU"/>
              </w:rPr>
              <w:t xml:space="preserve">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proofErr w:type="gramStart"/>
            <w:r w:rsidR="00956B95" w:rsidRPr="005A35AD">
              <w:rPr>
                <w:color w:val="000000"/>
                <w:sz w:val="24"/>
                <w:szCs w:val="24"/>
                <w:lang w:eastAsia="ru-RU" w:bidi="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w:t>
            </w:r>
            <w:proofErr w:type="gramEnd"/>
            <w:r w:rsidR="00956B95" w:rsidRPr="005A35AD">
              <w:rPr>
                <w:color w:val="000000"/>
                <w:sz w:val="24"/>
                <w:szCs w:val="24"/>
                <w:lang w:eastAsia="ru-RU" w:bidi="ru-RU"/>
              </w:rPr>
              <w:t xml:space="preserve"> и (или) при сокращении бюджетных ассигнований по отдельным статьям расходов бюджета.</w:t>
            </w:r>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5A35AD">
              <w:rPr>
                <w:color w:val="000000"/>
                <w:sz w:val="24"/>
                <w:szCs w:val="24"/>
                <w:lang w:eastAsia="ru-RU" w:bidi="ru-RU"/>
              </w:rPr>
              <w:t>На основании изложенного правовое управление аппарата Архангельского областного Собрания депутатов считает, что принятие законопроекта должно осуществл</w:t>
            </w:r>
            <w:r>
              <w:rPr>
                <w:color w:val="000000"/>
                <w:sz w:val="24"/>
                <w:szCs w:val="24"/>
                <w:lang w:eastAsia="ru-RU" w:bidi="ru-RU"/>
              </w:rPr>
              <w:t xml:space="preserve">яться с учетом положений статьи </w:t>
            </w:r>
            <w:r w:rsidR="00956B95" w:rsidRPr="005A35AD">
              <w:rPr>
                <w:color w:val="000000"/>
                <w:sz w:val="24"/>
                <w:szCs w:val="24"/>
                <w:lang w:eastAsia="ru-RU" w:bidi="ru-RU"/>
              </w:rPr>
              <w:t>83 Бюджетного кодекса Российской Федерации.</w:t>
            </w:r>
          </w:p>
          <w:p w:rsidR="00956B95" w:rsidRPr="005A35AD" w:rsidRDefault="005A35AD" w:rsidP="005A35AD">
            <w:pPr>
              <w:pStyle w:val="1"/>
              <w:spacing w:line="240" w:lineRule="auto"/>
              <w:jc w:val="both"/>
              <w:rPr>
                <w:sz w:val="24"/>
                <w:szCs w:val="24"/>
              </w:rPr>
            </w:pPr>
            <w:r>
              <w:rPr>
                <w:color w:val="000000"/>
                <w:sz w:val="24"/>
                <w:szCs w:val="24"/>
                <w:lang w:eastAsia="ru-RU" w:bidi="ru-RU"/>
              </w:rPr>
              <w:lastRenderedPageBreak/>
              <w:t xml:space="preserve">   </w:t>
            </w:r>
            <w:proofErr w:type="gramStart"/>
            <w:r w:rsidR="00956B95" w:rsidRPr="005A35AD">
              <w:rPr>
                <w:color w:val="000000"/>
                <w:sz w:val="24"/>
                <w:szCs w:val="24"/>
                <w:lang w:eastAsia="ru-RU" w:bidi="ru-RU"/>
              </w:rPr>
              <w:t>Изложенное в подпункте 2 пункта 2 статьи 1 законопроекта основание прекращения предоставления ранее назначенных мер социальной поддержки –  «детей в возрасте до 23 лет, обучающихся по очной форме обучения                   в образовательных организациях до окончания обучения, в семье становится менее трех» не отвечает требованиям формальной определенности.</w:t>
            </w:r>
            <w:proofErr w:type="gramEnd"/>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5A35AD">
              <w:rPr>
                <w:color w:val="000000"/>
                <w:sz w:val="24"/>
                <w:szCs w:val="24"/>
                <w:lang w:eastAsia="ru-RU" w:bidi="ru-RU"/>
              </w:rPr>
              <w:t>Редакция подпунктов 3 – 6, 8, 12 пункта 10 статьи 17 областного закона от 5 декабря 2016 года № 496-30-ОЗ, предлагаемая законопроектом, может быть истолкована таким образом, что предоставление мер социальной поддержки будет продолжено до окончания ребенком обучения                            в образовательной организации и после достижения им возраста 23 лет.</w:t>
            </w:r>
          </w:p>
          <w:p w:rsidR="00956B95" w:rsidRPr="005A35AD"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5A35AD">
              <w:rPr>
                <w:color w:val="000000"/>
                <w:sz w:val="24"/>
                <w:szCs w:val="24"/>
                <w:lang w:eastAsia="ru-RU" w:bidi="ru-RU"/>
              </w:rPr>
              <w:t xml:space="preserve">В соответствии с законопроектом одним из критериев отнесения семей     к категории многодетных является совместное проживание детей и родителей. В то же время дети в </w:t>
            </w:r>
            <w:proofErr w:type="gramStart"/>
            <w:r w:rsidR="00956B95" w:rsidRPr="005A35AD">
              <w:rPr>
                <w:color w:val="000000"/>
                <w:sz w:val="24"/>
                <w:szCs w:val="24"/>
                <w:lang w:eastAsia="ru-RU" w:bidi="ru-RU"/>
              </w:rPr>
              <w:t>возрасте</w:t>
            </w:r>
            <w:proofErr w:type="gramEnd"/>
            <w:r w:rsidR="00956B95" w:rsidRPr="005A35AD">
              <w:rPr>
                <w:color w:val="000000"/>
                <w:sz w:val="24"/>
                <w:szCs w:val="24"/>
                <w:lang w:eastAsia="ru-RU" w:bidi="ru-RU"/>
              </w:rPr>
              <w:t xml:space="preserve"> от 18 до 23 лет, обучающиеся по очной форме обучения в образовательных организациях, зачастую проживают по месту обучения, например, в общежитии, предоставленном образовательной организацией, то есть отдельно от родителей.</w:t>
            </w:r>
          </w:p>
          <w:p w:rsidR="00956B95" w:rsidRPr="005A35AD" w:rsidRDefault="005A35AD" w:rsidP="005A35AD">
            <w:pPr>
              <w:pStyle w:val="1"/>
              <w:spacing w:line="240" w:lineRule="auto"/>
              <w:jc w:val="both"/>
              <w:rPr>
                <w:color w:val="000000"/>
                <w:sz w:val="24"/>
                <w:szCs w:val="24"/>
                <w:lang w:eastAsia="ru-RU" w:bidi="ru-RU"/>
              </w:rPr>
            </w:pPr>
            <w:r>
              <w:rPr>
                <w:color w:val="000000"/>
                <w:sz w:val="24"/>
                <w:szCs w:val="24"/>
                <w:lang w:eastAsia="ru-RU" w:bidi="ru-RU"/>
              </w:rPr>
              <w:t xml:space="preserve">   </w:t>
            </w:r>
            <w:proofErr w:type="gramStart"/>
            <w:r w:rsidR="00956B95" w:rsidRPr="005A35AD">
              <w:rPr>
                <w:color w:val="000000"/>
                <w:sz w:val="24"/>
                <w:szCs w:val="24"/>
                <w:lang w:eastAsia="ru-RU" w:bidi="ru-RU"/>
              </w:rPr>
              <w:t xml:space="preserve">Таким образом, есть основания </w:t>
            </w:r>
            <w:r w:rsidR="00956B95" w:rsidRPr="005A35AD">
              <w:rPr>
                <w:color w:val="000000"/>
                <w:sz w:val="24"/>
                <w:szCs w:val="24"/>
                <w:lang w:eastAsia="ru-RU" w:bidi="ru-RU"/>
              </w:rPr>
              <w:lastRenderedPageBreak/>
              <w:t>полагать, что многодетные семьи с детьми в возрасте от 18 до 23 лет, обуча</w:t>
            </w:r>
            <w:r>
              <w:rPr>
                <w:color w:val="000000"/>
                <w:sz w:val="24"/>
                <w:szCs w:val="24"/>
                <w:lang w:eastAsia="ru-RU" w:bidi="ru-RU"/>
              </w:rPr>
              <w:t xml:space="preserve">ющимися по очной форме обучения </w:t>
            </w:r>
            <w:r w:rsidR="00956B95" w:rsidRPr="005A35AD">
              <w:rPr>
                <w:color w:val="000000"/>
                <w:sz w:val="24"/>
                <w:szCs w:val="24"/>
                <w:lang w:eastAsia="ru-RU" w:bidi="ru-RU"/>
              </w:rPr>
              <w:t xml:space="preserve">в образовательных организациях, но не проживающими </w:t>
            </w:r>
            <w:r>
              <w:rPr>
                <w:color w:val="000000"/>
                <w:sz w:val="24"/>
                <w:szCs w:val="24"/>
                <w:lang w:eastAsia="ru-RU" w:bidi="ru-RU"/>
              </w:rPr>
              <w:t xml:space="preserve">совместно </w:t>
            </w:r>
            <w:r w:rsidR="00956B95" w:rsidRPr="005A35AD">
              <w:rPr>
                <w:color w:val="000000"/>
                <w:sz w:val="24"/>
                <w:szCs w:val="24"/>
                <w:lang w:eastAsia="ru-RU" w:bidi="ru-RU"/>
              </w:rPr>
              <w:t xml:space="preserve">с родителями (усыновителями) по объективным причинам, будут безосновательно лишены мер социальной поддержки, установленных областным законом от 5 декабря 2016 года № 496-30-ОЗ (в том числе предоставляемых для обучающихся, получающих образование </w:t>
            </w:r>
            <w:r>
              <w:rPr>
                <w:color w:val="000000"/>
                <w:sz w:val="24"/>
                <w:szCs w:val="24"/>
                <w:lang w:eastAsia="ru-RU" w:bidi="ru-RU"/>
              </w:rPr>
              <w:t xml:space="preserve"> </w:t>
            </w:r>
            <w:r w:rsidR="00956B95" w:rsidRPr="005A35AD">
              <w:rPr>
                <w:color w:val="000000"/>
                <w:sz w:val="24"/>
                <w:szCs w:val="24"/>
                <w:lang w:eastAsia="ru-RU" w:bidi="ru-RU"/>
              </w:rPr>
              <w:t>в общеобразовательных</w:t>
            </w:r>
            <w:proofErr w:type="gramEnd"/>
            <w:r w:rsidR="00956B95" w:rsidRPr="005A35AD">
              <w:rPr>
                <w:color w:val="000000"/>
                <w:sz w:val="24"/>
                <w:szCs w:val="24"/>
                <w:lang w:eastAsia="ru-RU" w:bidi="ru-RU"/>
              </w:rPr>
              <w:t xml:space="preserve"> </w:t>
            </w:r>
            <w:proofErr w:type="gramStart"/>
            <w:r w:rsidR="00956B95" w:rsidRPr="005A35AD">
              <w:rPr>
                <w:color w:val="000000"/>
                <w:sz w:val="24"/>
                <w:szCs w:val="24"/>
                <w:lang w:eastAsia="ru-RU" w:bidi="ru-RU"/>
              </w:rPr>
              <w:t>организациях или профессиональных образовательных организациях либо образовательных организациях высшего образования, ежемесячной денежной выплаты на проезд, ежемесячной денежной выплаты   на питание, ежегодной денежной выплаты на приобретение одежды).</w:t>
            </w:r>
            <w:proofErr w:type="gramEnd"/>
          </w:p>
          <w:p w:rsidR="00956B95" w:rsidRPr="005A35AD" w:rsidRDefault="005A35AD" w:rsidP="005A35AD">
            <w:pPr>
              <w:pStyle w:val="2"/>
              <w:spacing w:after="0" w:line="240" w:lineRule="auto"/>
              <w:jc w:val="both"/>
              <w:rPr>
                <w:b/>
                <w:lang w:bidi="ru-RU"/>
              </w:rPr>
            </w:pPr>
            <w:r>
              <w:rPr>
                <w:lang w:bidi="ru-RU"/>
              </w:rPr>
              <w:t xml:space="preserve">   </w:t>
            </w:r>
            <w:r w:rsidR="00956B95" w:rsidRPr="005A35AD">
              <w:rPr>
                <w:lang w:bidi="ru-RU"/>
              </w:rPr>
              <w:t xml:space="preserve">По мнению </w:t>
            </w:r>
            <w:proofErr w:type="gramStart"/>
            <w:r w:rsidR="00956B95" w:rsidRPr="005A35AD">
              <w:rPr>
                <w:lang w:bidi="ru-RU"/>
              </w:rPr>
              <w:t>правового</w:t>
            </w:r>
            <w:proofErr w:type="gramEnd"/>
            <w:r w:rsidR="00956B95" w:rsidRPr="005A35AD">
              <w:t xml:space="preserve"> управления аппарата Архангельского областного Собрания депутатов</w:t>
            </w:r>
            <w:r w:rsidR="00956B95" w:rsidRPr="005A35AD">
              <w:rPr>
                <w:lang w:bidi="ru-RU"/>
              </w:rPr>
              <w:t xml:space="preserve"> законопроект требует доработки.</w:t>
            </w:r>
          </w:p>
          <w:p w:rsidR="00956B95" w:rsidRPr="005A35AD" w:rsidRDefault="005A35AD" w:rsidP="005A35AD">
            <w:pPr>
              <w:pStyle w:val="2"/>
              <w:spacing w:after="0" w:line="240" w:lineRule="auto"/>
              <w:jc w:val="both"/>
              <w:rPr>
                <w:b/>
              </w:rPr>
            </w:pPr>
            <w:r>
              <w:t xml:space="preserve">   </w:t>
            </w:r>
            <w:r w:rsidR="00956B95" w:rsidRPr="005A35AD">
              <w:t xml:space="preserve">Кроме того, к законопроекту имеется ряд </w:t>
            </w:r>
            <w:proofErr w:type="gramStart"/>
            <w:r w:rsidR="00956B95" w:rsidRPr="005A35AD">
              <w:t>замечаний отдела лингвистической экспертизы правового управления аппарата Архангельского областного Собрания депутатов</w:t>
            </w:r>
            <w:proofErr w:type="gramEnd"/>
            <w:r w:rsidR="00956B95" w:rsidRPr="005A35AD">
              <w:t>.</w:t>
            </w:r>
          </w:p>
          <w:p w:rsidR="002B486B" w:rsidRPr="005A35AD" w:rsidRDefault="002B486B" w:rsidP="005A35AD">
            <w:pPr>
              <w:pStyle w:val="a9"/>
              <w:ind w:firstLine="317"/>
              <w:jc w:val="both"/>
            </w:pPr>
          </w:p>
        </w:tc>
        <w:tc>
          <w:tcPr>
            <w:tcW w:w="2268" w:type="dxa"/>
          </w:tcPr>
          <w:p w:rsidR="002B486B" w:rsidRPr="005A35AD" w:rsidRDefault="0023101B" w:rsidP="005A35AD">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2021</w:t>
            </w:r>
            <w:r w:rsidRPr="00A61175">
              <w:rPr>
                <w:sz w:val="24"/>
                <w:szCs w:val="24"/>
              </w:rPr>
              <w:t xml:space="preserve"> года</w:t>
            </w:r>
          </w:p>
        </w:tc>
        <w:tc>
          <w:tcPr>
            <w:tcW w:w="2766" w:type="dxa"/>
          </w:tcPr>
          <w:p w:rsidR="00956B95" w:rsidRPr="005A35AD" w:rsidRDefault="00956B95" w:rsidP="005A35AD">
            <w:pPr>
              <w:pStyle w:val="2"/>
              <w:spacing w:after="0" w:line="240" w:lineRule="auto"/>
              <w:jc w:val="both"/>
            </w:pPr>
            <w:r w:rsidRPr="005A35AD">
              <w:t>Решили:</w:t>
            </w:r>
          </w:p>
          <w:p w:rsidR="005A35AD" w:rsidRPr="005A35AD" w:rsidRDefault="005A35AD" w:rsidP="005A35AD">
            <w:pPr>
              <w:pStyle w:val="2"/>
              <w:spacing w:after="0" w:line="240" w:lineRule="auto"/>
              <w:jc w:val="both"/>
              <w:rPr>
                <w:b/>
                <w:bCs/>
              </w:rPr>
            </w:pPr>
            <w:r w:rsidRPr="005A35AD">
              <w:t xml:space="preserve">В соответствии со статьей 15 Закона Архангельской области                     от 19 сентября 2001 года </w:t>
            </w:r>
            <w:r w:rsidRPr="005A35AD">
              <w:lastRenderedPageBreak/>
              <w:t xml:space="preserve">№ 62-8-ОЗ «О порядке разработки, принятия                 и вступления в силу законов Архангельской области» </w:t>
            </w:r>
            <w:r>
              <w:t>предложить</w:t>
            </w:r>
            <w:r w:rsidRPr="005A35AD">
              <w:t xml:space="preserve"> направить проект областного закона № пз</w:t>
            </w:r>
            <w:proofErr w:type="gramStart"/>
            <w:r w:rsidRPr="005A35AD">
              <w:t>7</w:t>
            </w:r>
            <w:proofErr w:type="gramEnd"/>
            <w:r w:rsidRPr="005A35AD">
              <w:t>/582 «О внесении изменений в областной закон «О социальной поддержке семей, воспитывающих детей, в Архангельской области» инициатору внесения на доработку.</w:t>
            </w:r>
          </w:p>
          <w:p w:rsidR="005A35AD" w:rsidRPr="005A35AD" w:rsidRDefault="005A35AD" w:rsidP="005A35AD">
            <w:pPr>
              <w:pStyle w:val="2"/>
              <w:spacing w:after="0" w:line="240" w:lineRule="auto"/>
              <w:jc w:val="both"/>
            </w:pPr>
          </w:p>
          <w:p w:rsidR="002B486B" w:rsidRPr="005A35AD" w:rsidRDefault="002B486B" w:rsidP="005A35AD">
            <w:pPr>
              <w:pStyle w:val="a9"/>
              <w:jc w:val="both"/>
            </w:pP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5.</w:t>
            </w:r>
          </w:p>
        </w:tc>
        <w:tc>
          <w:tcPr>
            <w:tcW w:w="2976" w:type="dxa"/>
          </w:tcPr>
          <w:p w:rsidR="002B486B" w:rsidRPr="002B486B" w:rsidRDefault="002B486B" w:rsidP="002B486B">
            <w:pPr>
              <w:jc w:val="both"/>
              <w:rPr>
                <w:b/>
              </w:rPr>
            </w:pPr>
            <w:r>
              <w:t>П</w:t>
            </w:r>
            <w:r w:rsidRPr="002B486B">
              <w:t xml:space="preserve">роект постановления </w:t>
            </w:r>
            <w:r>
              <w:t xml:space="preserve">    </w:t>
            </w:r>
            <w:r w:rsidRPr="002B486B">
              <w:t>№ пп</w:t>
            </w:r>
            <w:proofErr w:type="gramStart"/>
            <w:r w:rsidRPr="002B486B">
              <w:t>7</w:t>
            </w:r>
            <w:proofErr w:type="gramEnd"/>
            <w:r w:rsidRPr="002B486B">
              <w:t xml:space="preserve">/397  «О законодательной инициативе </w:t>
            </w:r>
            <w:r w:rsidRPr="002B486B">
              <w:lastRenderedPageBreak/>
              <w:t xml:space="preserve">Архангельского областного Собрания депутатов по внесению проекта федерального закона </w:t>
            </w:r>
            <w:r w:rsidRPr="002B486B">
              <w:rPr>
                <w:b/>
              </w:rPr>
              <w:t>«</w:t>
            </w:r>
            <w:r w:rsidRPr="002B486B">
              <w:rPr>
                <w:rStyle w:val="FontStyle13"/>
                <w:rFonts w:eastAsia="Calibri"/>
                <w:b w:val="0"/>
                <w:bCs/>
              </w:rPr>
              <w:t>О ежемесячных выплатах лицам, осуществляющим уход за детьми-инвалидами, инвалидами с детства I группы и инвалидами I группы»</w:t>
            </w:r>
            <w:r w:rsidRPr="002B486B">
              <w:rPr>
                <w:b/>
              </w:rPr>
              <w:t>.</w:t>
            </w:r>
          </w:p>
          <w:p w:rsidR="002B486B" w:rsidRPr="006D1E78" w:rsidRDefault="002B486B" w:rsidP="002B486B">
            <w:pPr>
              <w:ind w:firstLine="708"/>
              <w:jc w:val="both"/>
            </w:pPr>
          </w:p>
        </w:tc>
        <w:tc>
          <w:tcPr>
            <w:tcW w:w="2836" w:type="dxa"/>
          </w:tcPr>
          <w:p w:rsidR="002B486B" w:rsidRPr="00A61175" w:rsidRDefault="002B486B" w:rsidP="0010108E">
            <w:pPr>
              <w:pStyle w:val="ab"/>
              <w:jc w:val="both"/>
              <w:rPr>
                <w:rFonts w:ascii="Times New Roman" w:hAnsi="Times New Roman"/>
                <w:sz w:val="24"/>
                <w:szCs w:val="24"/>
              </w:rPr>
            </w:pPr>
            <w:r w:rsidRPr="00A61175">
              <w:rPr>
                <w:rFonts w:ascii="Times New Roman" w:hAnsi="Times New Roman"/>
                <w:b/>
                <w:sz w:val="24"/>
                <w:szCs w:val="24"/>
              </w:rPr>
              <w:lastRenderedPageBreak/>
              <w:t>Инициатор</w:t>
            </w:r>
            <w:r>
              <w:rPr>
                <w:rFonts w:ascii="Times New Roman" w:hAnsi="Times New Roman"/>
                <w:b/>
                <w:sz w:val="24"/>
                <w:szCs w:val="24"/>
              </w:rPr>
              <w:t>ы</w:t>
            </w:r>
            <w:r w:rsidRPr="00A61175">
              <w:rPr>
                <w:rFonts w:ascii="Times New Roman" w:hAnsi="Times New Roman"/>
                <w:b/>
                <w:sz w:val="24"/>
                <w:szCs w:val="24"/>
              </w:rPr>
              <w:t xml:space="preserve"> внесения:</w:t>
            </w:r>
            <w:r w:rsidRPr="00A61175">
              <w:rPr>
                <w:rFonts w:ascii="Times New Roman" w:hAnsi="Times New Roman"/>
                <w:sz w:val="24"/>
                <w:szCs w:val="24"/>
              </w:rPr>
              <w:t xml:space="preserve"> </w:t>
            </w:r>
          </w:p>
          <w:p w:rsidR="002B486B" w:rsidRDefault="002B486B" w:rsidP="0010108E">
            <w:pPr>
              <w:jc w:val="both"/>
              <w:rPr>
                <w:b/>
              </w:rPr>
            </w:pPr>
            <w:r>
              <w:rPr>
                <w:szCs w:val="28"/>
              </w:rPr>
              <w:t xml:space="preserve">Депутаты </w:t>
            </w:r>
            <w:r w:rsidR="00956B95" w:rsidRPr="00956B95">
              <w:t>Архангельского областн</w:t>
            </w:r>
            <w:r w:rsidR="00956B95">
              <w:t xml:space="preserve">ого Собрания </w:t>
            </w:r>
            <w:r w:rsidR="00956B95">
              <w:lastRenderedPageBreak/>
              <w:t>депутатов Губанов</w:t>
            </w:r>
            <w:r w:rsidR="00956B95" w:rsidRPr="00956B95">
              <w:t xml:space="preserve"> </w:t>
            </w:r>
            <w:r w:rsidR="00956B95">
              <w:t xml:space="preserve">Г.Н., Зеленовский Н.Н., Сидорова Е.Ю. и </w:t>
            </w:r>
            <w:proofErr w:type="spellStart"/>
            <w:r w:rsidR="00956B95">
              <w:t>Федорков</w:t>
            </w:r>
            <w:proofErr w:type="spellEnd"/>
            <w:r w:rsidR="00956B95" w:rsidRPr="00956B95">
              <w:t xml:space="preserve"> А.О.</w:t>
            </w:r>
          </w:p>
          <w:p w:rsidR="002B486B" w:rsidRPr="006D1E78" w:rsidRDefault="002B486B" w:rsidP="0010108E">
            <w:pPr>
              <w:jc w:val="both"/>
              <w:rPr>
                <w:b/>
              </w:rPr>
            </w:pPr>
            <w:r w:rsidRPr="006D1E78">
              <w:rPr>
                <w:b/>
              </w:rPr>
              <w:t xml:space="preserve">Докладчик: </w:t>
            </w:r>
            <w:r w:rsidRPr="006D1E78">
              <w:t>Губанов Георгий Николаевич – депутат Архангельского областного Собрания депутатов.</w:t>
            </w:r>
          </w:p>
          <w:p w:rsidR="002B486B" w:rsidRPr="006D1E78" w:rsidRDefault="002B486B" w:rsidP="0010108E">
            <w:pPr>
              <w:jc w:val="both"/>
              <w:rPr>
                <w:b/>
              </w:rPr>
            </w:pPr>
          </w:p>
        </w:tc>
        <w:tc>
          <w:tcPr>
            <w:tcW w:w="4110" w:type="dxa"/>
          </w:tcPr>
          <w:p w:rsidR="00956B95" w:rsidRPr="00956B95" w:rsidRDefault="005A35AD" w:rsidP="005A35AD">
            <w:pPr>
              <w:pStyle w:val="1"/>
              <w:spacing w:line="240" w:lineRule="auto"/>
              <w:jc w:val="both"/>
              <w:rPr>
                <w:sz w:val="24"/>
                <w:szCs w:val="24"/>
              </w:rPr>
            </w:pPr>
            <w:r>
              <w:rPr>
                <w:color w:val="000000"/>
                <w:sz w:val="24"/>
                <w:szCs w:val="24"/>
                <w:lang w:eastAsia="ru-RU" w:bidi="ru-RU"/>
              </w:rPr>
              <w:lastRenderedPageBreak/>
              <w:t xml:space="preserve">   </w:t>
            </w:r>
            <w:r w:rsidR="00956B95" w:rsidRPr="00956B95">
              <w:rPr>
                <w:color w:val="000000"/>
                <w:sz w:val="24"/>
                <w:szCs w:val="24"/>
                <w:lang w:eastAsia="ru-RU" w:bidi="ru-RU"/>
              </w:rPr>
              <w:t xml:space="preserve">Проектом предлагается внести в </w:t>
            </w:r>
            <w:proofErr w:type="gramStart"/>
            <w:r w:rsidR="00956B95" w:rsidRPr="00956B95">
              <w:rPr>
                <w:color w:val="000000"/>
                <w:sz w:val="24"/>
                <w:szCs w:val="24"/>
                <w:lang w:eastAsia="ru-RU" w:bidi="ru-RU"/>
              </w:rPr>
              <w:t>порядке</w:t>
            </w:r>
            <w:proofErr w:type="gramEnd"/>
            <w:r w:rsidR="00956B95" w:rsidRPr="00956B95">
              <w:rPr>
                <w:color w:val="000000"/>
                <w:sz w:val="24"/>
                <w:szCs w:val="24"/>
                <w:lang w:eastAsia="ru-RU" w:bidi="ru-RU"/>
              </w:rPr>
              <w:t xml:space="preserve"> законодательной инициативы          в Государственную Думу Федерального Собрания </w:t>
            </w:r>
            <w:r w:rsidR="00956B95" w:rsidRPr="00956B95">
              <w:rPr>
                <w:color w:val="000000"/>
                <w:sz w:val="24"/>
                <w:szCs w:val="24"/>
                <w:lang w:eastAsia="ru-RU" w:bidi="ru-RU"/>
              </w:rPr>
              <w:lastRenderedPageBreak/>
              <w:t>Российской Федерации проект федерального закона «О ежемесячных выплатах лицам, осуществляющим уход  за детьми-инвалидами, инвалидами с детства I группы и инвалидами I группы» (далее – законопроект).</w:t>
            </w:r>
          </w:p>
          <w:p w:rsidR="00956B95" w:rsidRPr="00956B95" w:rsidRDefault="005A35AD" w:rsidP="005A35AD">
            <w:pPr>
              <w:autoSpaceDE w:val="0"/>
              <w:autoSpaceDN w:val="0"/>
              <w:adjustRightInd w:val="0"/>
              <w:jc w:val="both"/>
              <w:rPr>
                <w:color w:val="000000"/>
                <w:lang w:bidi="ru-RU"/>
              </w:rPr>
            </w:pPr>
            <w:r>
              <w:rPr>
                <w:color w:val="000000"/>
                <w:lang w:bidi="ru-RU"/>
              </w:rPr>
              <w:t xml:space="preserve">   </w:t>
            </w:r>
            <w:r w:rsidR="00956B95" w:rsidRPr="00956B95">
              <w:rPr>
                <w:color w:val="000000"/>
                <w:lang w:bidi="ru-RU"/>
              </w:rPr>
              <w:t xml:space="preserve">Законопроектом </w:t>
            </w:r>
            <w:proofErr w:type="spellStart"/>
            <w:proofErr w:type="gramStart"/>
            <w:r w:rsidR="00956B95" w:rsidRPr="00956B95">
              <w:rPr>
                <w:color w:val="000000"/>
                <w:lang w:bidi="ru-RU"/>
              </w:rPr>
              <w:t>предусматрива</w:t>
            </w:r>
            <w:r>
              <w:rPr>
                <w:color w:val="000000"/>
                <w:lang w:bidi="ru-RU"/>
              </w:rPr>
              <w:t>-</w:t>
            </w:r>
            <w:r w:rsidR="00956B95" w:rsidRPr="00956B95">
              <w:rPr>
                <w:color w:val="000000"/>
                <w:lang w:bidi="ru-RU"/>
              </w:rPr>
              <w:t>ется</w:t>
            </w:r>
            <w:proofErr w:type="spellEnd"/>
            <w:proofErr w:type="gramEnd"/>
            <w:r w:rsidR="00956B95" w:rsidRPr="00956B95">
              <w:rPr>
                <w:color w:val="000000"/>
                <w:lang w:bidi="ru-RU"/>
              </w:rPr>
              <w:t>, что проживающие на территории Российской Федерации не</w:t>
            </w:r>
            <w:r>
              <w:rPr>
                <w:color w:val="000000"/>
                <w:lang w:bidi="ru-RU"/>
              </w:rPr>
              <w:t xml:space="preserve">работающие лица, осуществляющие </w:t>
            </w:r>
            <w:r w:rsidR="00956B95" w:rsidRPr="00956B95">
              <w:rPr>
                <w:color w:val="000000"/>
                <w:lang w:bidi="ru-RU"/>
              </w:rPr>
              <w:t>уход за ребенком-инвалидом в возрасте до 18 лет, инвалидом с детства I группы         или инвалидом I группы, имеют право на получение ежемесячной выплаты (далее – выплата за уход). При этом выплата за уход устанавливается родителю (усыновителю) или опекуну (попечителю) в размере 13000 рублей, который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956B95" w:rsidRPr="00956B95" w:rsidRDefault="005A35AD" w:rsidP="005A35AD">
            <w:pPr>
              <w:autoSpaceDE w:val="0"/>
              <w:autoSpaceDN w:val="0"/>
              <w:adjustRightInd w:val="0"/>
              <w:jc w:val="both"/>
              <w:rPr>
                <w:color w:val="000000"/>
                <w:lang w:bidi="ru-RU"/>
              </w:rPr>
            </w:pPr>
            <w:r>
              <w:rPr>
                <w:color w:val="000000"/>
                <w:lang w:bidi="ru-RU"/>
              </w:rPr>
              <w:t xml:space="preserve">   </w:t>
            </w:r>
            <w:r w:rsidR="00956B95" w:rsidRPr="00956B95">
              <w:rPr>
                <w:color w:val="000000"/>
                <w:lang w:bidi="ru-RU"/>
              </w:rPr>
              <w:t xml:space="preserve">По информации правового управления аппарата Архангельского областного Собрания депутатов Государственной Думой Федерального Собрания Российской Федерации по обозначенному в законопроекте вопросу </w:t>
            </w:r>
            <w:proofErr w:type="gramStart"/>
            <w:r w:rsidR="00956B95" w:rsidRPr="00956B95">
              <w:rPr>
                <w:color w:val="000000"/>
                <w:lang w:bidi="ru-RU"/>
              </w:rPr>
              <w:t>рассмотрены и отклонены</w:t>
            </w:r>
            <w:proofErr w:type="gramEnd"/>
            <w:r w:rsidR="00956B95" w:rsidRPr="00956B95">
              <w:rPr>
                <w:color w:val="000000"/>
                <w:lang w:bidi="ru-RU"/>
              </w:rPr>
              <w:t xml:space="preserve"> проекты федеральных </w:t>
            </w:r>
            <w:r w:rsidR="00956B95" w:rsidRPr="00956B95">
              <w:rPr>
                <w:color w:val="000000"/>
                <w:lang w:bidi="ru-RU"/>
              </w:rPr>
              <w:lastRenderedPageBreak/>
              <w:t>законов:</w:t>
            </w:r>
          </w:p>
          <w:p w:rsidR="00956B95" w:rsidRPr="00956B95" w:rsidRDefault="005A35AD" w:rsidP="005A35AD">
            <w:pPr>
              <w:autoSpaceDE w:val="0"/>
              <w:autoSpaceDN w:val="0"/>
              <w:adjustRightInd w:val="0"/>
              <w:jc w:val="both"/>
              <w:rPr>
                <w:color w:val="000000"/>
                <w:lang w:bidi="ru-RU"/>
              </w:rPr>
            </w:pPr>
            <w:r>
              <w:rPr>
                <w:color w:val="000000"/>
                <w:lang w:bidi="ru-RU"/>
              </w:rPr>
              <w:t xml:space="preserve">   </w:t>
            </w:r>
            <w:proofErr w:type="gramStart"/>
            <w:r w:rsidR="00956B95" w:rsidRPr="00956B95">
              <w:rPr>
                <w:color w:val="000000"/>
                <w:lang w:bidi="ru-RU"/>
              </w:rPr>
              <w:t>1) № 386154-7 «О ежемесячных выплатах лицам, осуществляющим уход      за детьми-инвалидами и инвалидами с детства I группы», с</w:t>
            </w:r>
            <w:r>
              <w:rPr>
                <w:color w:val="000000"/>
                <w:lang w:bidi="ru-RU"/>
              </w:rPr>
              <w:t xml:space="preserve">огласно которому </w:t>
            </w:r>
            <w:r w:rsidR="00956B95" w:rsidRPr="00956B95">
              <w:rPr>
                <w:color w:val="000000"/>
                <w:lang w:bidi="ru-RU"/>
              </w:rPr>
              <w:t>с 1 января 2019 года предлагается неработающим трудоспособным родителям (усыновителям) или попечителям, осуществляющим уход за ребенком-инвалидом в возрасте до 18 лет или инвалидом с детства I груп</w:t>
            </w:r>
            <w:r>
              <w:rPr>
                <w:color w:val="000000"/>
                <w:lang w:bidi="ru-RU"/>
              </w:rPr>
              <w:t xml:space="preserve">пы, предоставить право </w:t>
            </w:r>
            <w:r w:rsidR="00956B95" w:rsidRPr="00956B95">
              <w:rPr>
                <w:color w:val="000000"/>
                <w:lang w:bidi="ru-RU"/>
              </w:rPr>
              <w:t>на получение ежемесячной выплаты в размере 12000 рублей с ее последующей</w:t>
            </w:r>
            <w:r w:rsidR="00956B95" w:rsidRPr="00956B95">
              <w:rPr>
                <w:lang w:bidi="ru-RU"/>
              </w:rPr>
              <w:t xml:space="preserve"> </w:t>
            </w:r>
            <w:r w:rsidR="00956B95" w:rsidRPr="00956B95">
              <w:rPr>
                <w:color w:val="000000"/>
                <w:lang w:bidi="ru-RU"/>
              </w:rPr>
              <w:t>ежегодной индексацией</w:t>
            </w:r>
            <w:proofErr w:type="gramEnd"/>
            <w:r w:rsidR="00956B95" w:rsidRPr="00956B95">
              <w:rPr>
                <w:color w:val="000000"/>
                <w:lang w:bidi="ru-RU"/>
              </w:rPr>
              <w:t xml:space="preserve"> (</w:t>
            </w:r>
            <w:proofErr w:type="gramStart"/>
            <w:r w:rsidR="00956B95" w:rsidRPr="00956B95">
              <w:rPr>
                <w:color w:val="000000"/>
                <w:lang w:bidi="ru-RU"/>
              </w:rPr>
              <w:t>внесен</w:t>
            </w:r>
            <w:proofErr w:type="gramEnd"/>
            <w:r w:rsidR="00956B95" w:rsidRPr="00956B95">
              <w:rPr>
                <w:color w:val="000000"/>
                <w:lang w:bidi="ru-RU"/>
              </w:rPr>
              <w:t xml:space="preserve"> 12 февраля 2018 года депутатами Государственной Думы Федерального Собрания Российской Федерации В.В. Жириновским, Я.Е. Ниловым, Д.И. Савельевым; членом Совета Федерации Федерального Собрания Российской Федерации Е.</w:t>
            </w:r>
            <w:r w:rsidR="0082300C">
              <w:rPr>
                <w:color w:val="000000"/>
                <w:lang w:bidi="ru-RU"/>
              </w:rPr>
              <w:t xml:space="preserve">В. Афанасьевой, отклонен              </w:t>
            </w:r>
            <w:r w:rsidR="00956B95" w:rsidRPr="00956B95">
              <w:rPr>
                <w:color w:val="000000"/>
                <w:lang w:bidi="ru-RU"/>
              </w:rPr>
              <w:t>17 января 2019 года);</w:t>
            </w:r>
          </w:p>
          <w:p w:rsidR="00956B95" w:rsidRPr="00956B95" w:rsidRDefault="005A35AD" w:rsidP="005A35AD">
            <w:pPr>
              <w:autoSpaceDE w:val="0"/>
              <w:autoSpaceDN w:val="0"/>
              <w:adjustRightInd w:val="0"/>
              <w:jc w:val="both"/>
              <w:rPr>
                <w:color w:val="000000"/>
                <w:lang w:bidi="ru-RU"/>
              </w:rPr>
            </w:pPr>
            <w:r>
              <w:rPr>
                <w:color w:val="000000"/>
                <w:lang w:bidi="ru-RU"/>
              </w:rPr>
              <w:t xml:space="preserve">   </w:t>
            </w:r>
            <w:proofErr w:type="gramStart"/>
            <w:r w:rsidR="00956B95" w:rsidRPr="00956B95">
              <w:rPr>
                <w:color w:val="000000"/>
                <w:lang w:bidi="ru-RU"/>
              </w:rPr>
              <w:t>2) № 1002482-7 «О ежемесячных выплатах лицам, осуществляющим уход    за детьми-инвалидами, инвалидами с детс</w:t>
            </w:r>
            <w:r>
              <w:rPr>
                <w:color w:val="000000"/>
                <w:lang w:bidi="ru-RU"/>
              </w:rPr>
              <w:t xml:space="preserve">тва 1 группы и инвалидами </w:t>
            </w:r>
            <w:r w:rsidR="00956B95" w:rsidRPr="00956B95">
              <w:rPr>
                <w:color w:val="000000"/>
                <w:lang w:bidi="ru-RU"/>
              </w:rPr>
              <w:t>1 группы», согласно которому с 1 января 2021 года прожив</w:t>
            </w:r>
            <w:r w:rsidR="0023101B">
              <w:rPr>
                <w:color w:val="000000"/>
                <w:lang w:bidi="ru-RU"/>
              </w:rPr>
              <w:t xml:space="preserve">ающие </w:t>
            </w:r>
            <w:r w:rsidR="00956B95" w:rsidRPr="00956B95">
              <w:rPr>
                <w:color w:val="000000"/>
                <w:lang w:bidi="ru-RU"/>
              </w:rPr>
              <w:t xml:space="preserve">на территории Российской Федерации неработающие лица, </w:t>
            </w:r>
            <w:proofErr w:type="spellStart"/>
            <w:r w:rsidR="0023101B">
              <w:rPr>
                <w:color w:val="000000"/>
                <w:lang w:bidi="ru-RU"/>
              </w:rPr>
              <w:t>осуществляя-</w:t>
            </w:r>
            <w:r w:rsidR="00956B95" w:rsidRPr="00956B95">
              <w:rPr>
                <w:color w:val="000000"/>
                <w:lang w:bidi="ru-RU"/>
              </w:rPr>
              <w:t>ющие</w:t>
            </w:r>
            <w:proofErr w:type="spellEnd"/>
            <w:r w:rsidR="00956B95" w:rsidRPr="00956B95">
              <w:rPr>
                <w:color w:val="000000"/>
                <w:lang w:bidi="ru-RU"/>
              </w:rPr>
              <w:t xml:space="preserve"> уход за ребенком-инвалидом в возрасте 18 лет, инвалидом с детства I группы              или инвалидом I </w:t>
            </w:r>
            <w:r w:rsidR="00956B95" w:rsidRPr="00956B95">
              <w:rPr>
                <w:color w:val="000000"/>
                <w:lang w:bidi="ru-RU"/>
              </w:rPr>
              <w:lastRenderedPageBreak/>
              <w:t>группы, имеют право на получение ежемесячной выплаты, данная выплата устанавливается родителю</w:t>
            </w:r>
            <w:proofErr w:type="gramEnd"/>
            <w:r w:rsidR="00956B95" w:rsidRPr="00956B95">
              <w:rPr>
                <w:color w:val="000000"/>
                <w:lang w:bidi="ru-RU"/>
              </w:rPr>
              <w:t xml:space="preserve"> (усыновителю) или опекуну (попечителю) в размере 10000 рублей (</w:t>
            </w:r>
            <w:proofErr w:type="gramStart"/>
            <w:r w:rsidR="00956B95" w:rsidRPr="00956B95">
              <w:rPr>
                <w:color w:val="000000"/>
                <w:lang w:bidi="ru-RU"/>
              </w:rPr>
              <w:t>внесен</w:t>
            </w:r>
            <w:proofErr w:type="gramEnd"/>
            <w:r w:rsidR="00956B95" w:rsidRPr="00956B95">
              <w:rPr>
                <w:color w:val="000000"/>
                <w:lang w:bidi="ru-RU"/>
              </w:rPr>
              <w:t xml:space="preserve"> 6 августа 2020 года депутатами Государственной Думы Федерального Собрания Российской Федерации             И.В. Лебедевым, Я.Е. Ниловым, Д.А. Свищевым, Н.В. Березиным, сенатором Российской Федерации С.Д. Леоновым, отклонен 20 января 2021 года).</w:t>
            </w:r>
          </w:p>
          <w:p w:rsidR="00956B95" w:rsidRPr="00956B95"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956B95">
              <w:rPr>
                <w:color w:val="000000"/>
                <w:sz w:val="24"/>
                <w:szCs w:val="24"/>
                <w:lang w:eastAsia="ru-RU" w:bidi="ru-RU"/>
              </w:rPr>
              <w:t xml:space="preserve">На вышеуказанные проекты федеральных законов имеются заключения Правительства Российской Федерации, комитетов Государственной Думы Федерального Собрания Российской Федерации: по вопросам семьи, женщин </w:t>
            </w:r>
            <w:r>
              <w:rPr>
                <w:color w:val="000000"/>
                <w:sz w:val="24"/>
                <w:szCs w:val="24"/>
                <w:lang w:eastAsia="ru-RU" w:bidi="ru-RU"/>
              </w:rPr>
              <w:t xml:space="preserve"> </w:t>
            </w:r>
            <w:r w:rsidR="00956B95" w:rsidRPr="00956B95">
              <w:rPr>
                <w:color w:val="000000"/>
                <w:sz w:val="24"/>
                <w:szCs w:val="24"/>
                <w:lang w:eastAsia="ru-RU" w:bidi="ru-RU"/>
              </w:rPr>
              <w:t>и детей, а также по труду, социальной политике и делам ветеранов.</w:t>
            </w:r>
          </w:p>
          <w:p w:rsidR="00956B95" w:rsidRPr="00956B95" w:rsidRDefault="005A35AD" w:rsidP="005A35AD">
            <w:pPr>
              <w:pStyle w:val="1"/>
              <w:spacing w:line="240" w:lineRule="auto"/>
              <w:jc w:val="both"/>
              <w:rPr>
                <w:sz w:val="24"/>
                <w:szCs w:val="24"/>
              </w:rPr>
            </w:pPr>
            <w:r>
              <w:rPr>
                <w:color w:val="000000"/>
                <w:sz w:val="24"/>
                <w:szCs w:val="24"/>
                <w:lang w:eastAsia="ru-RU" w:bidi="ru-RU"/>
              </w:rPr>
              <w:t xml:space="preserve">   </w:t>
            </w:r>
            <w:proofErr w:type="gramStart"/>
            <w:r w:rsidR="00956B95" w:rsidRPr="00956B95">
              <w:rPr>
                <w:color w:val="000000"/>
                <w:sz w:val="24"/>
                <w:szCs w:val="24"/>
                <w:lang w:eastAsia="ru-RU" w:bidi="ru-RU"/>
              </w:rPr>
              <w:t xml:space="preserve">В заключениях отмечается, что в нарушение требований статьи                     83 Бюджетного кодекса Российской Федерации источники и порядок исполнения соответствующих расходных обязательств не определены, правовые отношения урегулированы Указами Президента Российской Федерации от 26 декабря 2006 года № 1455 «О компенсационных выплатах лицам, осуществляющим уход за нетрудоспособными гражданами»,                 от 26 февраля 2013 года № 175 «О </w:t>
            </w:r>
            <w:r w:rsidR="00956B95" w:rsidRPr="00956B95">
              <w:rPr>
                <w:color w:val="000000"/>
                <w:sz w:val="24"/>
                <w:szCs w:val="24"/>
                <w:lang w:eastAsia="ru-RU" w:bidi="ru-RU"/>
              </w:rPr>
              <w:lastRenderedPageBreak/>
              <w:t>ежемесячных выплатах лицам, осуществляющим уход за детьми-инвалидами и инвалидами</w:t>
            </w:r>
            <w:proofErr w:type="gramEnd"/>
            <w:r w:rsidR="00956B95" w:rsidRPr="00956B95">
              <w:rPr>
                <w:color w:val="000000"/>
                <w:sz w:val="24"/>
                <w:szCs w:val="24"/>
                <w:lang w:eastAsia="ru-RU" w:bidi="ru-RU"/>
              </w:rPr>
              <w:t xml:space="preserve"> с детства                 I группы», проекты </w:t>
            </w:r>
            <w:proofErr w:type="gramStart"/>
            <w:r w:rsidR="00956B95" w:rsidRPr="00956B95">
              <w:rPr>
                <w:color w:val="000000"/>
                <w:sz w:val="24"/>
                <w:szCs w:val="24"/>
                <w:lang w:eastAsia="ru-RU" w:bidi="ru-RU"/>
              </w:rPr>
              <w:t>федеральных</w:t>
            </w:r>
            <w:proofErr w:type="gramEnd"/>
            <w:r w:rsidR="00956B95" w:rsidRPr="00956B95">
              <w:rPr>
                <w:color w:val="000000"/>
                <w:sz w:val="24"/>
                <w:szCs w:val="24"/>
                <w:lang w:eastAsia="ru-RU" w:bidi="ru-RU"/>
              </w:rPr>
              <w:t xml:space="preserve"> законов не поддерживаются.</w:t>
            </w:r>
          </w:p>
          <w:p w:rsidR="00956B95" w:rsidRPr="00956B95" w:rsidRDefault="005A35AD" w:rsidP="005A35AD">
            <w:pPr>
              <w:pStyle w:val="1"/>
              <w:spacing w:line="240" w:lineRule="auto"/>
              <w:jc w:val="both"/>
              <w:rPr>
                <w:sz w:val="24"/>
                <w:szCs w:val="24"/>
              </w:rPr>
            </w:pPr>
            <w:r>
              <w:rPr>
                <w:color w:val="000000"/>
                <w:sz w:val="24"/>
                <w:szCs w:val="24"/>
                <w:lang w:eastAsia="ru-RU" w:bidi="ru-RU"/>
              </w:rPr>
              <w:t xml:space="preserve">   </w:t>
            </w:r>
            <w:r w:rsidR="00956B95" w:rsidRPr="00956B95">
              <w:rPr>
                <w:color w:val="000000"/>
                <w:sz w:val="24"/>
                <w:szCs w:val="24"/>
                <w:lang w:eastAsia="ru-RU" w:bidi="ru-RU"/>
              </w:rPr>
              <w:t xml:space="preserve">Согласно заключению </w:t>
            </w:r>
            <w:r w:rsidR="00956B95" w:rsidRPr="00956B95">
              <w:rPr>
                <w:color w:val="000000"/>
                <w:sz w:val="24"/>
                <w:szCs w:val="24"/>
                <w:lang w:bidi="ru-RU"/>
              </w:rPr>
              <w:t xml:space="preserve">правового управления аппарата Архангельского областного Собрания депутатов </w:t>
            </w:r>
            <w:r w:rsidR="00956B95" w:rsidRPr="00956B95">
              <w:rPr>
                <w:color w:val="000000"/>
                <w:sz w:val="24"/>
                <w:szCs w:val="24"/>
                <w:lang w:eastAsia="ru-RU" w:bidi="ru-RU"/>
              </w:rPr>
              <w:t>финансово-экономическим обоснованием к законопроекту в нарушение требований статьи 83 Бюджетного кодекса Российской Федерации источники и порядок исполнения соответствующих расходных обязательств не определены.</w:t>
            </w:r>
          </w:p>
          <w:p w:rsidR="002B486B" w:rsidRPr="00BA7EB3" w:rsidRDefault="002B486B" w:rsidP="0010108E">
            <w:pPr>
              <w:jc w:val="both"/>
            </w:pPr>
          </w:p>
        </w:tc>
        <w:tc>
          <w:tcPr>
            <w:tcW w:w="2268" w:type="dxa"/>
          </w:tcPr>
          <w:p w:rsidR="002B486B" w:rsidRPr="003206AE" w:rsidRDefault="005A35AD" w:rsidP="0010108E">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2021</w:t>
            </w:r>
            <w:r w:rsidRPr="00A61175">
              <w:rPr>
                <w:sz w:val="24"/>
                <w:szCs w:val="24"/>
              </w:rPr>
              <w:t xml:space="preserve"> года</w:t>
            </w:r>
          </w:p>
        </w:tc>
        <w:tc>
          <w:tcPr>
            <w:tcW w:w="2766" w:type="dxa"/>
          </w:tcPr>
          <w:p w:rsidR="005A35AD" w:rsidRDefault="005A35AD" w:rsidP="005A35AD">
            <w:pPr>
              <w:pStyle w:val="2"/>
              <w:spacing w:after="0" w:line="240" w:lineRule="auto"/>
              <w:jc w:val="both"/>
              <w:rPr>
                <w:szCs w:val="28"/>
              </w:rPr>
            </w:pPr>
            <w:r>
              <w:rPr>
                <w:szCs w:val="28"/>
              </w:rPr>
              <w:t>Решили:</w:t>
            </w:r>
          </w:p>
          <w:p w:rsidR="00956B95" w:rsidRPr="00EF7A31" w:rsidRDefault="00956B95" w:rsidP="005A35AD">
            <w:pPr>
              <w:pStyle w:val="2"/>
              <w:spacing w:after="0" w:line="240" w:lineRule="auto"/>
              <w:jc w:val="both"/>
              <w:rPr>
                <w:b/>
                <w:szCs w:val="28"/>
              </w:rPr>
            </w:pPr>
            <w:r w:rsidRPr="00EF7A31">
              <w:rPr>
                <w:szCs w:val="28"/>
              </w:rPr>
              <w:t xml:space="preserve">На основании пункта 5 статьи 15.2 регламента Архангельского </w:t>
            </w:r>
            <w:r w:rsidRPr="00EF7A31">
              <w:rPr>
                <w:szCs w:val="28"/>
              </w:rPr>
              <w:lastRenderedPageBreak/>
              <w:t xml:space="preserve">областного Собрания депутатов </w:t>
            </w:r>
            <w:r w:rsidR="005A35AD">
              <w:rPr>
                <w:szCs w:val="28"/>
              </w:rPr>
              <w:t>предложить</w:t>
            </w:r>
            <w:r w:rsidRPr="00EF7A31">
              <w:rPr>
                <w:szCs w:val="28"/>
              </w:rPr>
              <w:t xml:space="preserve"> направить проект федерального закона </w:t>
            </w:r>
            <w:r>
              <w:rPr>
                <w:szCs w:val="28"/>
              </w:rPr>
              <w:t xml:space="preserve">            </w:t>
            </w:r>
            <w:r w:rsidRPr="00EF7A31">
              <w:rPr>
                <w:szCs w:val="28"/>
                <w:lang w:bidi="ru-RU"/>
              </w:rPr>
              <w:t xml:space="preserve">«О ежемесячных выплатах лицам, осуществляющим уход за детьми-инвалидами, инвалидами с детства </w:t>
            </w:r>
            <w:r>
              <w:rPr>
                <w:szCs w:val="28"/>
                <w:lang w:bidi="ru-RU"/>
              </w:rPr>
              <w:t xml:space="preserve">I группы </w:t>
            </w:r>
            <w:r w:rsidRPr="00EF7A31">
              <w:rPr>
                <w:szCs w:val="28"/>
                <w:lang w:bidi="ru-RU"/>
              </w:rPr>
              <w:t xml:space="preserve">и инвалидами I группы» </w:t>
            </w:r>
            <w:r>
              <w:rPr>
                <w:szCs w:val="28"/>
                <w:lang w:bidi="ru-RU"/>
              </w:rPr>
              <w:t xml:space="preserve">                 </w:t>
            </w:r>
            <w:r w:rsidRPr="00EF7A31">
              <w:rPr>
                <w:szCs w:val="28"/>
              </w:rPr>
              <w:t xml:space="preserve">на рассмотрение в Совет законодателей Российской Федерации </w:t>
            </w:r>
            <w:r>
              <w:rPr>
                <w:szCs w:val="28"/>
              </w:rPr>
              <w:t xml:space="preserve">                       </w:t>
            </w:r>
            <w:r w:rsidRPr="00EF7A31">
              <w:rPr>
                <w:szCs w:val="28"/>
              </w:rPr>
              <w:t>при Федеральном Собрании Российской Федерации.</w:t>
            </w:r>
          </w:p>
          <w:p w:rsidR="002B486B" w:rsidRPr="00C31551" w:rsidRDefault="002B486B" w:rsidP="0010108E">
            <w:pPr>
              <w:pStyle w:val="2"/>
              <w:spacing w:after="0" w:line="240" w:lineRule="auto"/>
              <w:jc w:val="both"/>
            </w:pP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6.</w:t>
            </w:r>
          </w:p>
        </w:tc>
        <w:tc>
          <w:tcPr>
            <w:tcW w:w="2976" w:type="dxa"/>
          </w:tcPr>
          <w:p w:rsidR="002B486B" w:rsidRPr="002B486B" w:rsidRDefault="002B486B" w:rsidP="002B486B">
            <w:pPr>
              <w:jc w:val="both"/>
              <w:rPr>
                <w:b/>
              </w:rPr>
            </w:pPr>
            <w:r w:rsidRPr="002B486B">
              <w:t>Об обращении</w:t>
            </w:r>
            <w:r w:rsidRPr="002B486B">
              <w:rPr>
                <w:b/>
              </w:rPr>
              <w:t xml:space="preserve"> </w:t>
            </w:r>
            <w:r w:rsidRPr="002B486B">
              <w:rPr>
                <w:color w:val="000000"/>
                <w:lang w:bidi="ru-RU"/>
              </w:rPr>
              <w:t>Законодательного Собрания Республики Карелия            к</w:t>
            </w:r>
            <w:proofErr w:type="gramStart"/>
            <w:r w:rsidRPr="002B486B">
              <w:rPr>
                <w:color w:val="000000"/>
                <w:lang w:bidi="ru-RU"/>
              </w:rPr>
              <w:t xml:space="preserve"> П</w:t>
            </w:r>
            <w:proofErr w:type="gramEnd"/>
            <w:r w:rsidRPr="002B486B">
              <w:rPr>
                <w:color w:val="000000"/>
                <w:lang w:bidi="ru-RU"/>
              </w:rPr>
              <w:t>ервому заместителю Председателя Прави</w:t>
            </w:r>
            <w:r w:rsidRPr="002B486B">
              <w:rPr>
                <w:color w:val="000000"/>
                <w:lang w:bidi="ru-RU"/>
              </w:rPr>
              <w:softHyphen/>
              <w:t xml:space="preserve">тельства Российской Федерации Белоусову А.Р., Руководителю Федеральной антимонопольной службы </w:t>
            </w:r>
            <w:proofErr w:type="spellStart"/>
            <w:r w:rsidRPr="002B486B">
              <w:rPr>
                <w:color w:val="000000"/>
                <w:lang w:bidi="ru-RU"/>
              </w:rPr>
              <w:t>Шаскольскому</w:t>
            </w:r>
            <w:proofErr w:type="spellEnd"/>
            <w:r w:rsidRPr="002B486B">
              <w:rPr>
                <w:color w:val="000000"/>
                <w:lang w:bidi="ru-RU"/>
              </w:rPr>
              <w:t xml:space="preserve"> М.А. по вопросу внесения изменений в постановление Правительства Российской Федерации от 28 ноября 2013 года № 1085            «Об утверждении Правил </w:t>
            </w:r>
            <w:r w:rsidRPr="002B486B">
              <w:rPr>
                <w:color w:val="000000"/>
                <w:lang w:bidi="ru-RU"/>
              </w:rPr>
              <w:lastRenderedPageBreak/>
              <w:t>оценки заявок, окончательных предложений участников закупки товаров, работ, услуг для обеспечения государственных и муниципальных нужд» в части закупки услуг по организации питания в учреждениях социальной сферы</w:t>
            </w:r>
            <w:r w:rsidR="004B2116" w:rsidRPr="00B875AB">
              <w:rPr>
                <w:bCs/>
                <w:sz w:val="28"/>
                <w:szCs w:val="28"/>
              </w:rPr>
              <w:t xml:space="preserve"> </w:t>
            </w:r>
            <w:r w:rsidR="004B2116" w:rsidRPr="004B2116">
              <w:rPr>
                <w:bCs/>
              </w:rPr>
              <w:t xml:space="preserve">(постановление </w:t>
            </w:r>
            <w:r w:rsidR="004B2116" w:rsidRPr="004B2116">
              <w:rPr>
                <w:color w:val="000000"/>
                <w:lang w:bidi="ru-RU"/>
              </w:rPr>
              <w:t xml:space="preserve">Законодательного Собрания Республики Карелия от 18 марта 2021 года № </w:t>
            </w:r>
            <w:r w:rsidR="004B2116" w:rsidRPr="004B2116">
              <w:rPr>
                <w:color w:val="000000"/>
                <w:lang w:eastAsia="en-US" w:bidi="en-US"/>
              </w:rPr>
              <w:t>1607-</w:t>
            </w:r>
            <w:r w:rsidR="004B2116" w:rsidRPr="004B2116">
              <w:rPr>
                <w:color w:val="000000"/>
                <w:lang w:val="en-US" w:eastAsia="en-US" w:bidi="en-US"/>
              </w:rPr>
              <w:t>VI</w:t>
            </w:r>
            <w:r w:rsidR="004B2116" w:rsidRPr="004B2116">
              <w:rPr>
                <w:color w:val="000000"/>
                <w:lang w:eastAsia="en-US" w:bidi="en-US"/>
              </w:rPr>
              <w:t xml:space="preserve"> </w:t>
            </w:r>
            <w:r w:rsidR="004B2116" w:rsidRPr="004B2116">
              <w:rPr>
                <w:color w:val="000000"/>
                <w:lang w:bidi="ru-RU"/>
              </w:rPr>
              <w:t>ЗС)</w:t>
            </w:r>
            <w:r w:rsidRPr="004B2116">
              <w:rPr>
                <w:color w:val="000000"/>
                <w:lang w:bidi="ru-RU"/>
              </w:rPr>
              <w:t>.</w:t>
            </w:r>
          </w:p>
          <w:p w:rsidR="002B486B" w:rsidRPr="002B486B" w:rsidRDefault="002B486B" w:rsidP="002B486B">
            <w:pPr>
              <w:ind w:firstLine="708"/>
              <w:jc w:val="both"/>
            </w:pPr>
          </w:p>
        </w:tc>
        <w:tc>
          <w:tcPr>
            <w:tcW w:w="2836" w:type="dxa"/>
          </w:tcPr>
          <w:p w:rsidR="002B486B" w:rsidRPr="002B486B" w:rsidRDefault="002B486B" w:rsidP="002B486B">
            <w:pPr>
              <w:jc w:val="both"/>
              <w:rPr>
                <w:bCs/>
              </w:rPr>
            </w:pPr>
            <w:r w:rsidRPr="002B486B">
              <w:rPr>
                <w:b/>
              </w:rPr>
              <w:lastRenderedPageBreak/>
              <w:t xml:space="preserve">Докладчик: </w:t>
            </w:r>
            <w:r w:rsidRPr="002B486B">
              <w:t>Эммануилов Сергей Дмитриевич</w:t>
            </w:r>
            <w:r w:rsidRPr="002B486B">
              <w:rPr>
                <w:b/>
              </w:rPr>
              <w:t xml:space="preserve"> – </w:t>
            </w:r>
            <w:r w:rsidRPr="002B486B">
              <w:t>председатель комитета по социальной политике и здравоохранению.</w:t>
            </w:r>
          </w:p>
          <w:p w:rsidR="002B486B" w:rsidRPr="002B486B" w:rsidRDefault="002B486B" w:rsidP="0010108E">
            <w:pPr>
              <w:jc w:val="both"/>
            </w:pPr>
          </w:p>
        </w:tc>
        <w:tc>
          <w:tcPr>
            <w:tcW w:w="4110" w:type="dxa"/>
          </w:tcPr>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proofErr w:type="gramStart"/>
            <w:r w:rsidRPr="0023101B">
              <w:rPr>
                <w:color w:val="000000"/>
                <w:sz w:val="24"/>
                <w:szCs w:val="24"/>
                <w:lang w:eastAsia="ru-RU" w:bidi="ru-RU"/>
              </w:rPr>
              <w:t>Порядок проведения процедуры закупки услуг по организации пита</w:t>
            </w:r>
            <w:r w:rsidRPr="0023101B">
              <w:rPr>
                <w:color w:val="000000"/>
                <w:sz w:val="24"/>
                <w:szCs w:val="24"/>
                <w:lang w:eastAsia="ru-RU" w:bidi="ru-RU"/>
              </w:rPr>
              <w:softHyphen/>
              <w:t>ния закреплен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 постановлении Правительства Российской Федерации от 28 ноября 2013 года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w:t>
            </w:r>
            <w:proofErr w:type="gramEnd"/>
            <w:r w:rsidRPr="0023101B">
              <w:rPr>
                <w:color w:val="000000"/>
                <w:sz w:val="24"/>
                <w:szCs w:val="24"/>
                <w:lang w:eastAsia="ru-RU" w:bidi="ru-RU"/>
              </w:rPr>
              <w:t xml:space="preserve"> нужд» (далее – Правила).</w:t>
            </w:r>
          </w:p>
          <w:p w:rsidR="0023101B" w:rsidRPr="0023101B" w:rsidRDefault="0023101B" w:rsidP="0023101B">
            <w:pPr>
              <w:jc w:val="both"/>
              <w:rPr>
                <w:color w:val="000000"/>
                <w:lang w:bidi="ru-RU"/>
              </w:rPr>
            </w:pPr>
            <w:r>
              <w:rPr>
                <w:color w:val="000000"/>
                <w:lang w:bidi="ru-RU"/>
              </w:rPr>
              <w:t xml:space="preserve">   </w:t>
            </w:r>
            <w:r w:rsidRPr="0023101B">
              <w:rPr>
                <w:color w:val="000000"/>
                <w:lang w:bidi="ru-RU"/>
              </w:rPr>
              <w:t>При этом</w:t>
            </w:r>
            <w:proofErr w:type="gramStart"/>
            <w:r w:rsidRPr="0023101B">
              <w:rPr>
                <w:color w:val="000000"/>
                <w:lang w:bidi="ru-RU"/>
              </w:rPr>
              <w:t>,</w:t>
            </w:r>
            <w:proofErr w:type="gramEnd"/>
            <w:r w:rsidRPr="0023101B">
              <w:rPr>
                <w:color w:val="000000"/>
                <w:lang w:bidi="ru-RU"/>
              </w:rPr>
              <w:t xml:space="preserve"> к сожалению, организовать и обеспечить предоставление полноценного и </w:t>
            </w:r>
            <w:r w:rsidRPr="0023101B">
              <w:rPr>
                <w:color w:val="000000"/>
                <w:lang w:bidi="ru-RU"/>
              </w:rPr>
              <w:lastRenderedPageBreak/>
              <w:t>качественного питания в учреждениях здравоохранения, социального обслуживания, образования их руководителям не всегда удает</w:t>
            </w:r>
            <w:r w:rsidRPr="0023101B">
              <w:rPr>
                <w:color w:val="000000"/>
                <w:lang w:bidi="ru-RU"/>
              </w:rPr>
              <w:softHyphen/>
              <w:t>ся по ряду причин.</w:t>
            </w:r>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 xml:space="preserve">Заказчик, в </w:t>
            </w:r>
            <w:proofErr w:type="gramStart"/>
            <w:r w:rsidRPr="0023101B">
              <w:rPr>
                <w:color w:val="000000"/>
                <w:sz w:val="24"/>
                <w:szCs w:val="24"/>
                <w:lang w:eastAsia="ru-RU" w:bidi="ru-RU"/>
              </w:rPr>
              <w:t>соответствии</w:t>
            </w:r>
            <w:proofErr w:type="gramEnd"/>
            <w:r w:rsidRPr="0023101B">
              <w:rPr>
                <w:color w:val="000000"/>
                <w:sz w:val="24"/>
                <w:szCs w:val="24"/>
                <w:lang w:eastAsia="ru-RU" w:bidi="ru-RU"/>
              </w:rPr>
              <w:t xml:space="preserve"> с Правилами, устанавливает в документации      о закупке стоимостные и </w:t>
            </w:r>
            <w:proofErr w:type="spellStart"/>
            <w:r w:rsidRPr="0023101B">
              <w:rPr>
                <w:color w:val="000000"/>
                <w:sz w:val="24"/>
                <w:szCs w:val="24"/>
                <w:lang w:eastAsia="ru-RU" w:bidi="ru-RU"/>
              </w:rPr>
              <w:t>нестоимостные</w:t>
            </w:r>
            <w:proofErr w:type="spellEnd"/>
            <w:r w:rsidRPr="0023101B">
              <w:rPr>
                <w:color w:val="000000"/>
                <w:sz w:val="24"/>
                <w:szCs w:val="24"/>
                <w:lang w:eastAsia="ru-RU" w:bidi="ru-RU"/>
              </w:rPr>
              <w:t xml:space="preserve"> критерии оценки. В случае осуществления закупки по организации питания используются следующие предельные величины значимости критериев оценки заявок, окончательных предложений участников закупки товаров, работ, услуг для обеспечения государственных и муниципальных нужд:</w:t>
            </w:r>
          </w:p>
          <w:p w:rsidR="0023101B" w:rsidRPr="0023101B" w:rsidRDefault="0023101B" w:rsidP="0023101B">
            <w:pPr>
              <w:pStyle w:val="1"/>
              <w:spacing w:line="240" w:lineRule="auto"/>
              <w:ind w:firstLine="740"/>
              <w:jc w:val="both"/>
              <w:rPr>
                <w:sz w:val="24"/>
                <w:szCs w:val="24"/>
              </w:rPr>
            </w:pPr>
            <w:r w:rsidRPr="0023101B">
              <w:rPr>
                <w:sz w:val="24"/>
                <w:szCs w:val="24"/>
              </w:rPr>
              <w:t xml:space="preserve">- </w:t>
            </w:r>
            <w:r w:rsidRPr="0023101B">
              <w:rPr>
                <w:color w:val="000000"/>
                <w:sz w:val="24"/>
                <w:szCs w:val="24"/>
                <w:lang w:eastAsia="ru-RU" w:bidi="ru-RU"/>
              </w:rPr>
              <w:t>минимальная значимость стоимостных критериев оценки               (процен</w:t>
            </w:r>
            <w:r w:rsidRPr="0023101B">
              <w:rPr>
                <w:color w:val="000000"/>
                <w:sz w:val="24"/>
                <w:szCs w:val="24"/>
                <w:lang w:eastAsia="ru-RU" w:bidi="ru-RU"/>
              </w:rPr>
              <w:softHyphen/>
              <w:t>тов) –  60;</w:t>
            </w:r>
          </w:p>
          <w:p w:rsidR="0023101B" w:rsidRPr="0023101B" w:rsidRDefault="0023101B" w:rsidP="0023101B">
            <w:pPr>
              <w:pStyle w:val="1"/>
              <w:spacing w:line="240" w:lineRule="auto"/>
              <w:ind w:firstLine="740"/>
              <w:jc w:val="both"/>
              <w:rPr>
                <w:sz w:val="24"/>
                <w:szCs w:val="24"/>
              </w:rPr>
            </w:pPr>
            <w:r w:rsidRPr="0023101B">
              <w:rPr>
                <w:sz w:val="24"/>
                <w:szCs w:val="24"/>
              </w:rPr>
              <w:t xml:space="preserve">- </w:t>
            </w:r>
            <w:r w:rsidRPr="0023101B">
              <w:rPr>
                <w:color w:val="000000"/>
                <w:sz w:val="24"/>
                <w:szCs w:val="24"/>
                <w:lang w:eastAsia="ru-RU" w:bidi="ru-RU"/>
              </w:rPr>
              <w:t xml:space="preserve">максимальная значимость </w:t>
            </w:r>
            <w:proofErr w:type="spellStart"/>
            <w:r w:rsidRPr="0023101B">
              <w:rPr>
                <w:color w:val="000000"/>
                <w:sz w:val="24"/>
                <w:szCs w:val="24"/>
                <w:lang w:eastAsia="ru-RU" w:bidi="ru-RU"/>
              </w:rPr>
              <w:t>нестоимостных</w:t>
            </w:r>
            <w:proofErr w:type="spellEnd"/>
            <w:r w:rsidRPr="0023101B">
              <w:rPr>
                <w:color w:val="000000"/>
                <w:sz w:val="24"/>
                <w:szCs w:val="24"/>
                <w:lang w:eastAsia="ru-RU" w:bidi="ru-RU"/>
              </w:rPr>
              <w:t xml:space="preserve"> критериев оценки (процентов) – 40.</w:t>
            </w:r>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 xml:space="preserve">Обеспечением гарантии предоставления услуги, которая полностью       бы удовлетворяла потребителей, при организации питания является квалификация поставщика. </w:t>
            </w:r>
            <w:proofErr w:type="gramStart"/>
            <w:r w:rsidRPr="0023101B">
              <w:rPr>
                <w:color w:val="000000"/>
                <w:sz w:val="24"/>
                <w:szCs w:val="24"/>
                <w:lang w:eastAsia="ru-RU" w:bidi="ru-RU"/>
              </w:rPr>
              <w:t xml:space="preserve">Законодательное Собрание Республики Карелия считает, что значимость </w:t>
            </w:r>
            <w:proofErr w:type="spellStart"/>
            <w:r w:rsidRPr="0023101B">
              <w:rPr>
                <w:color w:val="000000"/>
                <w:sz w:val="24"/>
                <w:szCs w:val="24"/>
                <w:lang w:eastAsia="ru-RU" w:bidi="ru-RU"/>
              </w:rPr>
              <w:t>нестоимостных</w:t>
            </w:r>
            <w:proofErr w:type="spellEnd"/>
            <w:r w:rsidRPr="0023101B">
              <w:rPr>
                <w:color w:val="000000"/>
                <w:sz w:val="24"/>
                <w:szCs w:val="24"/>
                <w:lang w:eastAsia="ru-RU" w:bidi="ru-RU"/>
              </w:rPr>
              <w:t xml:space="preserve"> критериев оценки, таких                      как квалификация участников закупки, в том числе наличие у них финансовых ресурсов, </w:t>
            </w:r>
            <w:r w:rsidRPr="0023101B">
              <w:rPr>
                <w:color w:val="000000"/>
                <w:sz w:val="24"/>
                <w:szCs w:val="24"/>
                <w:lang w:eastAsia="ru-RU" w:bidi="ru-RU"/>
              </w:rPr>
              <w:lastRenderedPageBreak/>
              <w:t>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w:t>
            </w:r>
            <w:r w:rsidRPr="0023101B">
              <w:rPr>
                <w:color w:val="000000"/>
                <w:sz w:val="24"/>
                <w:szCs w:val="24"/>
                <w:lang w:eastAsia="ru-RU" w:bidi="ru-RU"/>
              </w:rPr>
              <w:softHyphen/>
              <w:t>путации, специалистов и иных работников определенного уровня квалифи</w:t>
            </w:r>
            <w:r w:rsidRPr="0023101B">
              <w:rPr>
                <w:color w:val="000000"/>
                <w:sz w:val="24"/>
                <w:szCs w:val="24"/>
                <w:lang w:eastAsia="ru-RU" w:bidi="ru-RU"/>
              </w:rPr>
              <w:softHyphen/>
              <w:t>кации, при закупке услуги              по организации питания</w:t>
            </w:r>
            <w:proofErr w:type="gramEnd"/>
            <w:r w:rsidRPr="0023101B">
              <w:rPr>
                <w:color w:val="000000"/>
                <w:sz w:val="24"/>
                <w:szCs w:val="24"/>
                <w:lang w:eastAsia="ru-RU" w:bidi="ru-RU"/>
              </w:rPr>
              <w:t xml:space="preserve"> должна быть увеличена.</w:t>
            </w:r>
          </w:p>
          <w:p w:rsidR="002B486B" w:rsidRPr="0023101B" w:rsidRDefault="002B486B" w:rsidP="0023101B">
            <w:pPr>
              <w:jc w:val="both"/>
            </w:pPr>
          </w:p>
        </w:tc>
        <w:tc>
          <w:tcPr>
            <w:tcW w:w="2268" w:type="dxa"/>
          </w:tcPr>
          <w:p w:rsidR="002B486B" w:rsidRPr="0023101B" w:rsidRDefault="00057BC7" w:rsidP="0023101B">
            <w:pPr>
              <w:pStyle w:val="a3"/>
              <w:ind w:firstLine="0"/>
              <w:jc w:val="center"/>
              <w:rPr>
                <w:sz w:val="24"/>
                <w:szCs w:val="24"/>
              </w:rPr>
            </w:pPr>
            <w:r w:rsidRPr="0023101B">
              <w:rPr>
                <w:sz w:val="24"/>
                <w:szCs w:val="24"/>
              </w:rPr>
              <w:lastRenderedPageBreak/>
              <w:t>Вне плана</w:t>
            </w:r>
          </w:p>
        </w:tc>
        <w:tc>
          <w:tcPr>
            <w:tcW w:w="2766" w:type="dxa"/>
          </w:tcPr>
          <w:p w:rsidR="0023101B" w:rsidRDefault="0023101B" w:rsidP="0023101B">
            <w:pPr>
              <w:pStyle w:val="2"/>
              <w:spacing w:after="0" w:line="240" w:lineRule="auto"/>
              <w:jc w:val="both"/>
            </w:pPr>
            <w:r w:rsidRPr="0023101B">
              <w:t>Решили:</w:t>
            </w:r>
          </w:p>
          <w:p w:rsidR="0023101B" w:rsidRPr="0023101B" w:rsidRDefault="0023101B" w:rsidP="0023101B">
            <w:pPr>
              <w:pStyle w:val="2"/>
              <w:spacing w:after="0" w:line="240" w:lineRule="auto"/>
              <w:jc w:val="both"/>
            </w:pPr>
            <w:r>
              <w:t>Предложить</w:t>
            </w:r>
            <w:r w:rsidRPr="0023101B">
              <w:t xml:space="preserve"> депутатам областного Собрания депутатов поддержать данное обращение </w:t>
            </w:r>
            <w:r w:rsidRPr="0023101B">
              <w:rPr>
                <w:color w:val="000000"/>
                <w:lang w:bidi="ru-RU"/>
              </w:rPr>
              <w:t>Законодательного Собрания Республики Карелия.</w:t>
            </w:r>
          </w:p>
          <w:p w:rsidR="0023101B" w:rsidRPr="0023101B" w:rsidRDefault="0023101B" w:rsidP="0023101B">
            <w:pPr>
              <w:pStyle w:val="2"/>
              <w:spacing w:after="0" w:line="240" w:lineRule="auto"/>
              <w:jc w:val="both"/>
            </w:pPr>
          </w:p>
        </w:tc>
      </w:tr>
      <w:tr w:rsidR="00057BC7" w:rsidRPr="00B27A37" w:rsidTr="0010108E">
        <w:tc>
          <w:tcPr>
            <w:tcW w:w="534" w:type="dxa"/>
          </w:tcPr>
          <w:p w:rsidR="00057BC7" w:rsidRDefault="00057BC7" w:rsidP="0010108E">
            <w:pPr>
              <w:pStyle w:val="a3"/>
              <w:ind w:firstLine="0"/>
              <w:jc w:val="center"/>
              <w:rPr>
                <w:sz w:val="20"/>
              </w:rPr>
            </w:pPr>
            <w:r>
              <w:rPr>
                <w:sz w:val="20"/>
              </w:rPr>
              <w:lastRenderedPageBreak/>
              <w:t>7.</w:t>
            </w:r>
          </w:p>
        </w:tc>
        <w:tc>
          <w:tcPr>
            <w:tcW w:w="2976" w:type="dxa"/>
          </w:tcPr>
          <w:p w:rsidR="00057BC7" w:rsidRPr="00057BC7" w:rsidRDefault="00057BC7" w:rsidP="00057BC7">
            <w:pPr>
              <w:jc w:val="both"/>
            </w:pPr>
            <w:r w:rsidRPr="00057BC7">
              <w:t xml:space="preserve">Об обращении </w:t>
            </w:r>
            <w:r w:rsidRPr="00057BC7">
              <w:rPr>
                <w:color w:val="000000"/>
                <w:lang w:bidi="ru-RU"/>
              </w:rPr>
              <w:t>Государственного Совета Удмуртской Республики к Государственной Думе Федерального Собрания Российской Федерации и Правительству Российской Федерации об установлении единообразного подхода к учёту доходов семей (одиноко проживающих граждан) для предоставления мер социальной поддержки</w:t>
            </w:r>
            <w:r w:rsidR="004B2116" w:rsidRPr="001518EB">
              <w:rPr>
                <w:bCs/>
                <w:sz w:val="28"/>
                <w:szCs w:val="28"/>
              </w:rPr>
              <w:t xml:space="preserve"> </w:t>
            </w:r>
            <w:r w:rsidR="004B2116" w:rsidRPr="004B2116">
              <w:rPr>
                <w:bCs/>
              </w:rPr>
              <w:t xml:space="preserve">(постановление </w:t>
            </w:r>
            <w:r w:rsidR="004B2116" w:rsidRPr="004B2116">
              <w:rPr>
                <w:color w:val="000000"/>
                <w:lang w:bidi="ru-RU"/>
              </w:rPr>
              <w:t xml:space="preserve">Государственного Совета Удмуртской Республики от 2 марта 2021 года № </w:t>
            </w:r>
            <w:r w:rsidR="004B2116" w:rsidRPr="004B2116">
              <w:rPr>
                <w:color w:val="000000"/>
                <w:lang w:eastAsia="en-US" w:bidi="en-US"/>
              </w:rPr>
              <w:t>894-</w:t>
            </w:r>
            <w:r w:rsidR="004B2116" w:rsidRPr="004B2116">
              <w:rPr>
                <w:color w:val="000000"/>
                <w:lang w:val="en-US" w:eastAsia="en-US" w:bidi="en-US"/>
              </w:rPr>
              <w:t>VI</w:t>
            </w:r>
            <w:r w:rsidR="004B2116" w:rsidRPr="004B2116">
              <w:rPr>
                <w:color w:val="000000"/>
                <w:lang w:eastAsia="en-US" w:bidi="en-US"/>
              </w:rPr>
              <w:t>)</w:t>
            </w:r>
            <w:r w:rsidRPr="004B2116">
              <w:rPr>
                <w:color w:val="000000"/>
                <w:lang w:bidi="ru-RU"/>
              </w:rPr>
              <w:t>.</w:t>
            </w:r>
          </w:p>
          <w:p w:rsidR="00057BC7" w:rsidRPr="00057BC7" w:rsidRDefault="00057BC7" w:rsidP="00057BC7">
            <w:pPr>
              <w:ind w:firstLine="708"/>
              <w:jc w:val="both"/>
            </w:pPr>
          </w:p>
        </w:tc>
        <w:tc>
          <w:tcPr>
            <w:tcW w:w="2836" w:type="dxa"/>
          </w:tcPr>
          <w:p w:rsidR="00057BC7" w:rsidRPr="00057BC7" w:rsidRDefault="00057BC7" w:rsidP="00057BC7">
            <w:pPr>
              <w:jc w:val="both"/>
              <w:rPr>
                <w:bCs/>
              </w:rPr>
            </w:pPr>
            <w:r w:rsidRPr="00057BC7">
              <w:rPr>
                <w:b/>
              </w:rPr>
              <w:t xml:space="preserve">Докладчик: </w:t>
            </w:r>
            <w:r w:rsidRPr="00057BC7">
              <w:t>Эммануилов Сергей Дмитриевич</w:t>
            </w:r>
            <w:r w:rsidRPr="00057BC7">
              <w:rPr>
                <w:b/>
              </w:rPr>
              <w:t xml:space="preserve"> – </w:t>
            </w:r>
            <w:r w:rsidRPr="00057BC7">
              <w:t>председатель комитета по социальной политике и здравоохранению.</w:t>
            </w:r>
          </w:p>
          <w:p w:rsidR="00057BC7" w:rsidRPr="00057BC7" w:rsidRDefault="00057BC7" w:rsidP="002B486B">
            <w:pPr>
              <w:jc w:val="both"/>
              <w:rPr>
                <w:b/>
              </w:rPr>
            </w:pPr>
          </w:p>
        </w:tc>
        <w:tc>
          <w:tcPr>
            <w:tcW w:w="4110" w:type="dxa"/>
          </w:tcPr>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Законодательством Российской Федерации установлены критерии предоставления мер социальной поддержки с учётом среднедушевого дохода семьи.</w:t>
            </w:r>
            <w:r w:rsidRPr="0023101B">
              <w:rPr>
                <w:sz w:val="24"/>
                <w:szCs w:val="24"/>
              </w:rPr>
              <w:t xml:space="preserve"> </w:t>
            </w:r>
            <w:r w:rsidRPr="0023101B">
              <w:rPr>
                <w:color w:val="000000"/>
                <w:sz w:val="24"/>
                <w:szCs w:val="24"/>
                <w:lang w:eastAsia="ru-RU" w:bidi="ru-RU"/>
              </w:rPr>
              <w:t>Однако</w:t>
            </w:r>
            <w:proofErr w:type="gramStart"/>
            <w:r w:rsidRPr="0023101B">
              <w:rPr>
                <w:color w:val="000000"/>
                <w:sz w:val="24"/>
                <w:szCs w:val="24"/>
                <w:lang w:eastAsia="ru-RU" w:bidi="ru-RU"/>
              </w:rPr>
              <w:t>,</w:t>
            </w:r>
            <w:proofErr w:type="gramEnd"/>
            <w:r w:rsidRPr="0023101B">
              <w:rPr>
                <w:color w:val="000000"/>
                <w:sz w:val="24"/>
                <w:szCs w:val="24"/>
                <w:lang w:eastAsia="ru-RU" w:bidi="ru-RU"/>
              </w:rPr>
              <w:t xml:space="preserve"> в каждом случае установлен отдельный порядок определения среднедушевого дохода семьи, различный перечень учитываемых доходов граждан, не однозначный подход к составу семьи.</w:t>
            </w:r>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proofErr w:type="gramStart"/>
            <w:r w:rsidRPr="0023101B">
              <w:rPr>
                <w:color w:val="000000"/>
                <w:sz w:val="24"/>
                <w:szCs w:val="24"/>
                <w:lang w:eastAsia="ru-RU" w:bidi="ru-RU"/>
              </w:rPr>
              <w:t xml:space="preserve">Например, в соответствии с перечнем видов доходов, учитываемых       при расчёте среднедушевого дохода семьи и дохода одиноко проживающего гражданина для оказания им государственной социальной помощи, утверждённым постановлением Правительства Российской Федерации                от 20 августа 2003 года № 512 «О перечне видов доходов, учитываемых          при расчёте среднедушевого дохода семьи и дохода одиноко </w:t>
            </w:r>
            <w:r w:rsidRPr="0023101B">
              <w:rPr>
                <w:color w:val="000000"/>
                <w:sz w:val="24"/>
                <w:szCs w:val="24"/>
                <w:lang w:eastAsia="ru-RU" w:bidi="ru-RU"/>
              </w:rPr>
              <w:lastRenderedPageBreak/>
              <w:t>проживающего гражданина для оказания им государственной социальной помощи» (далее – Перечень), в доходе</w:t>
            </w:r>
            <w:proofErr w:type="gramEnd"/>
            <w:r w:rsidRPr="0023101B">
              <w:rPr>
                <w:color w:val="000000"/>
                <w:sz w:val="24"/>
                <w:szCs w:val="24"/>
                <w:lang w:eastAsia="ru-RU" w:bidi="ru-RU"/>
              </w:rPr>
              <w:t xml:space="preserve"> семьи или одиноко проживающего гражданина                  не учитываются:</w:t>
            </w:r>
          </w:p>
          <w:p w:rsidR="0023101B" w:rsidRPr="0023101B" w:rsidRDefault="0023101B" w:rsidP="0023101B">
            <w:pPr>
              <w:pStyle w:val="1"/>
              <w:spacing w:line="240" w:lineRule="auto"/>
              <w:ind w:firstLine="720"/>
              <w:jc w:val="both"/>
              <w:rPr>
                <w:sz w:val="24"/>
                <w:szCs w:val="24"/>
              </w:rPr>
            </w:pPr>
            <w:r w:rsidRPr="0023101B">
              <w:rPr>
                <w:color w:val="000000"/>
                <w:sz w:val="24"/>
                <w:szCs w:val="24"/>
                <w:lang w:eastAsia="ru-RU" w:bidi="ru-RU"/>
              </w:rPr>
              <w:t xml:space="preserve">- государственная социальная помощь, оказываемая в </w:t>
            </w:r>
            <w:proofErr w:type="gramStart"/>
            <w:r w:rsidRPr="0023101B">
              <w:rPr>
                <w:color w:val="000000"/>
                <w:sz w:val="24"/>
                <w:szCs w:val="24"/>
                <w:lang w:eastAsia="ru-RU" w:bidi="ru-RU"/>
              </w:rPr>
              <w:t>соответствии</w:t>
            </w:r>
            <w:proofErr w:type="gramEnd"/>
            <w:r w:rsidRPr="0023101B">
              <w:rPr>
                <w:color w:val="000000"/>
                <w:sz w:val="24"/>
                <w:szCs w:val="24"/>
                <w:lang w:eastAsia="ru-RU" w:bidi="ru-RU"/>
              </w:rPr>
              <w:t xml:space="preserve">           с законодательством Российской Федерации о государственной социальной помощи в виде денежных выплат и натуральной помощи;</w:t>
            </w:r>
          </w:p>
          <w:p w:rsidR="0023101B" w:rsidRPr="0023101B" w:rsidRDefault="0023101B" w:rsidP="0023101B">
            <w:pPr>
              <w:pStyle w:val="1"/>
              <w:spacing w:line="240" w:lineRule="auto"/>
              <w:ind w:firstLine="720"/>
              <w:jc w:val="both"/>
              <w:rPr>
                <w:sz w:val="24"/>
                <w:szCs w:val="24"/>
              </w:rPr>
            </w:pPr>
            <w:proofErr w:type="gramStart"/>
            <w:r w:rsidRPr="0023101B">
              <w:rPr>
                <w:color w:val="000000"/>
                <w:sz w:val="24"/>
                <w:szCs w:val="24"/>
                <w:lang w:eastAsia="ru-RU" w:bidi="ru-RU"/>
              </w:rPr>
              <w:t xml:space="preserve">- единовременные страховые выплаты, производимые в возмещение ущерба, причинённого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w:t>
            </w:r>
            <w:proofErr w:type="spellStart"/>
            <w:r w:rsidRPr="0023101B">
              <w:rPr>
                <w:color w:val="000000"/>
                <w:sz w:val="24"/>
                <w:szCs w:val="24"/>
                <w:lang w:eastAsia="ru-RU" w:bidi="ru-RU"/>
              </w:rPr>
              <w:t>медико</w:t>
            </w:r>
            <w:r w:rsidRPr="0023101B">
              <w:rPr>
                <w:color w:val="000000"/>
                <w:sz w:val="24"/>
                <w:szCs w:val="24"/>
                <w:lang w:eastAsia="ru-RU" w:bidi="ru-RU"/>
              </w:rPr>
              <w:softHyphen/>
              <w:t>социальной</w:t>
            </w:r>
            <w:proofErr w:type="spellEnd"/>
            <w:r w:rsidRPr="0023101B">
              <w:rPr>
                <w:color w:val="000000"/>
                <w:sz w:val="24"/>
                <w:szCs w:val="24"/>
                <w:lang w:eastAsia="ru-RU" w:bidi="ru-RU"/>
              </w:rPr>
              <w:t xml:space="preserve"> экспертизы.</w:t>
            </w:r>
            <w:proofErr w:type="gramEnd"/>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 xml:space="preserve">Кроме того, в </w:t>
            </w:r>
            <w:proofErr w:type="gramStart"/>
            <w:r w:rsidRPr="0023101B">
              <w:rPr>
                <w:color w:val="000000"/>
                <w:sz w:val="24"/>
                <w:szCs w:val="24"/>
                <w:lang w:eastAsia="ru-RU" w:bidi="ru-RU"/>
              </w:rPr>
              <w:t>соответствии</w:t>
            </w:r>
            <w:proofErr w:type="gramEnd"/>
            <w:r w:rsidRPr="0023101B">
              <w:rPr>
                <w:color w:val="000000"/>
                <w:sz w:val="24"/>
                <w:szCs w:val="24"/>
                <w:lang w:eastAsia="ru-RU" w:bidi="ru-RU"/>
              </w:rPr>
              <w:t xml:space="preserve"> с указанным Перечнем из дохода семьи или одиноко проживающего гражданина исключается сумма уплаченных алиментов.</w:t>
            </w:r>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 xml:space="preserve">В то же время Федеральным законом от 28 декабря 2017 года </w:t>
            </w:r>
            <w:r>
              <w:rPr>
                <w:color w:val="000000"/>
                <w:sz w:val="24"/>
                <w:szCs w:val="24"/>
                <w:lang w:eastAsia="ru-RU" w:bidi="ru-RU"/>
              </w:rPr>
              <w:t xml:space="preserve">      </w:t>
            </w:r>
            <w:r w:rsidRPr="0023101B">
              <w:rPr>
                <w:color w:val="000000"/>
                <w:sz w:val="24"/>
                <w:szCs w:val="24"/>
                <w:lang w:eastAsia="ru-RU" w:bidi="ru-RU"/>
              </w:rPr>
              <w:t xml:space="preserve">№ 418-ФЗ «О ежемесячных выплатах семьям, имеющим детей» установлен иной перечень выплат, не </w:t>
            </w:r>
            <w:r w:rsidRPr="0023101B">
              <w:rPr>
                <w:color w:val="000000"/>
                <w:sz w:val="24"/>
                <w:szCs w:val="24"/>
                <w:lang w:eastAsia="ru-RU" w:bidi="ru-RU"/>
              </w:rPr>
              <w:lastRenderedPageBreak/>
              <w:t xml:space="preserve">учитываемых при расчёте среднедушевого дохода семьи.                   </w:t>
            </w:r>
            <w:proofErr w:type="gramStart"/>
            <w:r w:rsidRPr="0023101B">
              <w:rPr>
                <w:color w:val="000000"/>
                <w:sz w:val="24"/>
                <w:szCs w:val="24"/>
                <w:lang w:eastAsia="ru-RU" w:bidi="ru-RU"/>
              </w:rPr>
              <w:t>В частности частью 2 статьи 4 данного Ф</w:t>
            </w:r>
            <w:r>
              <w:rPr>
                <w:color w:val="000000"/>
                <w:sz w:val="24"/>
                <w:szCs w:val="24"/>
                <w:lang w:eastAsia="ru-RU" w:bidi="ru-RU"/>
              </w:rPr>
              <w:t xml:space="preserve">едерального закона установлено, </w:t>
            </w:r>
            <w:r w:rsidRPr="0023101B">
              <w:rPr>
                <w:color w:val="000000"/>
                <w:sz w:val="24"/>
                <w:szCs w:val="24"/>
                <w:lang w:eastAsia="ru-RU" w:bidi="ru-RU"/>
              </w:rPr>
              <w:t>что при расчёте среднедушевого дохода семьи не учитываются только суммы единовременной материальной помощи, выплачиваемой за счёт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roofErr w:type="gramEnd"/>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При этом следует отметить, что в соответствии с Федеральным законом от 19 мая 1995 года № 81-ФЗ «О государственных пособиях гражданам, имеющим детей» порядок назначения и выплаты пособия на ребёнка устанавливается законами и иными нормативными правовыми актами субъектов Российской Федерации, что приводит к разному толкованию норм законодательства.</w:t>
            </w:r>
          </w:p>
          <w:p w:rsidR="0023101B" w:rsidRPr="0023101B" w:rsidRDefault="0023101B" w:rsidP="0023101B">
            <w:pPr>
              <w:pStyle w:val="1"/>
              <w:spacing w:line="240" w:lineRule="auto"/>
              <w:jc w:val="both"/>
              <w:rPr>
                <w:sz w:val="24"/>
                <w:szCs w:val="24"/>
              </w:rPr>
            </w:pPr>
            <w:r>
              <w:rPr>
                <w:color w:val="000000"/>
                <w:sz w:val="24"/>
                <w:szCs w:val="24"/>
                <w:lang w:eastAsia="ru-RU" w:bidi="ru-RU"/>
              </w:rPr>
              <w:t xml:space="preserve">   </w:t>
            </w:r>
            <w:r w:rsidRPr="0023101B">
              <w:rPr>
                <w:color w:val="000000"/>
                <w:sz w:val="24"/>
                <w:szCs w:val="24"/>
                <w:lang w:eastAsia="ru-RU" w:bidi="ru-RU"/>
              </w:rPr>
              <w:t>Таким образом, при решении вопроса о предоставлении социальных льгот одной и той же семье (о</w:t>
            </w:r>
            <w:r>
              <w:rPr>
                <w:color w:val="000000"/>
                <w:sz w:val="24"/>
                <w:szCs w:val="24"/>
                <w:lang w:eastAsia="ru-RU" w:bidi="ru-RU"/>
              </w:rPr>
              <w:t xml:space="preserve">диноко проживавшему гражданину) </w:t>
            </w:r>
            <w:r w:rsidRPr="0023101B">
              <w:rPr>
                <w:color w:val="000000"/>
                <w:sz w:val="24"/>
                <w:szCs w:val="24"/>
                <w:lang w:eastAsia="ru-RU" w:bidi="ru-RU"/>
              </w:rPr>
              <w:t xml:space="preserve">при неизменных обстоятельствах применяется различный подход к учёту размера и перечню доходов при определении </w:t>
            </w:r>
            <w:r w:rsidRPr="0023101B">
              <w:rPr>
                <w:color w:val="000000"/>
                <w:sz w:val="24"/>
                <w:szCs w:val="24"/>
                <w:lang w:eastAsia="ru-RU" w:bidi="ru-RU"/>
              </w:rPr>
              <w:lastRenderedPageBreak/>
              <w:t>критерия нуждаемости.</w:t>
            </w:r>
          </w:p>
          <w:p w:rsidR="00057BC7" w:rsidRPr="00BA7EB3" w:rsidRDefault="00057BC7" w:rsidP="0023101B">
            <w:pPr>
              <w:jc w:val="both"/>
            </w:pPr>
          </w:p>
        </w:tc>
        <w:tc>
          <w:tcPr>
            <w:tcW w:w="2268" w:type="dxa"/>
          </w:tcPr>
          <w:p w:rsidR="00057BC7" w:rsidRPr="003206AE" w:rsidRDefault="00057BC7" w:rsidP="0023101B">
            <w:pPr>
              <w:pStyle w:val="a3"/>
              <w:ind w:firstLine="0"/>
              <w:jc w:val="center"/>
              <w:rPr>
                <w:sz w:val="24"/>
                <w:szCs w:val="24"/>
              </w:rPr>
            </w:pPr>
            <w:r>
              <w:rPr>
                <w:sz w:val="24"/>
                <w:szCs w:val="24"/>
              </w:rPr>
              <w:lastRenderedPageBreak/>
              <w:t>Вне плана</w:t>
            </w:r>
          </w:p>
        </w:tc>
        <w:tc>
          <w:tcPr>
            <w:tcW w:w="2766" w:type="dxa"/>
          </w:tcPr>
          <w:p w:rsidR="0023101B" w:rsidRDefault="0023101B" w:rsidP="0023101B">
            <w:pPr>
              <w:pStyle w:val="2"/>
              <w:spacing w:after="0" w:line="240" w:lineRule="auto"/>
              <w:jc w:val="both"/>
            </w:pPr>
            <w:r>
              <w:t>Решили:</w:t>
            </w:r>
          </w:p>
          <w:p w:rsidR="00057BC7" w:rsidRPr="0023101B" w:rsidRDefault="0023101B" w:rsidP="0023101B">
            <w:pPr>
              <w:pStyle w:val="2"/>
              <w:spacing w:after="0" w:line="240" w:lineRule="auto"/>
              <w:jc w:val="both"/>
            </w:pPr>
            <w:r>
              <w:t>Предложить</w:t>
            </w:r>
            <w:r w:rsidRPr="0023101B">
              <w:t xml:space="preserve"> депутатам областного Собрания депутатов поддержать данное обращение</w:t>
            </w:r>
            <w:r w:rsidRPr="0023101B">
              <w:rPr>
                <w:color w:val="000000"/>
                <w:lang w:bidi="ru-RU"/>
              </w:rPr>
              <w:t xml:space="preserve"> Государственного Совета Удмуртской Республики.</w:t>
            </w:r>
          </w:p>
        </w:tc>
      </w:tr>
      <w:tr w:rsidR="002B486B" w:rsidRPr="00B27A37" w:rsidTr="0010108E">
        <w:tc>
          <w:tcPr>
            <w:tcW w:w="534" w:type="dxa"/>
          </w:tcPr>
          <w:p w:rsidR="002B486B" w:rsidRDefault="002B486B" w:rsidP="0010108E">
            <w:pPr>
              <w:pStyle w:val="a3"/>
              <w:ind w:firstLine="0"/>
              <w:jc w:val="center"/>
              <w:rPr>
                <w:sz w:val="20"/>
              </w:rPr>
            </w:pPr>
            <w:r>
              <w:rPr>
                <w:sz w:val="20"/>
              </w:rPr>
              <w:lastRenderedPageBreak/>
              <w:t>8.</w:t>
            </w:r>
          </w:p>
        </w:tc>
        <w:tc>
          <w:tcPr>
            <w:tcW w:w="2976" w:type="dxa"/>
          </w:tcPr>
          <w:p w:rsidR="002B486B" w:rsidRPr="00834FB3" w:rsidRDefault="002B486B" w:rsidP="002B486B">
            <w:pPr>
              <w:pStyle w:val="aa"/>
              <w:ind w:firstLine="0"/>
              <w:rPr>
                <w:sz w:val="24"/>
                <w:szCs w:val="24"/>
              </w:rPr>
            </w:pPr>
            <w:r>
              <w:rPr>
                <w:sz w:val="24"/>
                <w:szCs w:val="24"/>
              </w:rPr>
              <w:t xml:space="preserve">О награждении </w:t>
            </w:r>
            <w:r w:rsidR="004B2116">
              <w:rPr>
                <w:sz w:val="24"/>
                <w:szCs w:val="24"/>
              </w:rPr>
              <w:t>Почетными грамотами и благодарностями</w:t>
            </w:r>
            <w:r w:rsidR="004B2116" w:rsidRPr="00834FB3">
              <w:rPr>
                <w:sz w:val="24"/>
                <w:szCs w:val="24"/>
              </w:rPr>
              <w:t xml:space="preserve"> Архангельского областного Собрания депутатов</w:t>
            </w:r>
          </w:p>
        </w:tc>
        <w:tc>
          <w:tcPr>
            <w:tcW w:w="2836" w:type="dxa"/>
          </w:tcPr>
          <w:p w:rsidR="002B486B" w:rsidRPr="00BA7EB3" w:rsidRDefault="002B486B" w:rsidP="0010108E">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rsidR="00FF5395">
              <w:t>комитета по социальной политике и</w:t>
            </w:r>
            <w:r w:rsidRPr="00C613ED">
              <w:t xml:space="preserve"> здравоохранению</w:t>
            </w:r>
          </w:p>
          <w:p w:rsidR="002B486B" w:rsidRPr="00801659" w:rsidRDefault="002B486B" w:rsidP="0010108E">
            <w:pPr>
              <w:jc w:val="both"/>
              <w:rPr>
                <w:b/>
              </w:rPr>
            </w:pPr>
          </w:p>
        </w:tc>
        <w:tc>
          <w:tcPr>
            <w:tcW w:w="4110" w:type="dxa"/>
          </w:tcPr>
          <w:p w:rsidR="002B486B" w:rsidRPr="00BA7EB3" w:rsidRDefault="002B486B" w:rsidP="0010108E">
            <w:pPr>
              <w:jc w:val="both"/>
            </w:pPr>
          </w:p>
        </w:tc>
        <w:tc>
          <w:tcPr>
            <w:tcW w:w="2268" w:type="dxa"/>
          </w:tcPr>
          <w:p w:rsidR="002B486B" w:rsidRPr="003206AE" w:rsidRDefault="002B486B" w:rsidP="0010108E">
            <w:pPr>
              <w:pStyle w:val="a3"/>
              <w:ind w:firstLine="0"/>
              <w:jc w:val="center"/>
              <w:rPr>
                <w:sz w:val="24"/>
                <w:szCs w:val="24"/>
              </w:rPr>
            </w:pPr>
            <w:r>
              <w:rPr>
                <w:sz w:val="24"/>
                <w:szCs w:val="24"/>
              </w:rPr>
              <w:t>Вне плана</w:t>
            </w:r>
          </w:p>
        </w:tc>
        <w:tc>
          <w:tcPr>
            <w:tcW w:w="2766" w:type="dxa"/>
          </w:tcPr>
          <w:p w:rsidR="002B486B" w:rsidRPr="00E530F6" w:rsidRDefault="002B486B" w:rsidP="0010108E">
            <w:pPr>
              <w:pStyle w:val="2"/>
              <w:spacing w:after="0" w:line="240" w:lineRule="auto"/>
              <w:jc w:val="both"/>
            </w:pPr>
            <w:r w:rsidRPr="00E530F6">
              <w:t>Решили:</w:t>
            </w:r>
          </w:p>
          <w:p w:rsidR="004B2116" w:rsidRDefault="004B2116" w:rsidP="004B2116">
            <w:pPr>
              <w:pStyle w:val="2"/>
              <w:spacing w:after="0" w:line="240" w:lineRule="auto"/>
              <w:jc w:val="both"/>
            </w:pPr>
            <w:r>
              <w:t>1.Рекомендовать наградить Почетной грамотой АОСД:</w:t>
            </w:r>
          </w:p>
          <w:p w:rsidR="004B2116" w:rsidRDefault="0082300C" w:rsidP="004B2116">
            <w:pPr>
              <w:pStyle w:val="2"/>
              <w:spacing w:after="0" w:line="240" w:lineRule="auto"/>
              <w:jc w:val="both"/>
            </w:pPr>
            <w:r>
              <w:t>Малиновскую В.В.</w:t>
            </w:r>
          </w:p>
          <w:p w:rsidR="0082300C" w:rsidRDefault="0082300C" w:rsidP="004B2116">
            <w:pPr>
              <w:pStyle w:val="2"/>
              <w:spacing w:after="0" w:line="240" w:lineRule="auto"/>
              <w:jc w:val="both"/>
            </w:pPr>
            <w:proofErr w:type="spellStart"/>
            <w:r>
              <w:t>Карпачеву</w:t>
            </w:r>
            <w:proofErr w:type="spellEnd"/>
            <w:r>
              <w:t xml:space="preserve"> О.Р.</w:t>
            </w:r>
          </w:p>
          <w:p w:rsidR="0082300C" w:rsidRDefault="0082300C" w:rsidP="004B2116">
            <w:pPr>
              <w:pStyle w:val="2"/>
              <w:spacing w:after="0" w:line="240" w:lineRule="auto"/>
              <w:jc w:val="both"/>
            </w:pPr>
            <w:r>
              <w:t>Лебедеву О.В.</w:t>
            </w:r>
          </w:p>
          <w:p w:rsidR="0082300C" w:rsidRDefault="0082300C" w:rsidP="004B2116">
            <w:pPr>
              <w:pStyle w:val="2"/>
              <w:spacing w:after="0" w:line="240" w:lineRule="auto"/>
              <w:jc w:val="both"/>
            </w:pPr>
            <w:r>
              <w:t>Дьяконову Е.В.</w:t>
            </w:r>
          </w:p>
          <w:p w:rsidR="0082300C" w:rsidRDefault="0082300C" w:rsidP="004B2116">
            <w:pPr>
              <w:pStyle w:val="2"/>
              <w:spacing w:after="0" w:line="240" w:lineRule="auto"/>
              <w:jc w:val="both"/>
            </w:pPr>
            <w:r>
              <w:t>Грабар Т.А.</w:t>
            </w:r>
          </w:p>
          <w:p w:rsidR="0082300C" w:rsidRDefault="0082300C" w:rsidP="004B2116">
            <w:pPr>
              <w:pStyle w:val="2"/>
              <w:spacing w:after="0" w:line="240" w:lineRule="auto"/>
              <w:jc w:val="both"/>
            </w:pPr>
            <w:r>
              <w:t>Коневу Е.В.</w:t>
            </w:r>
          </w:p>
          <w:p w:rsidR="0082300C" w:rsidRDefault="0082300C" w:rsidP="004B2116">
            <w:pPr>
              <w:pStyle w:val="2"/>
              <w:spacing w:after="0" w:line="240" w:lineRule="auto"/>
              <w:jc w:val="both"/>
            </w:pPr>
            <w:proofErr w:type="spellStart"/>
            <w:r>
              <w:t>Тропину</w:t>
            </w:r>
            <w:proofErr w:type="spellEnd"/>
            <w:r>
              <w:t xml:space="preserve"> С.А.</w:t>
            </w:r>
          </w:p>
          <w:p w:rsidR="0082300C" w:rsidRDefault="0082300C" w:rsidP="004B2116">
            <w:pPr>
              <w:pStyle w:val="2"/>
              <w:spacing w:after="0" w:line="240" w:lineRule="auto"/>
              <w:jc w:val="both"/>
            </w:pPr>
            <w:r>
              <w:t>Фурсову И.Л.</w:t>
            </w:r>
          </w:p>
          <w:p w:rsidR="0082300C" w:rsidRDefault="0082300C" w:rsidP="004B2116">
            <w:pPr>
              <w:pStyle w:val="2"/>
              <w:spacing w:after="0" w:line="240" w:lineRule="auto"/>
              <w:jc w:val="both"/>
            </w:pPr>
            <w:proofErr w:type="spellStart"/>
            <w:r>
              <w:t>Хухрину</w:t>
            </w:r>
            <w:proofErr w:type="spellEnd"/>
            <w:r>
              <w:t xml:space="preserve"> В.П.</w:t>
            </w:r>
          </w:p>
          <w:p w:rsidR="0082300C" w:rsidRDefault="0082300C" w:rsidP="004B2116">
            <w:pPr>
              <w:pStyle w:val="2"/>
              <w:spacing w:after="0" w:line="240" w:lineRule="auto"/>
              <w:jc w:val="both"/>
            </w:pPr>
            <w:r>
              <w:t>Кузнецову Л.Н.</w:t>
            </w:r>
          </w:p>
          <w:p w:rsidR="0082300C" w:rsidRDefault="0082300C" w:rsidP="004B2116">
            <w:pPr>
              <w:pStyle w:val="2"/>
              <w:spacing w:after="0" w:line="240" w:lineRule="auto"/>
              <w:jc w:val="both"/>
            </w:pPr>
            <w:r>
              <w:t>Навагина П.А.</w:t>
            </w:r>
          </w:p>
          <w:p w:rsidR="0082300C" w:rsidRDefault="0082300C" w:rsidP="004B2116">
            <w:pPr>
              <w:pStyle w:val="2"/>
              <w:spacing w:after="0" w:line="240" w:lineRule="auto"/>
              <w:jc w:val="both"/>
            </w:pPr>
            <w:r>
              <w:t>Саблина Д.Е.</w:t>
            </w:r>
          </w:p>
          <w:p w:rsidR="0082300C" w:rsidRDefault="0082300C" w:rsidP="004B2116">
            <w:pPr>
              <w:pStyle w:val="2"/>
              <w:spacing w:after="0" w:line="240" w:lineRule="auto"/>
              <w:jc w:val="both"/>
            </w:pPr>
            <w:r>
              <w:t>Золотарева Н.В.</w:t>
            </w:r>
          </w:p>
          <w:p w:rsidR="0082300C" w:rsidRDefault="0082300C" w:rsidP="004B2116">
            <w:pPr>
              <w:pStyle w:val="2"/>
              <w:spacing w:after="0" w:line="240" w:lineRule="auto"/>
              <w:jc w:val="both"/>
            </w:pPr>
            <w:proofErr w:type="spellStart"/>
            <w:r>
              <w:t>Кичеву</w:t>
            </w:r>
            <w:proofErr w:type="spellEnd"/>
            <w:r>
              <w:t xml:space="preserve"> Е.В.</w:t>
            </w:r>
          </w:p>
          <w:p w:rsidR="0082300C" w:rsidRDefault="0082300C" w:rsidP="004B2116">
            <w:pPr>
              <w:pStyle w:val="2"/>
              <w:spacing w:after="0" w:line="240" w:lineRule="auto"/>
              <w:jc w:val="both"/>
            </w:pPr>
            <w:proofErr w:type="spellStart"/>
            <w:r>
              <w:t>Чебыкину</w:t>
            </w:r>
            <w:proofErr w:type="spellEnd"/>
            <w:r>
              <w:t xml:space="preserve"> В.А.</w:t>
            </w:r>
          </w:p>
          <w:p w:rsidR="0082300C" w:rsidRDefault="0082300C" w:rsidP="004B2116">
            <w:pPr>
              <w:pStyle w:val="2"/>
              <w:spacing w:after="0" w:line="240" w:lineRule="auto"/>
              <w:jc w:val="both"/>
            </w:pPr>
            <w:r>
              <w:t>Пушкареву Т.В.</w:t>
            </w:r>
          </w:p>
          <w:p w:rsidR="0082300C" w:rsidRDefault="0082300C" w:rsidP="004B2116">
            <w:pPr>
              <w:pStyle w:val="2"/>
              <w:spacing w:after="0" w:line="240" w:lineRule="auto"/>
              <w:jc w:val="both"/>
            </w:pPr>
            <w:r>
              <w:t>Суханову О.В.</w:t>
            </w:r>
          </w:p>
          <w:p w:rsidR="0082300C" w:rsidRDefault="0082300C" w:rsidP="004B2116">
            <w:pPr>
              <w:pStyle w:val="2"/>
              <w:spacing w:after="0" w:line="240" w:lineRule="auto"/>
              <w:jc w:val="both"/>
            </w:pPr>
            <w:r>
              <w:t>Спиридонову Л.И.</w:t>
            </w:r>
          </w:p>
          <w:p w:rsidR="0082300C" w:rsidRDefault="0082300C" w:rsidP="004B2116">
            <w:pPr>
              <w:pStyle w:val="2"/>
              <w:spacing w:after="0" w:line="240" w:lineRule="auto"/>
              <w:jc w:val="both"/>
            </w:pPr>
            <w:proofErr w:type="spellStart"/>
            <w:r>
              <w:t>Осотову</w:t>
            </w:r>
            <w:proofErr w:type="spellEnd"/>
            <w:r>
              <w:t xml:space="preserve"> Н.А.</w:t>
            </w:r>
          </w:p>
          <w:p w:rsidR="0082300C" w:rsidRDefault="0082300C" w:rsidP="004B2116">
            <w:pPr>
              <w:pStyle w:val="2"/>
              <w:spacing w:after="0" w:line="240" w:lineRule="auto"/>
              <w:jc w:val="both"/>
            </w:pPr>
            <w:proofErr w:type="spellStart"/>
            <w:r>
              <w:t>Гащенко</w:t>
            </w:r>
            <w:proofErr w:type="spellEnd"/>
            <w:r>
              <w:t xml:space="preserve"> Е.А.</w:t>
            </w:r>
          </w:p>
          <w:p w:rsidR="0082300C" w:rsidRDefault="0082300C" w:rsidP="004B2116">
            <w:pPr>
              <w:pStyle w:val="2"/>
              <w:spacing w:after="0" w:line="240" w:lineRule="auto"/>
              <w:jc w:val="both"/>
            </w:pPr>
            <w:r>
              <w:t>Левину Л.Н.</w:t>
            </w:r>
          </w:p>
          <w:p w:rsidR="0082300C" w:rsidRDefault="0082300C" w:rsidP="004B2116">
            <w:pPr>
              <w:pStyle w:val="2"/>
              <w:spacing w:after="0" w:line="240" w:lineRule="auto"/>
              <w:jc w:val="both"/>
            </w:pPr>
            <w:proofErr w:type="spellStart"/>
            <w:r>
              <w:t>Авдышоева</w:t>
            </w:r>
            <w:proofErr w:type="spellEnd"/>
            <w:r>
              <w:t xml:space="preserve"> И.О.</w:t>
            </w:r>
          </w:p>
          <w:p w:rsidR="0082300C" w:rsidRDefault="0082300C" w:rsidP="004B2116">
            <w:pPr>
              <w:pStyle w:val="2"/>
              <w:spacing w:after="0" w:line="240" w:lineRule="auto"/>
              <w:jc w:val="both"/>
            </w:pPr>
            <w:proofErr w:type="spellStart"/>
            <w:r>
              <w:t>Бадритдинову</w:t>
            </w:r>
            <w:proofErr w:type="spellEnd"/>
            <w:r>
              <w:t xml:space="preserve"> А.Ш.</w:t>
            </w:r>
          </w:p>
          <w:p w:rsidR="0082300C" w:rsidRDefault="0082300C" w:rsidP="004B2116">
            <w:pPr>
              <w:pStyle w:val="2"/>
              <w:spacing w:after="0" w:line="240" w:lineRule="auto"/>
              <w:jc w:val="both"/>
            </w:pPr>
            <w:r>
              <w:t>Ларионову М.В.</w:t>
            </w:r>
          </w:p>
          <w:p w:rsidR="0082300C" w:rsidRDefault="0082300C" w:rsidP="004B2116">
            <w:pPr>
              <w:pStyle w:val="2"/>
              <w:spacing w:after="0" w:line="240" w:lineRule="auto"/>
              <w:jc w:val="both"/>
            </w:pPr>
            <w:r>
              <w:t>Нефедову А.А.</w:t>
            </w:r>
          </w:p>
          <w:p w:rsidR="0082300C" w:rsidRDefault="0082300C" w:rsidP="004B2116">
            <w:pPr>
              <w:pStyle w:val="2"/>
              <w:spacing w:after="0" w:line="240" w:lineRule="auto"/>
              <w:jc w:val="both"/>
            </w:pPr>
            <w:proofErr w:type="spellStart"/>
            <w:r>
              <w:t>Ращеня</w:t>
            </w:r>
            <w:proofErr w:type="spellEnd"/>
            <w:r>
              <w:t xml:space="preserve"> А.А.</w:t>
            </w:r>
          </w:p>
          <w:p w:rsidR="0082300C" w:rsidRDefault="0082300C" w:rsidP="004B2116">
            <w:pPr>
              <w:pStyle w:val="2"/>
              <w:spacing w:after="0" w:line="240" w:lineRule="auto"/>
              <w:jc w:val="both"/>
            </w:pPr>
            <w:r>
              <w:t>Чертову М.В.</w:t>
            </w:r>
          </w:p>
          <w:p w:rsidR="0082300C" w:rsidRDefault="0082300C" w:rsidP="004B2116">
            <w:pPr>
              <w:pStyle w:val="2"/>
              <w:spacing w:after="0" w:line="240" w:lineRule="auto"/>
              <w:jc w:val="both"/>
            </w:pPr>
            <w:r>
              <w:t>Казакову О.Н.</w:t>
            </w:r>
          </w:p>
          <w:p w:rsidR="00D74371" w:rsidRDefault="00D74371" w:rsidP="004B2116">
            <w:pPr>
              <w:pStyle w:val="2"/>
              <w:spacing w:after="0" w:line="240" w:lineRule="auto"/>
              <w:jc w:val="both"/>
            </w:pPr>
            <w:proofErr w:type="spellStart"/>
            <w:r>
              <w:t>Болотову</w:t>
            </w:r>
            <w:proofErr w:type="spellEnd"/>
            <w:r>
              <w:t xml:space="preserve"> О.Г.</w:t>
            </w:r>
          </w:p>
          <w:p w:rsidR="00D74371" w:rsidRDefault="00D74371" w:rsidP="004B2116">
            <w:pPr>
              <w:pStyle w:val="2"/>
              <w:spacing w:after="0" w:line="240" w:lineRule="auto"/>
              <w:jc w:val="both"/>
            </w:pPr>
            <w:r>
              <w:t>Власову О.О.</w:t>
            </w:r>
          </w:p>
          <w:p w:rsidR="004B2116" w:rsidRDefault="004B2116" w:rsidP="004B2116">
            <w:pPr>
              <w:pStyle w:val="2"/>
              <w:spacing w:after="0" w:line="240" w:lineRule="auto"/>
              <w:jc w:val="both"/>
            </w:pPr>
            <w:r>
              <w:t xml:space="preserve">2. Рекомендовать </w:t>
            </w:r>
            <w:r>
              <w:lastRenderedPageBreak/>
              <w:t>объявить благодарность АОСД:</w:t>
            </w:r>
          </w:p>
          <w:p w:rsidR="0082300C" w:rsidRDefault="0082300C" w:rsidP="004B2116">
            <w:pPr>
              <w:pStyle w:val="2"/>
              <w:spacing w:after="0" w:line="240" w:lineRule="auto"/>
              <w:jc w:val="both"/>
            </w:pPr>
            <w:r>
              <w:t>Крыловой Т.А.</w:t>
            </w:r>
          </w:p>
          <w:p w:rsidR="0082300C" w:rsidRDefault="0082300C" w:rsidP="004B2116">
            <w:pPr>
              <w:pStyle w:val="2"/>
              <w:spacing w:after="0" w:line="240" w:lineRule="auto"/>
              <w:jc w:val="both"/>
            </w:pPr>
            <w:proofErr w:type="spellStart"/>
            <w:r>
              <w:t>Премининой</w:t>
            </w:r>
            <w:proofErr w:type="spellEnd"/>
            <w:r>
              <w:t xml:space="preserve"> Л.В.</w:t>
            </w:r>
          </w:p>
          <w:p w:rsidR="0082300C" w:rsidRDefault="0082300C" w:rsidP="004B2116">
            <w:pPr>
              <w:pStyle w:val="2"/>
              <w:spacing w:after="0" w:line="240" w:lineRule="auto"/>
              <w:jc w:val="both"/>
            </w:pPr>
            <w:r>
              <w:t>Большакову Б.В.</w:t>
            </w:r>
          </w:p>
          <w:p w:rsidR="0082300C" w:rsidRDefault="0082300C" w:rsidP="004B2116">
            <w:pPr>
              <w:pStyle w:val="2"/>
              <w:spacing w:after="0" w:line="240" w:lineRule="auto"/>
              <w:jc w:val="both"/>
            </w:pPr>
            <w:r>
              <w:t>Кононовой Т.И.</w:t>
            </w:r>
          </w:p>
          <w:p w:rsidR="0082300C" w:rsidRDefault="0082300C" w:rsidP="004B2116">
            <w:pPr>
              <w:pStyle w:val="2"/>
              <w:spacing w:after="0" w:line="240" w:lineRule="auto"/>
              <w:jc w:val="both"/>
            </w:pPr>
            <w:proofErr w:type="spellStart"/>
            <w:r>
              <w:t>Кондратовой</w:t>
            </w:r>
            <w:proofErr w:type="spellEnd"/>
            <w:r>
              <w:t xml:space="preserve"> Н.С.</w:t>
            </w:r>
          </w:p>
          <w:p w:rsidR="0082300C" w:rsidRDefault="0082300C" w:rsidP="004B2116">
            <w:pPr>
              <w:pStyle w:val="2"/>
              <w:spacing w:after="0" w:line="240" w:lineRule="auto"/>
              <w:jc w:val="both"/>
            </w:pPr>
            <w:r>
              <w:t>Ивановой Н.Н.</w:t>
            </w:r>
          </w:p>
          <w:p w:rsidR="0082300C" w:rsidRDefault="0082300C" w:rsidP="004B2116">
            <w:pPr>
              <w:pStyle w:val="2"/>
              <w:spacing w:after="0" w:line="240" w:lineRule="auto"/>
              <w:jc w:val="both"/>
            </w:pPr>
            <w:r>
              <w:t>Анисимовой Е.В.</w:t>
            </w:r>
          </w:p>
          <w:p w:rsidR="0082300C" w:rsidRDefault="0082300C" w:rsidP="004B2116">
            <w:pPr>
              <w:pStyle w:val="2"/>
              <w:spacing w:after="0" w:line="240" w:lineRule="auto"/>
              <w:jc w:val="both"/>
            </w:pPr>
            <w:proofErr w:type="spellStart"/>
            <w:r>
              <w:t>Мальгиной</w:t>
            </w:r>
            <w:proofErr w:type="spellEnd"/>
            <w:r>
              <w:t xml:space="preserve"> С.А.</w:t>
            </w:r>
          </w:p>
          <w:p w:rsidR="0082300C" w:rsidRDefault="00D264DD" w:rsidP="004B2116">
            <w:pPr>
              <w:pStyle w:val="2"/>
              <w:spacing w:after="0" w:line="240" w:lineRule="auto"/>
              <w:jc w:val="both"/>
            </w:pPr>
            <w:r>
              <w:t>Калмыковой Т.В.</w:t>
            </w:r>
          </w:p>
          <w:p w:rsidR="00D264DD" w:rsidRDefault="00D264DD" w:rsidP="004B2116">
            <w:pPr>
              <w:pStyle w:val="2"/>
              <w:spacing w:after="0" w:line="240" w:lineRule="auto"/>
              <w:jc w:val="both"/>
            </w:pPr>
            <w:r>
              <w:t>Манаковой Е.Е.</w:t>
            </w:r>
          </w:p>
          <w:p w:rsidR="00D264DD" w:rsidRDefault="00D264DD" w:rsidP="004B2116">
            <w:pPr>
              <w:pStyle w:val="2"/>
              <w:spacing w:after="0" w:line="240" w:lineRule="auto"/>
              <w:jc w:val="both"/>
            </w:pPr>
            <w:proofErr w:type="spellStart"/>
            <w:r>
              <w:t>Сараевой</w:t>
            </w:r>
            <w:proofErr w:type="spellEnd"/>
            <w:r>
              <w:t xml:space="preserve"> О.Н.</w:t>
            </w:r>
          </w:p>
          <w:p w:rsidR="00D264DD" w:rsidRDefault="00D264DD" w:rsidP="004B2116">
            <w:pPr>
              <w:pStyle w:val="2"/>
              <w:spacing w:after="0" w:line="240" w:lineRule="auto"/>
              <w:jc w:val="both"/>
            </w:pPr>
            <w:r>
              <w:t>Алешиной С.А.</w:t>
            </w:r>
          </w:p>
          <w:p w:rsidR="00D264DD" w:rsidRDefault="00D264DD" w:rsidP="004B2116">
            <w:pPr>
              <w:pStyle w:val="2"/>
              <w:spacing w:after="0" w:line="240" w:lineRule="auto"/>
              <w:jc w:val="both"/>
            </w:pPr>
            <w:r>
              <w:t>Головастой В.А.</w:t>
            </w:r>
          </w:p>
          <w:p w:rsidR="00D264DD" w:rsidRDefault="00D264DD" w:rsidP="004B2116">
            <w:pPr>
              <w:pStyle w:val="2"/>
              <w:spacing w:after="0" w:line="240" w:lineRule="auto"/>
              <w:jc w:val="both"/>
            </w:pPr>
            <w:r>
              <w:t>Голышевой Е.В.</w:t>
            </w:r>
          </w:p>
          <w:p w:rsidR="00D264DD" w:rsidRDefault="00D264DD" w:rsidP="004B2116">
            <w:pPr>
              <w:pStyle w:val="2"/>
              <w:spacing w:after="0" w:line="240" w:lineRule="auto"/>
              <w:jc w:val="both"/>
            </w:pPr>
            <w:proofErr w:type="spellStart"/>
            <w:r>
              <w:t>Гуркиной</w:t>
            </w:r>
            <w:proofErr w:type="spellEnd"/>
            <w:r>
              <w:t xml:space="preserve"> О.А.</w:t>
            </w:r>
          </w:p>
          <w:p w:rsidR="00D264DD" w:rsidRDefault="00D264DD" w:rsidP="004B2116">
            <w:pPr>
              <w:pStyle w:val="2"/>
              <w:spacing w:after="0" w:line="240" w:lineRule="auto"/>
              <w:jc w:val="both"/>
            </w:pPr>
            <w:proofErr w:type="spellStart"/>
            <w:r>
              <w:t>Ильенковой</w:t>
            </w:r>
            <w:proofErr w:type="spellEnd"/>
            <w:r>
              <w:t xml:space="preserve"> С.В.</w:t>
            </w:r>
          </w:p>
          <w:p w:rsidR="00D264DD" w:rsidRDefault="00D264DD" w:rsidP="004B2116">
            <w:pPr>
              <w:pStyle w:val="2"/>
              <w:spacing w:after="0" w:line="240" w:lineRule="auto"/>
              <w:jc w:val="both"/>
            </w:pPr>
            <w:proofErr w:type="spellStart"/>
            <w:r>
              <w:t>Корзниковой</w:t>
            </w:r>
            <w:proofErr w:type="spellEnd"/>
            <w:r>
              <w:t xml:space="preserve"> М.Л.</w:t>
            </w:r>
          </w:p>
          <w:p w:rsidR="00D264DD" w:rsidRDefault="00D264DD" w:rsidP="004B2116">
            <w:pPr>
              <w:pStyle w:val="2"/>
              <w:spacing w:after="0" w:line="240" w:lineRule="auto"/>
              <w:jc w:val="both"/>
            </w:pPr>
            <w:proofErr w:type="spellStart"/>
            <w:r>
              <w:t>Шостенко</w:t>
            </w:r>
            <w:proofErr w:type="spellEnd"/>
            <w:r>
              <w:t xml:space="preserve"> С.И.</w:t>
            </w:r>
          </w:p>
          <w:p w:rsidR="00D264DD" w:rsidRDefault="00D264DD" w:rsidP="004B2116">
            <w:pPr>
              <w:pStyle w:val="2"/>
              <w:spacing w:after="0" w:line="240" w:lineRule="auto"/>
              <w:jc w:val="both"/>
            </w:pPr>
            <w:proofErr w:type="spellStart"/>
            <w:r>
              <w:t>Тюняевой</w:t>
            </w:r>
            <w:proofErr w:type="spellEnd"/>
            <w:r>
              <w:t xml:space="preserve"> Ф.А.</w:t>
            </w:r>
          </w:p>
          <w:p w:rsidR="00D264DD" w:rsidRDefault="00D264DD" w:rsidP="004B2116">
            <w:pPr>
              <w:pStyle w:val="2"/>
              <w:spacing w:after="0" w:line="240" w:lineRule="auto"/>
              <w:jc w:val="both"/>
            </w:pPr>
            <w:proofErr w:type="spellStart"/>
            <w:r>
              <w:t>Вьюхиной</w:t>
            </w:r>
            <w:proofErr w:type="spellEnd"/>
            <w:r>
              <w:t xml:space="preserve"> Е.Ю.</w:t>
            </w:r>
          </w:p>
          <w:p w:rsidR="00D264DD" w:rsidRDefault="00D264DD" w:rsidP="004B2116">
            <w:pPr>
              <w:pStyle w:val="2"/>
              <w:spacing w:after="0" w:line="240" w:lineRule="auto"/>
              <w:jc w:val="both"/>
            </w:pPr>
            <w:proofErr w:type="spellStart"/>
            <w:r>
              <w:t>Фофановой</w:t>
            </w:r>
            <w:proofErr w:type="spellEnd"/>
            <w:r>
              <w:t xml:space="preserve"> О.Л.</w:t>
            </w:r>
          </w:p>
          <w:p w:rsidR="006C6187" w:rsidRDefault="006C6187" w:rsidP="004B2116">
            <w:pPr>
              <w:pStyle w:val="2"/>
              <w:spacing w:after="0" w:line="240" w:lineRule="auto"/>
              <w:jc w:val="both"/>
            </w:pPr>
            <w:proofErr w:type="spellStart"/>
            <w:r>
              <w:t>Исправниковой</w:t>
            </w:r>
            <w:proofErr w:type="spellEnd"/>
            <w:r>
              <w:t xml:space="preserve"> О.Н.</w:t>
            </w:r>
          </w:p>
          <w:p w:rsidR="002B486B" w:rsidRPr="00B90912" w:rsidRDefault="00D74371" w:rsidP="004B2116">
            <w:pPr>
              <w:pStyle w:val="2"/>
              <w:spacing w:after="0" w:line="240" w:lineRule="auto"/>
              <w:jc w:val="both"/>
            </w:pPr>
            <w:r>
              <w:t>Быдановой С.В.</w:t>
            </w:r>
          </w:p>
        </w:tc>
      </w:tr>
    </w:tbl>
    <w:p w:rsidR="002B486B" w:rsidRDefault="002B486B" w:rsidP="002B486B"/>
    <w:p w:rsidR="00425563" w:rsidRDefault="00425563"/>
    <w:sectPr w:rsidR="00425563" w:rsidSect="00C52032">
      <w:headerReference w:type="even" r:id="rId6"/>
      <w:headerReference w:type="default" r:id="rId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B9F" w:rsidRDefault="006C2B9F" w:rsidP="006A7DDD">
      <w:r>
        <w:separator/>
      </w:r>
    </w:p>
  </w:endnote>
  <w:endnote w:type="continuationSeparator" w:id="0">
    <w:p w:rsidR="006C2B9F" w:rsidRDefault="006C2B9F" w:rsidP="006A7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9F" w:rsidRDefault="006C2B9F" w:rsidP="006A7DDD">
      <w:r>
        <w:separator/>
      </w:r>
    </w:p>
  </w:footnote>
  <w:footnote w:type="continuationSeparator" w:id="0">
    <w:p w:rsidR="006C2B9F" w:rsidRDefault="006C2B9F" w:rsidP="006A7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774C2" w:rsidP="00C52032">
    <w:pPr>
      <w:pStyle w:val="a5"/>
      <w:framePr w:wrap="around" w:vAnchor="text" w:hAnchor="margin" w:xAlign="center" w:y="1"/>
      <w:rPr>
        <w:rStyle w:val="a7"/>
      </w:rPr>
    </w:pPr>
    <w:r>
      <w:rPr>
        <w:rStyle w:val="a7"/>
      </w:rPr>
      <w:fldChar w:fldCharType="begin"/>
    </w:r>
    <w:r w:rsidR="00057BC7">
      <w:rPr>
        <w:rStyle w:val="a7"/>
      </w:rPr>
      <w:instrText xml:space="preserve">PAGE  </w:instrText>
    </w:r>
    <w:r>
      <w:rPr>
        <w:rStyle w:val="a7"/>
      </w:rPr>
      <w:fldChar w:fldCharType="end"/>
    </w:r>
  </w:p>
  <w:p w:rsidR="00C52032" w:rsidRDefault="00FF53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774C2" w:rsidP="00C52032">
    <w:pPr>
      <w:pStyle w:val="a5"/>
      <w:framePr w:wrap="around" w:vAnchor="text" w:hAnchor="margin" w:xAlign="center" w:y="1"/>
      <w:rPr>
        <w:rStyle w:val="a7"/>
      </w:rPr>
    </w:pPr>
    <w:r>
      <w:rPr>
        <w:rStyle w:val="a7"/>
      </w:rPr>
      <w:fldChar w:fldCharType="begin"/>
    </w:r>
    <w:r w:rsidR="00057BC7">
      <w:rPr>
        <w:rStyle w:val="a7"/>
      </w:rPr>
      <w:instrText xml:space="preserve">PAGE  </w:instrText>
    </w:r>
    <w:r>
      <w:rPr>
        <w:rStyle w:val="a7"/>
      </w:rPr>
      <w:fldChar w:fldCharType="separate"/>
    </w:r>
    <w:r w:rsidR="00FF5395">
      <w:rPr>
        <w:rStyle w:val="a7"/>
        <w:noProof/>
      </w:rPr>
      <w:t>2</w:t>
    </w:r>
    <w:r>
      <w:rPr>
        <w:rStyle w:val="a7"/>
      </w:rPr>
      <w:fldChar w:fldCharType="end"/>
    </w:r>
  </w:p>
  <w:p w:rsidR="00C52032" w:rsidRDefault="00FF539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486B"/>
    <w:rsid w:val="00002AE7"/>
    <w:rsid w:val="00006877"/>
    <w:rsid w:val="000075AB"/>
    <w:rsid w:val="0004185E"/>
    <w:rsid w:val="00046286"/>
    <w:rsid w:val="00053FB0"/>
    <w:rsid w:val="0005434D"/>
    <w:rsid w:val="00057BC7"/>
    <w:rsid w:val="00064D36"/>
    <w:rsid w:val="000D7952"/>
    <w:rsid w:val="00103694"/>
    <w:rsid w:val="0010372B"/>
    <w:rsid w:val="001500A8"/>
    <w:rsid w:val="00154212"/>
    <w:rsid w:val="00156EAB"/>
    <w:rsid w:val="00174931"/>
    <w:rsid w:val="001D388B"/>
    <w:rsid w:val="001F7EAB"/>
    <w:rsid w:val="0020498F"/>
    <w:rsid w:val="00226F18"/>
    <w:rsid w:val="0023101B"/>
    <w:rsid w:val="00286DE0"/>
    <w:rsid w:val="002B486B"/>
    <w:rsid w:val="002C5182"/>
    <w:rsid w:val="00326033"/>
    <w:rsid w:val="0033283C"/>
    <w:rsid w:val="0033422C"/>
    <w:rsid w:val="00344DDA"/>
    <w:rsid w:val="003763B0"/>
    <w:rsid w:val="003A4EA4"/>
    <w:rsid w:val="003D61CF"/>
    <w:rsid w:val="00425563"/>
    <w:rsid w:val="00427148"/>
    <w:rsid w:val="004429C7"/>
    <w:rsid w:val="004A7910"/>
    <w:rsid w:val="004B2116"/>
    <w:rsid w:val="004C5942"/>
    <w:rsid w:val="005210ED"/>
    <w:rsid w:val="005673F2"/>
    <w:rsid w:val="00594533"/>
    <w:rsid w:val="00595595"/>
    <w:rsid w:val="005A35AD"/>
    <w:rsid w:val="00603AE1"/>
    <w:rsid w:val="006043F2"/>
    <w:rsid w:val="00611940"/>
    <w:rsid w:val="006604A7"/>
    <w:rsid w:val="0066375A"/>
    <w:rsid w:val="006775BB"/>
    <w:rsid w:val="006A7DDD"/>
    <w:rsid w:val="006C2B9F"/>
    <w:rsid w:val="006C561D"/>
    <w:rsid w:val="006C6187"/>
    <w:rsid w:val="006E6F99"/>
    <w:rsid w:val="007025EE"/>
    <w:rsid w:val="00707019"/>
    <w:rsid w:val="007218C3"/>
    <w:rsid w:val="007243FD"/>
    <w:rsid w:val="007366C4"/>
    <w:rsid w:val="0075305B"/>
    <w:rsid w:val="007545E1"/>
    <w:rsid w:val="007774C2"/>
    <w:rsid w:val="007918C8"/>
    <w:rsid w:val="0082300C"/>
    <w:rsid w:val="00827821"/>
    <w:rsid w:val="008C0D43"/>
    <w:rsid w:val="008F456A"/>
    <w:rsid w:val="00956B95"/>
    <w:rsid w:val="00A36FD2"/>
    <w:rsid w:val="00A663E8"/>
    <w:rsid w:val="00A965E0"/>
    <w:rsid w:val="00AB5C01"/>
    <w:rsid w:val="00AD50D7"/>
    <w:rsid w:val="00B15FF0"/>
    <w:rsid w:val="00B40228"/>
    <w:rsid w:val="00B67AC3"/>
    <w:rsid w:val="00B77C0D"/>
    <w:rsid w:val="00B91A8B"/>
    <w:rsid w:val="00BC407A"/>
    <w:rsid w:val="00BD3CD9"/>
    <w:rsid w:val="00C04EF8"/>
    <w:rsid w:val="00C400EB"/>
    <w:rsid w:val="00C505E7"/>
    <w:rsid w:val="00C52F04"/>
    <w:rsid w:val="00CB3763"/>
    <w:rsid w:val="00D264DD"/>
    <w:rsid w:val="00D312E2"/>
    <w:rsid w:val="00D3463C"/>
    <w:rsid w:val="00D74371"/>
    <w:rsid w:val="00DA4DD1"/>
    <w:rsid w:val="00DA7586"/>
    <w:rsid w:val="00DC07F4"/>
    <w:rsid w:val="00DD5729"/>
    <w:rsid w:val="00E8551D"/>
    <w:rsid w:val="00EA3467"/>
    <w:rsid w:val="00EC2676"/>
    <w:rsid w:val="00EE56AC"/>
    <w:rsid w:val="00EE58CD"/>
    <w:rsid w:val="00F12543"/>
    <w:rsid w:val="00F348AA"/>
    <w:rsid w:val="00F469BE"/>
    <w:rsid w:val="00F96E86"/>
    <w:rsid w:val="00FA1ECC"/>
    <w:rsid w:val="00FB0222"/>
    <w:rsid w:val="00FE7570"/>
    <w:rsid w:val="00FF5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2B486B"/>
    <w:pPr>
      <w:ind w:firstLine="720"/>
      <w:jc w:val="both"/>
    </w:pPr>
    <w:rPr>
      <w:sz w:val="28"/>
      <w:szCs w:val="20"/>
    </w:rPr>
  </w:style>
  <w:style w:type="paragraph" w:styleId="a5">
    <w:name w:val="header"/>
    <w:basedOn w:val="a"/>
    <w:link w:val="a6"/>
    <w:rsid w:val="002B486B"/>
    <w:pPr>
      <w:tabs>
        <w:tab w:val="center" w:pos="4677"/>
        <w:tab w:val="right" w:pos="9355"/>
      </w:tabs>
    </w:pPr>
  </w:style>
  <w:style w:type="character" w:customStyle="1" w:styleId="a6">
    <w:name w:val="Верхний колонтитул Знак"/>
    <w:basedOn w:val="a0"/>
    <w:link w:val="a5"/>
    <w:rsid w:val="002B486B"/>
    <w:rPr>
      <w:rFonts w:ascii="Times New Roman" w:eastAsia="Times New Roman" w:hAnsi="Times New Roman" w:cs="Times New Roman"/>
      <w:sz w:val="24"/>
      <w:szCs w:val="24"/>
      <w:lang w:eastAsia="ru-RU"/>
    </w:rPr>
  </w:style>
  <w:style w:type="character" w:styleId="a7">
    <w:name w:val="page number"/>
    <w:basedOn w:val="a0"/>
    <w:rsid w:val="002B486B"/>
  </w:style>
  <w:style w:type="paragraph" w:styleId="2">
    <w:name w:val="Body Text 2"/>
    <w:basedOn w:val="a"/>
    <w:link w:val="20"/>
    <w:uiPriority w:val="99"/>
    <w:unhideWhenUsed/>
    <w:rsid w:val="002B486B"/>
    <w:pPr>
      <w:spacing w:after="120" w:line="480" w:lineRule="auto"/>
    </w:pPr>
  </w:style>
  <w:style w:type="character" w:customStyle="1" w:styleId="20">
    <w:name w:val="Основной текст 2 Знак"/>
    <w:basedOn w:val="a0"/>
    <w:link w:val="2"/>
    <w:uiPriority w:val="99"/>
    <w:rsid w:val="002B486B"/>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2B486B"/>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2B486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2B486B"/>
    <w:pPr>
      <w:widowControl w:val="0"/>
      <w:shd w:val="clear" w:color="auto" w:fill="FFFFFF"/>
      <w:spacing w:line="360" w:lineRule="exact"/>
      <w:jc w:val="center"/>
    </w:pPr>
    <w:rPr>
      <w:sz w:val="27"/>
      <w:szCs w:val="27"/>
      <w:lang w:eastAsia="en-US"/>
    </w:rPr>
  </w:style>
  <w:style w:type="paragraph" w:styleId="a9">
    <w:name w:val="No Spacing"/>
    <w:uiPriority w:val="1"/>
    <w:qFormat/>
    <w:rsid w:val="002B486B"/>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2B486B"/>
    <w:pPr>
      <w:ind w:firstLine="709"/>
      <w:jc w:val="both"/>
    </w:pPr>
    <w:rPr>
      <w:sz w:val="28"/>
      <w:szCs w:val="20"/>
    </w:rPr>
  </w:style>
  <w:style w:type="paragraph" w:styleId="ab">
    <w:name w:val="Plain Text"/>
    <w:basedOn w:val="a"/>
    <w:link w:val="ac"/>
    <w:uiPriority w:val="99"/>
    <w:unhideWhenUsed/>
    <w:rsid w:val="002B486B"/>
    <w:rPr>
      <w:rFonts w:ascii="Consolas" w:eastAsia="Calibri" w:hAnsi="Consolas"/>
      <w:sz w:val="21"/>
      <w:szCs w:val="21"/>
      <w:lang w:eastAsia="en-US"/>
    </w:rPr>
  </w:style>
  <w:style w:type="character" w:customStyle="1" w:styleId="ac">
    <w:name w:val="Текст Знак"/>
    <w:basedOn w:val="a0"/>
    <w:link w:val="ab"/>
    <w:uiPriority w:val="99"/>
    <w:rsid w:val="002B486B"/>
    <w:rPr>
      <w:rFonts w:ascii="Consolas" w:eastAsia="Calibri" w:hAnsi="Consolas" w:cs="Times New Roman"/>
      <w:sz w:val="21"/>
      <w:szCs w:val="21"/>
    </w:rPr>
  </w:style>
  <w:style w:type="paragraph" w:styleId="3">
    <w:name w:val="Body Text Indent 3"/>
    <w:basedOn w:val="a"/>
    <w:link w:val="30"/>
    <w:rsid w:val="002B486B"/>
    <w:pPr>
      <w:spacing w:after="120"/>
      <w:ind w:left="283"/>
    </w:pPr>
    <w:rPr>
      <w:sz w:val="16"/>
      <w:szCs w:val="16"/>
    </w:rPr>
  </w:style>
  <w:style w:type="character" w:customStyle="1" w:styleId="30">
    <w:name w:val="Основной текст с отступом 3 Знак"/>
    <w:basedOn w:val="a0"/>
    <w:link w:val="3"/>
    <w:rsid w:val="002B486B"/>
    <w:rPr>
      <w:rFonts w:ascii="Times New Roman" w:eastAsia="Times New Roman" w:hAnsi="Times New Roman" w:cs="Times New Roman"/>
      <w:sz w:val="16"/>
      <w:szCs w:val="16"/>
      <w:lang w:eastAsia="ru-RU"/>
    </w:rPr>
  </w:style>
  <w:style w:type="paragraph" w:styleId="ad">
    <w:name w:val="Normal (Web)"/>
    <w:aliases w:val="Обычный (веб) Знак"/>
    <w:basedOn w:val="a"/>
    <w:link w:val="10"/>
    <w:rsid w:val="002B486B"/>
  </w:style>
  <w:style w:type="character" w:customStyle="1" w:styleId="10">
    <w:name w:val="Обычный (веб) Знак1"/>
    <w:aliases w:val="Обычный (веб) Знак Знак"/>
    <w:link w:val="ad"/>
    <w:locked/>
    <w:rsid w:val="002B486B"/>
    <w:rPr>
      <w:rFonts w:ascii="Times New Roman" w:eastAsia="Times New Roman" w:hAnsi="Times New Roman" w:cs="Times New Roman"/>
      <w:sz w:val="24"/>
      <w:szCs w:val="24"/>
      <w:lang w:eastAsia="ru-RU"/>
    </w:rPr>
  </w:style>
  <w:style w:type="character" w:customStyle="1" w:styleId="FontStyle13">
    <w:name w:val="Font Style13"/>
    <w:uiPriority w:val="99"/>
    <w:rsid w:val="002B486B"/>
    <w:rPr>
      <w:rFonts w:ascii="Times New Roman" w:hAnsi="Times New Roman"/>
      <w:b/>
      <w:sz w:val="24"/>
    </w:rPr>
  </w:style>
  <w:style w:type="character" w:customStyle="1" w:styleId="dib">
    <w:name w:val="dib"/>
    <w:basedOn w:val="a0"/>
    <w:rsid w:val="004B21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4052</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5</cp:revision>
  <dcterms:created xsi:type="dcterms:W3CDTF">2021-04-19T09:42:00Z</dcterms:created>
  <dcterms:modified xsi:type="dcterms:W3CDTF">2021-05-26T14:30:00Z</dcterms:modified>
</cp:coreProperties>
</file>