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A0986">
        <w:rPr>
          <w:sz w:val="24"/>
          <w:szCs w:val="24"/>
        </w:rPr>
        <w:t>27</w:t>
      </w:r>
      <w:r>
        <w:rPr>
          <w:sz w:val="24"/>
          <w:szCs w:val="24"/>
        </w:rPr>
        <w:t xml:space="preserve"> от </w:t>
      </w:r>
      <w:r w:rsidR="005A0986">
        <w:rPr>
          <w:sz w:val="24"/>
          <w:szCs w:val="24"/>
        </w:rPr>
        <w:t>16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1C4810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5A0986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4D682A">
        <w:trPr>
          <w:trHeight w:val="913"/>
        </w:trPr>
        <w:tc>
          <w:tcPr>
            <w:tcW w:w="588" w:type="dxa"/>
          </w:tcPr>
          <w:p w:rsidR="000617F9" w:rsidRPr="00606DC5" w:rsidRDefault="003215B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0617F9" w:rsidRPr="006B3D32" w:rsidRDefault="007B3B08" w:rsidP="00997AC0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  <w:r w:rsidRPr="006B3D32">
              <w:rPr>
                <w:b/>
                <w:sz w:val="20"/>
              </w:rPr>
              <w:t>О проекте областного закона                    «</w:t>
            </w:r>
            <w:r w:rsidR="00925C59" w:rsidRPr="006B3D32">
              <w:rPr>
                <w:b/>
                <w:sz w:val="20"/>
              </w:rPr>
              <w:t>О поправках к Уставу Архангел</w:t>
            </w:r>
            <w:r w:rsidR="00925C59" w:rsidRPr="006B3D32">
              <w:rPr>
                <w:b/>
                <w:sz w:val="20"/>
              </w:rPr>
              <w:t>ь</w:t>
            </w:r>
            <w:r w:rsidR="00925C59" w:rsidRPr="006B3D32">
              <w:rPr>
                <w:b/>
                <w:sz w:val="20"/>
              </w:rPr>
              <w:t xml:space="preserve">ской области» </w:t>
            </w:r>
            <w:r w:rsidR="00925C59" w:rsidRPr="006B3D32">
              <w:rPr>
                <w:sz w:val="20"/>
              </w:rPr>
              <w:t>(пз</w:t>
            </w:r>
            <w:proofErr w:type="gramStart"/>
            <w:r w:rsidR="00925C59" w:rsidRPr="006B3D32">
              <w:rPr>
                <w:sz w:val="20"/>
              </w:rPr>
              <w:t>7</w:t>
            </w:r>
            <w:proofErr w:type="gramEnd"/>
            <w:r w:rsidR="00925C59" w:rsidRPr="006B3D32">
              <w:rPr>
                <w:sz w:val="20"/>
              </w:rPr>
              <w:t xml:space="preserve">/192, </w:t>
            </w:r>
            <w:r w:rsidR="00997AC0">
              <w:rPr>
                <w:sz w:val="20"/>
              </w:rPr>
              <w:t>второе</w:t>
            </w:r>
            <w:r w:rsidR="00925C59" w:rsidRPr="006B3D32">
              <w:rPr>
                <w:sz w:val="20"/>
              </w:rPr>
              <w:t xml:space="preserve"> чт</w:t>
            </w:r>
            <w:r w:rsidR="00925C59" w:rsidRPr="006B3D32">
              <w:rPr>
                <w:sz w:val="20"/>
              </w:rPr>
              <w:t>е</w:t>
            </w:r>
            <w:r w:rsidR="00925C59" w:rsidRPr="006B3D32">
              <w:rPr>
                <w:sz w:val="20"/>
              </w:rPr>
              <w:t>ние</w:t>
            </w:r>
            <w:r w:rsidR="00925C59" w:rsidRPr="006B3D32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997AC0" w:rsidRDefault="00997AC0" w:rsidP="00997A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2B13B9" w:rsidRDefault="00997AC0" w:rsidP="00997AC0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032424" w:rsidRPr="00032424" w:rsidRDefault="00032424" w:rsidP="0003242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032424">
              <w:rPr>
                <w:sz w:val="20"/>
                <w:szCs w:val="20"/>
              </w:rPr>
              <w:t>Проект областного закона, разработанный с учетом рекомендаций согласительной комиссии, вносит в Устав Архангельской области (далее – Устав) ко</w:t>
            </w:r>
            <w:r w:rsidRPr="00032424">
              <w:rPr>
                <w:sz w:val="20"/>
                <w:szCs w:val="20"/>
              </w:rPr>
              <w:t>м</w:t>
            </w:r>
            <w:r w:rsidRPr="00032424">
              <w:rPr>
                <w:sz w:val="20"/>
                <w:szCs w:val="20"/>
              </w:rPr>
              <w:t>плексные изменения, направленные на приведение ряда его положений в соответствие с законодательс</w:t>
            </w:r>
            <w:r w:rsidRPr="00032424">
              <w:rPr>
                <w:sz w:val="20"/>
                <w:szCs w:val="20"/>
              </w:rPr>
              <w:t>т</w:t>
            </w:r>
            <w:r w:rsidRPr="00032424">
              <w:rPr>
                <w:sz w:val="20"/>
                <w:szCs w:val="20"/>
              </w:rPr>
              <w:t>вом Российской Федерации, судебной практикой, а также с целью совершенствования положений Устава               в связи с развитием законодательства Российской Федерации и Архангельской области и правовых и</w:t>
            </w:r>
            <w:r w:rsidRPr="00032424">
              <w:rPr>
                <w:sz w:val="20"/>
                <w:szCs w:val="20"/>
              </w:rPr>
              <w:t>н</w:t>
            </w:r>
            <w:r w:rsidRPr="00032424">
              <w:rPr>
                <w:sz w:val="20"/>
                <w:szCs w:val="20"/>
              </w:rPr>
              <w:t>ститутов, составляющих конституционно-правовой статус Архангельской области как субъекта Росси</w:t>
            </w:r>
            <w:r w:rsidRPr="00032424">
              <w:rPr>
                <w:sz w:val="20"/>
                <w:szCs w:val="20"/>
              </w:rPr>
              <w:t>й</w:t>
            </w:r>
            <w:r w:rsidRPr="00032424">
              <w:rPr>
                <w:sz w:val="20"/>
                <w:szCs w:val="20"/>
              </w:rPr>
              <w:t>ской</w:t>
            </w:r>
            <w:proofErr w:type="gramEnd"/>
            <w:r w:rsidRPr="00032424">
              <w:rPr>
                <w:sz w:val="20"/>
                <w:szCs w:val="20"/>
              </w:rPr>
              <w:t xml:space="preserve"> Федерации.</w:t>
            </w:r>
          </w:p>
          <w:p w:rsidR="00032424" w:rsidRPr="00032424" w:rsidRDefault="00032424" w:rsidP="00032424">
            <w:pPr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В частности, законопроектом предлагается внести следующие изменения: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032424">
              <w:rPr>
                <w:sz w:val="20"/>
                <w:szCs w:val="20"/>
              </w:rPr>
              <w:t xml:space="preserve">Уточняется положение пункта 2 статьи 1 Устава, согласно которому  </w:t>
            </w:r>
            <w:r w:rsidRPr="00032424">
              <w:rPr>
                <w:color w:val="000000"/>
                <w:sz w:val="20"/>
                <w:szCs w:val="20"/>
              </w:rPr>
              <w:t>Архангельскую область в отн</w:t>
            </w:r>
            <w:r w:rsidRPr="00032424">
              <w:rPr>
                <w:color w:val="000000"/>
                <w:sz w:val="20"/>
                <w:szCs w:val="20"/>
              </w:rPr>
              <w:t>о</w:t>
            </w:r>
            <w:r w:rsidRPr="00032424">
              <w:rPr>
                <w:color w:val="000000"/>
                <w:sz w:val="20"/>
                <w:szCs w:val="20"/>
              </w:rPr>
              <w:t>шениях с Российской Федерацией, другими субъе</w:t>
            </w:r>
            <w:r w:rsidRPr="00032424">
              <w:rPr>
                <w:color w:val="000000"/>
                <w:sz w:val="20"/>
                <w:szCs w:val="20"/>
              </w:rPr>
              <w:t>к</w:t>
            </w:r>
            <w:r w:rsidRPr="00032424">
              <w:rPr>
                <w:color w:val="000000"/>
                <w:sz w:val="20"/>
                <w:szCs w:val="20"/>
              </w:rPr>
              <w:t>тами Российской Федерации, муниципальными обр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зованиями кроме органов государственной власти представляют и государственные органы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 (избирательная комиссия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области, контрольно-счетная палата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 xml:space="preserve">ской области, уполномоченный  по правам человека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2424">
              <w:rPr>
                <w:color w:val="000000"/>
                <w:sz w:val="20"/>
                <w:szCs w:val="20"/>
              </w:rPr>
              <w:t>в Архангельской области).</w:t>
            </w:r>
            <w:proofErr w:type="gramEnd"/>
          </w:p>
          <w:p w:rsidR="00032424" w:rsidRPr="00032424" w:rsidRDefault="00032424" w:rsidP="00032424">
            <w:pPr>
              <w:tabs>
                <w:tab w:val="left" w:pos="354"/>
              </w:tabs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 xml:space="preserve">В </w:t>
            </w:r>
            <w:r w:rsidRPr="00032424">
              <w:rPr>
                <w:color w:val="000000"/>
                <w:sz w:val="20"/>
                <w:szCs w:val="20"/>
              </w:rPr>
              <w:t xml:space="preserve">пункте 4 статьи 1 Устава конкретизируются положения об </w:t>
            </w:r>
            <w:r w:rsidRPr="00032424">
              <w:rPr>
                <w:sz w:val="20"/>
                <w:szCs w:val="20"/>
              </w:rPr>
              <w:t xml:space="preserve">официальных символах Архангельской области. 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 xml:space="preserve">Вводится пункт 5 статьи 1 Устава, посвященный учреждению наград Архангельской области, а также иных наград </w:t>
            </w:r>
            <w:r w:rsidRPr="00032424">
              <w:rPr>
                <w:color w:val="000000"/>
                <w:sz w:val="20"/>
                <w:szCs w:val="20"/>
              </w:rPr>
              <w:t>Архангельской области.</w:t>
            </w:r>
            <w:r w:rsidRPr="00032424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032424">
              <w:rPr>
                <w:color w:val="020202"/>
                <w:sz w:val="20"/>
                <w:szCs w:val="20"/>
              </w:rPr>
              <w:t>Закрепляется положение о том, что звание «Почетный гражданин Архангельской области» является высшей наградой Архангельской области.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 xml:space="preserve">Новый пункт 6 статьи 1 Устава закрепляет право Архангельской </w:t>
            </w:r>
            <w:r w:rsidRPr="00032424">
              <w:rPr>
                <w:color w:val="000000"/>
                <w:sz w:val="20"/>
                <w:szCs w:val="20"/>
              </w:rPr>
              <w:t>области осуществлять междунаро</w:t>
            </w:r>
            <w:r w:rsidRPr="00032424">
              <w:rPr>
                <w:color w:val="000000"/>
                <w:sz w:val="20"/>
                <w:szCs w:val="20"/>
              </w:rPr>
              <w:t>д</w:t>
            </w:r>
            <w:r w:rsidRPr="00032424">
              <w:rPr>
                <w:color w:val="000000"/>
                <w:sz w:val="20"/>
                <w:szCs w:val="20"/>
              </w:rPr>
              <w:t>ные и внешнеэкономические связи.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lastRenderedPageBreak/>
              <w:t xml:space="preserve">Пунктом 7 статьи 1 Устава устанавливается, что </w:t>
            </w:r>
            <w:r w:rsidRPr="00032424">
              <w:rPr>
                <w:color w:val="000000"/>
                <w:sz w:val="20"/>
                <w:szCs w:val="20"/>
              </w:rPr>
              <w:t>День образования Архангельской области –</w:t>
            </w:r>
            <w:r w:rsidRPr="00032424">
              <w:rPr>
                <w:sz w:val="20"/>
                <w:szCs w:val="20"/>
              </w:rPr>
              <w:t xml:space="preserve"> </w:t>
            </w:r>
            <w:r w:rsidRPr="00032424">
              <w:rPr>
                <w:color w:val="000000"/>
                <w:sz w:val="20"/>
                <w:szCs w:val="20"/>
              </w:rPr>
              <w:t>23 се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 xml:space="preserve">тября является праздничным днем Архангельской области. </w:t>
            </w:r>
            <w:proofErr w:type="gramStart"/>
            <w:r w:rsidRPr="00032424">
              <w:rPr>
                <w:color w:val="000000"/>
                <w:sz w:val="20"/>
                <w:szCs w:val="20"/>
              </w:rPr>
              <w:t xml:space="preserve">Также предлагается предусмотреть, что в </w:t>
            </w:r>
            <w:r w:rsidRPr="00032424">
              <w:rPr>
                <w:bCs/>
                <w:sz w:val="20"/>
                <w:szCs w:val="20"/>
              </w:rPr>
              <w:t xml:space="preserve">целях </w:t>
            </w:r>
            <w:r w:rsidRPr="00032424">
              <w:rPr>
                <w:sz w:val="20"/>
                <w:szCs w:val="20"/>
              </w:rPr>
              <w:t>развития традиций Архангельской области, утверждения духовно-нравственных ценностей, п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вышения уровня информированности населения А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хангельской области об истории Архангельской о</w:t>
            </w:r>
            <w:r w:rsidRPr="00032424">
              <w:rPr>
                <w:sz w:val="20"/>
                <w:szCs w:val="20"/>
              </w:rPr>
              <w:t>б</w:t>
            </w:r>
            <w:r w:rsidRPr="00032424">
              <w:rPr>
                <w:sz w:val="20"/>
                <w:szCs w:val="20"/>
              </w:rPr>
              <w:t>ласти, уважения к предыдущим поколениям облас</w:t>
            </w:r>
            <w:r w:rsidRPr="00032424">
              <w:rPr>
                <w:sz w:val="20"/>
                <w:szCs w:val="20"/>
              </w:rPr>
              <w:t>т</w:t>
            </w:r>
            <w:r w:rsidRPr="00032424">
              <w:rPr>
                <w:sz w:val="20"/>
                <w:szCs w:val="20"/>
              </w:rPr>
              <w:t xml:space="preserve">ным законом </w:t>
            </w:r>
            <w:r w:rsidRPr="00032424">
              <w:rPr>
                <w:bCs/>
                <w:sz w:val="20"/>
                <w:szCs w:val="20"/>
              </w:rPr>
              <w:t>у</w:t>
            </w:r>
            <w:r w:rsidRPr="00032424">
              <w:rPr>
                <w:sz w:val="20"/>
                <w:szCs w:val="20"/>
              </w:rPr>
              <w:t>станавливаются праздничные дни А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хангельской области, а также определяется порядок установления памятных дат Архангельской области, порядок организации и проведения мероприятий, посвященных праздничным дням и памятным датам Архангельской области.</w:t>
            </w:r>
            <w:proofErr w:type="gramEnd"/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Устав дополняется статьей 2.1, которая закрепл</w:t>
            </w:r>
            <w:r w:rsidRPr="00032424">
              <w:rPr>
                <w:color w:val="000000"/>
                <w:sz w:val="20"/>
                <w:szCs w:val="20"/>
              </w:rPr>
              <w:t>я</w:t>
            </w:r>
            <w:r w:rsidRPr="00032424">
              <w:rPr>
                <w:color w:val="000000"/>
                <w:sz w:val="20"/>
                <w:szCs w:val="20"/>
              </w:rPr>
              <w:t>ет состав «законодательства Архангельской области».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bCs/>
                <w:color w:val="000000"/>
                <w:sz w:val="20"/>
                <w:szCs w:val="20"/>
              </w:rPr>
              <w:t xml:space="preserve">Пунктом 6 статьи 3 Устава предусмотрено, что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32424">
              <w:rPr>
                <w:bCs/>
                <w:color w:val="000000"/>
                <w:sz w:val="20"/>
                <w:szCs w:val="20"/>
              </w:rPr>
              <w:t xml:space="preserve">на территории Архангельской области </w:t>
            </w:r>
            <w:proofErr w:type="gramStart"/>
            <w:r w:rsidRPr="00032424">
              <w:rPr>
                <w:bCs/>
                <w:color w:val="000000"/>
                <w:sz w:val="20"/>
                <w:szCs w:val="20"/>
              </w:rPr>
              <w:t>поддержив</w:t>
            </w:r>
            <w:r w:rsidRPr="00032424">
              <w:rPr>
                <w:bCs/>
                <w:color w:val="000000"/>
                <w:sz w:val="20"/>
                <w:szCs w:val="20"/>
              </w:rPr>
              <w:t>а</w:t>
            </w:r>
            <w:r w:rsidRPr="00032424">
              <w:rPr>
                <w:bCs/>
                <w:color w:val="000000"/>
                <w:sz w:val="20"/>
                <w:szCs w:val="20"/>
              </w:rPr>
              <w:t>ются и поощряются</w:t>
            </w:r>
            <w:proofErr w:type="gramEnd"/>
            <w:r w:rsidRPr="00032424">
              <w:rPr>
                <w:bCs/>
                <w:color w:val="000000"/>
                <w:sz w:val="20"/>
                <w:szCs w:val="20"/>
              </w:rPr>
              <w:t xml:space="preserve"> традиции русского поморского Севера, обеспечиваются в соответствии с законод</w:t>
            </w:r>
            <w:r w:rsidRPr="00032424">
              <w:rPr>
                <w:bCs/>
                <w:color w:val="000000"/>
                <w:sz w:val="20"/>
                <w:szCs w:val="20"/>
              </w:rPr>
              <w:t>а</w:t>
            </w:r>
            <w:r w:rsidRPr="00032424">
              <w:rPr>
                <w:bCs/>
                <w:color w:val="000000"/>
                <w:sz w:val="20"/>
                <w:szCs w:val="20"/>
              </w:rPr>
              <w:t>тельством Российской Федерации права коренных малочисленных народов на самобытное социально-экономическое и культурное развитие, защиту их исконной среды обитания и традиционных образов жизни и хозяйствования.</w:t>
            </w:r>
            <w:r w:rsidRPr="00032424">
              <w:rPr>
                <w:sz w:val="20"/>
                <w:szCs w:val="20"/>
              </w:rPr>
              <w:t xml:space="preserve"> </w:t>
            </w:r>
            <w:r w:rsidRPr="00032424">
              <w:rPr>
                <w:bCs/>
                <w:color w:val="000000"/>
                <w:sz w:val="20"/>
                <w:szCs w:val="20"/>
              </w:rPr>
              <w:t>В соответствии с поправк</w:t>
            </w:r>
            <w:r w:rsidRPr="00032424">
              <w:rPr>
                <w:bCs/>
                <w:color w:val="000000"/>
                <w:sz w:val="20"/>
                <w:szCs w:val="20"/>
              </w:rPr>
              <w:t>а</w:t>
            </w:r>
            <w:r w:rsidRPr="00032424">
              <w:rPr>
                <w:bCs/>
                <w:color w:val="000000"/>
                <w:sz w:val="20"/>
                <w:szCs w:val="20"/>
              </w:rPr>
              <w:t>ми на территории Архангельской области обеспеч</w:t>
            </w:r>
            <w:r w:rsidRPr="00032424">
              <w:rPr>
                <w:bCs/>
                <w:color w:val="000000"/>
                <w:sz w:val="20"/>
                <w:szCs w:val="20"/>
              </w:rPr>
              <w:t>и</w:t>
            </w:r>
            <w:r w:rsidRPr="00032424">
              <w:rPr>
                <w:bCs/>
                <w:color w:val="000000"/>
                <w:sz w:val="20"/>
                <w:szCs w:val="20"/>
              </w:rPr>
              <w:t>ваются права коренных малочисленных народов Ро</w:t>
            </w:r>
            <w:r w:rsidRPr="00032424">
              <w:rPr>
                <w:bCs/>
                <w:color w:val="000000"/>
                <w:sz w:val="20"/>
                <w:szCs w:val="20"/>
              </w:rPr>
              <w:t>с</w:t>
            </w:r>
            <w:r w:rsidRPr="00032424">
              <w:rPr>
                <w:bCs/>
                <w:color w:val="000000"/>
                <w:sz w:val="20"/>
                <w:szCs w:val="20"/>
              </w:rPr>
              <w:t>сийской Федерации, в том числе, на защиту традиц</w:t>
            </w:r>
            <w:r w:rsidRPr="00032424">
              <w:rPr>
                <w:bCs/>
                <w:color w:val="000000"/>
                <w:sz w:val="20"/>
                <w:szCs w:val="20"/>
              </w:rPr>
              <w:t>и</w:t>
            </w:r>
            <w:r w:rsidRPr="00032424">
              <w:rPr>
                <w:bCs/>
                <w:color w:val="000000"/>
                <w:sz w:val="20"/>
                <w:szCs w:val="20"/>
              </w:rPr>
              <w:t xml:space="preserve">онных образа жизни, хозяйственной деятельности </w:t>
            </w:r>
            <w:r>
              <w:rPr>
                <w:bCs/>
                <w:color w:val="000000"/>
                <w:sz w:val="20"/>
                <w:szCs w:val="20"/>
              </w:rPr>
              <w:t xml:space="preserve">          </w:t>
            </w:r>
            <w:r w:rsidRPr="00032424">
              <w:rPr>
                <w:bCs/>
                <w:color w:val="000000"/>
                <w:sz w:val="20"/>
                <w:szCs w:val="20"/>
              </w:rPr>
              <w:t>и промыслов</w:t>
            </w:r>
            <w:r w:rsidRPr="00032424">
              <w:rPr>
                <w:color w:val="000000"/>
                <w:sz w:val="20"/>
                <w:szCs w:val="20"/>
              </w:rPr>
              <w:t>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Изменения в статью 8 Устава закрепляют пол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 xml:space="preserve">жение о поддержке общественных объединений </w:t>
            </w:r>
            <w:r w:rsidR="00237EAE">
              <w:rPr>
                <w:sz w:val="20"/>
                <w:szCs w:val="20"/>
              </w:rPr>
              <w:t xml:space="preserve">                </w:t>
            </w:r>
            <w:r w:rsidRPr="00032424">
              <w:rPr>
                <w:sz w:val="20"/>
                <w:szCs w:val="20"/>
              </w:rPr>
              <w:t>и иных некоммерческих организаций,                             об осуществлении в Архангельской области компле</w:t>
            </w:r>
            <w:r w:rsidRPr="00032424">
              <w:rPr>
                <w:sz w:val="20"/>
                <w:szCs w:val="20"/>
              </w:rPr>
              <w:t>к</w:t>
            </w:r>
            <w:r w:rsidRPr="00032424">
              <w:rPr>
                <w:sz w:val="20"/>
                <w:szCs w:val="20"/>
              </w:rPr>
              <w:t>са мер по п</w:t>
            </w:r>
            <w:r w:rsidRPr="00032424">
              <w:rPr>
                <w:bCs/>
                <w:color w:val="000000"/>
                <w:sz w:val="20"/>
                <w:szCs w:val="20"/>
              </w:rPr>
              <w:t>редупреждению коррупции.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Поправками в пункт 9 статьи 19 Устава уточн</w:t>
            </w:r>
            <w:r w:rsidRPr="00032424">
              <w:rPr>
                <w:sz w:val="20"/>
                <w:szCs w:val="20"/>
              </w:rPr>
              <w:t>я</w:t>
            </w:r>
            <w:r w:rsidRPr="00032424">
              <w:rPr>
                <w:sz w:val="20"/>
                <w:szCs w:val="20"/>
              </w:rPr>
              <w:t>ются</w:t>
            </w:r>
            <w:r>
              <w:rPr>
                <w:sz w:val="20"/>
                <w:szCs w:val="20"/>
              </w:rPr>
              <w:t xml:space="preserve"> положения</w:t>
            </w:r>
            <w:r w:rsidRPr="00032424">
              <w:rPr>
                <w:sz w:val="20"/>
                <w:szCs w:val="20"/>
              </w:rPr>
              <w:t xml:space="preserve"> о гарантиях депутатской деятельн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сти депутатов областного Собрания депутатов.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Изменения в статьи 24 и 25 Устава вводят пол</w:t>
            </w:r>
            <w:r w:rsidRPr="00032424">
              <w:rPr>
                <w:color w:val="000000"/>
                <w:sz w:val="20"/>
                <w:szCs w:val="20"/>
              </w:rPr>
              <w:t>о</w:t>
            </w:r>
            <w:r w:rsidRPr="00032424">
              <w:rPr>
                <w:color w:val="000000"/>
                <w:sz w:val="20"/>
                <w:szCs w:val="20"/>
              </w:rPr>
              <w:t>жения об аппарате областного Собрания депутатов, закрепляют правовой статус фракций и иных деп</w:t>
            </w:r>
            <w:r w:rsidRPr="00032424">
              <w:rPr>
                <w:color w:val="000000"/>
                <w:sz w:val="20"/>
                <w:szCs w:val="20"/>
              </w:rPr>
              <w:t>у</w:t>
            </w:r>
            <w:r w:rsidRPr="00032424">
              <w:rPr>
                <w:color w:val="000000"/>
                <w:sz w:val="20"/>
                <w:szCs w:val="20"/>
              </w:rPr>
              <w:t>татских объединений областного Собрания депут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тов.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spacing w:val="-4"/>
                <w:sz w:val="20"/>
                <w:szCs w:val="20"/>
              </w:rPr>
              <w:t xml:space="preserve">На основании судебной практики Верховного Суда </w:t>
            </w:r>
            <w:r w:rsidRPr="00032424">
              <w:rPr>
                <w:spacing w:val="-4"/>
                <w:sz w:val="20"/>
                <w:szCs w:val="20"/>
              </w:rPr>
              <w:lastRenderedPageBreak/>
              <w:t xml:space="preserve">Российской Федерации </w:t>
            </w:r>
            <w:r w:rsidRPr="00032424">
              <w:rPr>
                <w:color w:val="000000"/>
                <w:spacing w:val="-4"/>
                <w:sz w:val="20"/>
                <w:szCs w:val="20"/>
              </w:rPr>
              <w:t>в</w:t>
            </w:r>
            <w:r w:rsidRPr="00032424">
              <w:rPr>
                <w:color w:val="000000"/>
                <w:sz w:val="20"/>
                <w:szCs w:val="20"/>
              </w:rPr>
              <w:t>носятся изменения, искл</w:t>
            </w:r>
            <w:r w:rsidRPr="00032424">
              <w:rPr>
                <w:color w:val="000000"/>
                <w:sz w:val="20"/>
                <w:szCs w:val="20"/>
              </w:rPr>
              <w:t>ю</w:t>
            </w:r>
            <w:r w:rsidRPr="00032424">
              <w:rPr>
                <w:color w:val="000000"/>
                <w:sz w:val="20"/>
                <w:szCs w:val="20"/>
              </w:rPr>
              <w:t xml:space="preserve">чающие </w:t>
            </w:r>
            <w:r w:rsidRPr="00032424">
              <w:rPr>
                <w:sz w:val="20"/>
                <w:szCs w:val="20"/>
              </w:rPr>
              <w:t xml:space="preserve">положение </w:t>
            </w:r>
            <w:r w:rsidRPr="00032424">
              <w:rPr>
                <w:spacing w:val="-4"/>
                <w:sz w:val="20"/>
                <w:szCs w:val="20"/>
              </w:rPr>
              <w:t>о регулировании вопроса офор</w:t>
            </w:r>
            <w:r w:rsidRPr="00032424">
              <w:rPr>
                <w:spacing w:val="-4"/>
                <w:sz w:val="20"/>
                <w:szCs w:val="20"/>
              </w:rPr>
              <w:t>м</w:t>
            </w:r>
            <w:r w:rsidRPr="00032424">
              <w:rPr>
                <w:spacing w:val="-4"/>
                <w:sz w:val="20"/>
                <w:szCs w:val="20"/>
              </w:rPr>
              <w:t>ления допуска Губернатора</w:t>
            </w:r>
            <w:r w:rsidRPr="00032424">
              <w:rPr>
                <w:sz w:val="20"/>
                <w:szCs w:val="20"/>
              </w:rPr>
              <w:t xml:space="preserve"> Архангельской област</w:t>
            </w:r>
            <w:r w:rsidRPr="00032424">
              <w:rPr>
                <w:spacing w:val="-4"/>
                <w:sz w:val="20"/>
                <w:szCs w:val="20"/>
              </w:rPr>
              <w:t xml:space="preserve">и </w:t>
            </w:r>
            <w:r>
              <w:rPr>
                <w:spacing w:val="-4"/>
                <w:sz w:val="20"/>
                <w:szCs w:val="20"/>
              </w:rPr>
              <w:t xml:space="preserve">           </w:t>
            </w:r>
            <w:r w:rsidRPr="00032424">
              <w:rPr>
                <w:spacing w:val="-4"/>
                <w:sz w:val="20"/>
                <w:szCs w:val="20"/>
              </w:rPr>
              <w:t>к сведениям, составляющим государственную и иную охраняемую федеральным законом тайну</w:t>
            </w:r>
            <w:r w:rsidRPr="00032424">
              <w:rPr>
                <w:sz w:val="20"/>
                <w:szCs w:val="20"/>
              </w:rPr>
              <w:t xml:space="preserve"> </w:t>
            </w:r>
            <w:r w:rsidRPr="00032424">
              <w:rPr>
                <w:color w:val="000000"/>
                <w:sz w:val="20"/>
                <w:szCs w:val="20"/>
              </w:rPr>
              <w:t xml:space="preserve">(абзац третий пункта 4 статьи 28 Устава).  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bCs/>
                <w:color w:val="000000"/>
                <w:sz w:val="20"/>
                <w:szCs w:val="20"/>
              </w:rPr>
              <w:t xml:space="preserve">В статьях 29 и </w:t>
            </w:r>
            <w:r w:rsidRPr="00032424">
              <w:rPr>
                <w:color w:val="000000"/>
                <w:sz w:val="20"/>
                <w:szCs w:val="20"/>
              </w:rPr>
              <w:t>пунктах 3,4 статьи 31.6 Устава</w:t>
            </w:r>
            <w:r w:rsidRPr="00032424">
              <w:rPr>
                <w:bCs/>
                <w:color w:val="000000"/>
                <w:sz w:val="20"/>
                <w:szCs w:val="20"/>
              </w:rPr>
              <w:t xml:space="preserve"> конкретизирован правовой статус </w:t>
            </w:r>
            <w:r w:rsidRPr="00032424">
              <w:rPr>
                <w:color w:val="000000"/>
                <w:sz w:val="20"/>
                <w:szCs w:val="20"/>
              </w:rPr>
              <w:t>уполномоченного при Губернаторе Архангельской области по защите прав предпринимателей и уполномоченного при Г</w:t>
            </w:r>
            <w:r w:rsidRPr="00032424">
              <w:rPr>
                <w:color w:val="000000"/>
                <w:sz w:val="20"/>
                <w:szCs w:val="20"/>
              </w:rPr>
              <w:t>у</w:t>
            </w:r>
            <w:r w:rsidRPr="00032424">
              <w:rPr>
                <w:color w:val="000000"/>
                <w:sz w:val="20"/>
                <w:szCs w:val="20"/>
              </w:rPr>
              <w:t>бернаторе Архангельской области по правам ребенка.</w:t>
            </w:r>
          </w:p>
          <w:p w:rsidR="00032424" w:rsidRPr="00032424" w:rsidRDefault="00032424" w:rsidP="00032424">
            <w:pPr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Уточняется положение статьи 29 Устава об о</w:t>
            </w:r>
            <w:r w:rsidRPr="00032424">
              <w:rPr>
                <w:sz w:val="20"/>
                <w:szCs w:val="20"/>
              </w:rPr>
              <w:t>б</w:t>
            </w:r>
            <w:r w:rsidRPr="00032424">
              <w:rPr>
                <w:sz w:val="20"/>
                <w:szCs w:val="20"/>
              </w:rPr>
              <w:t>ращении Губернатора Архангельской области</w:t>
            </w:r>
            <w:r w:rsidRPr="00032424">
              <w:rPr>
                <w:color w:val="000000"/>
                <w:sz w:val="20"/>
                <w:szCs w:val="20"/>
              </w:rPr>
              <w:t xml:space="preserve"> с еж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годным посланием о социально-экономическом                 и общественно-политическом положении в Арха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>гельской области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32424">
              <w:rPr>
                <w:color w:val="000000"/>
                <w:sz w:val="20"/>
                <w:szCs w:val="20"/>
              </w:rPr>
              <w:t xml:space="preserve"> Учитывая, что основные направл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ния бюджетной и налоговой политики в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 являются отдельным документом, у</w:t>
            </w:r>
            <w:r w:rsidRPr="00032424">
              <w:rPr>
                <w:color w:val="000000"/>
                <w:sz w:val="20"/>
                <w:szCs w:val="20"/>
              </w:rPr>
              <w:t>т</w:t>
            </w:r>
            <w:r w:rsidRPr="00032424">
              <w:rPr>
                <w:color w:val="000000"/>
                <w:sz w:val="20"/>
                <w:szCs w:val="20"/>
              </w:rPr>
              <w:t>верждаемым постановлением Правительства Арха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>гельской области, и их разработка не совпадает с ра</w:t>
            </w:r>
            <w:r w:rsidRPr="00032424">
              <w:rPr>
                <w:color w:val="000000"/>
                <w:sz w:val="20"/>
                <w:szCs w:val="20"/>
              </w:rPr>
              <w:t>з</w:t>
            </w:r>
            <w:r w:rsidRPr="00032424">
              <w:rPr>
                <w:color w:val="000000"/>
                <w:sz w:val="20"/>
                <w:szCs w:val="20"/>
              </w:rPr>
              <w:t>работкой и представлением послания Губернатора Архангельской области, предлагается исключить п</w:t>
            </w:r>
            <w:r w:rsidRPr="00032424">
              <w:rPr>
                <w:color w:val="000000"/>
                <w:sz w:val="20"/>
                <w:szCs w:val="20"/>
              </w:rPr>
              <w:t>о</w:t>
            </w:r>
            <w:r w:rsidRPr="00032424">
              <w:rPr>
                <w:color w:val="000000"/>
                <w:sz w:val="20"/>
                <w:szCs w:val="20"/>
              </w:rPr>
              <w:t>ложение, касающееся освещения вопросов бюдже</w:t>
            </w:r>
            <w:r w:rsidRPr="00032424">
              <w:rPr>
                <w:color w:val="000000"/>
                <w:sz w:val="20"/>
                <w:szCs w:val="20"/>
              </w:rPr>
              <w:t>т</w:t>
            </w:r>
            <w:r w:rsidRPr="00032424">
              <w:rPr>
                <w:color w:val="000000"/>
                <w:sz w:val="20"/>
                <w:szCs w:val="20"/>
              </w:rPr>
              <w:t>ной и налоговой политики.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В статьях 29, 31 и 31.5 Устава определяется ст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 xml:space="preserve">тус представительств Архангельской области. </w:t>
            </w:r>
            <w:r w:rsidRPr="00032424">
              <w:rPr>
                <w:sz w:val="20"/>
                <w:szCs w:val="20"/>
              </w:rPr>
              <w:t>Также конкретизируется, что администрация Губернатора Архангельской области и Правительства Архангел</w:t>
            </w:r>
            <w:r w:rsidRPr="00032424">
              <w:rPr>
                <w:sz w:val="20"/>
                <w:szCs w:val="20"/>
              </w:rPr>
              <w:t>ь</w:t>
            </w:r>
            <w:r w:rsidRPr="00032424">
              <w:rPr>
                <w:sz w:val="20"/>
                <w:szCs w:val="20"/>
              </w:rPr>
              <w:t xml:space="preserve">ской области осуществляет свою деятельность </w:t>
            </w:r>
            <w:r>
              <w:rPr>
                <w:sz w:val="20"/>
                <w:szCs w:val="20"/>
              </w:rPr>
              <w:t xml:space="preserve">                 </w:t>
            </w:r>
            <w:r w:rsidRPr="00032424">
              <w:rPr>
                <w:sz w:val="20"/>
                <w:szCs w:val="20"/>
              </w:rPr>
              <w:t>на основе положения, утверждаемого указом Губе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натора Архангельской области</w:t>
            </w:r>
            <w:r w:rsidRPr="00032424">
              <w:rPr>
                <w:color w:val="000000"/>
                <w:sz w:val="20"/>
                <w:szCs w:val="20"/>
              </w:rPr>
              <w:t>.</w:t>
            </w:r>
            <w:r w:rsidRPr="00032424">
              <w:rPr>
                <w:sz w:val="20"/>
                <w:szCs w:val="20"/>
              </w:rPr>
              <w:t xml:space="preserve"> 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32424">
              <w:rPr>
                <w:sz w:val="20"/>
                <w:szCs w:val="20"/>
              </w:rPr>
              <w:t>Пункт 5 статьи 30 Устава дополняется положен</w:t>
            </w:r>
            <w:r w:rsidRPr="00032424">
              <w:rPr>
                <w:sz w:val="20"/>
                <w:szCs w:val="20"/>
              </w:rPr>
              <w:t>и</w:t>
            </w:r>
            <w:r w:rsidRPr="00032424">
              <w:rPr>
                <w:sz w:val="20"/>
                <w:szCs w:val="20"/>
              </w:rPr>
              <w:t>ем, согласно которому в случае временного отсутс</w:t>
            </w:r>
            <w:r w:rsidRPr="00032424">
              <w:rPr>
                <w:sz w:val="20"/>
                <w:szCs w:val="20"/>
              </w:rPr>
              <w:t>т</w:t>
            </w:r>
            <w:r w:rsidRPr="00032424">
              <w:rPr>
                <w:sz w:val="20"/>
                <w:szCs w:val="20"/>
              </w:rPr>
              <w:t>вия временно исполняющего обязанности Губернат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ра Архангельской области, назначенного Президе</w:t>
            </w:r>
            <w:r w:rsidRPr="00032424">
              <w:rPr>
                <w:sz w:val="20"/>
                <w:szCs w:val="20"/>
              </w:rPr>
              <w:t>н</w:t>
            </w:r>
            <w:r w:rsidRPr="00032424">
              <w:rPr>
                <w:sz w:val="20"/>
                <w:szCs w:val="20"/>
              </w:rPr>
              <w:t>том Российской Федерации (в том числе в связи</w:t>
            </w:r>
            <w:r>
              <w:rPr>
                <w:sz w:val="20"/>
                <w:szCs w:val="20"/>
              </w:rPr>
              <w:t xml:space="preserve">                 </w:t>
            </w:r>
            <w:r w:rsidRPr="00032424">
              <w:rPr>
                <w:sz w:val="20"/>
                <w:szCs w:val="20"/>
              </w:rPr>
              <w:t xml:space="preserve"> с болезнью, отпуском, командировкой), обязанности Губернатора Архангельской области исполняет лицо, определяемое временно исполняющим обязанности Губернатора Архангельской области, из числа перв</w:t>
            </w:r>
            <w:r w:rsidRPr="00032424">
              <w:rPr>
                <w:sz w:val="20"/>
                <w:szCs w:val="20"/>
              </w:rPr>
              <w:t>о</w:t>
            </w:r>
            <w:r w:rsidRPr="00032424">
              <w:rPr>
                <w:sz w:val="20"/>
                <w:szCs w:val="20"/>
              </w:rPr>
              <w:t>го заместителя Губернатора Архангельской области – председателя Правительства Архангельской области, первых заместителей Губернатора Архангельской</w:t>
            </w:r>
            <w:proofErr w:type="gramEnd"/>
            <w:r w:rsidRPr="00032424">
              <w:rPr>
                <w:sz w:val="20"/>
                <w:szCs w:val="20"/>
              </w:rPr>
              <w:t xml:space="preserve"> области, заместителей Губернатора Архангельской области и заместителей председателя Правительства Архангельской области на основании распоряжения Губернатора Архангельской области.</w:t>
            </w:r>
            <w:r w:rsidRPr="00032424">
              <w:rPr>
                <w:spacing w:val="-4"/>
                <w:sz w:val="20"/>
                <w:szCs w:val="20"/>
              </w:rPr>
              <w:t xml:space="preserve"> 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Согласно подпункту 5 пункта 6 статьи 31.1 Уст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ва первый заместитель Губернатора Архангельской области – председатель Правительства Архангел</w:t>
            </w:r>
            <w:r w:rsidRPr="00032424">
              <w:rPr>
                <w:color w:val="000000"/>
                <w:sz w:val="20"/>
                <w:szCs w:val="20"/>
              </w:rPr>
              <w:t>ь</w:t>
            </w:r>
            <w:r w:rsidRPr="00032424">
              <w:rPr>
                <w:color w:val="000000"/>
                <w:sz w:val="20"/>
                <w:szCs w:val="20"/>
              </w:rPr>
              <w:t>ской области подписывает от имени Правительства Архангельской области соглашения Правительства Архангельской области, за исключением случаев, когда такие соглашения подписаны Губернатором Архангельской области.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В статье 33 Устава уточняется порядок вступл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ния в силу нормативных правовых актов областного Собрания депутатов.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proofErr w:type="gramStart"/>
            <w:r w:rsidRPr="00032424">
              <w:rPr>
                <w:color w:val="000000"/>
                <w:sz w:val="20"/>
                <w:szCs w:val="20"/>
              </w:rPr>
              <w:t xml:space="preserve">Уточненная редакция пункта 1 статьи 40 Устава </w:t>
            </w:r>
            <w:r w:rsidRPr="00032424">
              <w:rPr>
                <w:color w:val="020202"/>
                <w:sz w:val="20"/>
                <w:szCs w:val="20"/>
              </w:rPr>
              <w:t>конкретизирует направления содействия органов г</w:t>
            </w:r>
            <w:r w:rsidRPr="00032424">
              <w:rPr>
                <w:color w:val="020202"/>
                <w:sz w:val="20"/>
                <w:szCs w:val="20"/>
              </w:rPr>
              <w:t>о</w:t>
            </w:r>
            <w:r w:rsidRPr="00032424">
              <w:rPr>
                <w:color w:val="020202"/>
                <w:sz w:val="20"/>
                <w:szCs w:val="20"/>
              </w:rPr>
              <w:t>сударственной власти Архангельской области в ра</w:t>
            </w:r>
            <w:r w:rsidRPr="00032424">
              <w:rPr>
                <w:color w:val="020202"/>
                <w:sz w:val="20"/>
                <w:szCs w:val="20"/>
              </w:rPr>
              <w:t>з</w:t>
            </w:r>
            <w:r w:rsidRPr="00032424">
              <w:rPr>
                <w:color w:val="020202"/>
                <w:sz w:val="20"/>
                <w:szCs w:val="20"/>
              </w:rPr>
              <w:t>витии местного самоуправления (в обеспечении по</w:t>
            </w:r>
            <w:r w:rsidRPr="00032424">
              <w:rPr>
                <w:color w:val="020202"/>
                <w:sz w:val="20"/>
                <w:szCs w:val="20"/>
              </w:rPr>
              <w:t>д</w:t>
            </w:r>
            <w:r w:rsidRPr="00032424">
              <w:rPr>
                <w:color w:val="020202"/>
                <w:sz w:val="20"/>
                <w:szCs w:val="20"/>
              </w:rPr>
              <w:t>го</w:t>
            </w:r>
            <w:r>
              <w:rPr>
                <w:color w:val="020202"/>
                <w:sz w:val="20"/>
                <w:szCs w:val="20"/>
              </w:rPr>
              <w:t>товки</w:t>
            </w:r>
            <w:r w:rsidRPr="00032424">
              <w:rPr>
                <w:color w:val="020202"/>
                <w:sz w:val="20"/>
                <w:szCs w:val="20"/>
              </w:rPr>
              <w:t xml:space="preserve"> и дополнительного профессионального обр</w:t>
            </w:r>
            <w:r w:rsidRPr="00032424">
              <w:rPr>
                <w:color w:val="020202"/>
                <w:sz w:val="20"/>
                <w:szCs w:val="20"/>
              </w:rPr>
              <w:t>а</w:t>
            </w:r>
            <w:r w:rsidRPr="00032424">
              <w:rPr>
                <w:color w:val="020202"/>
                <w:sz w:val="20"/>
                <w:szCs w:val="20"/>
              </w:rPr>
              <w:t>зования выборных должностных лиц местного сам</w:t>
            </w:r>
            <w:r w:rsidRPr="00032424">
              <w:rPr>
                <w:color w:val="020202"/>
                <w:sz w:val="20"/>
                <w:szCs w:val="20"/>
              </w:rPr>
              <w:t>о</w:t>
            </w:r>
            <w:r w:rsidRPr="00032424">
              <w:rPr>
                <w:color w:val="020202"/>
                <w:sz w:val="20"/>
                <w:szCs w:val="20"/>
              </w:rPr>
              <w:t>управления, членов выборных органов местного с</w:t>
            </w:r>
            <w:r w:rsidRPr="00032424">
              <w:rPr>
                <w:color w:val="020202"/>
                <w:sz w:val="20"/>
                <w:szCs w:val="20"/>
              </w:rPr>
              <w:t>а</w:t>
            </w:r>
            <w:r w:rsidRPr="00032424">
              <w:rPr>
                <w:color w:val="020202"/>
                <w:sz w:val="20"/>
                <w:szCs w:val="20"/>
              </w:rPr>
              <w:t>моуправления, депутатов представительных органов муниципальных образований Архангельской области, а также профессионального обучения и дополнител</w:t>
            </w:r>
            <w:r w:rsidRPr="00032424">
              <w:rPr>
                <w:color w:val="020202"/>
                <w:sz w:val="20"/>
                <w:szCs w:val="20"/>
              </w:rPr>
              <w:t>ь</w:t>
            </w:r>
            <w:r w:rsidRPr="00032424">
              <w:rPr>
                <w:color w:val="020202"/>
                <w:sz w:val="20"/>
                <w:szCs w:val="20"/>
              </w:rPr>
              <w:t>ного профессионального образования муниципал</w:t>
            </w:r>
            <w:r w:rsidRPr="00032424">
              <w:rPr>
                <w:color w:val="020202"/>
                <w:sz w:val="20"/>
                <w:szCs w:val="20"/>
              </w:rPr>
              <w:t>ь</w:t>
            </w:r>
            <w:r w:rsidRPr="00032424">
              <w:rPr>
                <w:color w:val="020202"/>
                <w:sz w:val="20"/>
                <w:szCs w:val="20"/>
              </w:rPr>
              <w:t>ных служащих и работников муниципальных учре</w:t>
            </w:r>
            <w:r w:rsidRPr="00032424">
              <w:rPr>
                <w:color w:val="020202"/>
                <w:sz w:val="20"/>
                <w:szCs w:val="20"/>
              </w:rPr>
              <w:t>ж</w:t>
            </w:r>
            <w:r w:rsidRPr="00032424">
              <w:rPr>
                <w:color w:val="020202"/>
                <w:sz w:val="20"/>
                <w:szCs w:val="20"/>
              </w:rPr>
              <w:t>дений в Архангельской области</w:t>
            </w:r>
            <w:proofErr w:type="gramEnd"/>
            <w:r w:rsidRPr="00032424">
              <w:rPr>
                <w:color w:val="020202"/>
                <w:sz w:val="20"/>
                <w:szCs w:val="20"/>
              </w:rPr>
              <w:t>), закрепляет полож</w:t>
            </w:r>
            <w:r w:rsidRPr="00032424">
              <w:rPr>
                <w:color w:val="020202"/>
                <w:sz w:val="20"/>
                <w:szCs w:val="20"/>
              </w:rPr>
              <w:t>е</w:t>
            </w:r>
            <w:r w:rsidRPr="00032424">
              <w:rPr>
                <w:color w:val="020202"/>
                <w:sz w:val="20"/>
                <w:szCs w:val="20"/>
              </w:rPr>
              <w:t xml:space="preserve">ния о </w:t>
            </w:r>
            <w:r w:rsidRPr="00032424">
              <w:rPr>
                <w:sz w:val="20"/>
                <w:szCs w:val="20"/>
              </w:rPr>
              <w:t>взаимодействии с ассоциацией «Совет муниц</w:t>
            </w:r>
            <w:r w:rsidRPr="00032424">
              <w:rPr>
                <w:sz w:val="20"/>
                <w:szCs w:val="20"/>
              </w:rPr>
              <w:t>и</w:t>
            </w:r>
            <w:r w:rsidRPr="00032424">
              <w:rPr>
                <w:sz w:val="20"/>
                <w:szCs w:val="20"/>
              </w:rPr>
              <w:t>пальных</w:t>
            </w:r>
            <w:bookmarkStart w:id="0" w:name="_GoBack"/>
            <w:bookmarkEnd w:id="0"/>
            <w:r w:rsidRPr="00032424">
              <w:rPr>
                <w:sz w:val="20"/>
                <w:szCs w:val="20"/>
              </w:rPr>
              <w:t xml:space="preserve"> образований Архангельской области».</w:t>
            </w:r>
          </w:p>
          <w:p w:rsidR="00032424" w:rsidRPr="00032424" w:rsidRDefault="00032424" w:rsidP="000324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32424">
              <w:rPr>
                <w:color w:val="000000"/>
                <w:sz w:val="20"/>
                <w:szCs w:val="20"/>
              </w:rPr>
              <w:t>Вносятся изменения технико-юридического характ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 xml:space="preserve">ра в статьи 3, 4, 5, 7, 8, 16, 19, 23, 29, 31.1 </w:t>
            </w:r>
            <w:r w:rsidRPr="00032424">
              <w:rPr>
                <w:sz w:val="20"/>
                <w:szCs w:val="20"/>
              </w:rPr>
              <w:t>Устава.</w:t>
            </w:r>
          </w:p>
          <w:p w:rsidR="007B3B08" w:rsidRDefault="00032424" w:rsidP="00456BF6">
            <w:pPr>
              <w:widowControl w:val="0"/>
              <w:ind w:firstLine="351"/>
              <w:jc w:val="both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На законопроект получены положительные з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ключения и отзывы правового управления аппарата областного Собрания, прокуратуры Архангельской области, Уполномоченного по правам человека А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хангельской области, глав муниципальных образов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ний «Город Коряжма», «Холмогорский муниципал</w:t>
            </w:r>
            <w:r w:rsidRPr="00032424">
              <w:rPr>
                <w:sz w:val="20"/>
                <w:szCs w:val="20"/>
              </w:rPr>
              <w:t>ь</w:t>
            </w:r>
            <w:r w:rsidRPr="00032424">
              <w:rPr>
                <w:sz w:val="20"/>
                <w:szCs w:val="20"/>
              </w:rPr>
              <w:t xml:space="preserve">ный район», «Мирный», «Онежский муниципальный район», «Лешуконский муниципальный район», </w:t>
            </w:r>
            <w:r w:rsidRPr="001441F7">
              <w:rPr>
                <w:sz w:val="20"/>
                <w:szCs w:val="20"/>
              </w:rPr>
              <w:t>«</w:t>
            </w:r>
            <w:proofErr w:type="spellStart"/>
            <w:r w:rsidRPr="001441F7">
              <w:rPr>
                <w:sz w:val="20"/>
                <w:szCs w:val="20"/>
              </w:rPr>
              <w:t>Няндомский</w:t>
            </w:r>
            <w:proofErr w:type="spellEnd"/>
            <w:r w:rsidRPr="001441F7">
              <w:rPr>
                <w:sz w:val="20"/>
                <w:szCs w:val="20"/>
              </w:rPr>
              <w:t xml:space="preserve"> муниципальный район», «Вельский муниципальный район».</w:t>
            </w:r>
          </w:p>
          <w:p w:rsidR="001441F7" w:rsidRPr="001441F7" w:rsidRDefault="001441F7" w:rsidP="00456BF6">
            <w:pPr>
              <w:widowControl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1441F7">
              <w:rPr>
                <w:sz w:val="20"/>
                <w:szCs w:val="20"/>
              </w:rPr>
              <w:t xml:space="preserve">К законопроекту поступила 1 поправка депутата областного Собрания </w:t>
            </w:r>
            <w:proofErr w:type="spellStart"/>
            <w:r w:rsidRPr="001441F7">
              <w:rPr>
                <w:sz w:val="20"/>
                <w:szCs w:val="20"/>
              </w:rPr>
              <w:t>Таскаева</w:t>
            </w:r>
            <w:proofErr w:type="spellEnd"/>
            <w:r w:rsidRPr="001441F7">
              <w:rPr>
                <w:sz w:val="20"/>
                <w:szCs w:val="20"/>
              </w:rPr>
              <w:t xml:space="preserve"> Л.Л.</w:t>
            </w:r>
          </w:p>
        </w:tc>
        <w:tc>
          <w:tcPr>
            <w:tcW w:w="2268" w:type="dxa"/>
          </w:tcPr>
          <w:p w:rsidR="000617F9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617F9" w:rsidRDefault="00C71E2A" w:rsidP="00C71E2A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закон во втором чтении </w:t>
            </w:r>
          </w:p>
        </w:tc>
      </w:tr>
      <w:tr w:rsidR="005F413C" w:rsidRPr="00001E85" w:rsidTr="00456BF6">
        <w:trPr>
          <w:trHeight w:val="218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5F413C" w:rsidRPr="006B3D32" w:rsidRDefault="00000164" w:rsidP="001441F7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>О проекте областного закона</w:t>
            </w:r>
            <w:r w:rsidR="00862ACE">
              <w:rPr>
                <w:b/>
                <w:color w:val="000000"/>
                <w:sz w:val="20"/>
              </w:rPr>
              <w:t xml:space="preserve">             </w:t>
            </w:r>
            <w:r w:rsidRPr="006B3D32">
              <w:rPr>
                <w:b/>
                <w:color w:val="000000"/>
                <w:sz w:val="20"/>
              </w:rPr>
              <w:t xml:space="preserve"> </w:t>
            </w:r>
            <w:r w:rsidR="00925C59" w:rsidRPr="006B3D32">
              <w:rPr>
                <w:b/>
                <w:color w:val="000000"/>
                <w:sz w:val="20"/>
              </w:rPr>
              <w:t>«О внесении изменений в статью 14.1 областного закона «О Прав</w:t>
            </w:r>
            <w:r w:rsidR="00925C59" w:rsidRPr="006B3D32">
              <w:rPr>
                <w:b/>
                <w:color w:val="000000"/>
                <w:sz w:val="20"/>
              </w:rPr>
              <w:t>и</w:t>
            </w:r>
            <w:r w:rsidR="00925C59" w:rsidRPr="006B3D32">
              <w:rPr>
                <w:b/>
                <w:color w:val="000000"/>
                <w:sz w:val="20"/>
              </w:rPr>
              <w:t>тельстве Архангельской области и иных исполнительных органах государственной власти Арха</w:t>
            </w:r>
            <w:r w:rsidR="00925C59" w:rsidRPr="006B3D32">
              <w:rPr>
                <w:b/>
                <w:color w:val="000000"/>
                <w:sz w:val="20"/>
              </w:rPr>
              <w:t>н</w:t>
            </w:r>
            <w:r w:rsidR="00925C59" w:rsidRPr="006B3D32">
              <w:rPr>
                <w:b/>
                <w:color w:val="000000"/>
                <w:sz w:val="20"/>
              </w:rPr>
              <w:t xml:space="preserve">гельской области» и изменения в статью 3 областного закона </w:t>
            </w:r>
            <w:r w:rsidR="00444F83">
              <w:rPr>
                <w:b/>
                <w:color w:val="000000"/>
                <w:sz w:val="20"/>
              </w:rPr>
              <w:t xml:space="preserve">              </w:t>
            </w:r>
            <w:r w:rsidR="00925C59" w:rsidRPr="006B3D32">
              <w:rPr>
                <w:b/>
                <w:color w:val="000000"/>
                <w:sz w:val="20"/>
              </w:rPr>
              <w:t xml:space="preserve">«Об общественном контроле </w:t>
            </w:r>
            <w:r w:rsidR="00444F83">
              <w:rPr>
                <w:b/>
                <w:color w:val="000000"/>
                <w:sz w:val="20"/>
              </w:rPr>
              <w:t xml:space="preserve">                 </w:t>
            </w:r>
            <w:r w:rsidR="00925C59" w:rsidRPr="006B3D32">
              <w:rPr>
                <w:b/>
                <w:color w:val="000000"/>
                <w:sz w:val="20"/>
              </w:rPr>
              <w:t>в Архангельской области»</w:t>
            </w:r>
            <w:r w:rsidR="00925C59" w:rsidRPr="006B3D32">
              <w:rPr>
                <w:rFonts w:eastAsia="Arial Unicode MS"/>
                <w:b/>
                <w:color w:val="000000"/>
                <w:sz w:val="20"/>
              </w:rPr>
              <w:t xml:space="preserve"> </w:t>
            </w:r>
            <w:r w:rsidR="00925C59" w:rsidRPr="006B3D32">
              <w:rPr>
                <w:rFonts w:eastAsia="Arial Unicode MS"/>
                <w:color w:val="000000"/>
                <w:sz w:val="20"/>
              </w:rPr>
              <w:t>(</w:t>
            </w:r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 xml:space="preserve">/167, </w:t>
            </w:r>
            <w:r w:rsidR="001441F7">
              <w:rPr>
                <w:rFonts w:eastAsia="Arial Unicode MS"/>
                <w:color w:val="000000"/>
                <w:sz w:val="20"/>
                <w:lang w:eastAsia="en-US"/>
              </w:rPr>
              <w:t>второе</w:t>
            </w:r>
            <w:r w:rsidR="00925C59" w:rsidRPr="006B3D32">
              <w:rPr>
                <w:rFonts w:eastAsia="Arial Unicode MS"/>
                <w:color w:val="000000"/>
                <w:sz w:val="20"/>
                <w:lang w:eastAsia="en-US"/>
              </w:rPr>
              <w:t xml:space="preserve"> чтение)</w:t>
            </w:r>
          </w:p>
        </w:tc>
        <w:tc>
          <w:tcPr>
            <w:tcW w:w="2136" w:type="dxa"/>
          </w:tcPr>
          <w:p w:rsidR="001441F7" w:rsidRDefault="001441F7" w:rsidP="001441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5F413C" w:rsidRDefault="001441F7" w:rsidP="001441F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z w:val="20"/>
                <w:szCs w:val="20"/>
              </w:rPr>
            </w:pPr>
            <w:proofErr w:type="gramStart"/>
            <w:r w:rsidRPr="00032424">
              <w:rPr>
                <w:color w:val="000000"/>
                <w:sz w:val="20"/>
                <w:szCs w:val="20"/>
              </w:rPr>
              <w:t>Законопроектом предлагается внести изменения</w:t>
            </w:r>
            <w:r w:rsidR="00456BF6">
              <w:rPr>
                <w:color w:val="000000"/>
                <w:sz w:val="20"/>
                <w:szCs w:val="20"/>
              </w:rPr>
              <w:t xml:space="preserve">  в областной закон </w:t>
            </w:r>
            <w:r w:rsidRPr="00032424">
              <w:rPr>
                <w:color w:val="000000"/>
                <w:sz w:val="20"/>
                <w:szCs w:val="20"/>
              </w:rPr>
              <w:t>«О Правительстве Архангельской области и иных исполнительных органах государс</w:t>
            </w:r>
            <w:r w:rsidRPr="00032424">
              <w:rPr>
                <w:color w:val="000000"/>
                <w:sz w:val="20"/>
                <w:szCs w:val="20"/>
              </w:rPr>
              <w:t>т</w:t>
            </w:r>
            <w:r w:rsidRPr="00032424">
              <w:rPr>
                <w:color w:val="000000"/>
                <w:sz w:val="20"/>
                <w:szCs w:val="20"/>
              </w:rPr>
              <w:t>венной власти Архангельской области», уточняющие по</w:t>
            </w:r>
            <w:r w:rsidR="00456BF6">
              <w:rPr>
                <w:color w:val="000000"/>
                <w:sz w:val="20"/>
                <w:szCs w:val="20"/>
              </w:rPr>
              <w:t>ложения</w:t>
            </w:r>
            <w:r w:rsidRPr="00032424">
              <w:rPr>
                <w:color w:val="000000"/>
                <w:sz w:val="20"/>
                <w:szCs w:val="20"/>
              </w:rPr>
              <w:t xml:space="preserve"> в статью 14.1 по подготовке представля</w:t>
            </w:r>
            <w:r w:rsidRPr="00032424">
              <w:rPr>
                <w:color w:val="000000"/>
                <w:sz w:val="20"/>
                <w:szCs w:val="20"/>
              </w:rPr>
              <w:t>е</w:t>
            </w:r>
            <w:r w:rsidRPr="00032424">
              <w:rPr>
                <w:color w:val="000000"/>
                <w:sz w:val="20"/>
                <w:szCs w:val="20"/>
              </w:rPr>
              <w:t>мого Губернатором Архангельской области ежегодно в Архангельское областное Собрание депутатов об</w:t>
            </w:r>
            <w:r w:rsidRPr="00032424">
              <w:rPr>
                <w:color w:val="000000"/>
                <w:sz w:val="20"/>
                <w:szCs w:val="20"/>
              </w:rPr>
              <w:t>я</w:t>
            </w:r>
            <w:r w:rsidRPr="00032424">
              <w:rPr>
                <w:color w:val="000000"/>
                <w:sz w:val="20"/>
                <w:szCs w:val="20"/>
              </w:rPr>
              <w:t xml:space="preserve">зательного публичного отчета о результатах </w:t>
            </w:r>
            <w:r w:rsidR="00A42E85" w:rsidRPr="001441F7">
              <w:rPr>
                <w:sz w:val="20"/>
                <w:szCs w:val="20"/>
              </w:rPr>
              <w:t>Упра</w:t>
            </w:r>
            <w:r w:rsidR="00A42E85" w:rsidRPr="001441F7">
              <w:rPr>
                <w:sz w:val="20"/>
                <w:szCs w:val="20"/>
              </w:rPr>
              <w:t>в</w:t>
            </w:r>
            <w:r w:rsidR="00A42E85" w:rsidRPr="001441F7">
              <w:rPr>
                <w:sz w:val="20"/>
                <w:szCs w:val="20"/>
              </w:rPr>
              <w:t>ления Министерства юстиции Российской Федерации по Архангельской области и Ненецкому автономн</w:t>
            </w:r>
            <w:r w:rsidR="00A42E85" w:rsidRPr="001441F7">
              <w:rPr>
                <w:sz w:val="20"/>
                <w:szCs w:val="20"/>
              </w:rPr>
              <w:t>о</w:t>
            </w:r>
            <w:r w:rsidR="00A42E85" w:rsidRPr="001441F7">
              <w:rPr>
                <w:sz w:val="20"/>
                <w:szCs w:val="20"/>
              </w:rPr>
              <w:t xml:space="preserve">му округу, отзыв об отсутствии замечаний и </w:t>
            </w:r>
            <w:r w:rsidRPr="00032424">
              <w:rPr>
                <w:color w:val="000000"/>
                <w:sz w:val="20"/>
                <w:szCs w:val="20"/>
              </w:rPr>
              <w:t>незав</w:t>
            </w:r>
            <w:r w:rsidRPr="00032424">
              <w:rPr>
                <w:color w:val="000000"/>
                <w:sz w:val="20"/>
                <w:szCs w:val="20"/>
              </w:rPr>
              <w:t>и</w:t>
            </w:r>
            <w:r w:rsidRPr="00032424">
              <w:rPr>
                <w:color w:val="000000"/>
                <w:sz w:val="20"/>
                <w:szCs w:val="20"/>
              </w:rPr>
              <w:t>симой оценки</w:t>
            </w:r>
            <w:proofErr w:type="gramEnd"/>
            <w:r w:rsidRPr="00032424">
              <w:rPr>
                <w:color w:val="000000"/>
                <w:sz w:val="20"/>
                <w:szCs w:val="20"/>
              </w:rPr>
              <w:t xml:space="preserve"> качества условий оказания услуг орг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низациями в сфере культуры, охраны здоровья, обр</w:t>
            </w:r>
            <w:r w:rsidRPr="00032424">
              <w:rPr>
                <w:color w:val="000000"/>
                <w:sz w:val="20"/>
                <w:szCs w:val="20"/>
              </w:rPr>
              <w:t>а</w:t>
            </w:r>
            <w:r w:rsidRPr="00032424">
              <w:rPr>
                <w:color w:val="000000"/>
                <w:sz w:val="20"/>
                <w:szCs w:val="20"/>
              </w:rPr>
              <w:t>зования, социального обслуживания, принимае</w:t>
            </w:r>
            <w:r w:rsidR="00456BF6">
              <w:rPr>
                <w:color w:val="000000"/>
                <w:sz w:val="20"/>
                <w:szCs w:val="20"/>
              </w:rPr>
              <w:t>мых мерах</w:t>
            </w:r>
            <w:r w:rsidRPr="00032424">
              <w:rPr>
                <w:color w:val="000000"/>
                <w:sz w:val="20"/>
                <w:szCs w:val="20"/>
              </w:rPr>
              <w:t xml:space="preserve"> по совершенствованию деятельности указа</w:t>
            </w:r>
            <w:r w:rsidRPr="00032424">
              <w:rPr>
                <w:color w:val="000000"/>
                <w:sz w:val="20"/>
                <w:szCs w:val="20"/>
              </w:rPr>
              <w:t>н</w:t>
            </w:r>
            <w:r w:rsidRPr="00032424">
              <w:rPr>
                <w:color w:val="000000"/>
                <w:sz w:val="20"/>
                <w:szCs w:val="20"/>
              </w:rPr>
              <w:t>ных организаций.</w:t>
            </w:r>
          </w:p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z w:val="20"/>
                <w:szCs w:val="20"/>
              </w:rPr>
            </w:pPr>
            <w:r w:rsidRPr="00032424">
              <w:rPr>
                <w:sz w:val="20"/>
                <w:szCs w:val="20"/>
              </w:rPr>
              <w:t>Согласно предлагаемым поправкам в областной закон информация, представляемая профильными министерствами Архангельской области, предвар</w:t>
            </w:r>
            <w:r w:rsidRPr="00032424">
              <w:rPr>
                <w:sz w:val="20"/>
                <w:szCs w:val="20"/>
              </w:rPr>
              <w:t>и</w:t>
            </w:r>
            <w:r w:rsidRPr="00032424">
              <w:rPr>
                <w:sz w:val="20"/>
                <w:szCs w:val="20"/>
              </w:rPr>
              <w:t>тельно рассматривается образованными при данных министерствах общественными советами по пров</w:t>
            </w:r>
            <w:r w:rsidRPr="00032424">
              <w:rPr>
                <w:sz w:val="20"/>
                <w:szCs w:val="20"/>
              </w:rPr>
              <w:t>е</w:t>
            </w:r>
            <w:r w:rsidRPr="00032424">
              <w:rPr>
                <w:sz w:val="20"/>
                <w:szCs w:val="20"/>
              </w:rPr>
              <w:t xml:space="preserve">дению независимой </w:t>
            </w:r>
            <w:proofErr w:type="gramStart"/>
            <w:r w:rsidRPr="00032424">
              <w:rPr>
                <w:sz w:val="20"/>
                <w:szCs w:val="20"/>
              </w:rPr>
              <w:t>оценки качества условий оказ</w:t>
            </w:r>
            <w:r w:rsidRPr="00032424">
              <w:rPr>
                <w:sz w:val="20"/>
                <w:szCs w:val="20"/>
              </w:rPr>
              <w:t>а</w:t>
            </w:r>
            <w:r w:rsidRPr="00032424">
              <w:rPr>
                <w:sz w:val="20"/>
                <w:szCs w:val="20"/>
              </w:rPr>
              <w:t>ния услуг</w:t>
            </w:r>
            <w:proofErr w:type="gramEnd"/>
            <w:r w:rsidRPr="00032424">
              <w:rPr>
                <w:sz w:val="20"/>
                <w:szCs w:val="20"/>
              </w:rPr>
              <w:t xml:space="preserve"> организациями в сфере культуры</w:t>
            </w:r>
            <w:r w:rsidRPr="00032424">
              <w:rPr>
                <w:color w:val="000000"/>
                <w:sz w:val="20"/>
                <w:szCs w:val="20"/>
              </w:rPr>
              <w:t xml:space="preserve">, охраны здоровья, образования, социального обслуживания, </w:t>
            </w:r>
            <w:r w:rsidR="00456BF6">
              <w:rPr>
                <w:color w:val="000000"/>
                <w:sz w:val="20"/>
                <w:szCs w:val="20"/>
              </w:rPr>
              <w:t xml:space="preserve">          </w:t>
            </w:r>
            <w:r w:rsidRPr="00032424">
              <w:rPr>
                <w:color w:val="000000"/>
                <w:sz w:val="20"/>
                <w:szCs w:val="20"/>
              </w:rPr>
              <w:t>а также Общественной палатой Архангельской о</w:t>
            </w:r>
            <w:r w:rsidRPr="00032424">
              <w:rPr>
                <w:color w:val="000000"/>
                <w:sz w:val="20"/>
                <w:szCs w:val="20"/>
              </w:rPr>
              <w:t>б</w:t>
            </w:r>
            <w:r w:rsidRPr="00032424">
              <w:rPr>
                <w:color w:val="000000"/>
                <w:sz w:val="20"/>
                <w:szCs w:val="20"/>
              </w:rPr>
              <w:t>ласти.</w:t>
            </w:r>
            <w:r w:rsidRPr="00032424">
              <w:rPr>
                <w:spacing w:val="-4"/>
                <w:sz w:val="20"/>
                <w:szCs w:val="20"/>
              </w:rPr>
              <w:t xml:space="preserve"> После рассмотрения публичного отчета на зас</w:t>
            </w:r>
            <w:r w:rsidRPr="00032424">
              <w:rPr>
                <w:spacing w:val="-4"/>
                <w:sz w:val="20"/>
                <w:szCs w:val="20"/>
              </w:rPr>
              <w:t>е</w:t>
            </w:r>
            <w:r w:rsidRPr="00032424">
              <w:rPr>
                <w:spacing w:val="-4"/>
                <w:sz w:val="20"/>
                <w:szCs w:val="20"/>
              </w:rPr>
              <w:t>дании Правительства Архангельской области данный отчет направляется Губернатору Архангельской обла</w:t>
            </w:r>
            <w:r w:rsidRPr="00032424">
              <w:rPr>
                <w:spacing w:val="-4"/>
                <w:sz w:val="20"/>
                <w:szCs w:val="20"/>
              </w:rPr>
              <w:t>с</w:t>
            </w:r>
            <w:r w:rsidRPr="00032424">
              <w:rPr>
                <w:spacing w:val="-4"/>
                <w:sz w:val="20"/>
                <w:szCs w:val="20"/>
              </w:rPr>
              <w:t>ти для внесения в Архангельское областное Собрание депутатов.</w:t>
            </w:r>
          </w:p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pacing w:val="-4"/>
                <w:sz w:val="20"/>
                <w:szCs w:val="20"/>
              </w:rPr>
            </w:pPr>
            <w:r w:rsidRPr="00032424">
              <w:rPr>
                <w:spacing w:val="-4"/>
                <w:sz w:val="20"/>
                <w:szCs w:val="20"/>
              </w:rPr>
              <w:t xml:space="preserve">Законопроектом предлагается предусмотреть право Губернатора Архангельской области на определение своего официального представителя, выступающего </w:t>
            </w:r>
            <w:r w:rsidR="00456BF6">
              <w:rPr>
                <w:spacing w:val="-4"/>
                <w:sz w:val="20"/>
                <w:szCs w:val="20"/>
              </w:rPr>
              <w:t xml:space="preserve">            </w:t>
            </w:r>
            <w:r w:rsidRPr="00032424">
              <w:rPr>
                <w:spacing w:val="-4"/>
                <w:sz w:val="20"/>
                <w:szCs w:val="20"/>
              </w:rPr>
              <w:t>с публичным отчетом на сессии Архангельского обл</w:t>
            </w:r>
            <w:r w:rsidRPr="00032424">
              <w:rPr>
                <w:spacing w:val="-4"/>
                <w:sz w:val="20"/>
                <w:szCs w:val="20"/>
              </w:rPr>
              <w:t>а</w:t>
            </w:r>
            <w:r w:rsidRPr="00032424">
              <w:rPr>
                <w:spacing w:val="-4"/>
                <w:sz w:val="20"/>
                <w:szCs w:val="20"/>
              </w:rPr>
              <w:t>стного Собрания депутатов.</w:t>
            </w:r>
          </w:p>
          <w:p w:rsidR="00456BF6" w:rsidRDefault="00032424" w:rsidP="00456BF6">
            <w:pPr>
              <w:pStyle w:val="11"/>
              <w:shd w:val="clear" w:color="auto" w:fill="auto"/>
              <w:spacing w:line="240" w:lineRule="auto"/>
              <w:ind w:left="20" w:firstLine="331"/>
              <w:rPr>
                <w:spacing w:val="-4"/>
                <w:sz w:val="20"/>
                <w:szCs w:val="20"/>
              </w:rPr>
            </w:pPr>
            <w:proofErr w:type="gramStart"/>
            <w:r w:rsidRPr="00032424">
              <w:rPr>
                <w:color w:val="000000"/>
                <w:sz w:val="20"/>
                <w:szCs w:val="20"/>
              </w:rPr>
              <w:t>Изменения в областной закон «Об общественном контроле  в Архангельской области» связаны с пр</w:t>
            </w:r>
            <w:r w:rsidRPr="00032424">
              <w:rPr>
                <w:color w:val="000000"/>
                <w:sz w:val="20"/>
                <w:szCs w:val="20"/>
              </w:rPr>
              <w:t>и</w:t>
            </w:r>
            <w:r w:rsidRPr="00032424">
              <w:rPr>
                <w:color w:val="000000"/>
                <w:sz w:val="20"/>
                <w:szCs w:val="20"/>
              </w:rPr>
              <w:t>ведением положе</w:t>
            </w:r>
            <w:r w:rsidR="00456BF6">
              <w:rPr>
                <w:color w:val="000000"/>
                <w:sz w:val="20"/>
                <w:szCs w:val="20"/>
              </w:rPr>
              <w:t>ний статьи 3</w:t>
            </w:r>
            <w:r w:rsidRPr="00032424">
              <w:rPr>
                <w:color w:val="000000"/>
                <w:sz w:val="20"/>
                <w:szCs w:val="20"/>
              </w:rPr>
              <w:t xml:space="preserve"> в соответствие с </w:t>
            </w:r>
            <w:r w:rsidRPr="00032424">
              <w:rPr>
                <w:spacing w:val="-4"/>
                <w:sz w:val="20"/>
                <w:szCs w:val="20"/>
              </w:rPr>
              <w:t>зак</w:t>
            </w:r>
            <w:r w:rsidRPr="00032424">
              <w:rPr>
                <w:spacing w:val="-4"/>
                <w:sz w:val="20"/>
                <w:szCs w:val="20"/>
              </w:rPr>
              <w:t>о</w:t>
            </w:r>
            <w:r w:rsidRPr="00032424">
              <w:rPr>
                <w:spacing w:val="-4"/>
                <w:sz w:val="20"/>
                <w:szCs w:val="20"/>
              </w:rPr>
              <w:t>нодательством Российской Федерации и предусматр</w:t>
            </w:r>
            <w:r w:rsidRPr="00032424">
              <w:rPr>
                <w:spacing w:val="-4"/>
                <w:sz w:val="20"/>
                <w:szCs w:val="20"/>
              </w:rPr>
              <w:t>и</w:t>
            </w:r>
            <w:r w:rsidRPr="00032424">
              <w:rPr>
                <w:spacing w:val="-4"/>
                <w:sz w:val="20"/>
                <w:szCs w:val="20"/>
              </w:rPr>
              <w:t>вают наделение Общественной палаты Архангельской области</w:t>
            </w:r>
            <w:r w:rsidRPr="00032424">
              <w:rPr>
                <w:sz w:val="20"/>
                <w:szCs w:val="20"/>
              </w:rPr>
              <w:t xml:space="preserve"> полномочиями  по формированию и утве</w:t>
            </w:r>
            <w:r w:rsidRPr="00032424">
              <w:rPr>
                <w:sz w:val="20"/>
                <w:szCs w:val="20"/>
              </w:rPr>
              <w:t>р</w:t>
            </w:r>
            <w:r w:rsidRPr="00032424">
              <w:rPr>
                <w:sz w:val="20"/>
                <w:szCs w:val="20"/>
              </w:rPr>
              <w:t>ждению состава общественных советов по провед</w:t>
            </w:r>
            <w:r w:rsidRPr="00032424">
              <w:rPr>
                <w:sz w:val="20"/>
                <w:szCs w:val="20"/>
              </w:rPr>
              <w:t>е</w:t>
            </w:r>
            <w:r w:rsidRPr="00032424">
              <w:rPr>
                <w:sz w:val="20"/>
                <w:szCs w:val="20"/>
              </w:rPr>
              <w:t xml:space="preserve">нию независимой оценки качества </w:t>
            </w:r>
            <w:r w:rsidRPr="00032424">
              <w:rPr>
                <w:spacing w:val="-4"/>
                <w:sz w:val="20"/>
                <w:szCs w:val="20"/>
              </w:rPr>
              <w:t>при министерстве культуры Архангельской области, министерстве здр</w:t>
            </w:r>
            <w:r w:rsidRPr="00032424">
              <w:rPr>
                <w:spacing w:val="-4"/>
                <w:sz w:val="20"/>
                <w:szCs w:val="20"/>
              </w:rPr>
              <w:t>а</w:t>
            </w:r>
            <w:r w:rsidRPr="00032424">
              <w:rPr>
                <w:spacing w:val="-4"/>
                <w:sz w:val="20"/>
                <w:szCs w:val="20"/>
              </w:rPr>
              <w:t>воохранения Архангельской области, министерстве образования и науки Архангельской области, мин</w:t>
            </w:r>
            <w:r w:rsidRPr="00032424">
              <w:rPr>
                <w:spacing w:val="-4"/>
                <w:sz w:val="20"/>
                <w:szCs w:val="20"/>
              </w:rPr>
              <w:t>и</w:t>
            </w:r>
            <w:r w:rsidRPr="00032424">
              <w:rPr>
                <w:spacing w:val="-4"/>
                <w:sz w:val="20"/>
                <w:szCs w:val="20"/>
              </w:rPr>
              <w:t>стерстве труда, занятости</w:t>
            </w:r>
            <w:proofErr w:type="gramEnd"/>
            <w:r w:rsidRPr="00032424">
              <w:rPr>
                <w:spacing w:val="-4"/>
                <w:sz w:val="20"/>
                <w:szCs w:val="20"/>
              </w:rPr>
              <w:t xml:space="preserve"> и социального развития А</w:t>
            </w:r>
            <w:r w:rsidRPr="00032424">
              <w:rPr>
                <w:spacing w:val="-4"/>
                <w:sz w:val="20"/>
                <w:szCs w:val="20"/>
              </w:rPr>
              <w:t>р</w:t>
            </w:r>
            <w:r w:rsidRPr="00032424">
              <w:rPr>
                <w:spacing w:val="-4"/>
                <w:sz w:val="20"/>
                <w:szCs w:val="20"/>
              </w:rPr>
              <w:t xml:space="preserve">хангельской области. </w:t>
            </w:r>
          </w:p>
          <w:p w:rsidR="005F413C" w:rsidRPr="001441F7" w:rsidRDefault="001441F7" w:rsidP="001441F7">
            <w:pPr>
              <w:pStyle w:val="11"/>
              <w:shd w:val="clear" w:color="auto" w:fill="auto"/>
              <w:spacing w:line="240" w:lineRule="auto"/>
              <w:ind w:left="20" w:firstLine="331"/>
              <w:rPr>
                <w:sz w:val="20"/>
                <w:szCs w:val="20"/>
              </w:rPr>
            </w:pPr>
            <w:r w:rsidRPr="001441F7">
              <w:rPr>
                <w:sz w:val="20"/>
                <w:szCs w:val="20"/>
              </w:rPr>
              <w:t>На законопроект получены положительные з</w:t>
            </w:r>
            <w:r w:rsidRPr="001441F7">
              <w:rPr>
                <w:sz w:val="20"/>
                <w:szCs w:val="20"/>
              </w:rPr>
              <w:t>а</w:t>
            </w:r>
            <w:r w:rsidRPr="001441F7">
              <w:rPr>
                <w:sz w:val="20"/>
                <w:szCs w:val="20"/>
              </w:rPr>
              <w:t>ключения правового управления аппарата областного Собрания, прокуратуры Архангельской области, предложений по законопроекту исполняющего об</w:t>
            </w:r>
            <w:r w:rsidRPr="001441F7">
              <w:rPr>
                <w:sz w:val="20"/>
                <w:szCs w:val="20"/>
              </w:rPr>
              <w:t>я</w:t>
            </w:r>
            <w:r w:rsidRPr="001441F7">
              <w:rPr>
                <w:sz w:val="20"/>
                <w:szCs w:val="20"/>
              </w:rPr>
              <w:t>занности главы муниципального образования «Город Коряжма».</w:t>
            </w:r>
          </w:p>
          <w:p w:rsidR="001441F7" w:rsidRPr="00444F83" w:rsidRDefault="001441F7" w:rsidP="001441F7">
            <w:pPr>
              <w:autoSpaceDE w:val="0"/>
              <w:autoSpaceDN w:val="0"/>
              <w:adjustRightInd w:val="0"/>
              <w:ind w:right="39" w:firstLine="351"/>
              <w:jc w:val="both"/>
              <w:outlineLvl w:val="0"/>
              <w:rPr>
                <w:sz w:val="20"/>
                <w:szCs w:val="20"/>
              </w:rPr>
            </w:pPr>
            <w:r w:rsidRPr="001441F7">
              <w:rPr>
                <w:sz w:val="20"/>
                <w:szCs w:val="20"/>
              </w:rPr>
              <w:t xml:space="preserve">К законопроекту поступила редакционно-техническая поправка депутата областного Собрания </w:t>
            </w:r>
            <w:proofErr w:type="spellStart"/>
            <w:r w:rsidRPr="001441F7">
              <w:rPr>
                <w:sz w:val="20"/>
                <w:szCs w:val="20"/>
              </w:rPr>
              <w:t>Чеснокова</w:t>
            </w:r>
            <w:proofErr w:type="spellEnd"/>
            <w:r w:rsidRPr="001441F7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</w:tcPr>
          <w:p w:rsidR="005F413C" w:rsidRPr="003215B3" w:rsidRDefault="00D23A90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вне</w:t>
            </w:r>
            <w:r w:rsidR="00422E6B">
              <w:rPr>
                <w:sz w:val="20"/>
              </w:rPr>
              <w:t xml:space="preserve"> план</w:t>
            </w:r>
            <w:r>
              <w:rPr>
                <w:sz w:val="20"/>
              </w:rPr>
              <w:t>а</w:t>
            </w:r>
          </w:p>
        </w:tc>
        <w:tc>
          <w:tcPr>
            <w:tcW w:w="2568" w:type="dxa"/>
          </w:tcPr>
          <w:p w:rsidR="005F413C" w:rsidRDefault="00C71E2A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во втором чтении с учетом поправ</w:t>
            </w:r>
            <w:r w:rsidR="00207D29">
              <w:rPr>
                <w:sz w:val="20"/>
              </w:rPr>
              <w:t>ки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5F413C" w:rsidRPr="006B3D32" w:rsidRDefault="00000164" w:rsidP="001441F7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6B3D32">
              <w:rPr>
                <w:b/>
                <w:sz w:val="20"/>
              </w:rPr>
              <w:t xml:space="preserve">О проекте областного закона              </w:t>
            </w:r>
            <w:r w:rsidR="00925C59" w:rsidRPr="006B3D32">
              <w:rPr>
                <w:b/>
                <w:color w:val="000000"/>
                <w:sz w:val="20"/>
              </w:rPr>
              <w:t>«О внесении изменений в облас</w:t>
            </w:r>
            <w:r w:rsidR="00925C59" w:rsidRPr="006B3D32">
              <w:rPr>
                <w:b/>
                <w:color w:val="000000"/>
                <w:sz w:val="20"/>
              </w:rPr>
              <w:t>т</w:t>
            </w:r>
            <w:r w:rsidR="00456BF6">
              <w:rPr>
                <w:b/>
                <w:color w:val="000000"/>
                <w:sz w:val="20"/>
              </w:rPr>
              <w:t xml:space="preserve">ной закон </w:t>
            </w:r>
            <w:r w:rsidR="00925C59" w:rsidRPr="006B3D32">
              <w:rPr>
                <w:b/>
                <w:color w:val="000000"/>
                <w:sz w:val="20"/>
              </w:rPr>
              <w:t>«О компетенции орг</w:t>
            </w:r>
            <w:r w:rsidR="00925C59" w:rsidRPr="006B3D32">
              <w:rPr>
                <w:b/>
                <w:color w:val="000000"/>
                <w:sz w:val="20"/>
              </w:rPr>
              <w:t>а</w:t>
            </w:r>
            <w:r w:rsidR="00925C59" w:rsidRPr="006B3D32">
              <w:rPr>
                <w:b/>
                <w:color w:val="000000"/>
                <w:sz w:val="20"/>
              </w:rPr>
              <w:t>нов государственной власти А</w:t>
            </w:r>
            <w:r w:rsidR="00925C59" w:rsidRPr="006B3D32">
              <w:rPr>
                <w:b/>
                <w:color w:val="000000"/>
                <w:sz w:val="20"/>
              </w:rPr>
              <w:t>р</w:t>
            </w:r>
            <w:r w:rsidR="00925C59" w:rsidRPr="006B3D32">
              <w:rPr>
                <w:b/>
                <w:color w:val="000000"/>
                <w:sz w:val="20"/>
              </w:rPr>
              <w:t>хангельской области, органов м</w:t>
            </w:r>
            <w:r w:rsidR="00925C59" w:rsidRPr="006B3D32">
              <w:rPr>
                <w:b/>
                <w:color w:val="000000"/>
                <w:sz w:val="20"/>
              </w:rPr>
              <w:t>е</w:t>
            </w:r>
            <w:r w:rsidR="00925C59" w:rsidRPr="006B3D32">
              <w:rPr>
                <w:b/>
                <w:color w:val="000000"/>
                <w:sz w:val="20"/>
              </w:rPr>
              <w:t>стного самоуправления муниц</w:t>
            </w:r>
            <w:r w:rsidR="00925C59" w:rsidRPr="006B3D32">
              <w:rPr>
                <w:b/>
                <w:color w:val="000000"/>
                <w:sz w:val="20"/>
              </w:rPr>
              <w:t>и</w:t>
            </w:r>
            <w:r w:rsidR="00456BF6">
              <w:rPr>
                <w:b/>
                <w:color w:val="000000"/>
                <w:sz w:val="20"/>
              </w:rPr>
              <w:t>пальных образований</w:t>
            </w:r>
            <w:r w:rsidR="00925C59" w:rsidRPr="006B3D32">
              <w:rPr>
                <w:b/>
                <w:color w:val="000000"/>
                <w:sz w:val="20"/>
              </w:rPr>
              <w:t xml:space="preserve"> Архангел</w:t>
            </w:r>
            <w:r w:rsidR="00925C59" w:rsidRPr="006B3D32">
              <w:rPr>
                <w:b/>
                <w:color w:val="000000"/>
                <w:sz w:val="20"/>
              </w:rPr>
              <w:t>ь</w:t>
            </w:r>
            <w:r w:rsidR="00925C59" w:rsidRPr="006B3D32">
              <w:rPr>
                <w:b/>
                <w:color w:val="000000"/>
                <w:sz w:val="20"/>
              </w:rPr>
              <w:t>ской области и организаций в о</w:t>
            </w:r>
            <w:r w:rsidR="00925C59" w:rsidRPr="006B3D32">
              <w:rPr>
                <w:b/>
                <w:color w:val="000000"/>
                <w:sz w:val="20"/>
              </w:rPr>
              <w:t>б</w:t>
            </w:r>
            <w:r w:rsidR="00925C59" w:rsidRPr="006B3D32">
              <w:rPr>
                <w:b/>
                <w:color w:val="000000"/>
                <w:sz w:val="20"/>
              </w:rPr>
              <w:t>ласти защиты населения и терр</w:t>
            </w:r>
            <w:r w:rsidR="00925C59" w:rsidRPr="006B3D32">
              <w:rPr>
                <w:b/>
                <w:color w:val="000000"/>
                <w:sz w:val="20"/>
              </w:rPr>
              <w:t>и</w:t>
            </w:r>
            <w:r w:rsidR="00925C59" w:rsidRPr="006B3D32">
              <w:rPr>
                <w:b/>
                <w:color w:val="000000"/>
                <w:sz w:val="20"/>
              </w:rPr>
              <w:t>торий от чрезвычайных ситуаций природного и техногенного хара</w:t>
            </w:r>
            <w:r w:rsidR="00925C59" w:rsidRPr="006B3D32">
              <w:rPr>
                <w:b/>
                <w:color w:val="000000"/>
                <w:sz w:val="20"/>
              </w:rPr>
              <w:t>к</w:t>
            </w:r>
            <w:r w:rsidR="00925C59" w:rsidRPr="006B3D32">
              <w:rPr>
                <w:b/>
                <w:color w:val="000000"/>
                <w:sz w:val="20"/>
              </w:rPr>
              <w:t xml:space="preserve">тера, гражданской обороны» </w:t>
            </w:r>
            <w:r w:rsidR="00925C59" w:rsidRPr="006B3D32">
              <w:rPr>
                <w:color w:val="000000"/>
                <w:sz w:val="20"/>
              </w:rPr>
              <w:t>(пз</w:t>
            </w:r>
            <w:proofErr w:type="gramStart"/>
            <w:r w:rsidR="00925C59" w:rsidRPr="006B3D32">
              <w:rPr>
                <w:color w:val="000000"/>
                <w:sz w:val="20"/>
              </w:rPr>
              <w:t>7</w:t>
            </w:r>
            <w:proofErr w:type="gramEnd"/>
            <w:r w:rsidR="00925C59" w:rsidRPr="006B3D32">
              <w:rPr>
                <w:color w:val="000000"/>
                <w:sz w:val="20"/>
              </w:rPr>
              <w:t xml:space="preserve">/185, </w:t>
            </w:r>
            <w:r w:rsidR="001441F7">
              <w:rPr>
                <w:color w:val="000000"/>
                <w:sz w:val="20"/>
              </w:rPr>
              <w:t>второе</w:t>
            </w:r>
            <w:r w:rsidR="00925C59" w:rsidRPr="006B3D32">
              <w:rPr>
                <w:color w:val="000000"/>
                <w:sz w:val="20"/>
              </w:rPr>
              <w:t xml:space="preserve"> чтение)</w:t>
            </w:r>
          </w:p>
        </w:tc>
        <w:tc>
          <w:tcPr>
            <w:tcW w:w="2136" w:type="dxa"/>
          </w:tcPr>
          <w:p w:rsidR="001441F7" w:rsidRDefault="001441F7" w:rsidP="001441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5F413C" w:rsidRDefault="001441F7" w:rsidP="001441F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444F83">
              <w:rPr>
                <w:color w:val="020C22"/>
                <w:sz w:val="20"/>
                <w:szCs w:val="20"/>
                <w:shd w:val="clear" w:color="auto" w:fill="FEFEFE"/>
              </w:rPr>
              <w:t>З</w:t>
            </w:r>
            <w:r w:rsidRPr="00444F83">
              <w:rPr>
                <w:sz w:val="20"/>
                <w:szCs w:val="20"/>
              </w:rPr>
              <w:t xml:space="preserve">аконопроект </w:t>
            </w:r>
            <w:r w:rsidRPr="00444F83">
              <w:rPr>
                <w:color w:val="020C22"/>
                <w:sz w:val="20"/>
                <w:szCs w:val="20"/>
                <w:shd w:val="clear" w:color="auto" w:fill="FEFEFE"/>
              </w:rPr>
              <w:t xml:space="preserve">разработан </w:t>
            </w:r>
            <w:r w:rsidRPr="00444F83">
              <w:rPr>
                <w:sz w:val="20"/>
                <w:szCs w:val="20"/>
              </w:rPr>
              <w:t>в</w:t>
            </w:r>
            <w:r w:rsidRPr="00444F83">
              <w:rPr>
                <w:bCs/>
                <w:sz w:val="20"/>
                <w:szCs w:val="20"/>
              </w:rPr>
              <w:t xml:space="preserve"> целях приведения </w:t>
            </w:r>
            <w:r w:rsidRPr="00444F83">
              <w:rPr>
                <w:sz w:val="20"/>
                <w:szCs w:val="20"/>
              </w:rPr>
              <w:t>в с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ответствие с федеральным законодательством зак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нодательства Архангельской области в сфере защиты населения и территорий от чрезвычайных ситуаций природного и техногенного характера, гражданской обороны и обеспечения необходимого уровня опер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тивности и эффективности управленческих решений при чрезвычайных ситуациях.</w:t>
            </w:r>
            <w:proofErr w:type="gramEnd"/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Согласно законопроекту Губернатор Архангел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ской области принимает решения об отнесении во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никших чрезвычайных ситуаций к чрезвычайным ситуациям регионального или межмуниципального характера, утверждает план действий по предупре</w:t>
            </w:r>
            <w:r w:rsidRPr="00444F83">
              <w:rPr>
                <w:sz w:val="20"/>
                <w:szCs w:val="20"/>
              </w:rPr>
              <w:t>ж</w:t>
            </w:r>
            <w:r w:rsidRPr="00444F83">
              <w:rPr>
                <w:sz w:val="20"/>
                <w:szCs w:val="20"/>
              </w:rPr>
              <w:t xml:space="preserve">дению и ликвидации чрезвычайных ситуаций                              на территории Архангельской области. 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Правительство Архангельской области утверждает разработанный агентством государственной против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пожарной службы и гражданской защиты Архангел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ской области порядок обеспечения едиными дежу</w:t>
            </w:r>
            <w:r w:rsidRPr="00444F83">
              <w:rPr>
                <w:sz w:val="20"/>
                <w:szCs w:val="20"/>
              </w:rPr>
              <w:t>р</w:t>
            </w:r>
            <w:r w:rsidRPr="00444F83">
              <w:rPr>
                <w:sz w:val="20"/>
                <w:szCs w:val="20"/>
              </w:rPr>
              <w:t xml:space="preserve">но-диспетчерскими службами муниципальных </w:t>
            </w:r>
            <w:proofErr w:type="gramStart"/>
            <w:r w:rsidRPr="00444F83">
              <w:rPr>
                <w:sz w:val="20"/>
                <w:szCs w:val="20"/>
              </w:rPr>
              <w:t>обр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зований координации деятельности органов повс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>дневного управления</w:t>
            </w:r>
            <w:proofErr w:type="gramEnd"/>
            <w:r w:rsidRPr="00444F83">
              <w:rPr>
                <w:sz w:val="20"/>
                <w:szCs w:val="20"/>
              </w:rPr>
              <w:t xml:space="preserve"> Архангельской территориал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ной подсистемы единой государственной системы предупреждения и ликвидации чрезвычайных ситу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 xml:space="preserve">ций, организации информационного взаимодействия органов местного самоуправления и организаций. 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В соответствии с законопроектом материальная помощь гражданам, пострадавшим в результате чре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вычайных ситуаций федерального</w:t>
            </w:r>
            <w:r w:rsidR="003E652D">
              <w:rPr>
                <w:sz w:val="20"/>
                <w:szCs w:val="20"/>
              </w:rPr>
              <w:t xml:space="preserve"> </w:t>
            </w:r>
            <w:r w:rsidRPr="00444F83">
              <w:rPr>
                <w:sz w:val="20"/>
                <w:szCs w:val="20"/>
              </w:rPr>
              <w:t>и межрегионал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ного характера, может быть оказана органами гос</w:t>
            </w:r>
            <w:r w:rsidRPr="00444F83">
              <w:rPr>
                <w:sz w:val="20"/>
                <w:szCs w:val="20"/>
              </w:rPr>
              <w:t>у</w:t>
            </w:r>
            <w:r w:rsidRPr="00444F83">
              <w:rPr>
                <w:sz w:val="20"/>
                <w:szCs w:val="20"/>
              </w:rPr>
              <w:t>дарственной власти Архангельской области. При этом финансовое обеспечение понесенных расходов на указанные цели может обеспечиваться за счет средств федерального бюджета в порядке, устано</w:t>
            </w:r>
            <w:r w:rsidRPr="00444F83">
              <w:rPr>
                <w:sz w:val="20"/>
                <w:szCs w:val="20"/>
              </w:rPr>
              <w:t>в</w:t>
            </w:r>
            <w:r w:rsidRPr="00444F83">
              <w:rPr>
                <w:sz w:val="20"/>
                <w:szCs w:val="20"/>
              </w:rPr>
              <w:t>ленном Правительством Российской Федерации.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Законопроектом предусмотрено принятие орган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ми местного самоуправления решений об отнесении возникших чрезвычайных ситуаций</w:t>
            </w:r>
            <w:r w:rsidR="003E652D">
              <w:rPr>
                <w:sz w:val="20"/>
                <w:szCs w:val="20"/>
              </w:rPr>
              <w:t xml:space="preserve"> </w:t>
            </w:r>
            <w:r w:rsidRPr="00444F83">
              <w:rPr>
                <w:sz w:val="20"/>
                <w:szCs w:val="20"/>
              </w:rPr>
              <w:t>к чрезвычайным ситуациям муниципального характера, разработка</w:t>
            </w:r>
            <w:r w:rsidR="003E652D">
              <w:rPr>
                <w:sz w:val="20"/>
                <w:szCs w:val="20"/>
              </w:rPr>
              <w:t xml:space="preserve">             </w:t>
            </w:r>
            <w:r w:rsidRPr="00444F83">
              <w:rPr>
                <w:sz w:val="20"/>
                <w:szCs w:val="20"/>
              </w:rPr>
              <w:t>и утверждение ими планов действий по предупре</w:t>
            </w:r>
            <w:r w:rsidRPr="00444F83">
              <w:rPr>
                <w:sz w:val="20"/>
                <w:szCs w:val="20"/>
              </w:rPr>
              <w:t>ж</w:t>
            </w:r>
            <w:r w:rsidRPr="00444F83">
              <w:rPr>
                <w:sz w:val="20"/>
                <w:szCs w:val="20"/>
              </w:rPr>
              <w:t>дению и ликвидации чрезвычайных ситуаций на те</w:t>
            </w:r>
            <w:r w:rsidRPr="00444F83">
              <w:rPr>
                <w:sz w:val="20"/>
                <w:szCs w:val="20"/>
              </w:rPr>
              <w:t>р</w:t>
            </w:r>
            <w:r w:rsidRPr="00444F83">
              <w:rPr>
                <w:sz w:val="20"/>
                <w:szCs w:val="20"/>
              </w:rPr>
              <w:t>риториях муниципальных образований.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Главы местных администраций городского посел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 xml:space="preserve">ния, муниципального района и городского округа согласно законопроекту возглавляют комиссии  </w:t>
            </w:r>
            <w:r w:rsidR="00456BF6">
              <w:rPr>
                <w:sz w:val="20"/>
                <w:szCs w:val="20"/>
              </w:rPr>
              <w:t xml:space="preserve">           </w:t>
            </w:r>
            <w:r w:rsidRPr="00444F83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с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ответственно городского поселения, муниципального района и городского округа, усовершенствована пр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цедура установления главами местных администр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ций поселений, муниципальных районов, городских округов местного уровня реагирования на чрезв</w:t>
            </w:r>
            <w:r w:rsidRPr="00444F83">
              <w:rPr>
                <w:sz w:val="20"/>
                <w:szCs w:val="20"/>
              </w:rPr>
              <w:t>ы</w:t>
            </w:r>
            <w:r w:rsidRPr="00444F83">
              <w:rPr>
                <w:sz w:val="20"/>
                <w:szCs w:val="20"/>
              </w:rPr>
              <w:t>чайную ситуацию. В настоящее время  это полном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чие реализуется главами муниципальных образов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 xml:space="preserve">ний. </w:t>
            </w:r>
          </w:p>
          <w:p w:rsidR="00444F83" w:rsidRPr="00444F83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Комиссии по предупреждению и ликвидации чре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вычайных ситуаций и обеспечению пожарной без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пасности организаций, в полномочия которых входит решение вопросов по защите населения и территорий от чрезвычайных ситуаций, в том числе по обеспеч</w:t>
            </w:r>
            <w:r w:rsidRPr="00444F83">
              <w:rPr>
                <w:sz w:val="20"/>
                <w:szCs w:val="20"/>
              </w:rPr>
              <w:t>е</w:t>
            </w:r>
            <w:r w:rsidRPr="00444F83">
              <w:rPr>
                <w:sz w:val="20"/>
                <w:szCs w:val="20"/>
              </w:rPr>
              <w:t>нию безопасности людей на водных объектах, во</w:t>
            </w:r>
            <w:r w:rsidRPr="00444F83">
              <w:rPr>
                <w:sz w:val="20"/>
                <w:szCs w:val="20"/>
              </w:rPr>
              <w:t>з</w:t>
            </w:r>
            <w:r w:rsidRPr="00444F83">
              <w:rPr>
                <w:sz w:val="20"/>
                <w:szCs w:val="20"/>
              </w:rPr>
              <w:t>главляют руководители организаций или их замест</w:t>
            </w:r>
            <w:r w:rsidRPr="00444F83">
              <w:rPr>
                <w:sz w:val="20"/>
                <w:szCs w:val="20"/>
              </w:rPr>
              <w:t>и</w:t>
            </w:r>
            <w:r w:rsidRPr="00444F83">
              <w:rPr>
                <w:sz w:val="20"/>
                <w:szCs w:val="20"/>
              </w:rPr>
              <w:t xml:space="preserve">тели. </w:t>
            </w:r>
          </w:p>
          <w:p w:rsidR="005F413C" w:rsidRDefault="00444F83" w:rsidP="00444F83">
            <w:pPr>
              <w:ind w:firstLine="209"/>
              <w:jc w:val="both"/>
              <w:rPr>
                <w:sz w:val="20"/>
                <w:szCs w:val="20"/>
              </w:rPr>
            </w:pPr>
            <w:r w:rsidRPr="00444F83">
              <w:rPr>
                <w:sz w:val="20"/>
                <w:szCs w:val="20"/>
              </w:rPr>
              <w:t>На законопроект поступили  положительные з</w:t>
            </w:r>
            <w:r w:rsidRPr="00444F83">
              <w:rPr>
                <w:sz w:val="20"/>
                <w:szCs w:val="20"/>
              </w:rPr>
              <w:t>а</w:t>
            </w:r>
            <w:r w:rsidRPr="00444F83">
              <w:rPr>
                <w:sz w:val="20"/>
                <w:szCs w:val="20"/>
              </w:rPr>
              <w:t>ключения и отзывы правового управления аппарата областного Собрания, прокуратуры Архангельской области и управления Минюста России по Арха</w:t>
            </w:r>
            <w:r w:rsidRPr="00444F83">
              <w:rPr>
                <w:sz w:val="20"/>
                <w:szCs w:val="20"/>
              </w:rPr>
              <w:t>н</w:t>
            </w:r>
            <w:r w:rsidRPr="00444F83">
              <w:rPr>
                <w:sz w:val="20"/>
                <w:szCs w:val="20"/>
              </w:rPr>
              <w:t>гельской области Ненецкому автономному округу, глав муниципальных образований «Няндомский м</w:t>
            </w:r>
            <w:r w:rsidRPr="00444F83">
              <w:rPr>
                <w:sz w:val="20"/>
                <w:szCs w:val="20"/>
              </w:rPr>
              <w:t>у</w:t>
            </w:r>
            <w:r w:rsidRPr="00444F83">
              <w:rPr>
                <w:sz w:val="20"/>
                <w:szCs w:val="20"/>
              </w:rPr>
              <w:t>ниципальный район», «Красноборский муниципал</w:t>
            </w:r>
            <w:r w:rsidRPr="00444F83">
              <w:rPr>
                <w:sz w:val="20"/>
                <w:szCs w:val="20"/>
              </w:rPr>
              <w:t>ь</w:t>
            </w:r>
            <w:r w:rsidRPr="00444F83">
              <w:rPr>
                <w:sz w:val="20"/>
                <w:szCs w:val="20"/>
              </w:rPr>
              <w:t>ный район», «Мирный», главы и председателя Горо</w:t>
            </w:r>
            <w:r w:rsidRPr="00444F83">
              <w:rPr>
                <w:sz w:val="20"/>
                <w:szCs w:val="20"/>
              </w:rPr>
              <w:t>д</w:t>
            </w:r>
            <w:r w:rsidRPr="00444F83">
              <w:rPr>
                <w:sz w:val="20"/>
                <w:szCs w:val="20"/>
              </w:rPr>
              <w:t>ской Думы муниципального образования «Город К</w:t>
            </w:r>
            <w:r w:rsidRPr="00444F83">
              <w:rPr>
                <w:sz w:val="20"/>
                <w:szCs w:val="20"/>
              </w:rPr>
              <w:t>о</w:t>
            </w:r>
            <w:r w:rsidRPr="00444F83">
              <w:rPr>
                <w:sz w:val="20"/>
                <w:szCs w:val="20"/>
              </w:rPr>
              <w:t>ряжма».</w:t>
            </w:r>
          </w:p>
          <w:p w:rsidR="001441F7" w:rsidRPr="00444F83" w:rsidRDefault="001441F7" w:rsidP="00444F83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законопроекту поступили 2 поправки: 1 попра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ка депутатов </w:t>
            </w: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И.А., </w:t>
            </w:r>
            <w:proofErr w:type="spellStart"/>
            <w:r>
              <w:rPr>
                <w:sz w:val="20"/>
                <w:szCs w:val="20"/>
              </w:rPr>
              <w:t>Шерягина</w:t>
            </w:r>
            <w:proofErr w:type="spellEnd"/>
            <w:r>
              <w:rPr>
                <w:sz w:val="20"/>
                <w:szCs w:val="20"/>
              </w:rPr>
              <w:t xml:space="preserve"> В.Г.,              1 редакционно-техническая поправка депутата </w:t>
            </w:r>
            <w:proofErr w:type="spellStart"/>
            <w:r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нокова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</w:tcPr>
          <w:p w:rsidR="005F413C" w:rsidRPr="003215B3" w:rsidRDefault="005F413C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F413C" w:rsidRDefault="00207D29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перенести рассмотрение вопроса на заседание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митета 21.10.2019 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1441F7" w:rsidP="001441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80" w:type="dxa"/>
          </w:tcPr>
          <w:p w:rsidR="008C609F" w:rsidRPr="006B3D32" w:rsidRDefault="00D72B10" w:rsidP="001441F7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 xml:space="preserve">О проекте областного закона                  </w:t>
            </w:r>
            <w:r w:rsidR="00C50966" w:rsidRPr="006B3D32">
              <w:rPr>
                <w:b/>
                <w:sz w:val="20"/>
              </w:rPr>
              <w:t>«О внесении изменения в статью 18.1 областного закона «О поря</w:t>
            </w:r>
            <w:r w:rsidR="00C50966" w:rsidRPr="006B3D32">
              <w:rPr>
                <w:b/>
                <w:sz w:val="20"/>
              </w:rPr>
              <w:t>д</w:t>
            </w:r>
            <w:r w:rsidR="00C50966" w:rsidRPr="006B3D32">
              <w:rPr>
                <w:b/>
                <w:sz w:val="20"/>
              </w:rPr>
              <w:t>ке разработки, принятия и всту</w:t>
            </w:r>
            <w:r w:rsidR="00C50966" w:rsidRPr="006B3D32">
              <w:rPr>
                <w:b/>
                <w:sz w:val="20"/>
              </w:rPr>
              <w:t>п</w:t>
            </w:r>
            <w:r w:rsidR="00C50966" w:rsidRPr="006B3D32">
              <w:rPr>
                <w:b/>
                <w:sz w:val="20"/>
              </w:rPr>
              <w:t>ления  в силу законов Архангел</w:t>
            </w:r>
            <w:r w:rsidR="00C50966" w:rsidRPr="006B3D32">
              <w:rPr>
                <w:b/>
                <w:sz w:val="20"/>
              </w:rPr>
              <w:t>ь</w:t>
            </w:r>
            <w:r w:rsidR="00C50966" w:rsidRPr="006B3D32">
              <w:rPr>
                <w:b/>
                <w:sz w:val="20"/>
              </w:rPr>
              <w:t xml:space="preserve">ской области» </w:t>
            </w:r>
            <w:r w:rsidR="00C50966" w:rsidRPr="006B3D32">
              <w:rPr>
                <w:bCs/>
                <w:color w:val="000000"/>
                <w:sz w:val="20"/>
              </w:rPr>
              <w:t>(пз</w:t>
            </w:r>
            <w:proofErr w:type="gramStart"/>
            <w:r w:rsidR="00C50966" w:rsidRPr="006B3D32">
              <w:rPr>
                <w:bCs/>
                <w:color w:val="000000"/>
                <w:sz w:val="20"/>
              </w:rPr>
              <w:t>7</w:t>
            </w:r>
            <w:proofErr w:type="gramEnd"/>
            <w:r w:rsidR="00C50966" w:rsidRPr="006B3D32">
              <w:rPr>
                <w:bCs/>
                <w:color w:val="000000"/>
                <w:sz w:val="20"/>
              </w:rPr>
              <w:t xml:space="preserve">/205, </w:t>
            </w:r>
            <w:r w:rsidR="001441F7">
              <w:rPr>
                <w:bCs/>
                <w:color w:val="000000"/>
                <w:sz w:val="20"/>
              </w:rPr>
              <w:t>второе</w:t>
            </w:r>
            <w:r w:rsidR="00C50966" w:rsidRPr="006B3D32">
              <w:rPr>
                <w:bCs/>
                <w:color w:val="000000"/>
                <w:sz w:val="20"/>
              </w:rPr>
              <w:t xml:space="preserve"> чт</w:t>
            </w:r>
            <w:r w:rsidR="00C50966" w:rsidRPr="006B3D32">
              <w:rPr>
                <w:bCs/>
                <w:color w:val="000000"/>
                <w:sz w:val="20"/>
              </w:rPr>
              <w:t>е</w:t>
            </w:r>
            <w:r w:rsidR="00C50966" w:rsidRPr="006B3D32">
              <w:rPr>
                <w:bCs/>
                <w:color w:val="000000"/>
                <w:sz w:val="20"/>
              </w:rPr>
              <w:t>ние)</w:t>
            </w:r>
          </w:p>
        </w:tc>
        <w:tc>
          <w:tcPr>
            <w:tcW w:w="2136" w:type="dxa"/>
          </w:tcPr>
          <w:p w:rsidR="001441F7" w:rsidRDefault="001441F7" w:rsidP="001441F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8C609F" w:rsidRDefault="001441F7" w:rsidP="001441F7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56BF6" w:rsidRPr="00456BF6" w:rsidRDefault="00456BF6" w:rsidP="001441F7">
            <w:pPr>
              <w:autoSpaceDE w:val="0"/>
              <w:autoSpaceDN w:val="0"/>
              <w:ind w:firstLine="209"/>
              <w:jc w:val="both"/>
              <w:rPr>
                <w:sz w:val="20"/>
                <w:szCs w:val="20"/>
              </w:rPr>
            </w:pPr>
            <w:r w:rsidRPr="00456BF6">
              <w:rPr>
                <w:sz w:val="20"/>
                <w:szCs w:val="20"/>
              </w:rPr>
              <w:t xml:space="preserve">Проектируемые изменения в областной закон </w:t>
            </w:r>
            <w:r w:rsidR="001441F7">
              <w:rPr>
                <w:sz w:val="20"/>
                <w:szCs w:val="20"/>
              </w:rPr>
              <w:t xml:space="preserve">               </w:t>
            </w:r>
            <w:r w:rsidRPr="00456BF6">
              <w:rPr>
                <w:sz w:val="20"/>
                <w:szCs w:val="20"/>
              </w:rPr>
              <w:t>«</w:t>
            </w:r>
            <w:r w:rsidRPr="00456BF6">
              <w:rPr>
                <w:color w:val="000000"/>
                <w:sz w:val="20"/>
                <w:szCs w:val="20"/>
              </w:rPr>
              <w:t xml:space="preserve">О порядке </w:t>
            </w:r>
            <w:r w:rsidRPr="00456BF6">
              <w:rPr>
                <w:sz w:val="20"/>
                <w:szCs w:val="20"/>
              </w:rPr>
              <w:t>разработки, принятия и вступления в с</w:t>
            </w:r>
            <w:r w:rsidRPr="00456BF6">
              <w:rPr>
                <w:sz w:val="20"/>
                <w:szCs w:val="20"/>
              </w:rPr>
              <w:t>и</w:t>
            </w:r>
            <w:r w:rsidRPr="00456BF6">
              <w:rPr>
                <w:sz w:val="20"/>
                <w:szCs w:val="20"/>
              </w:rPr>
              <w:t>лу законов Архангельской области» определяют дату внесения альтернативных проектов областных зак</w:t>
            </w:r>
            <w:r w:rsidRPr="00456BF6">
              <w:rPr>
                <w:sz w:val="20"/>
                <w:szCs w:val="20"/>
              </w:rPr>
              <w:t>о</w:t>
            </w:r>
            <w:r w:rsidRPr="00456BF6">
              <w:rPr>
                <w:sz w:val="20"/>
                <w:szCs w:val="20"/>
              </w:rPr>
              <w:t>нов</w:t>
            </w:r>
            <w:r w:rsidR="001441F7">
              <w:rPr>
                <w:sz w:val="20"/>
                <w:szCs w:val="20"/>
              </w:rPr>
              <w:t xml:space="preserve"> </w:t>
            </w:r>
            <w:r w:rsidRPr="00456BF6">
              <w:rPr>
                <w:sz w:val="20"/>
                <w:szCs w:val="20"/>
              </w:rPr>
              <w:t>в доработанной редакции – датой официального внесения альтернативного законопроекта считается день его официального внесения в доработанной р</w:t>
            </w:r>
            <w:r w:rsidRPr="00456BF6">
              <w:rPr>
                <w:sz w:val="20"/>
                <w:szCs w:val="20"/>
              </w:rPr>
              <w:t>е</w:t>
            </w:r>
            <w:r w:rsidRPr="00456BF6">
              <w:rPr>
                <w:sz w:val="20"/>
                <w:szCs w:val="20"/>
              </w:rPr>
              <w:t>дакции.</w:t>
            </w:r>
          </w:p>
          <w:p w:rsidR="008C609F" w:rsidRDefault="00456BF6" w:rsidP="00A42E85">
            <w:pPr>
              <w:widowControl w:val="0"/>
              <w:ind w:firstLine="352"/>
              <w:jc w:val="both"/>
              <w:rPr>
                <w:sz w:val="20"/>
                <w:szCs w:val="20"/>
              </w:rPr>
            </w:pPr>
            <w:proofErr w:type="gramStart"/>
            <w:r w:rsidRPr="00456BF6">
              <w:rPr>
                <w:sz w:val="20"/>
                <w:szCs w:val="20"/>
              </w:rPr>
              <w:t>На законопроект получены положительные з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 xml:space="preserve">ключения исполняющего обязанности Губернатора Архангельской области А.В. </w:t>
            </w:r>
            <w:proofErr w:type="spellStart"/>
            <w:r w:rsidRPr="00456BF6">
              <w:rPr>
                <w:sz w:val="20"/>
                <w:szCs w:val="20"/>
              </w:rPr>
              <w:t>Алсуфьева</w:t>
            </w:r>
            <w:proofErr w:type="spellEnd"/>
            <w:r w:rsidRPr="00456BF6">
              <w:rPr>
                <w:sz w:val="20"/>
                <w:szCs w:val="20"/>
              </w:rPr>
              <w:t>, правового управления аппарата областного Собрания, прокур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>туры Архангельской  области, Управления Мин</w:t>
            </w:r>
            <w:r w:rsidRPr="00456BF6">
              <w:rPr>
                <w:sz w:val="20"/>
                <w:szCs w:val="20"/>
              </w:rPr>
              <w:t>и</w:t>
            </w:r>
            <w:r w:rsidRPr="00456BF6">
              <w:rPr>
                <w:sz w:val="20"/>
                <w:szCs w:val="20"/>
              </w:rPr>
              <w:t>стерства юстиции Российской Федерации                         по Архангельской области и Ненецкому Автономн</w:t>
            </w:r>
            <w:r w:rsidRPr="00456BF6">
              <w:rPr>
                <w:sz w:val="20"/>
                <w:szCs w:val="20"/>
              </w:rPr>
              <w:t>о</w:t>
            </w:r>
            <w:r w:rsidRPr="00456BF6">
              <w:rPr>
                <w:sz w:val="20"/>
                <w:szCs w:val="20"/>
              </w:rPr>
              <w:t>му округу</w:t>
            </w:r>
            <w:r>
              <w:rPr>
                <w:sz w:val="20"/>
                <w:szCs w:val="20"/>
              </w:rPr>
              <w:t xml:space="preserve">, </w:t>
            </w:r>
            <w:r w:rsidRPr="00456BF6">
              <w:rPr>
                <w:sz w:val="20"/>
                <w:szCs w:val="20"/>
              </w:rPr>
              <w:t>отзывы о поддержке законопроекта главы муниципального образования «Город Коряжма», гл</w:t>
            </w:r>
            <w:r w:rsidRPr="00456BF6">
              <w:rPr>
                <w:sz w:val="20"/>
                <w:szCs w:val="20"/>
              </w:rPr>
              <w:t>а</w:t>
            </w:r>
            <w:r w:rsidRPr="00456BF6">
              <w:rPr>
                <w:sz w:val="20"/>
                <w:szCs w:val="20"/>
              </w:rPr>
              <w:t>вы муниципального образования и председателя С</w:t>
            </w:r>
            <w:r w:rsidRPr="00456BF6">
              <w:rPr>
                <w:sz w:val="20"/>
                <w:szCs w:val="20"/>
              </w:rPr>
              <w:t>о</w:t>
            </w:r>
            <w:r w:rsidRPr="00456BF6">
              <w:rPr>
                <w:sz w:val="20"/>
                <w:szCs w:val="20"/>
              </w:rPr>
              <w:t>брания депутатов муниципального образования «Вельский муниципальный район», исполняющего обязанности главы муниципального образования «Лешуконский</w:t>
            </w:r>
            <w:proofErr w:type="gramEnd"/>
            <w:r w:rsidRPr="00456BF6">
              <w:rPr>
                <w:sz w:val="20"/>
                <w:szCs w:val="20"/>
              </w:rPr>
              <w:t xml:space="preserve"> муниципальный район».</w:t>
            </w:r>
          </w:p>
          <w:p w:rsidR="00A42E85" w:rsidRPr="00A42E85" w:rsidRDefault="00A42E85" w:rsidP="00A42E85">
            <w:pPr>
              <w:autoSpaceDE w:val="0"/>
              <w:autoSpaceDN w:val="0"/>
              <w:adjustRightInd w:val="0"/>
              <w:ind w:right="39" w:firstLine="352"/>
              <w:jc w:val="both"/>
              <w:outlineLvl w:val="0"/>
              <w:rPr>
                <w:sz w:val="20"/>
                <w:szCs w:val="20"/>
              </w:rPr>
            </w:pPr>
            <w:r w:rsidRPr="00A42E85">
              <w:rPr>
                <w:sz w:val="20"/>
                <w:szCs w:val="20"/>
              </w:rPr>
              <w:t xml:space="preserve">К законопроекту поступила редакционно-техническая поправка депутата областного Собрания </w:t>
            </w:r>
            <w:proofErr w:type="spellStart"/>
            <w:r w:rsidRPr="00A42E85">
              <w:rPr>
                <w:sz w:val="20"/>
                <w:szCs w:val="20"/>
              </w:rPr>
              <w:t>Чеснокова</w:t>
            </w:r>
            <w:proofErr w:type="spellEnd"/>
            <w:r w:rsidRPr="00A42E85">
              <w:rPr>
                <w:sz w:val="20"/>
                <w:szCs w:val="20"/>
              </w:rPr>
              <w:t xml:space="preserve"> И.А.</w:t>
            </w:r>
          </w:p>
          <w:p w:rsidR="00A42E85" w:rsidRPr="003E652D" w:rsidRDefault="00A42E85" w:rsidP="00456BF6">
            <w:pPr>
              <w:widowControl w:val="0"/>
              <w:ind w:firstLine="35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609F" w:rsidRPr="003215B3" w:rsidRDefault="008C609F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C609F" w:rsidRDefault="00207D29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во втором чтении с учетом поправки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A42E8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8C609F" w:rsidRPr="006B3D32" w:rsidRDefault="00247E33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color w:val="000000"/>
                <w:sz w:val="20"/>
              </w:rPr>
            </w:pPr>
            <w:r w:rsidRPr="006B3D32">
              <w:rPr>
                <w:b/>
                <w:color w:val="000000"/>
                <w:sz w:val="20"/>
              </w:rPr>
              <w:t xml:space="preserve"> </w:t>
            </w:r>
            <w:r w:rsidR="001D2C0A" w:rsidRPr="006B3D32">
              <w:rPr>
                <w:b/>
                <w:sz w:val="20"/>
              </w:rPr>
              <w:t xml:space="preserve">О проекте областного закона </w:t>
            </w:r>
            <w:r w:rsidR="006B3D32" w:rsidRPr="006B3D32">
              <w:rPr>
                <w:b/>
                <w:sz w:val="20"/>
              </w:rPr>
              <w:t xml:space="preserve">            «О внесении изменений в статьи 3 и 4  областного закона «О догов</w:t>
            </w:r>
            <w:r w:rsidR="006B3D32" w:rsidRPr="006B3D32">
              <w:rPr>
                <w:b/>
                <w:sz w:val="20"/>
              </w:rPr>
              <w:t>о</w:t>
            </w:r>
            <w:r w:rsidR="006B3D32" w:rsidRPr="006B3D32">
              <w:rPr>
                <w:b/>
                <w:sz w:val="20"/>
              </w:rPr>
              <w:t>рах и соглашениях Архангельской области» и статью 2 областного закона «Об Общественной палате Архангельской области»</w:t>
            </w:r>
            <w:r w:rsidR="006B3D32" w:rsidRPr="006B3D32">
              <w:rPr>
                <w:b/>
                <w:bCs/>
                <w:color w:val="000000"/>
                <w:sz w:val="20"/>
              </w:rPr>
              <w:t xml:space="preserve"> </w:t>
            </w:r>
            <w:r w:rsidR="006B3D32" w:rsidRPr="006B3D32">
              <w:rPr>
                <w:bCs/>
                <w:color w:val="000000"/>
                <w:sz w:val="20"/>
              </w:rPr>
              <w:t>(пз</w:t>
            </w:r>
            <w:proofErr w:type="gramStart"/>
            <w:r w:rsidR="006B3D32" w:rsidRPr="006B3D32">
              <w:rPr>
                <w:bCs/>
                <w:color w:val="000000"/>
                <w:sz w:val="20"/>
              </w:rPr>
              <w:t>7</w:t>
            </w:r>
            <w:proofErr w:type="gramEnd"/>
            <w:r w:rsidR="006B3D32" w:rsidRPr="006B3D32">
              <w:rPr>
                <w:bCs/>
                <w:color w:val="000000"/>
                <w:sz w:val="20"/>
              </w:rPr>
              <w:t>/206, первое чтение)</w:t>
            </w:r>
          </w:p>
          <w:p w:rsidR="006B3D32" w:rsidRPr="006B3D32" w:rsidRDefault="006B3D32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A42E85" w:rsidRDefault="00A42E85" w:rsidP="00A42E8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1D2C0A" w:rsidRPr="001D2C0A" w:rsidRDefault="00A42E85" w:rsidP="00A42E85">
            <w:pPr>
              <w:jc w:val="center"/>
              <w:rPr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3E652D" w:rsidRPr="003E652D" w:rsidRDefault="003E652D" w:rsidP="003E652D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3E652D">
              <w:rPr>
                <w:color w:val="020C22"/>
                <w:sz w:val="20"/>
                <w:szCs w:val="20"/>
                <w:shd w:val="clear" w:color="auto" w:fill="FEFEFE"/>
              </w:rPr>
              <w:t>З</w:t>
            </w:r>
            <w:r w:rsidRPr="003E652D">
              <w:rPr>
                <w:sz w:val="20"/>
                <w:szCs w:val="20"/>
              </w:rPr>
              <w:t xml:space="preserve">аконопроект </w:t>
            </w:r>
            <w:r w:rsidRPr="003E652D">
              <w:rPr>
                <w:color w:val="020C22"/>
                <w:sz w:val="20"/>
                <w:szCs w:val="20"/>
                <w:shd w:val="clear" w:color="auto" w:fill="FEFEFE"/>
              </w:rPr>
              <w:t xml:space="preserve">разработан </w:t>
            </w:r>
            <w:r w:rsidRPr="003E652D">
              <w:rPr>
                <w:sz w:val="20"/>
                <w:szCs w:val="20"/>
              </w:rPr>
              <w:t>в</w:t>
            </w:r>
            <w:r w:rsidRPr="003E652D">
              <w:rPr>
                <w:bCs/>
                <w:sz w:val="20"/>
                <w:szCs w:val="20"/>
              </w:rPr>
              <w:t xml:space="preserve"> целях обеспечения взаимодействия с Общественной палатой Архангел</w:t>
            </w:r>
            <w:r w:rsidRPr="003E652D">
              <w:rPr>
                <w:bCs/>
                <w:sz w:val="20"/>
                <w:szCs w:val="20"/>
              </w:rPr>
              <w:t>ь</w:t>
            </w:r>
            <w:r w:rsidR="00803334">
              <w:rPr>
                <w:bCs/>
                <w:sz w:val="20"/>
                <w:szCs w:val="20"/>
              </w:rPr>
              <w:t xml:space="preserve">ской области предлагает </w:t>
            </w:r>
            <w:r w:rsidRPr="003E652D">
              <w:rPr>
                <w:bCs/>
                <w:sz w:val="20"/>
                <w:szCs w:val="20"/>
              </w:rPr>
              <w:t>предусмотреть возможность органам государственной власти Архангельской о</w:t>
            </w:r>
            <w:r w:rsidRPr="003E652D">
              <w:rPr>
                <w:bCs/>
                <w:sz w:val="20"/>
                <w:szCs w:val="20"/>
              </w:rPr>
              <w:t>б</w:t>
            </w:r>
            <w:r w:rsidRPr="003E652D">
              <w:rPr>
                <w:bCs/>
                <w:sz w:val="20"/>
                <w:szCs w:val="20"/>
              </w:rPr>
              <w:t>ласти, иным государственным органам Архангел</w:t>
            </w:r>
            <w:r w:rsidRPr="003E652D">
              <w:rPr>
                <w:bCs/>
                <w:sz w:val="20"/>
                <w:szCs w:val="20"/>
              </w:rPr>
              <w:t>ь</w:t>
            </w:r>
            <w:r w:rsidRPr="003E652D">
              <w:rPr>
                <w:bCs/>
                <w:sz w:val="20"/>
                <w:szCs w:val="20"/>
              </w:rPr>
              <w:t>ской области, органам местного самоуправления м</w:t>
            </w:r>
            <w:r w:rsidRPr="003E652D">
              <w:rPr>
                <w:bCs/>
                <w:sz w:val="20"/>
                <w:szCs w:val="20"/>
              </w:rPr>
              <w:t>у</w:t>
            </w:r>
            <w:r w:rsidRPr="003E652D">
              <w:rPr>
                <w:bCs/>
                <w:sz w:val="20"/>
                <w:szCs w:val="20"/>
              </w:rPr>
              <w:t>ниципальных образований Архангельской области заключать соответствующие соглашения с Общес</w:t>
            </w:r>
            <w:r w:rsidRPr="003E652D">
              <w:rPr>
                <w:bCs/>
                <w:sz w:val="20"/>
                <w:szCs w:val="20"/>
              </w:rPr>
              <w:t>т</w:t>
            </w:r>
            <w:r w:rsidRPr="003E652D">
              <w:rPr>
                <w:bCs/>
                <w:sz w:val="20"/>
                <w:szCs w:val="20"/>
              </w:rPr>
              <w:t xml:space="preserve">венной палатой Архангельской области. </w:t>
            </w:r>
          </w:p>
          <w:p w:rsidR="00766E53" w:rsidRDefault="003E652D" w:rsidP="003E652D">
            <w:pPr>
              <w:ind w:firstLine="209"/>
              <w:jc w:val="both"/>
              <w:rPr>
                <w:sz w:val="20"/>
                <w:szCs w:val="20"/>
              </w:rPr>
            </w:pPr>
            <w:r w:rsidRPr="003E652D">
              <w:rPr>
                <w:sz w:val="20"/>
                <w:szCs w:val="20"/>
              </w:rPr>
              <w:t>На законопроект поступили  положительные з</w:t>
            </w:r>
            <w:r w:rsidRPr="003E652D">
              <w:rPr>
                <w:sz w:val="20"/>
                <w:szCs w:val="20"/>
              </w:rPr>
              <w:t>а</w:t>
            </w:r>
            <w:r w:rsidRPr="003E652D">
              <w:rPr>
                <w:sz w:val="20"/>
                <w:szCs w:val="20"/>
              </w:rPr>
              <w:t>ключения и отзывы Губернатора Архангельской о</w:t>
            </w:r>
            <w:r w:rsidRPr="003E652D">
              <w:rPr>
                <w:sz w:val="20"/>
                <w:szCs w:val="20"/>
              </w:rPr>
              <w:t>б</w:t>
            </w:r>
            <w:r w:rsidRPr="003E652D">
              <w:rPr>
                <w:sz w:val="20"/>
                <w:szCs w:val="20"/>
              </w:rPr>
              <w:t>ласти Орлова И.А., правового управления аппарата областного Собрания, прокуратуры Архангельской области и Управления Минюста России по Арха</w:t>
            </w:r>
            <w:r w:rsidRPr="003E652D">
              <w:rPr>
                <w:sz w:val="20"/>
                <w:szCs w:val="20"/>
              </w:rPr>
              <w:t>н</w:t>
            </w:r>
            <w:r w:rsidRPr="003E652D">
              <w:rPr>
                <w:sz w:val="20"/>
                <w:szCs w:val="20"/>
              </w:rPr>
              <w:t>гельской области Ненецкому автономному округу, глав муниципальных образований «Лешуконский муниципальный район», «Мирный», «Город Коря</w:t>
            </w:r>
            <w:r w:rsidRPr="003E652D">
              <w:rPr>
                <w:sz w:val="20"/>
                <w:szCs w:val="20"/>
              </w:rPr>
              <w:t>ж</w:t>
            </w:r>
            <w:r w:rsidRPr="003E652D">
              <w:rPr>
                <w:sz w:val="20"/>
                <w:szCs w:val="20"/>
              </w:rPr>
              <w:t>ма», главы и председателя Собрания депутатов м</w:t>
            </w:r>
            <w:r w:rsidRPr="003E652D">
              <w:rPr>
                <w:sz w:val="20"/>
                <w:szCs w:val="20"/>
              </w:rPr>
              <w:t>у</w:t>
            </w:r>
            <w:r w:rsidRPr="003E652D">
              <w:rPr>
                <w:sz w:val="20"/>
                <w:szCs w:val="20"/>
              </w:rPr>
              <w:t>ниципального образования «Вельский муниципал</w:t>
            </w:r>
            <w:r w:rsidRPr="003E652D">
              <w:rPr>
                <w:sz w:val="20"/>
                <w:szCs w:val="20"/>
              </w:rPr>
              <w:t>ь</w:t>
            </w:r>
            <w:r w:rsidRPr="003E652D">
              <w:rPr>
                <w:sz w:val="20"/>
                <w:szCs w:val="20"/>
              </w:rPr>
              <w:t>ный район».</w:t>
            </w:r>
          </w:p>
          <w:p w:rsidR="00A42E85" w:rsidRPr="003E652D" w:rsidRDefault="00A42E85" w:rsidP="003E652D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законопроекту поступила 1 поправка депутатов </w:t>
            </w: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И.А., </w:t>
            </w:r>
            <w:proofErr w:type="spellStart"/>
            <w:r>
              <w:rPr>
                <w:sz w:val="20"/>
                <w:szCs w:val="20"/>
              </w:rPr>
              <w:t>Шерягина</w:t>
            </w:r>
            <w:proofErr w:type="spellEnd"/>
            <w:r>
              <w:rPr>
                <w:sz w:val="20"/>
                <w:szCs w:val="20"/>
              </w:rPr>
              <w:t xml:space="preserve"> В.Г.</w:t>
            </w:r>
          </w:p>
        </w:tc>
        <w:tc>
          <w:tcPr>
            <w:tcW w:w="2268" w:type="dxa"/>
          </w:tcPr>
          <w:p w:rsidR="008C609F" w:rsidRPr="003215B3" w:rsidRDefault="00766E53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C609F" w:rsidRPr="00602E0A" w:rsidRDefault="00207D29" w:rsidP="00207D2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во втором чтении с учетом поправки</w:t>
            </w:r>
          </w:p>
        </w:tc>
      </w:tr>
      <w:tr w:rsidR="00F92746" w:rsidRPr="00001E85" w:rsidTr="004D682A">
        <w:trPr>
          <w:trHeight w:val="913"/>
        </w:trPr>
        <w:tc>
          <w:tcPr>
            <w:tcW w:w="588" w:type="dxa"/>
          </w:tcPr>
          <w:p w:rsidR="00F92746" w:rsidRDefault="00A42E85" w:rsidP="00A42E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80" w:type="dxa"/>
          </w:tcPr>
          <w:p w:rsidR="00F67CE4" w:rsidRDefault="00F92746" w:rsidP="00422E6B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проекте областного закона «О внесении изменений в областной закон «Об административных правонарушениях» (</w:t>
            </w:r>
            <w:r w:rsidRPr="00F92746">
              <w:rPr>
                <w:sz w:val="20"/>
              </w:rPr>
              <w:t>пз</w:t>
            </w:r>
            <w:proofErr w:type="gramStart"/>
            <w:r w:rsidRPr="00F92746">
              <w:rPr>
                <w:sz w:val="20"/>
              </w:rPr>
              <w:t>7</w:t>
            </w:r>
            <w:proofErr w:type="gramEnd"/>
            <w:r w:rsidRPr="00F92746">
              <w:rPr>
                <w:sz w:val="20"/>
              </w:rPr>
              <w:t>/182,</w:t>
            </w:r>
            <w:r>
              <w:rPr>
                <w:b/>
                <w:sz w:val="20"/>
              </w:rPr>
              <w:t xml:space="preserve"> </w:t>
            </w:r>
            <w:r w:rsidRPr="00F92746">
              <w:rPr>
                <w:b/>
                <w:i/>
                <w:sz w:val="20"/>
              </w:rPr>
              <w:t>в двух чтениях)</w:t>
            </w:r>
          </w:p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Pr="00F67CE4" w:rsidRDefault="00F67CE4" w:rsidP="00F67CE4"/>
          <w:p w:rsidR="00F67CE4" w:rsidRDefault="00F67CE4" w:rsidP="00F67CE4"/>
          <w:p w:rsidR="00F92746" w:rsidRPr="00F67CE4" w:rsidRDefault="00F92746" w:rsidP="00F67CE4">
            <w:pPr>
              <w:jc w:val="right"/>
            </w:pPr>
          </w:p>
        </w:tc>
        <w:tc>
          <w:tcPr>
            <w:tcW w:w="2136" w:type="dxa"/>
          </w:tcPr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Депутаты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Шерягин В.Г.,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Чесноков И.А.,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Порошина О.П.,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Сухарев В.Ю., </w:t>
            </w:r>
          </w:p>
          <w:p w:rsidR="00F92746" w:rsidRDefault="00F92746" w:rsidP="00F927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Носарев А.Н.</w:t>
            </w:r>
          </w:p>
          <w:p w:rsidR="00F92746" w:rsidRDefault="00F92746" w:rsidP="00247E33">
            <w:pPr>
              <w:jc w:val="center"/>
              <w:rPr>
                <w:sz w:val="20"/>
              </w:rPr>
            </w:pPr>
          </w:p>
        </w:tc>
        <w:tc>
          <w:tcPr>
            <w:tcW w:w="4853" w:type="dxa"/>
          </w:tcPr>
          <w:p w:rsidR="00F92746" w:rsidRDefault="00F92746" w:rsidP="00F9274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15F5">
              <w:rPr>
                <w:rFonts w:ascii="Times New Roman" w:hAnsi="Times New Roman" w:cs="Times New Roman"/>
              </w:rPr>
              <w:t>Проект областного закона «О внесении изменений в областной закон «Об административных правон</w:t>
            </w:r>
            <w:r w:rsidRPr="006015F5">
              <w:rPr>
                <w:rFonts w:ascii="Times New Roman" w:hAnsi="Times New Roman" w:cs="Times New Roman"/>
              </w:rPr>
              <w:t>а</w:t>
            </w:r>
            <w:r w:rsidRPr="006015F5">
              <w:rPr>
                <w:rFonts w:ascii="Times New Roman" w:hAnsi="Times New Roman" w:cs="Times New Roman"/>
              </w:rPr>
              <w:t>рушениях» разработан в связи со сложившейся с</w:t>
            </w:r>
            <w:r w:rsidRPr="006015F5">
              <w:rPr>
                <w:rFonts w:ascii="Times New Roman" w:hAnsi="Times New Roman" w:cs="Times New Roman"/>
              </w:rPr>
              <w:t>у</w:t>
            </w:r>
            <w:r w:rsidRPr="006015F5">
              <w:rPr>
                <w:rFonts w:ascii="Times New Roman" w:hAnsi="Times New Roman" w:cs="Times New Roman"/>
              </w:rPr>
              <w:t>дебной практикой Верховного Суда Российской Ф</w:t>
            </w:r>
            <w:r w:rsidRPr="006015F5">
              <w:rPr>
                <w:rFonts w:ascii="Times New Roman" w:hAnsi="Times New Roman" w:cs="Times New Roman"/>
              </w:rPr>
              <w:t>е</w:t>
            </w:r>
            <w:r w:rsidRPr="006015F5">
              <w:rPr>
                <w:rFonts w:ascii="Times New Roman" w:hAnsi="Times New Roman" w:cs="Times New Roman"/>
              </w:rPr>
              <w:t xml:space="preserve">дерации, а также вступлением в силу с 17 июня 2019 года Федерального закона от 17 июня 2019 года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015F5">
              <w:rPr>
                <w:rFonts w:ascii="Times New Roman" w:hAnsi="Times New Roman" w:cs="Times New Roman"/>
              </w:rPr>
              <w:t>№ 141-ФЗ «О внесении изменений в Кодекс Росси</w:t>
            </w:r>
            <w:r w:rsidRPr="006015F5">
              <w:rPr>
                <w:rFonts w:ascii="Times New Roman" w:hAnsi="Times New Roman" w:cs="Times New Roman"/>
              </w:rPr>
              <w:t>й</w:t>
            </w:r>
            <w:r w:rsidRPr="006015F5">
              <w:rPr>
                <w:rFonts w:ascii="Times New Roman" w:hAnsi="Times New Roman" w:cs="Times New Roman"/>
              </w:rPr>
              <w:t>ской Федерации об административных правонаруш</w:t>
            </w:r>
            <w:r w:rsidRPr="006015F5">
              <w:rPr>
                <w:rFonts w:ascii="Times New Roman" w:hAnsi="Times New Roman" w:cs="Times New Roman"/>
              </w:rPr>
              <w:t>е</w:t>
            </w:r>
            <w:r w:rsidRPr="006015F5">
              <w:rPr>
                <w:rFonts w:ascii="Times New Roman" w:hAnsi="Times New Roman" w:cs="Times New Roman"/>
              </w:rPr>
              <w:t>ниях»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92746" w:rsidRDefault="00F92746" w:rsidP="00F9274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015F5">
              <w:rPr>
                <w:rFonts w:eastAsia="Arial Unicode MS"/>
                <w:color w:val="000000"/>
                <w:sz w:val="20"/>
                <w:szCs w:val="20"/>
              </w:rPr>
              <w:t>Законопроектом предлагается исключить админ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и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стративную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ответственность за нарушение срока 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п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латы стоимости перемещения на специализирова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ную стоянку задержанного транспортного средства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и его хранения на данной стоянке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(ст. 5.4 областного закона); за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сброс складирование и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(или) х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ранение мусора остатков растительности непринятие мер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      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по ликвидация свалок мусора остатков </w:t>
            </w:r>
            <w:proofErr w:type="gramStart"/>
            <w:r w:rsidRPr="006015F5">
              <w:rPr>
                <w:rFonts w:eastAsia="Arial Unicode MS"/>
                <w:color w:val="000000"/>
                <w:sz w:val="20"/>
                <w:szCs w:val="20"/>
              </w:rPr>
              <w:t>растительн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сти</w:t>
            </w:r>
            <w:proofErr w:type="gramEnd"/>
            <w:r w:rsidRPr="006015F5">
              <w:rPr>
                <w:rFonts w:eastAsia="Arial Unicode MS"/>
                <w:color w:val="000000"/>
                <w:sz w:val="20"/>
                <w:szCs w:val="20"/>
              </w:rPr>
              <w:t xml:space="preserve"> а также за совершение указанных действий п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о</w:t>
            </w:r>
            <w:r w:rsidRPr="006015F5">
              <w:rPr>
                <w:rFonts w:eastAsia="Arial Unicode MS"/>
                <w:color w:val="000000"/>
                <w:sz w:val="20"/>
                <w:szCs w:val="20"/>
              </w:rPr>
              <w:t>влекших возгорание мусора остатков растительности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(ст. 7.7 областного закона).</w:t>
            </w:r>
          </w:p>
          <w:p w:rsidR="00862ACE" w:rsidRPr="00862ACE" w:rsidRDefault="00862ACE" w:rsidP="00862ACE">
            <w:pPr>
              <w:pStyle w:val="a3"/>
              <w:tabs>
                <w:tab w:val="left" w:pos="245"/>
              </w:tabs>
              <w:ind w:firstLine="209"/>
              <w:rPr>
                <w:b/>
                <w:sz w:val="20"/>
              </w:rPr>
            </w:pPr>
            <w:proofErr w:type="gramStart"/>
            <w:r w:rsidRPr="00862ACE">
              <w:rPr>
                <w:sz w:val="20"/>
              </w:rPr>
              <w:t>На законопроект получены положительные закл</w:t>
            </w:r>
            <w:r w:rsidRPr="00862ACE">
              <w:rPr>
                <w:sz w:val="20"/>
              </w:rPr>
              <w:t>ю</w:t>
            </w:r>
            <w:r w:rsidRPr="00862ACE">
              <w:rPr>
                <w:sz w:val="20"/>
              </w:rPr>
              <w:t xml:space="preserve">чения и отзывы </w:t>
            </w:r>
            <w:r>
              <w:rPr>
                <w:sz w:val="20"/>
              </w:rPr>
              <w:t xml:space="preserve">Губернатора Архангельской области, </w:t>
            </w:r>
            <w:r w:rsidRPr="00862ACE">
              <w:rPr>
                <w:sz w:val="20"/>
              </w:rPr>
              <w:t>правового управления аппарата областного Собр</w:t>
            </w:r>
            <w:r w:rsidRPr="00862ACE">
              <w:rPr>
                <w:sz w:val="20"/>
              </w:rPr>
              <w:t>а</w:t>
            </w:r>
            <w:r w:rsidRPr="00862ACE">
              <w:rPr>
                <w:sz w:val="20"/>
              </w:rPr>
              <w:t>ния, прокуратуры Архангельской области, Управл</w:t>
            </w:r>
            <w:r w:rsidRPr="00862ACE">
              <w:rPr>
                <w:sz w:val="20"/>
              </w:rPr>
              <w:t>е</w:t>
            </w:r>
            <w:r w:rsidRPr="00862ACE">
              <w:rPr>
                <w:sz w:val="20"/>
              </w:rPr>
              <w:t>ния Министерства юстиции Российской Федерации по Архангельской области и Ненецкому автономному округу, Архангельского областного суда, Управления министерства внутренних дел России по Архангел</w:t>
            </w:r>
            <w:r w:rsidRPr="00862ACE">
              <w:rPr>
                <w:sz w:val="20"/>
              </w:rPr>
              <w:t>ь</w:t>
            </w:r>
            <w:r w:rsidRPr="00862ACE">
              <w:rPr>
                <w:sz w:val="20"/>
              </w:rPr>
              <w:t>ской области, главы муниципального образования «Мирный», председателя городской Думы и главы муниципального образования «Город Коряжма», и</w:t>
            </w:r>
            <w:r w:rsidRPr="00862ACE">
              <w:rPr>
                <w:sz w:val="20"/>
              </w:rPr>
              <w:t>с</w:t>
            </w:r>
            <w:r w:rsidRPr="00862ACE">
              <w:rPr>
                <w:sz w:val="20"/>
              </w:rPr>
              <w:t>полняющего обязанности главы  и председателя  С</w:t>
            </w:r>
            <w:r w:rsidRPr="00862ACE">
              <w:rPr>
                <w:sz w:val="20"/>
              </w:rPr>
              <w:t>о</w:t>
            </w:r>
            <w:r w:rsidRPr="00862ACE">
              <w:rPr>
                <w:sz w:val="20"/>
              </w:rPr>
              <w:t>брания</w:t>
            </w:r>
            <w:proofErr w:type="gramEnd"/>
            <w:r w:rsidRPr="00862ACE">
              <w:rPr>
                <w:sz w:val="20"/>
              </w:rPr>
              <w:t xml:space="preserve"> депутатов муниципального образования «</w:t>
            </w:r>
            <w:proofErr w:type="spellStart"/>
            <w:r w:rsidRPr="00862ACE">
              <w:rPr>
                <w:sz w:val="20"/>
              </w:rPr>
              <w:t>Устьянский</w:t>
            </w:r>
            <w:proofErr w:type="spellEnd"/>
            <w:r w:rsidRPr="00862ACE">
              <w:rPr>
                <w:sz w:val="20"/>
              </w:rPr>
              <w:t xml:space="preserve"> муниципальный район», исполняющего обязанности главы муниципального образования «</w:t>
            </w:r>
            <w:proofErr w:type="spellStart"/>
            <w:r w:rsidRPr="00862ACE">
              <w:rPr>
                <w:sz w:val="20"/>
              </w:rPr>
              <w:t>Няндомский</w:t>
            </w:r>
            <w:proofErr w:type="spellEnd"/>
            <w:r w:rsidRPr="00862ACE">
              <w:rPr>
                <w:sz w:val="20"/>
              </w:rPr>
              <w:t xml:space="preserve"> муниципальный район».</w:t>
            </w:r>
          </w:p>
          <w:p w:rsidR="00F92746" w:rsidRPr="00F92746" w:rsidRDefault="00F92746" w:rsidP="00963EB0">
            <w:pPr>
              <w:autoSpaceDE w:val="0"/>
              <w:autoSpaceDN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015F5">
              <w:rPr>
                <w:b/>
                <w:sz w:val="20"/>
                <w:szCs w:val="20"/>
              </w:rPr>
              <w:t xml:space="preserve">К законопроекту поступило </w:t>
            </w:r>
            <w:r w:rsidR="00963EB0">
              <w:rPr>
                <w:b/>
                <w:sz w:val="20"/>
                <w:szCs w:val="20"/>
              </w:rPr>
              <w:t>2</w:t>
            </w:r>
            <w:r w:rsidRPr="006015F5">
              <w:rPr>
                <w:b/>
                <w:sz w:val="20"/>
                <w:szCs w:val="20"/>
              </w:rPr>
              <w:t xml:space="preserve"> поправки депут</w:t>
            </w:r>
            <w:r w:rsidRPr="006015F5">
              <w:rPr>
                <w:b/>
                <w:sz w:val="20"/>
                <w:szCs w:val="20"/>
              </w:rPr>
              <w:t>а</w:t>
            </w:r>
            <w:r w:rsidRPr="006015F5">
              <w:rPr>
                <w:b/>
                <w:sz w:val="20"/>
                <w:szCs w:val="20"/>
              </w:rPr>
              <w:t>та областного Со</w:t>
            </w:r>
            <w:r w:rsidRPr="006015F5">
              <w:rPr>
                <w:b/>
                <w:sz w:val="20"/>
                <w:szCs w:val="20"/>
              </w:rPr>
              <w:t>б</w:t>
            </w:r>
            <w:r w:rsidRPr="006015F5">
              <w:rPr>
                <w:b/>
                <w:sz w:val="20"/>
                <w:szCs w:val="20"/>
              </w:rPr>
              <w:t xml:space="preserve">рания </w:t>
            </w:r>
            <w:proofErr w:type="spellStart"/>
            <w:r w:rsidRPr="006015F5">
              <w:rPr>
                <w:b/>
                <w:sz w:val="20"/>
                <w:szCs w:val="20"/>
              </w:rPr>
              <w:t>Чеснокова</w:t>
            </w:r>
            <w:proofErr w:type="spellEnd"/>
            <w:r w:rsidRPr="006015F5">
              <w:rPr>
                <w:b/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</w:tcPr>
          <w:p w:rsidR="00F92746" w:rsidRPr="00C00FE2" w:rsidRDefault="00A42E85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F92746" w:rsidRPr="00F67CE4" w:rsidRDefault="006E6D55" w:rsidP="006E6D55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принять закон в 2-х чтениях с 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том одобренных поправок</w:t>
            </w:r>
          </w:p>
        </w:tc>
      </w:tr>
    </w:tbl>
    <w:p w:rsidR="00566920" w:rsidRPr="00242F5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5C" w:rsidRDefault="0075005C">
      <w:r>
        <w:separator/>
      </w:r>
    </w:p>
  </w:endnote>
  <w:endnote w:type="continuationSeparator" w:id="0">
    <w:p w:rsidR="0075005C" w:rsidRDefault="00750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5C" w:rsidRDefault="0075005C">
      <w:r>
        <w:separator/>
      </w:r>
    </w:p>
  </w:footnote>
  <w:footnote w:type="continuationSeparator" w:id="0">
    <w:p w:rsidR="0075005C" w:rsidRDefault="00750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F7" w:rsidRDefault="002B623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41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41F7" w:rsidRDefault="001441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F7" w:rsidRDefault="002B623C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41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3EB0">
      <w:rPr>
        <w:rStyle w:val="a9"/>
        <w:noProof/>
      </w:rPr>
      <w:t>9</w:t>
    </w:r>
    <w:r>
      <w:rPr>
        <w:rStyle w:val="a9"/>
      </w:rPr>
      <w:fldChar w:fldCharType="end"/>
    </w:r>
  </w:p>
  <w:p w:rsidR="001441F7" w:rsidRDefault="001441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1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3"/>
  </w:num>
  <w:num w:numId="5">
    <w:abstractNumId w:val="14"/>
  </w:num>
  <w:num w:numId="6">
    <w:abstractNumId w:val="17"/>
  </w:num>
  <w:num w:numId="7">
    <w:abstractNumId w:val="19"/>
  </w:num>
  <w:num w:numId="8">
    <w:abstractNumId w:val="5"/>
  </w:num>
  <w:num w:numId="9">
    <w:abstractNumId w:val="23"/>
  </w:num>
  <w:num w:numId="10">
    <w:abstractNumId w:val="13"/>
  </w:num>
  <w:num w:numId="11">
    <w:abstractNumId w:val="4"/>
  </w:num>
  <w:num w:numId="12">
    <w:abstractNumId w:val="7"/>
  </w:num>
  <w:num w:numId="13">
    <w:abstractNumId w:val="21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2C0A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623C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EFF"/>
    <w:rsid w:val="003F2A76"/>
    <w:rsid w:val="003F390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4F83"/>
    <w:rsid w:val="00445285"/>
    <w:rsid w:val="00445659"/>
    <w:rsid w:val="00445A58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CEE"/>
    <w:rsid w:val="007A6519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3EB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32CD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C8D59-99F1-4828-994E-AB6E4D8E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2219</Words>
  <Characters>18155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2019-10-16T07:18:00Z</cp:lastPrinted>
  <dcterms:created xsi:type="dcterms:W3CDTF">2019-10-15T09:14:00Z</dcterms:created>
  <dcterms:modified xsi:type="dcterms:W3CDTF">2020-02-19T09:42:00Z</dcterms:modified>
</cp:coreProperties>
</file>