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D40A1">
        <w:rPr>
          <w:sz w:val="24"/>
          <w:szCs w:val="24"/>
        </w:rPr>
        <w:t>30</w:t>
      </w:r>
      <w:r>
        <w:rPr>
          <w:sz w:val="24"/>
          <w:szCs w:val="24"/>
        </w:rPr>
        <w:t xml:space="preserve"> от </w:t>
      </w:r>
      <w:r w:rsidR="00832A8E">
        <w:rPr>
          <w:sz w:val="24"/>
          <w:szCs w:val="24"/>
        </w:rPr>
        <w:t>2</w:t>
      </w:r>
      <w:r w:rsidR="00EE2A06">
        <w:rPr>
          <w:sz w:val="24"/>
          <w:szCs w:val="24"/>
        </w:rPr>
        <w:t>4</w:t>
      </w:r>
      <w:r w:rsidR="005A0986">
        <w:rPr>
          <w:sz w:val="24"/>
          <w:szCs w:val="24"/>
        </w:rPr>
        <w:t xml:space="preserve"> октября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EE2A06">
        <w:rPr>
          <w:sz w:val="24"/>
          <w:szCs w:val="24"/>
        </w:rPr>
        <w:t>1</w:t>
      </w:r>
      <w:r w:rsidR="0082194C">
        <w:rPr>
          <w:sz w:val="24"/>
          <w:szCs w:val="24"/>
        </w:rPr>
        <w:t>.</w:t>
      </w:r>
      <w:r w:rsidR="005A0986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215B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215B3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617F9" w:rsidRPr="00001E85" w:rsidTr="004D682A">
        <w:trPr>
          <w:trHeight w:val="913"/>
        </w:trPr>
        <w:tc>
          <w:tcPr>
            <w:tcW w:w="588" w:type="dxa"/>
          </w:tcPr>
          <w:p w:rsidR="000617F9" w:rsidRPr="00606DC5" w:rsidRDefault="003215B3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88658E" w:rsidRPr="009E07ED" w:rsidRDefault="0088658E" w:rsidP="0088658E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Cs w:val="28"/>
              </w:rPr>
            </w:pPr>
            <w:r w:rsidRPr="0088658E">
              <w:rPr>
                <w:b/>
                <w:sz w:val="24"/>
                <w:szCs w:val="24"/>
              </w:rPr>
              <w:t xml:space="preserve">О проекте областного закона «Об областном бюджете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88658E">
              <w:rPr>
                <w:b/>
                <w:sz w:val="24"/>
                <w:szCs w:val="24"/>
              </w:rPr>
              <w:t>на 2020 год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658E">
              <w:rPr>
                <w:b/>
                <w:sz w:val="24"/>
                <w:szCs w:val="24"/>
              </w:rPr>
              <w:t xml:space="preserve">и плановый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88658E">
              <w:rPr>
                <w:b/>
                <w:sz w:val="24"/>
                <w:szCs w:val="24"/>
              </w:rPr>
              <w:t>период 2021 и 2022 годов</w:t>
            </w:r>
            <w:r>
              <w:rPr>
                <w:b/>
                <w:color w:val="000000"/>
                <w:szCs w:val="28"/>
              </w:rPr>
              <w:t>»</w:t>
            </w:r>
            <w:r w:rsidRPr="000E4E2B">
              <w:rPr>
                <w:b/>
                <w:color w:val="000000"/>
                <w:szCs w:val="28"/>
              </w:rPr>
              <w:t xml:space="preserve"> </w:t>
            </w:r>
            <w:r w:rsidRPr="0088658E">
              <w:rPr>
                <w:color w:val="000000"/>
                <w:sz w:val="24"/>
                <w:szCs w:val="24"/>
              </w:rPr>
              <w:t>(пз</w:t>
            </w:r>
            <w:proofErr w:type="gramStart"/>
            <w:r w:rsidRPr="0088658E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88658E">
              <w:rPr>
                <w:color w:val="000000"/>
                <w:sz w:val="24"/>
                <w:szCs w:val="24"/>
              </w:rPr>
              <w:t>/246</w:t>
            </w:r>
            <w:r>
              <w:rPr>
                <w:color w:val="000000"/>
                <w:sz w:val="24"/>
                <w:szCs w:val="24"/>
              </w:rPr>
              <w:t>, первое чтение</w:t>
            </w:r>
            <w:r w:rsidRPr="0088658E">
              <w:rPr>
                <w:color w:val="000000"/>
                <w:sz w:val="24"/>
                <w:szCs w:val="24"/>
              </w:rPr>
              <w:t>)</w:t>
            </w:r>
          </w:p>
          <w:p w:rsidR="000617F9" w:rsidRPr="00724FBD" w:rsidRDefault="000617F9" w:rsidP="0088658E">
            <w:pPr>
              <w:pStyle w:val="af4"/>
              <w:autoSpaceDE w:val="0"/>
              <w:autoSpaceDN w:val="0"/>
              <w:adjustRightInd w:val="0"/>
              <w:ind w:left="1134" w:right="109"/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88658E" w:rsidRPr="0088658E" w:rsidRDefault="0088658E" w:rsidP="0088658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М</w:t>
            </w:r>
            <w:r w:rsidRPr="0088658E">
              <w:rPr>
                <w:bCs/>
                <w:sz w:val="20"/>
              </w:rPr>
              <w:t>инистр финансов Архангельской о</w:t>
            </w:r>
            <w:r w:rsidRPr="0088658E">
              <w:rPr>
                <w:bCs/>
                <w:sz w:val="20"/>
              </w:rPr>
              <w:t>б</w:t>
            </w:r>
            <w:r w:rsidRPr="0088658E">
              <w:rPr>
                <w:bCs/>
                <w:sz w:val="20"/>
              </w:rPr>
              <w:t>ласти Усачева Е</w:t>
            </w:r>
            <w:r>
              <w:rPr>
                <w:bCs/>
                <w:sz w:val="20"/>
              </w:rPr>
              <w:t>.</w:t>
            </w:r>
            <w:r w:rsidRPr="0088658E">
              <w:rPr>
                <w:bCs/>
                <w:sz w:val="20"/>
              </w:rPr>
              <w:t xml:space="preserve"> Ю</w:t>
            </w:r>
            <w:r>
              <w:rPr>
                <w:bCs/>
                <w:sz w:val="20"/>
              </w:rPr>
              <w:t>.</w:t>
            </w:r>
          </w:p>
          <w:p w:rsidR="002B13B9" w:rsidRDefault="002B13B9" w:rsidP="00860CFD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1441F7" w:rsidRPr="007570D5" w:rsidRDefault="007570D5" w:rsidP="007570D5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8658E" w:rsidRPr="007570D5">
              <w:rPr>
                <w:sz w:val="20"/>
                <w:szCs w:val="20"/>
              </w:rPr>
              <w:t>омитет по законодательству и вопросам местного самоуправления рассмотрел на своем заседании о</w:t>
            </w:r>
            <w:r w:rsidR="0088658E" w:rsidRPr="007570D5">
              <w:rPr>
                <w:sz w:val="20"/>
                <w:szCs w:val="20"/>
              </w:rPr>
              <w:t>с</w:t>
            </w:r>
            <w:r w:rsidR="0088658E" w:rsidRPr="007570D5">
              <w:rPr>
                <w:sz w:val="20"/>
                <w:szCs w:val="20"/>
              </w:rPr>
              <w:t>новные характеристики областного бюджета на 2020 год и на плановый период 2021 и 2022 годов в части вопросов, относящихся  к ведению комитета</w:t>
            </w:r>
            <w:r>
              <w:rPr>
                <w:sz w:val="20"/>
                <w:szCs w:val="20"/>
              </w:rPr>
              <w:t>.</w:t>
            </w:r>
          </w:p>
          <w:p w:rsidR="0088658E" w:rsidRPr="007570D5" w:rsidRDefault="0088658E" w:rsidP="007570D5">
            <w:pPr>
              <w:ind w:firstLine="209"/>
              <w:jc w:val="both"/>
              <w:rPr>
                <w:sz w:val="20"/>
                <w:szCs w:val="20"/>
              </w:rPr>
            </w:pPr>
            <w:r w:rsidRPr="007570D5">
              <w:rPr>
                <w:sz w:val="20"/>
                <w:szCs w:val="20"/>
              </w:rPr>
              <w:t>В 2020 году общий объем доходов областного бюджета за счет всех источников (налоговых и нен</w:t>
            </w:r>
            <w:r w:rsidRPr="007570D5">
              <w:rPr>
                <w:sz w:val="20"/>
                <w:szCs w:val="20"/>
              </w:rPr>
              <w:t>а</w:t>
            </w:r>
            <w:r w:rsidRPr="007570D5">
              <w:rPr>
                <w:sz w:val="20"/>
                <w:szCs w:val="20"/>
              </w:rPr>
              <w:t>логовых доходов и безвозмездных поступлений) спрогнозирован</w:t>
            </w:r>
            <w:r w:rsidR="007570D5" w:rsidRPr="007570D5">
              <w:rPr>
                <w:sz w:val="20"/>
                <w:szCs w:val="20"/>
              </w:rPr>
              <w:t xml:space="preserve"> </w:t>
            </w:r>
            <w:r w:rsidRPr="007570D5">
              <w:rPr>
                <w:sz w:val="20"/>
                <w:szCs w:val="20"/>
              </w:rPr>
              <w:t>в сумме 92  215,7 млн. рублей. Пр</w:t>
            </w:r>
            <w:r w:rsidRPr="007570D5">
              <w:rPr>
                <w:sz w:val="20"/>
                <w:szCs w:val="20"/>
              </w:rPr>
              <w:t>о</w:t>
            </w:r>
            <w:r w:rsidRPr="007570D5">
              <w:rPr>
                <w:sz w:val="20"/>
                <w:szCs w:val="20"/>
              </w:rPr>
              <w:t>гнозируемый общий объем доходов областного бю</w:t>
            </w:r>
            <w:r w:rsidRPr="007570D5">
              <w:rPr>
                <w:sz w:val="20"/>
                <w:szCs w:val="20"/>
              </w:rPr>
              <w:t>д</w:t>
            </w:r>
            <w:r w:rsidRPr="007570D5">
              <w:rPr>
                <w:sz w:val="20"/>
                <w:szCs w:val="20"/>
              </w:rPr>
              <w:t>жета на 2021 год составил 97 349,1 млн. рублей, на 2022 год – 102 632,7 млн. рублей.</w:t>
            </w:r>
          </w:p>
          <w:p w:rsidR="0088658E" w:rsidRPr="007570D5" w:rsidRDefault="0088658E" w:rsidP="007570D5">
            <w:pPr>
              <w:pStyle w:val="11"/>
              <w:shd w:val="clear" w:color="auto" w:fill="auto"/>
              <w:spacing w:line="240" w:lineRule="auto"/>
              <w:ind w:left="20" w:right="-51" w:firstLine="209"/>
              <w:rPr>
                <w:sz w:val="20"/>
                <w:szCs w:val="20"/>
              </w:rPr>
            </w:pPr>
            <w:r w:rsidRPr="007570D5">
              <w:rPr>
                <w:sz w:val="20"/>
                <w:szCs w:val="20"/>
              </w:rPr>
              <w:t>Расходы областного бюджета на 2020 год заплан</w:t>
            </w:r>
            <w:r w:rsidRPr="007570D5">
              <w:rPr>
                <w:sz w:val="20"/>
                <w:szCs w:val="20"/>
              </w:rPr>
              <w:t>и</w:t>
            </w:r>
            <w:r w:rsidRPr="007570D5">
              <w:rPr>
                <w:sz w:val="20"/>
                <w:szCs w:val="20"/>
              </w:rPr>
              <w:t>рованы  в размере 100 508,7 млн. рублей. Общий об</w:t>
            </w:r>
            <w:r w:rsidRPr="007570D5">
              <w:rPr>
                <w:sz w:val="20"/>
                <w:szCs w:val="20"/>
              </w:rPr>
              <w:t>ъ</w:t>
            </w:r>
            <w:r w:rsidRPr="007570D5">
              <w:rPr>
                <w:sz w:val="20"/>
                <w:szCs w:val="20"/>
              </w:rPr>
              <w:t>ем расходов областного бюджета на 2021 год спро</w:t>
            </w:r>
            <w:r w:rsidRPr="007570D5">
              <w:rPr>
                <w:sz w:val="20"/>
                <w:szCs w:val="20"/>
              </w:rPr>
              <w:t>г</w:t>
            </w:r>
            <w:r w:rsidRPr="007570D5">
              <w:rPr>
                <w:sz w:val="20"/>
                <w:szCs w:val="20"/>
              </w:rPr>
              <w:t>нозирован в сумме 98 807,0 млн. рублей, на 2022 год –  102 557,5 млн. рублей.</w:t>
            </w:r>
          </w:p>
          <w:p w:rsidR="0088658E" w:rsidRPr="007570D5" w:rsidRDefault="0088658E" w:rsidP="007570D5">
            <w:pPr>
              <w:ind w:firstLine="209"/>
              <w:jc w:val="both"/>
              <w:rPr>
                <w:sz w:val="20"/>
                <w:szCs w:val="20"/>
              </w:rPr>
            </w:pPr>
            <w:r w:rsidRPr="007570D5">
              <w:rPr>
                <w:sz w:val="20"/>
                <w:szCs w:val="20"/>
              </w:rPr>
              <w:t>Дефицит областного бюджета в 2020 году составит 8 292,9 млн. рублей, в 2021 году – 1 457,9 млн. ру</w:t>
            </w:r>
            <w:r w:rsidRPr="007570D5">
              <w:rPr>
                <w:sz w:val="20"/>
                <w:szCs w:val="20"/>
              </w:rPr>
              <w:t>б</w:t>
            </w:r>
            <w:r w:rsidRPr="007570D5">
              <w:rPr>
                <w:sz w:val="20"/>
                <w:szCs w:val="20"/>
              </w:rPr>
              <w:t>лей, в 2022 году – 75,2 млн. рублей.</w:t>
            </w:r>
          </w:p>
          <w:p w:rsidR="0088658E" w:rsidRPr="007570D5" w:rsidRDefault="0088658E" w:rsidP="007570D5">
            <w:pPr>
              <w:ind w:firstLine="209"/>
              <w:jc w:val="both"/>
              <w:rPr>
                <w:sz w:val="20"/>
                <w:szCs w:val="20"/>
              </w:rPr>
            </w:pPr>
            <w:r w:rsidRPr="007570D5">
              <w:rPr>
                <w:sz w:val="20"/>
                <w:szCs w:val="20"/>
              </w:rPr>
              <w:t>Ожидаемый объем государственного внутреннего долга Архангельской области по состоянию на 1 я</w:t>
            </w:r>
            <w:r w:rsidRPr="007570D5">
              <w:rPr>
                <w:sz w:val="20"/>
                <w:szCs w:val="20"/>
              </w:rPr>
              <w:t>н</w:t>
            </w:r>
            <w:r w:rsidRPr="007570D5">
              <w:rPr>
                <w:sz w:val="20"/>
                <w:szCs w:val="20"/>
              </w:rPr>
              <w:t xml:space="preserve">варя 2020 года составит 37 944,5 млн. рублей. </w:t>
            </w:r>
          </w:p>
          <w:p w:rsidR="0088658E" w:rsidRPr="007570D5" w:rsidRDefault="0088658E" w:rsidP="007570D5">
            <w:pPr>
              <w:ind w:firstLine="209"/>
              <w:jc w:val="both"/>
              <w:rPr>
                <w:sz w:val="20"/>
                <w:szCs w:val="20"/>
              </w:rPr>
            </w:pPr>
            <w:r w:rsidRPr="007570D5">
              <w:rPr>
                <w:sz w:val="20"/>
                <w:szCs w:val="20"/>
              </w:rPr>
              <w:t>С учетом запланированного привлечения и пог</w:t>
            </w:r>
            <w:r w:rsidRPr="007570D5">
              <w:rPr>
                <w:sz w:val="20"/>
                <w:szCs w:val="20"/>
              </w:rPr>
              <w:t>а</w:t>
            </w:r>
            <w:r w:rsidRPr="007570D5">
              <w:rPr>
                <w:sz w:val="20"/>
                <w:szCs w:val="20"/>
              </w:rPr>
              <w:t>шения долговых обязательств размер верхнего пр</w:t>
            </w:r>
            <w:r w:rsidRPr="007570D5">
              <w:rPr>
                <w:sz w:val="20"/>
                <w:szCs w:val="20"/>
              </w:rPr>
              <w:t>е</w:t>
            </w:r>
            <w:r w:rsidRPr="007570D5">
              <w:rPr>
                <w:sz w:val="20"/>
                <w:szCs w:val="20"/>
              </w:rPr>
              <w:t>дела государственного внутреннего долга составит: на 1 января 2021 года – 44 125,1 млн. рублей; на 1 января 2022 года – 44 809,1 млн. рублей; на 1 января 2023 года – 44 733,9 млн. рублей.</w:t>
            </w:r>
          </w:p>
          <w:p w:rsidR="0088658E" w:rsidRPr="007570D5" w:rsidRDefault="0088658E" w:rsidP="007570D5">
            <w:pPr>
              <w:ind w:firstLine="209"/>
              <w:jc w:val="both"/>
              <w:rPr>
                <w:sz w:val="20"/>
                <w:szCs w:val="20"/>
              </w:rPr>
            </w:pPr>
            <w:r w:rsidRPr="007570D5">
              <w:rPr>
                <w:sz w:val="20"/>
                <w:szCs w:val="20"/>
              </w:rPr>
              <w:t xml:space="preserve">В </w:t>
            </w:r>
            <w:proofErr w:type="gramStart"/>
            <w:r w:rsidRPr="007570D5">
              <w:rPr>
                <w:sz w:val="20"/>
                <w:szCs w:val="20"/>
              </w:rPr>
              <w:t>соответствии</w:t>
            </w:r>
            <w:proofErr w:type="gramEnd"/>
            <w:r w:rsidRPr="007570D5">
              <w:rPr>
                <w:sz w:val="20"/>
                <w:szCs w:val="20"/>
              </w:rPr>
              <w:t xml:space="preserve"> с Бюджетным кодексом Росси</w:t>
            </w:r>
            <w:r w:rsidRPr="007570D5">
              <w:rPr>
                <w:sz w:val="20"/>
                <w:szCs w:val="20"/>
              </w:rPr>
              <w:t>й</w:t>
            </w:r>
            <w:r w:rsidRPr="007570D5">
              <w:rPr>
                <w:sz w:val="20"/>
                <w:szCs w:val="20"/>
              </w:rPr>
              <w:t>ской Федерации,  областным законом от 23 сентября 2008 года № 562-29-ОЗ «О бюджетном процессе А</w:t>
            </w:r>
            <w:r w:rsidRPr="007570D5">
              <w:rPr>
                <w:sz w:val="20"/>
                <w:szCs w:val="20"/>
              </w:rPr>
              <w:t>р</w:t>
            </w:r>
            <w:r w:rsidRPr="007570D5">
              <w:rPr>
                <w:sz w:val="20"/>
                <w:szCs w:val="20"/>
              </w:rPr>
              <w:t xml:space="preserve">хангельской области» с 2014 года областной бюджет формируется по программному принципу. </w:t>
            </w:r>
          </w:p>
          <w:p w:rsidR="0088658E" w:rsidRPr="007570D5" w:rsidRDefault="0088658E" w:rsidP="007570D5">
            <w:pPr>
              <w:ind w:firstLine="209"/>
              <w:jc w:val="both"/>
              <w:rPr>
                <w:sz w:val="20"/>
                <w:szCs w:val="20"/>
              </w:rPr>
            </w:pPr>
            <w:r w:rsidRPr="007570D5">
              <w:rPr>
                <w:sz w:val="20"/>
                <w:szCs w:val="20"/>
              </w:rPr>
              <w:t>Порядок разработки и реализации государстве</w:t>
            </w:r>
            <w:r w:rsidRPr="007570D5">
              <w:rPr>
                <w:sz w:val="20"/>
                <w:szCs w:val="20"/>
              </w:rPr>
              <w:t>н</w:t>
            </w:r>
            <w:r w:rsidRPr="007570D5">
              <w:rPr>
                <w:sz w:val="20"/>
                <w:szCs w:val="20"/>
              </w:rPr>
              <w:t xml:space="preserve">ных программ Архангельской области установлен </w:t>
            </w:r>
            <w:r w:rsidRPr="007570D5">
              <w:rPr>
                <w:sz w:val="20"/>
                <w:szCs w:val="20"/>
              </w:rPr>
              <w:lastRenderedPageBreak/>
              <w:t>постановлением Правительства Архангельской о</w:t>
            </w:r>
            <w:r w:rsidRPr="007570D5">
              <w:rPr>
                <w:sz w:val="20"/>
                <w:szCs w:val="20"/>
              </w:rPr>
              <w:t>б</w:t>
            </w:r>
            <w:r w:rsidRPr="007570D5">
              <w:rPr>
                <w:sz w:val="20"/>
                <w:szCs w:val="20"/>
              </w:rPr>
              <w:t xml:space="preserve">ласти от 10 июля 2012 года № 299-пп «О порядке разработки и реализации государственных программ Архангельской области».    </w:t>
            </w:r>
          </w:p>
          <w:p w:rsidR="0088658E" w:rsidRPr="007570D5" w:rsidRDefault="0088658E" w:rsidP="007570D5">
            <w:pPr>
              <w:ind w:firstLine="209"/>
              <w:jc w:val="both"/>
              <w:rPr>
                <w:sz w:val="20"/>
                <w:szCs w:val="20"/>
              </w:rPr>
            </w:pPr>
            <w:r w:rsidRPr="007570D5">
              <w:rPr>
                <w:sz w:val="20"/>
                <w:szCs w:val="20"/>
              </w:rPr>
              <w:t>На 2020 – 2022 годы запланированы к реализации 27 государственных программ Архангельской обла</w:t>
            </w:r>
            <w:r w:rsidRPr="007570D5">
              <w:rPr>
                <w:sz w:val="20"/>
                <w:szCs w:val="20"/>
              </w:rPr>
              <w:t>с</w:t>
            </w:r>
            <w:r w:rsidRPr="007570D5">
              <w:rPr>
                <w:sz w:val="20"/>
                <w:szCs w:val="20"/>
              </w:rPr>
              <w:t>ти, адресная и региональная программы Архангел</w:t>
            </w:r>
            <w:r w:rsidRPr="007570D5">
              <w:rPr>
                <w:sz w:val="20"/>
                <w:szCs w:val="20"/>
              </w:rPr>
              <w:t>ь</w:t>
            </w:r>
            <w:r w:rsidRPr="007570D5">
              <w:rPr>
                <w:sz w:val="20"/>
                <w:szCs w:val="20"/>
              </w:rPr>
              <w:t>ской области.</w:t>
            </w:r>
          </w:p>
          <w:p w:rsidR="0088658E" w:rsidRPr="007570D5" w:rsidRDefault="0088658E" w:rsidP="007570D5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7570D5">
              <w:rPr>
                <w:sz w:val="20"/>
                <w:szCs w:val="20"/>
              </w:rPr>
              <w:t xml:space="preserve">Комитет </w:t>
            </w:r>
            <w:proofErr w:type="gramStart"/>
            <w:r w:rsidRPr="007570D5">
              <w:rPr>
                <w:sz w:val="20"/>
                <w:szCs w:val="20"/>
              </w:rPr>
              <w:t>рассматривает отдельные разделы и по</w:t>
            </w:r>
            <w:r w:rsidRPr="007570D5">
              <w:rPr>
                <w:sz w:val="20"/>
                <w:szCs w:val="20"/>
              </w:rPr>
              <w:t>д</w:t>
            </w:r>
            <w:r w:rsidRPr="007570D5">
              <w:rPr>
                <w:sz w:val="20"/>
                <w:szCs w:val="20"/>
              </w:rPr>
              <w:t>разделы классификации расходов областного бюдж</w:t>
            </w:r>
            <w:r w:rsidRPr="007570D5">
              <w:rPr>
                <w:sz w:val="20"/>
                <w:szCs w:val="20"/>
              </w:rPr>
              <w:t>е</w:t>
            </w:r>
            <w:r w:rsidRPr="007570D5">
              <w:rPr>
                <w:sz w:val="20"/>
                <w:szCs w:val="20"/>
              </w:rPr>
              <w:t>та и дает</w:t>
            </w:r>
            <w:proofErr w:type="gramEnd"/>
            <w:r w:rsidRPr="007570D5">
              <w:rPr>
                <w:sz w:val="20"/>
                <w:szCs w:val="20"/>
              </w:rPr>
              <w:t xml:space="preserve"> оценку объема финансирования профил</w:t>
            </w:r>
            <w:r w:rsidRPr="007570D5">
              <w:rPr>
                <w:sz w:val="20"/>
                <w:szCs w:val="20"/>
              </w:rPr>
              <w:t>ь</w:t>
            </w:r>
            <w:r w:rsidRPr="007570D5">
              <w:rPr>
                <w:sz w:val="20"/>
                <w:szCs w:val="20"/>
              </w:rPr>
              <w:t xml:space="preserve">ных отраслей, делает анализ их финансирования </w:t>
            </w:r>
            <w:r w:rsidR="00C80C33">
              <w:rPr>
                <w:sz w:val="20"/>
                <w:szCs w:val="20"/>
              </w:rPr>
              <w:t xml:space="preserve">                </w:t>
            </w:r>
            <w:r w:rsidRPr="007570D5">
              <w:rPr>
                <w:sz w:val="20"/>
                <w:szCs w:val="20"/>
              </w:rPr>
              <w:t>в очередном финансовом году и плановый период 2021 и 2022 годов в рамках соответствующих гос</w:t>
            </w:r>
            <w:r w:rsidRPr="007570D5">
              <w:rPr>
                <w:sz w:val="20"/>
                <w:szCs w:val="20"/>
              </w:rPr>
              <w:t>у</w:t>
            </w:r>
            <w:r w:rsidRPr="007570D5">
              <w:rPr>
                <w:sz w:val="20"/>
                <w:szCs w:val="20"/>
              </w:rPr>
              <w:t>дарственных программ Архангельской области.</w:t>
            </w:r>
          </w:p>
          <w:p w:rsidR="0088658E" w:rsidRDefault="0088658E" w:rsidP="007570D5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7570D5">
              <w:rPr>
                <w:sz w:val="20"/>
                <w:szCs w:val="20"/>
              </w:rPr>
              <w:t xml:space="preserve">Комитет по законодательству и вопросам местного самоуправления </w:t>
            </w:r>
            <w:proofErr w:type="gramStart"/>
            <w:r w:rsidRPr="007570D5">
              <w:rPr>
                <w:sz w:val="20"/>
                <w:szCs w:val="20"/>
              </w:rPr>
              <w:t>ответственен</w:t>
            </w:r>
            <w:proofErr w:type="gramEnd"/>
            <w:r w:rsidRPr="007570D5">
              <w:rPr>
                <w:sz w:val="20"/>
                <w:szCs w:val="20"/>
              </w:rPr>
              <w:t xml:space="preserve"> за рассмотрение 3-х государственных программ Архангельской области</w:t>
            </w:r>
            <w:r w:rsidR="007570D5">
              <w:rPr>
                <w:sz w:val="20"/>
                <w:szCs w:val="20"/>
              </w:rPr>
              <w:t>:</w:t>
            </w:r>
          </w:p>
          <w:p w:rsidR="007570D5" w:rsidRPr="00DD1091" w:rsidRDefault="007570D5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DD1091">
              <w:rPr>
                <w:b/>
                <w:bCs/>
                <w:sz w:val="20"/>
                <w:szCs w:val="20"/>
              </w:rPr>
              <w:t>«</w:t>
            </w:r>
            <w:r w:rsidRPr="00DD1091">
              <w:rPr>
                <w:sz w:val="20"/>
                <w:szCs w:val="20"/>
              </w:rPr>
              <w:t>Обеспечение общественного порядка, профила</w:t>
            </w:r>
            <w:r w:rsidRPr="00DD1091">
              <w:rPr>
                <w:sz w:val="20"/>
                <w:szCs w:val="20"/>
              </w:rPr>
              <w:t>к</w:t>
            </w:r>
            <w:r w:rsidRPr="00DD1091">
              <w:rPr>
                <w:sz w:val="20"/>
                <w:szCs w:val="20"/>
              </w:rPr>
              <w:t>тика преступности, коррупции, терроризма, экстр</w:t>
            </w:r>
            <w:r w:rsidRPr="00DD1091">
              <w:rPr>
                <w:sz w:val="20"/>
                <w:szCs w:val="20"/>
              </w:rPr>
              <w:t>е</w:t>
            </w:r>
            <w:r w:rsidRPr="00DD1091">
              <w:rPr>
                <w:sz w:val="20"/>
                <w:szCs w:val="20"/>
              </w:rPr>
              <w:t>мизма</w:t>
            </w:r>
            <w:r w:rsidR="00DD1091">
              <w:rPr>
                <w:sz w:val="20"/>
                <w:szCs w:val="20"/>
              </w:rPr>
              <w:t xml:space="preserve"> </w:t>
            </w:r>
            <w:r w:rsidRPr="00DD1091">
              <w:rPr>
                <w:sz w:val="20"/>
                <w:szCs w:val="20"/>
              </w:rPr>
              <w:t>и незаконного потребления наркотических средств и психотропных веществ в Архангельской области»;</w:t>
            </w:r>
          </w:p>
          <w:p w:rsidR="007570D5" w:rsidRPr="00DD1091" w:rsidRDefault="007570D5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DD1091">
              <w:rPr>
                <w:sz w:val="20"/>
                <w:szCs w:val="20"/>
              </w:rPr>
              <w:t>«Защита населения и территорий Архангельской области от чрезвычайных ситуаций, обеспечение п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жарной безопасности и безопасности на водных об</w:t>
            </w:r>
            <w:r w:rsidRPr="00DD1091">
              <w:rPr>
                <w:sz w:val="20"/>
                <w:szCs w:val="20"/>
              </w:rPr>
              <w:t>ъ</w:t>
            </w:r>
            <w:r w:rsidRPr="00DD1091">
              <w:rPr>
                <w:sz w:val="20"/>
                <w:szCs w:val="20"/>
              </w:rPr>
              <w:t>ектах»</w:t>
            </w:r>
            <w:r w:rsidR="00DD1091" w:rsidRPr="00DD1091">
              <w:rPr>
                <w:sz w:val="20"/>
                <w:szCs w:val="20"/>
              </w:rPr>
              <w:t>;</w:t>
            </w:r>
          </w:p>
          <w:p w:rsidR="00DD1091" w:rsidRPr="001441F7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color w:val="000000"/>
                <w:sz w:val="20"/>
                <w:szCs w:val="20"/>
              </w:rPr>
            </w:pPr>
            <w:r w:rsidRPr="00DD1091">
              <w:rPr>
                <w:sz w:val="20"/>
                <w:szCs w:val="20"/>
              </w:rPr>
              <w:t>«Совершенствование государственного управления и местного самоуправления, развитие институтов гражданского общества в Архангельской области».</w:t>
            </w:r>
          </w:p>
        </w:tc>
        <w:tc>
          <w:tcPr>
            <w:tcW w:w="2268" w:type="dxa"/>
          </w:tcPr>
          <w:p w:rsidR="000617F9" w:rsidRPr="00293F1B" w:rsidRDefault="00621CE3" w:rsidP="00860CF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DD1091">
              <w:rPr>
                <w:sz w:val="20"/>
                <w:szCs w:val="20"/>
              </w:rPr>
              <w:t>1. Рекомендовать деп</w:t>
            </w:r>
            <w:r w:rsidRPr="00DD1091">
              <w:rPr>
                <w:sz w:val="20"/>
                <w:szCs w:val="20"/>
              </w:rPr>
              <w:t>у</w:t>
            </w:r>
            <w:r w:rsidRPr="00DD1091">
              <w:rPr>
                <w:sz w:val="20"/>
                <w:szCs w:val="20"/>
              </w:rPr>
              <w:t>татам Архангельского о</w:t>
            </w:r>
            <w:r w:rsidRPr="00DD1091">
              <w:rPr>
                <w:sz w:val="20"/>
                <w:szCs w:val="20"/>
              </w:rPr>
              <w:t>б</w:t>
            </w:r>
            <w:r w:rsidRPr="00DD1091">
              <w:rPr>
                <w:sz w:val="20"/>
                <w:szCs w:val="20"/>
              </w:rPr>
              <w:t>ластного Собрания пр</w:t>
            </w:r>
            <w:r w:rsidRPr="00DD1091">
              <w:rPr>
                <w:sz w:val="20"/>
                <w:szCs w:val="20"/>
              </w:rPr>
              <w:t>и</w:t>
            </w:r>
            <w:r w:rsidRPr="00DD1091">
              <w:rPr>
                <w:sz w:val="20"/>
                <w:szCs w:val="20"/>
              </w:rPr>
              <w:t xml:space="preserve">нять проект областного закона «Об областном бюджете на 2020 год                        и плановый период 2021 </w:t>
            </w:r>
            <w:r>
              <w:rPr>
                <w:sz w:val="20"/>
                <w:szCs w:val="20"/>
              </w:rPr>
              <w:t xml:space="preserve">           </w:t>
            </w:r>
            <w:r w:rsidRPr="00DD1091">
              <w:rPr>
                <w:sz w:val="20"/>
                <w:szCs w:val="20"/>
              </w:rPr>
              <w:t>и 2022 годов» в первом чтении на 12-ой сессии о</w:t>
            </w:r>
            <w:r w:rsidRPr="00DD1091">
              <w:rPr>
                <w:sz w:val="20"/>
                <w:szCs w:val="20"/>
              </w:rPr>
              <w:t>б</w:t>
            </w:r>
            <w:r w:rsidRPr="00DD1091">
              <w:rPr>
                <w:sz w:val="20"/>
                <w:szCs w:val="20"/>
              </w:rPr>
              <w:t>ластного Собрания депут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>тов с учетом данного з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>ключения.</w:t>
            </w:r>
          </w:p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DD1091">
              <w:rPr>
                <w:sz w:val="20"/>
                <w:szCs w:val="20"/>
              </w:rPr>
              <w:t xml:space="preserve">2. </w:t>
            </w:r>
            <w:proofErr w:type="gramStart"/>
            <w:r w:rsidRPr="00DD1091">
              <w:rPr>
                <w:sz w:val="20"/>
                <w:szCs w:val="20"/>
              </w:rPr>
              <w:t>Рекомендовать Пр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>вительству Архангельской области при подготовке поправок ко второму чт</w:t>
            </w:r>
            <w:r w:rsidRPr="00DD1091">
              <w:rPr>
                <w:sz w:val="20"/>
                <w:szCs w:val="20"/>
              </w:rPr>
              <w:t>е</w:t>
            </w:r>
            <w:r w:rsidRPr="00DD1091">
              <w:rPr>
                <w:sz w:val="20"/>
                <w:szCs w:val="20"/>
              </w:rPr>
              <w:t xml:space="preserve">нию проекта областного закона «Об областном бюджете на 2020 год и на плановый период 2021 </w:t>
            </w:r>
            <w:r>
              <w:rPr>
                <w:sz w:val="20"/>
                <w:szCs w:val="20"/>
              </w:rPr>
              <w:t xml:space="preserve">            </w:t>
            </w:r>
            <w:r w:rsidRPr="00DD1091">
              <w:rPr>
                <w:sz w:val="20"/>
                <w:szCs w:val="20"/>
              </w:rPr>
              <w:t>и 2022 годов» и в ходе и</w:t>
            </w:r>
            <w:r w:rsidRPr="00DD1091">
              <w:rPr>
                <w:sz w:val="20"/>
                <w:szCs w:val="20"/>
              </w:rPr>
              <w:t>с</w:t>
            </w:r>
            <w:r w:rsidRPr="00DD1091">
              <w:rPr>
                <w:sz w:val="20"/>
                <w:szCs w:val="20"/>
              </w:rPr>
              <w:t>полнения областного зак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на «Об областном бюджете на 2020 год и на плановый период 2021 и 2022 годов» в течение 2020 года пред</w:t>
            </w:r>
            <w:r w:rsidRPr="00DD1091">
              <w:rPr>
                <w:sz w:val="20"/>
                <w:szCs w:val="20"/>
              </w:rPr>
              <w:t>у</w:t>
            </w:r>
            <w:r w:rsidRPr="00DD1091">
              <w:rPr>
                <w:sz w:val="20"/>
                <w:szCs w:val="20"/>
              </w:rPr>
              <w:t>смотреть: </w:t>
            </w:r>
            <w:proofErr w:type="gramEnd"/>
          </w:p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DD1091">
              <w:rPr>
                <w:sz w:val="20"/>
                <w:szCs w:val="20"/>
              </w:rPr>
              <w:t xml:space="preserve">2.1. в </w:t>
            </w:r>
            <w:proofErr w:type="gramStart"/>
            <w:r w:rsidRPr="00DD1091">
              <w:rPr>
                <w:sz w:val="20"/>
                <w:szCs w:val="20"/>
              </w:rPr>
              <w:t>рамках</w:t>
            </w:r>
            <w:proofErr w:type="gramEnd"/>
            <w:r w:rsidRPr="00DD1091">
              <w:rPr>
                <w:sz w:val="20"/>
                <w:szCs w:val="20"/>
              </w:rPr>
              <w:t xml:space="preserve"> госпр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граммы «Защита населения и территорий Архангел</w:t>
            </w:r>
            <w:r w:rsidRPr="00DD1091">
              <w:rPr>
                <w:sz w:val="20"/>
                <w:szCs w:val="20"/>
              </w:rPr>
              <w:t>ь</w:t>
            </w:r>
            <w:r w:rsidRPr="00DD1091">
              <w:rPr>
                <w:sz w:val="20"/>
                <w:szCs w:val="20"/>
              </w:rPr>
              <w:t>ской области от чрезв</w:t>
            </w:r>
            <w:r w:rsidRPr="00DD1091">
              <w:rPr>
                <w:sz w:val="20"/>
                <w:szCs w:val="20"/>
              </w:rPr>
              <w:t>ы</w:t>
            </w:r>
            <w:r w:rsidRPr="00DD1091">
              <w:rPr>
                <w:sz w:val="20"/>
                <w:szCs w:val="20"/>
              </w:rPr>
              <w:t>чайных ситуаций, обесп</w:t>
            </w:r>
            <w:r w:rsidRPr="00DD1091">
              <w:rPr>
                <w:sz w:val="20"/>
                <w:szCs w:val="20"/>
              </w:rPr>
              <w:t>е</w:t>
            </w:r>
            <w:r w:rsidRPr="00DD1091">
              <w:rPr>
                <w:sz w:val="20"/>
                <w:szCs w:val="20"/>
              </w:rPr>
              <w:t>чение пожарной безопа</w:t>
            </w:r>
            <w:r w:rsidRPr="00DD1091">
              <w:rPr>
                <w:sz w:val="20"/>
                <w:szCs w:val="20"/>
              </w:rPr>
              <w:t>с</w:t>
            </w:r>
            <w:r w:rsidRPr="00DD1091">
              <w:rPr>
                <w:sz w:val="20"/>
                <w:szCs w:val="20"/>
              </w:rPr>
              <w:t xml:space="preserve">ности и безопасности </w:t>
            </w:r>
            <w:r w:rsidR="00710EE5">
              <w:rPr>
                <w:sz w:val="20"/>
                <w:szCs w:val="20"/>
              </w:rPr>
              <w:t xml:space="preserve">              </w:t>
            </w:r>
            <w:r w:rsidRPr="00DD1091">
              <w:rPr>
                <w:sz w:val="20"/>
                <w:szCs w:val="20"/>
              </w:rPr>
              <w:t>на водных объектах» (09):</w:t>
            </w:r>
          </w:p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DD1091">
              <w:rPr>
                <w:sz w:val="20"/>
                <w:szCs w:val="20"/>
              </w:rPr>
              <w:t>- финансирование мер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lastRenderedPageBreak/>
              <w:t>приятий по строительству и ремонту источников н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>ружного противопожарн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го водоснабжения на те</w:t>
            </w:r>
            <w:r w:rsidRPr="00DD1091">
              <w:rPr>
                <w:sz w:val="20"/>
                <w:szCs w:val="20"/>
              </w:rPr>
              <w:t>р</w:t>
            </w:r>
            <w:r w:rsidRPr="00DD1091">
              <w:rPr>
                <w:sz w:val="20"/>
                <w:szCs w:val="20"/>
              </w:rPr>
              <w:t>риториях муниципальных образований Архангел</w:t>
            </w:r>
            <w:r w:rsidRPr="00DD1091">
              <w:rPr>
                <w:sz w:val="20"/>
                <w:szCs w:val="20"/>
              </w:rPr>
              <w:t>ь</w:t>
            </w:r>
            <w:r w:rsidRPr="00DD1091">
              <w:rPr>
                <w:sz w:val="20"/>
                <w:szCs w:val="20"/>
              </w:rPr>
              <w:t>ской области (на условиях софинан</w:t>
            </w:r>
            <w:r>
              <w:rPr>
                <w:sz w:val="20"/>
                <w:szCs w:val="20"/>
              </w:rPr>
              <w:t xml:space="preserve">сирования </w:t>
            </w:r>
            <w:r w:rsidRPr="00DD1091">
              <w:rPr>
                <w:sz w:val="20"/>
                <w:szCs w:val="20"/>
              </w:rPr>
              <w:t>из о</w:t>
            </w:r>
            <w:r w:rsidRPr="00DD1091">
              <w:rPr>
                <w:sz w:val="20"/>
                <w:szCs w:val="20"/>
              </w:rPr>
              <w:t>б</w:t>
            </w:r>
            <w:r w:rsidRPr="00DD1091">
              <w:rPr>
                <w:sz w:val="20"/>
                <w:szCs w:val="20"/>
              </w:rPr>
              <w:t>ластного бюджета и мес</w:t>
            </w:r>
            <w:r w:rsidRPr="00DD1091">
              <w:rPr>
                <w:sz w:val="20"/>
                <w:szCs w:val="20"/>
              </w:rPr>
              <w:t>т</w:t>
            </w:r>
            <w:r w:rsidRPr="00DD1091">
              <w:rPr>
                <w:sz w:val="20"/>
                <w:szCs w:val="20"/>
              </w:rPr>
              <w:t>ных бюджетов);</w:t>
            </w:r>
          </w:p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proofErr w:type="gramStart"/>
            <w:r w:rsidRPr="00DD1091">
              <w:rPr>
                <w:sz w:val="20"/>
                <w:szCs w:val="20"/>
              </w:rPr>
              <w:t>- финансирование мер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приятий по обустройству защитных противопожа</w:t>
            </w:r>
            <w:r w:rsidRPr="00DD1091">
              <w:rPr>
                <w:sz w:val="20"/>
                <w:szCs w:val="20"/>
              </w:rPr>
              <w:t>р</w:t>
            </w:r>
            <w:r w:rsidRPr="00DD1091">
              <w:rPr>
                <w:sz w:val="20"/>
                <w:szCs w:val="20"/>
              </w:rPr>
              <w:t>ных полос в населенных пунктах, расположенных в городских</w:t>
            </w:r>
            <w:r>
              <w:rPr>
                <w:sz w:val="20"/>
                <w:szCs w:val="20"/>
              </w:rPr>
              <w:t xml:space="preserve"> </w:t>
            </w:r>
            <w:r w:rsidRPr="00DD1091">
              <w:rPr>
                <w:sz w:val="20"/>
                <w:szCs w:val="20"/>
              </w:rPr>
              <w:t>и сельских п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селениях Архангельской области (на условиях с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финансирования из обл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>стного бюджета и местных бюджетов);</w:t>
            </w:r>
            <w:proofErr w:type="gramEnd"/>
          </w:p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DD1091">
              <w:rPr>
                <w:sz w:val="20"/>
                <w:szCs w:val="20"/>
              </w:rPr>
              <w:t>- финансирование мер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приятий по закупке техн</w:t>
            </w:r>
            <w:r w:rsidRPr="00DD1091">
              <w:rPr>
                <w:sz w:val="20"/>
                <w:szCs w:val="20"/>
              </w:rPr>
              <w:t>и</w:t>
            </w:r>
            <w:r w:rsidRPr="00DD1091">
              <w:rPr>
                <w:sz w:val="20"/>
                <w:szCs w:val="20"/>
              </w:rPr>
              <w:t>ки (6 единиц) на сумму 39,5 млн. рублей  в целях поддержания в постоянной готовности и обновления автопарка пожарных м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>шин в подразделениях противопожарной службы Архангельской области;</w:t>
            </w:r>
          </w:p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proofErr w:type="gramStart"/>
            <w:r w:rsidRPr="00DD1091">
              <w:rPr>
                <w:sz w:val="20"/>
                <w:szCs w:val="20"/>
              </w:rPr>
              <w:t>- дополнительное ф</w:t>
            </w:r>
            <w:r w:rsidRPr="00DD1091">
              <w:rPr>
                <w:sz w:val="20"/>
                <w:szCs w:val="20"/>
              </w:rPr>
              <w:t>и</w:t>
            </w:r>
            <w:r w:rsidRPr="00DD1091">
              <w:rPr>
                <w:sz w:val="20"/>
                <w:szCs w:val="20"/>
              </w:rPr>
              <w:t>нансирование на создание подразделения противоп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 xml:space="preserve">жарной службы в п. </w:t>
            </w:r>
            <w:proofErr w:type="spellStart"/>
            <w:r w:rsidRPr="00DD1091">
              <w:rPr>
                <w:sz w:val="20"/>
                <w:szCs w:val="20"/>
              </w:rPr>
              <w:t>Талаги</w:t>
            </w:r>
            <w:proofErr w:type="spellEnd"/>
            <w:r w:rsidRPr="00DD1091">
              <w:rPr>
                <w:sz w:val="20"/>
                <w:szCs w:val="20"/>
              </w:rPr>
              <w:t xml:space="preserve"> Приморского муниципал</w:t>
            </w:r>
            <w:r w:rsidRPr="00DD1091">
              <w:rPr>
                <w:sz w:val="20"/>
                <w:szCs w:val="20"/>
              </w:rPr>
              <w:t>ь</w:t>
            </w:r>
            <w:r w:rsidRPr="00DD1091">
              <w:rPr>
                <w:sz w:val="20"/>
                <w:szCs w:val="20"/>
              </w:rPr>
              <w:t>ного района, увеличение численности работников в пожарных частях в</w:t>
            </w:r>
            <w:r>
              <w:rPr>
                <w:sz w:val="20"/>
                <w:szCs w:val="20"/>
              </w:rPr>
              <w:t xml:space="preserve">                    </w:t>
            </w:r>
            <w:r w:rsidRPr="00DD1091">
              <w:rPr>
                <w:sz w:val="20"/>
                <w:szCs w:val="20"/>
              </w:rPr>
              <w:t>г. Сольвычегодск и пос. Двинской Верхнетоемск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 xml:space="preserve">го муниципального района на общую сумму 31,3 млн. рублей (на 48 штатных единиц, в том числе: п. </w:t>
            </w:r>
            <w:proofErr w:type="spellStart"/>
            <w:r w:rsidRPr="00DD1091">
              <w:rPr>
                <w:sz w:val="20"/>
                <w:szCs w:val="20"/>
              </w:rPr>
              <w:t>Т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lastRenderedPageBreak/>
              <w:t>лаги</w:t>
            </w:r>
            <w:proofErr w:type="spellEnd"/>
            <w:r w:rsidRPr="00DD1091">
              <w:rPr>
                <w:sz w:val="20"/>
                <w:szCs w:val="20"/>
              </w:rPr>
              <w:t xml:space="preserve">  – 18,9 млн. рублей (27 единиц);  г. Сольвыч</w:t>
            </w:r>
            <w:r w:rsidRPr="00DD1091">
              <w:rPr>
                <w:sz w:val="20"/>
                <w:szCs w:val="20"/>
              </w:rPr>
              <w:t>е</w:t>
            </w:r>
            <w:r w:rsidRPr="00DD1091">
              <w:rPr>
                <w:sz w:val="20"/>
                <w:szCs w:val="20"/>
              </w:rPr>
              <w:t>годск  – 3,5 млн. рублей (6 единиц);</w:t>
            </w:r>
            <w:proofErr w:type="gramEnd"/>
            <w:r w:rsidRPr="00DD1091">
              <w:rPr>
                <w:sz w:val="20"/>
                <w:szCs w:val="20"/>
              </w:rPr>
              <w:t xml:space="preserve"> пос. </w:t>
            </w:r>
            <w:proofErr w:type="gramStart"/>
            <w:r w:rsidRPr="00DD1091">
              <w:rPr>
                <w:sz w:val="20"/>
                <w:szCs w:val="20"/>
              </w:rPr>
              <w:t>Двинской</w:t>
            </w:r>
            <w:proofErr w:type="gramEnd"/>
            <w:r w:rsidRPr="00DD1091">
              <w:rPr>
                <w:sz w:val="20"/>
                <w:szCs w:val="20"/>
              </w:rPr>
              <w:t xml:space="preserve"> Верхнетоемского района – 8,9 млн. рублей (15 ед</w:t>
            </w:r>
            <w:r w:rsidRPr="00DD1091">
              <w:rPr>
                <w:sz w:val="20"/>
                <w:szCs w:val="20"/>
              </w:rPr>
              <w:t>и</w:t>
            </w:r>
            <w:r w:rsidRPr="00DD1091">
              <w:rPr>
                <w:sz w:val="20"/>
                <w:szCs w:val="20"/>
              </w:rPr>
              <w:t>ниц)</w:t>
            </w:r>
            <w:bookmarkStart w:id="0" w:name="_GoBack"/>
            <w:bookmarkEnd w:id="0"/>
            <w:r w:rsidRPr="00DD1091">
              <w:rPr>
                <w:sz w:val="20"/>
                <w:szCs w:val="20"/>
              </w:rPr>
              <w:t>;</w:t>
            </w:r>
          </w:p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proofErr w:type="gramStart"/>
            <w:r w:rsidRPr="00DD1091">
              <w:rPr>
                <w:sz w:val="20"/>
                <w:szCs w:val="20"/>
              </w:rPr>
              <w:t>- увеличение штатной численности на 4 единицы отдела гражданской защ</w:t>
            </w:r>
            <w:r w:rsidRPr="00DD1091">
              <w:rPr>
                <w:sz w:val="20"/>
                <w:szCs w:val="20"/>
              </w:rPr>
              <w:t>и</w:t>
            </w:r>
            <w:r w:rsidRPr="00DD1091">
              <w:rPr>
                <w:sz w:val="20"/>
                <w:szCs w:val="20"/>
              </w:rPr>
              <w:t>ты ГКУ Архангельской области «Центр ГЗ» с ф</w:t>
            </w:r>
            <w:r w:rsidRPr="00DD1091">
              <w:rPr>
                <w:sz w:val="20"/>
                <w:szCs w:val="20"/>
              </w:rPr>
              <w:t>и</w:t>
            </w:r>
            <w:r w:rsidRPr="00DD1091">
              <w:rPr>
                <w:sz w:val="20"/>
                <w:szCs w:val="20"/>
              </w:rPr>
              <w:t>нансированием в размере                     2,3 млн. рублей в связи с исполнением агентством пожарной безопасности                            и гражданской защиты А</w:t>
            </w:r>
            <w:r w:rsidRPr="00DD1091">
              <w:rPr>
                <w:sz w:val="20"/>
                <w:szCs w:val="20"/>
              </w:rPr>
              <w:t>р</w:t>
            </w:r>
            <w:r w:rsidRPr="00DD1091">
              <w:rPr>
                <w:sz w:val="20"/>
                <w:szCs w:val="20"/>
              </w:rPr>
              <w:t>хангельской области на основании заключенного соглашения между МЧС России и Правительством Архангельской области             с 1 января 2020 года по</w:t>
            </w:r>
            <w:r w:rsidRPr="00DD1091">
              <w:rPr>
                <w:sz w:val="20"/>
                <w:szCs w:val="20"/>
              </w:rPr>
              <w:t>л</w:t>
            </w:r>
            <w:r w:rsidRPr="00DD1091">
              <w:rPr>
                <w:sz w:val="20"/>
                <w:szCs w:val="20"/>
              </w:rPr>
              <w:t>номочий Архангельской области в сфере гражда</w:t>
            </w:r>
            <w:r w:rsidRPr="00DD1091">
              <w:rPr>
                <w:sz w:val="20"/>
                <w:szCs w:val="20"/>
              </w:rPr>
              <w:t>н</w:t>
            </w:r>
            <w:r w:rsidRPr="00DD1091">
              <w:rPr>
                <w:sz w:val="20"/>
                <w:szCs w:val="20"/>
              </w:rPr>
              <w:t>ской обороны и защиты населения от</w:t>
            </w:r>
            <w:proofErr w:type="gramEnd"/>
            <w:r w:rsidRPr="00DD1091">
              <w:rPr>
                <w:sz w:val="20"/>
                <w:szCs w:val="20"/>
              </w:rPr>
              <w:t xml:space="preserve"> чрезвыча</w:t>
            </w:r>
            <w:r w:rsidRPr="00DD1091">
              <w:rPr>
                <w:sz w:val="20"/>
                <w:szCs w:val="20"/>
              </w:rPr>
              <w:t>й</w:t>
            </w:r>
            <w:r w:rsidRPr="00DD1091">
              <w:rPr>
                <w:sz w:val="20"/>
                <w:szCs w:val="20"/>
              </w:rPr>
              <w:t>ных ситуаций;</w:t>
            </w:r>
          </w:p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DD1091">
              <w:rPr>
                <w:sz w:val="20"/>
                <w:szCs w:val="20"/>
              </w:rPr>
              <w:t>- финансирование р</w:t>
            </w:r>
            <w:r w:rsidRPr="00DD1091">
              <w:rPr>
                <w:sz w:val="20"/>
                <w:szCs w:val="20"/>
              </w:rPr>
              <w:t>е</w:t>
            </w:r>
            <w:r w:rsidRPr="00DD1091">
              <w:rPr>
                <w:sz w:val="20"/>
                <w:szCs w:val="20"/>
              </w:rPr>
              <w:t>монтных работ асфальт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бетонного покрытия                      на въездной площадке, а также дворовых проездов комплекса</w:t>
            </w:r>
            <w:r w:rsidR="00710EE5">
              <w:rPr>
                <w:sz w:val="20"/>
                <w:szCs w:val="20"/>
              </w:rPr>
              <w:t xml:space="preserve"> </w:t>
            </w:r>
            <w:r w:rsidRPr="00DD1091">
              <w:rPr>
                <w:sz w:val="20"/>
                <w:szCs w:val="20"/>
              </w:rPr>
              <w:t>зданий</w:t>
            </w:r>
            <w:r w:rsidR="00710EE5">
              <w:rPr>
                <w:sz w:val="20"/>
                <w:szCs w:val="20"/>
              </w:rPr>
              <w:t xml:space="preserve"> </w:t>
            </w:r>
            <w:r w:rsidRPr="00DD1091">
              <w:rPr>
                <w:sz w:val="20"/>
                <w:szCs w:val="20"/>
              </w:rPr>
              <w:t>и с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оружений ГБУ Архангел</w:t>
            </w:r>
            <w:r w:rsidRPr="00DD1091">
              <w:rPr>
                <w:sz w:val="20"/>
                <w:szCs w:val="20"/>
              </w:rPr>
              <w:t>ь</w:t>
            </w:r>
            <w:r w:rsidRPr="00DD1091">
              <w:rPr>
                <w:sz w:val="20"/>
                <w:szCs w:val="20"/>
              </w:rPr>
              <w:t>ской области «Служба сп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 xml:space="preserve">сения им. И.А. </w:t>
            </w:r>
            <w:proofErr w:type="spellStart"/>
            <w:r w:rsidRPr="00DD1091">
              <w:rPr>
                <w:sz w:val="20"/>
                <w:szCs w:val="20"/>
              </w:rPr>
              <w:t>Поливан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го</w:t>
            </w:r>
            <w:proofErr w:type="spellEnd"/>
            <w:r w:rsidRPr="00DD1091">
              <w:rPr>
                <w:sz w:val="20"/>
                <w:szCs w:val="20"/>
              </w:rPr>
              <w:t xml:space="preserve">», расположенного по адресу: </w:t>
            </w:r>
            <w:proofErr w:type="gramStart"/>
            <w:r w:rsidRPr="00DD1091">
              <w:rPr>
                <w:sz w:val="20"/>
                <w:szCs w:val="20"/>
              </w:rPr>
              <w:t>г</w:t>
            </w:r>
            <w:proofErr w:type="gramEnd"/>
            <w:r w:rsidRPr="00DD1091">
              <w:rPr>
                <w:sz w:val="20"/>
                <w:szCs w:val="20"/>
              </w:rPr>
              <w:t>. Архангельск, проспект Ленинградский, д. 10;</w:t>
            </w:r>
          </w:p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DD1091">
              <w:rPr>
                <w:sz w:val="20"/>
                <w:szCs w:val="20"/>
              </w:rPr>
              <w:t>2.2. выделение дотаций муниципальным образов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>ниям Архангельской о</w:t>
            </w:r>
            <w:r w:rsidRPr="00DD1091">
              <w:rPr>
                <w:sz w:val="20"/>
                <w:szCs w:val="20"/>
              </w:rPr>
              <w:t>б</w:t>
            </w:r>
            <w:r w:rsidRPr="00DD1091">
              <w:rPr>
                <w:sz w:val="20"/>
                <w:szCs w:val="20"/>
              </w:rPr>
              <w:t>ласти на сбалансирова</w:t>
            </w:r>
            <w:r w:rsidRPr="00DD1091">
              <w:rPr>
                <w:sz w:val="20"/>
                <w:szCs w:val="20"/>
              </w:rPr>
              <w:t>н</w:t>
            </w:r>
            <w:r w:rsidRPr="00DD1091">
              <w:rPr>
                <w:sz w:val="20"/>
                <w:szCs w:val="20"/>
              </w:rPr>
              <w:lastRenderedPageBreak/>
              <w:t>ность местных бюджетов;</w:t>
            </w:r>
          </w:p>
          <w:p w:rsidR="00DD1091" w:rsidRPr="00DD1091" w:rsidRDefault="00DD1091" w:rsidP="00DD1091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  <w:szCs w:val="20"/>
              </w:rPr>
            </w:pPr>
            <w:r w:rsidRPr="00DD1091">
              <w:rPr>
                <w:sz w:val="20"/>
                <w:szCs w:val="20"/>
              </w:rPr>
              <w:t>2.3. увеличение субс</w:t>
            </w:r>
            <w:r w:rsidRPr="00DD1091">
              <w:rPr>
                <w:sz w:val="20"/>
                <w:szCs w:val="20"/>
              </w:rPr>
              <w:t>и</w:t>
            </w:r>
            <w:r w:rsidRPr="00DD1091">
              <w:rPr>
                <w:sz w:val="20"/>
                <w:szCs w:val="20"/>
              </w:rPr>
              <w:t>дий муниципальным обр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 xml:space="preserve">зованиям Архангельской области на </w:t>
            </w:r>
            <w:proofErr w:type="spellStart"/>
            <w:r w:rsidRPr="00DD1091">
              <w:rPr>
                <w:sz w:val="20"/>
                <w:szCs w:val="20"/>
              </w:rPr>
              <w:t>софинансир</w:t>
            </w:r>
            <w:r w:rsidRPr="00DD1091">
              <w:rPr>
                <w:sz w:val="20"/>
                <w:szCs w:val="20"/>
              </w:rPr>
              <w:t>о</w:t>
            </w:r>
            <w:r w:rsidRPr="00DD1091">
              <w:rPr>
                <w:sz w:val="20"/>
                <w:szCs w:val="20"/>
              </w:rPr>
              <w:t>вание</w:t>
            </w:r>
            <w:proofErr w:type="spellEnd"/>
            <w:r w:rsidRPr="00DD1091">
              <w:rPr>
                <w:sz w:val="20"/>
                <w:szCs w:val="20"/>
              </w:rPr>
              <w:t xml:space="preserve"> расходов по прио</w:t>
            </w:r>
            <w:r w:rsidRPr="00DD1091">
              <w:rPr>
                <w:sz w:val="20"/>
                <w:szCs w:val="20"/>
              </w:rPr>
              <w:t>б</w:t>
            </w:r>
            <w:r w:rsidRPr="00DD1091">
              <w:rPr>
                <w:sz w:val="20"/>
                <w:szCs w:val="20"/>
              </w:rPr>
              <w:t>ретению автотранспорта                      для муниципальных орг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>низаций, осуществляющих пассажирские перевозки;</w:t>
            </w:r>
          </w:p>
          <w:p w:rsidR="000617F9" w:rsidRDefault="00DD1091" w:rsidP="00710EE5">
            <w:pPr>
              <w:pStyle w:val="11"/>
              <w:shd w:val="clear" w:color="auto" w:fill="auto"/>
              <w:spacing w:line="240" w:lineRule="auto"/>
              <w:ind w:left="40" w:right="-51" w:firstLine="209"/>
              <w:rPr>
                <w:sz w:val="20"/>
              </w:rPr>
            </w:pPr>
            <w:r w:rsidRPr="00DD1091">
              <w:rPr>
                <w:sz w:val="20"/>
                <w:szCs w:val="20"/>
              </w:rPr>
              <w:t>2.4. выделение муниц</w:t>
            </w:r>
            <w:r w:rsidRPr="00DD1091">
              <w:rPr>
                <w:sz w:val="20"/>
                <w:szCs w:val="20"/>
              </w:rPr>
              <w:t>и</w:t>
            </w:r>
            <w:r w:rsidRPr="00DD1091">
              <w:rPr>
                <w:sz w:val="20"/>
                <w:szCs w:val="20"/>
              </w:rPr>
              <w:t>пальным образованиям Архангельской области межбюджетных трансфе</w:t>
            </w:r>
            <w:r w:rsidRPr="00DD1091">
              <w:rPr>
                <w:sz w:val="20"/>
                <w:szCs w:val="20"/>
              </w:rPr>
              <w:t>р</w:t>
            </w:r>
            <w:r w:rsidRPr="00DD1091">
              <w:rPr>
                <w:sz w:val="20"/>
                <w:szCs w:val="20"/>
              </w:rPr>
              <w:t>тов на финансирование расходов на подготовку проектно-сметной док</w:t>
            </w:r>
            <w:r w:rsidRPr="00DD1091">
              <w:rPr>
                <w:sz w:val="20"/>
                <w:szCs w:val="20"/>
              </w:rPr>
              <w:t>у</w:t>
            </w:r>
            <w:r w:rsidRPr="00DD1091">
              <w:rPr>
                <w:sz w:val="20"/>
                <w:szCs w:val="20"/>
              </w:rPr>
              <w:t>ментации для строительс</w:t>
            </w:r>
            <w:r w:rsidRPr="00DD1091">
              <w:rPr>
                <w:sz w:val="20"/>
                <w:szCs w:val="20"/>
              </w:rPr>
              <w:t>т</w:t>
            </w:r>
            <w:r w:rsidRPr="00DD1091">
              <w:rPr>
                <w:sz w:val="20"/>
                <w:szCs w:val="20"/>
              </w:rPr>
              <w:t>ва (реконструкции) объе</w:t>
            </w:r>
            <w:r w:rsidRPr="00DD1091">
              <w:rPr>
                <w:sz w:val="20"/>
                <w:szCs w:val="20"/>
              </w:rPr>
              <w:t>к</w:t>
            </w:r>
            <w:r w:rsidRPr="00DD1091">
              <w:rPr>
                <w:sz w:val="20"/>
                <w:szCs w:val="20"/>
              </w:rPr>
              <w:t>тов в целях участия в н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 xml:space="preserve">циональных проектах, </w:t>
            </w:r>
            <w:r w:rsidR="00710EE5">
              <w:rPr>
                <w:sz w:val="20"/>
                <w:szCs w:val="20"/>
              </w:rPr>
              <w:t xml:space="preserve">           </w:t>
            </w:r>
            <w:r w:rsidRPr="00DD1091">
              <w:rPr>
                <w:sz w:val="20"/>
                <w:szCs w:val="20"/>
              </w:rPr>
              <w:t>а также расходов на уплату налога на имущество орг</w:t>
            </w:r>
            <w:r w:rsidRPr="00DD1091">
              <w:rPr>
                <w:sz w:val="20"/>
                <w:szCs w:val="20"/>
              </w:rPr>
              <w:t>а</w:t>
            </w:r>
            <w:r w:rsidRPr="00DD1091">
              <w:rPr>
                <w:sz w:val="20"/>
                <w:szCs w:val="20"/>
              </w:rPr>
              <w:t xml:space="preserve">низации при введении </w:t>
            </w:r>
            <w:r w:rsidR="00710EE5">
              <w:rPr>
                <w:sz w:val="20"/>
                <w:szCs w:val="20"/>
              </w:rPr>
              <w:t xml:space="preserve">               </w:t>
            </w:r>
            <w:r w:rsidRPr="00DD1091">
              <w:rPr>
                <w:sz w:val="20"/>
                <w:szCs w:val="20"/>
              </w:rPr>
              <w:t>в эксплуатацию новых объектов, построенных (</w:t>
            </w:r>
            <w:r w:rsidR="00710EE5">
              <w:rPr>
                <w:sz w:val="20"/>
                <w:szCs w:val="20"/>
              </w:rPr>
              <w:t xml:space="preserve">реконструированы) </w:t>
            </w:r>
            <w:r w:rsidRPr="00DD1091">
              <w:rPr>
                <w:sz w:val="20"/>
                <w:szCs w:val="20"/>
              </w:rPr>
              <w:t>в ра</w:t>
            </w:r>
            <w:r w:rsidRPr="00DD1091">
              <w:rPr>
                <w:sz w:val="20"/>
                <w:szCs w:val="20"/>
              </w:rPr>
              <w:t>м</w:t>
            </w:r>
            <w:r w:rsidRPr="00DD1091">
              <w:rPr>
                <w:sz w:val="20"/>
                <w:szCs w:val="20"/>
              </w:rPr>
              <w:t>ках областной адресной инвестиционной програ</w:t>
            </w:r>
            <w:r w:rsidRPr="00DD1091">
              <w:rPr>
                <w:sz w:val="20"/>
                <w:szCs w:val="20"/>
              </w:rPr>
              <w:t>м</w:t>
            </w:r>
            <w:r w:rsidRPr="00DD1091">
              <w:rPr>
                <w:sz w:val="20"/>
                <w:szCs w:val="20"/>
              </w:rPr>
              <w:t>мы.</w:t>
            </w:r>
          </w:p>
        </w:tc>
      </w:tr>
      <w:tr w:rsidR="00EE2A06" w:rsidRPr="00001E85" w:rsidTr="00456BF6">
        <w:trPr>
          <w:trHeight w:val="218"/>
        </w:trPr>
        <w:tc>
          <w:tcPr>
            <w:tcW w:w="588" w:type="dxa"/>
          </w:tcPr>
          <w:p w:rsidR="00EE2A06" w:rsidRDefault="00EE2A06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EE2A06" w:rsidRDefault="00EE2A06" w:rsidP="005810DE">
            <w:pPr>
              <w:pStyle w:val="af4"/>
              <w:ind w:left="0"/>
              <w:jc w:val="both"/>
              <w:rPr>
                <w:b/>
                <w:sz w:val="24"/>
                <w:szCs w:val="24"/>
              </w:rPr>
            </w:pPr>
            <w:r w:rsidRPr="0088658E">
              <w:rPr>
                <w:b/>
                <w:sz w:val="24"/>
                <w:szCs w:val="24"/>
              </w:rPr>
              <w:t>О рассмотрении ходатайств                 о награждении Почетной грамотой Архангельского областного Собрания депут</w:t>
            </w:r>
            <w:r w:rsidRPr="0088658E">
              <w:rPr>
                <w:b/>
                <w:sz w:val="24"/>
                <w:szCs w:val="24"/>
              </w:rPr>
              <w:t>а</w:t>
            </w:r>
            <w:r w:rsidRPr="0088658E">
              <w:rPr>
                <w:b/>
                <w:sz w:val="24"/>
                <w:szCs w:val="24"/>
              </w:rPr>
              <w:t>тов и об объявлении благ</w:t>
            </w:r>
            <w:r w:rsidRPr="0088658E">
              <w:rPr>
                <w:b/>
                <w:sz w:val="24"/>
                <w:szCs w:val="24"/>
              </w:rPr>
              <w:t>о</w:t>
            </w:r>
            <w:r w:rsidRPr="0088658E">
              <w:rPr>
                <w:b/>
                <w:sz w:val="24"/>
                <w:szCs w:val="24"/>
              </w:rPr>
              <w:t>дарности Архангельского о</w:t>
            </w:r>
            <w:r w:rsidRPr="0088658E">
              <w:rPr>
                <w:b/>
                <w:sz w:val="24"/>
                <w:szCs w:val="24"/>
              </w:rPr>
              <w:t>б</w:t>
            </w:r>
            <w:r w:rsidRPr="0088658E">
              <w:rPr>
                <w:b/>
                <w:sz w:val="24"/>
                <w:szCs w:val="24"/>
              </w:rPr>
              <w:t>ластного Собрания депутатов</w:t>
            </w:r>
          </w:p>
          <w:p w:rsidR="0088658E" w:rsidRPr="0088658E" w:rsidRDefault="0088658E" w:rsidP="005810DE">
            <w:pPr>
              <w:pStyle w:val="af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EE2A06" w:rsidRDefault="00EE2A06" w:rsidP="005810D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EE2A06" w:rsidRDefault="00EE2A06" w:rsidP="005810DE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E2A06" w:rsidRPr="00445BD0" w:rsidRDefault="00EE2A06" w:rsidP="005810DE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4"/>
              </w:rPr>
            </w:pPr>
          </w:p>
        </w:tc>
        <w:tc>
          <w:tcPr>
            <w:tcW w:w="2268" w:type="dxa"/>
          </w:tcPr>
          <w:p w:rsidR="00EE2A06" w:rsidRPr="00445BD0" w:rsidRDefault="00EE2A06" w:rsidP="005810DE">
            <w:pPr>
              <w:pStyle w:val="a3"/>
              <w:ind w:left="-76" w:right="-56"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2568" w:type="dxa"/>
          </w:tcPr>
          <w:p w:rsidR="00EE2A06" w:rsidRDefault="00EE2A06" w:rsidP="005810DE">
            <w:pPr>
              <w:jc w:val="both"/>
              <w:rPr>
                <w:sz w:val="20"/>
              </w:rPr>
            </w:pPr>
            <w:r w:rsidRPr="00445BD0">
              <w:rPr>
                <w:sz w:val="20"/>
              </w:rPr>
              <w:t>рекомендовать</w:t>
            </w:r>
            <w:r w:rsidR="0088658E">
              <w:rPr>
                <w:sz w:val="20"/>
              </w:rPr>
              <w:t xml:space="preserve"> </w:t>
            </w:r>
            <w:r w:rsidRPr="00445BD0">
              <w:rPr>
                <w:sz w:val="20"/>
              </w:rPr>
              <w:t>наградить Почетной грамотой Арха</w:t>
            </w:r>
            <w:r w:rsidRPr="00445BD0">
              <w:rPr>
                <w:sz w:val="20"/>
              </w:rPr>
              <w:t>н</w:t>
            </w:r>
            <w:r w:rsidRPr="00445BD0">
              <w:rPr>
                <w:sz w:val="20"/>
              </w:rPr>
              <w:t xml:space="preserve">гельского </w:t>
            </w:r>
            <w:r>
              <w:rPr>
                <w:sz w:val="20"/>
              </w:rPr>
              <w:t xml:space="preserve"> </w:t>
            </w:r>
            <w:r w:rsidRPr="00445BD0">
              <w:rPr>
                <w:sz w:val="20"/>
              </w:rPr>
              <w:t xml:space="preserve">областного </w:t>
            </w:r>
            <w:r w:rsidR="0088658E">
              <w:rPr>
                <w:sz w:val="20"/>
              </w:rPr>
              <w:t xml:space="preserve">          </w:t>
            </w:r>
            <w:r w:rsidRPr="00445BD0">
              <w:rPr>
                <w:sz w:val="20"/>
              </w:rPr>
              <w:t>Собрания депутатов</w:t>
            </w:r>
            <w:r>
              <w:rPr>
                <w:sz w:val="20"/>
              </w:rPr>
              <w:t xml:space="preserve"> </w:t>
            </w:r>
            <w:r w:rsidR="0088658E">
              <w:rPr>
                <w:sz w:val="20"/>
              </w:rPr>
              <w:t xml:space="preserve">             </w:t>
            </w:r>
            <w:r>
              <w:rPr>
                <w:sz w:val="20"/>
              </w:rPr>
              <w:t>Некрасову Т.Н</w:t>
            </w:r>
            <w:r w:rsidRPr="00445BD0">
              <w:rPr>
                <w:sz w:val="20"/>
              </w:rPr>
              <w:t xml:space="preserve">., </w:t>
            </w:r>
            <w:r>
              <w:rPr>
                <w:sz w:val="20"/>
              </w:rPr>
              <w:t>Масле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никову Г.И.          </w:t>
            </w:r>
          </w:p>
          <w:p w:rsidR="00EE2A06" w:rsidRDefault="00EE2A06" w:rsidP="005810DE">
            <w:pPr>
              <w:jc w:val="both"/>
              <w:rPr>
                <w:sz w:val="20"/>
              </w:rPr>
            </w:pPr>
          </w:p>
        </w:tc>
      </w:tr>
    </w:tbl>
    <w:p w:rsidR="00566920" w:rsidRPr="00242F5F" w:rsidRDefault="00566920" w:rsidP="00724FBD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2F5F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B94" w:rsidRDefault="00681B94">
      <w:r>
        <w:separator/>
      </w:r>
    </w:p>
  </w:endnote>
  <w:endnote w:type="continuationSeparator" w:id="0">
    <w:p w:rsidR="00681B94" w:rsidRDefault="00681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B94" w:rsidRDefault="00681B94">
      <w:r>
        <w:separator/>
      </w:r>
    </w:p>
  </w:footnote>
  <w:footnote w:type="continuationSeparator" w:id="0">
    <w:p w:rsidR="00681B94" w:rsidRDefault="00681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9" w:rsidRDefault="00B25D8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D2D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2D69" w:rsidRDefault="00CD2D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9" w:rsidRDefault="00B25D8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D2D6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40A1">
      <w:rPr>
        <w:rStyle w:val="aa"/>
        <w:noProof/>
      </w:rPr>
      <w:t>4</w:t>
    </w:r>
    <w:r>
      <w:rPr>
        <w:rStyle w:val="aa"/>
      </w:rPr>
      <w:fldChar w:fldCharType="end"/>
    </w:r>
  </w:p>
  <w:p w:rsidR="00CD2D69" w:rsidRDefault="00CD2D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4"/>
  </w:num>
  <w:num w:numId="5">
    <w:abstractNumId w:val="15"/>
  </w:num>
  <w:num w:numId="6">
    <w:abstractNumId w:val="18"/>
  </w:num>
  <w:num w:numId="7">
    <w:abstractNumId w:val="20"/>
  </w:num>
  <w:num w:numId="8">
    <w:abstractNumId w:val="6"/>
  </w:num>
  <w:num w:numId="9">
    <w:abstractNumId w:val="24"/>
  </w:num>
  <w:num w:numId="10">
    <w:abstractNumId w:val="14"/>
  </w:num>
  <w:num w:numId="11">
    <w:abstractNumId w:val="5"/>
  </w:num>
  <w:num w:numId="12">
    <w:abstractNumId w:val="8"/>
  </w:num>
  <w:num w:numId="13">
    <w:abstractNumId w:val="22"/>
  </w:num>
  <w:num w:numId="14">
    <w:abstractNumId w:val="16"/>
  </w:num>
  <w:num w:numId="15">
    <w:abstractNumId w:val="3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7"/>
  </w:num>
  <w:num w:numId="21">
    <w:abstractNumId w:val="2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2C0A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13AE"/>
    <w:rsid w:val="002C2B4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5759"/>
    <w:rsid w:val="002F75CC"/>
    <w:rsid w:val="0030062E"/>
    <w:rsid w:val="00303B1A"/>
    <w:rsid w:val="003056B1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66897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AB3"/>
    <w:rsid w:val="003B2C6F"/>
    <w:rsid w:val="003B2E4F"/>
    <w:rsid w:val="003B3EE5"/>
    <w:rsid w:val="003B47A7"/>
    <w:rsid w:val="003B54A0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6A48"/>
    <w:rsid w:val="003E7E54"/>
    <w:rsid w:val="003F0EFF"/>
    <w:rsid w:val="003F2A76"/>
    <w:rsid w:val="003F3906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34F0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40A1"/>
    <w:rsid w:val="004D5417"/>
    <w:rsid w:val="004D562B"/>
    <w:rsid w:val="004D673D"/>
    <w:rsid w:val="004D682A"/>
    <w:rsid w:val="004E0A84"/>
    <w:rsid w:val="004E0D50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3BC7"/>
    <w:rsid w:val="00564102"/>
    <w:rsid w:val="00564559"/>
    <w:rsid w:val="00566920"/>
    <w:rsid w:val="00567E93"/>
    <w:rsid w:val="005704B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3F1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B5D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94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0EE5"/>
    <w:rsid w:val="00711107"/>
    <w:rsid w:val="00712268"/>
    <w:rsid w:val="00713E9A"/>
    <w:rsid w:val="007144D1"/>
    <w:rsid w:val="00714B1E"/>
    <w:rsid w:val="00714C7D"/>
    <w:rsid w:val="00714DE1"/>
    <w:rsid w:val="00716D98"/>
    <w:rsid w:val="007173AA"/>
    <w:rsid w:val="00721416"/>
    <w:rsid w:val="00724407"/>
    <w:rsid w:val="00724FBD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570D5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CEE"/>
    <w:rsid w:val="007A6519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2A8E"/>
    <w:rsid w:val="00833B93"/>
    <w:rsid w:val="00834726"/>
    <w:rsid w:val="008376D3"/>
    <w:rsid w:val="00837BD8"/>
    <w:rsid w:val="008402D0"/>
    <w:rsid w:val="00841CFE"/>
    <w:rsid w:val="0084271F"/>
    <w:rsid w:val="0084400A"/>
    <w:rsid w:val="00845D2D"/>
    <w:rsid w:val="008509ED"/>
    <w:rsid w:val="00850E24"/>
    <w:rsid w:val="00852FB9"/>
    <w:rsid w:val="008605D5"/>
    <w:rsid w:val="00860CFD"/>
    <w:rsid w:val="008611D3"/>
    <w:rsid w:val="00861661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1FA2"/>
    <w:rsid w:val="0088658E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2C2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C47"/>
    <w:rsid w:val="008E5E30"/>
    <w:rsid w:val="008E64F0"/>
    <w:rsid w:val="008E72A4"/>
    <w:rsid w:val="008F3E1D"/>
    <w:rsid w:val="008F5425"/>
    <w:rsid w:val="008F5A94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0AA"/>
    <w:rsid w:val="00914D3E"/>
    <w:rsid w:val="00916101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BBD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C3E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60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5B62"/>
    <w:rsid w:val="00A627DE"/>
    <w:rsid w:val="00A64944"/>
    <w:rsid w:val="00A64E9F"/>
    <w:rsid w:val="00A6643E"/>
    <w:rsid w:val="00A66BB3"/>
    <w:rsid w:val="00A67CE2"/>
    <w:rsid w:val="00A7079F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0705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5D8F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C33"/>
    <w:rsid w:val="00C80D11"/>
    <w:rsid w:val="00C81856"/>
    <w:rsid w:val="00C82961"/>
    <w:rsid w:val="00C835F1"/>
    <w:rsid w:val="00C84A44"/>
    <w:rsid w:val="00C90147"/>
    <w:rsid w:val="00C91FE7"/>
    <w:rsid w:val="00C9443A"/>
    <w:rsid w:val="00C94511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D69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48B8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1091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32CD"/>
    <w:rsid w:val="00E64B04"/>
    <w:rsid w:val="00E66249"/>
    <w:rsid w:val="00E66290"/>
    <w:rsid w:val="00E664CB"/>
    <w:rsid w:val="00E67A90"/>
    <w:rsid w:val="00E67FCC"/>
    <w:rsid w:val="00E70E33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2A06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23">
    <w:name w:val="Основной текст (2) + Не полужирный"/>
    <w:basedOn w:val="21"/>
    <w:rsid w:val="007570D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4">
    <w:name w:val="СтильМой Знак"/>
    <w:basedOn w:val="a0"/>
    <w:link w:val="a3"/>
    <w:rsid w:val="00DD109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7981D-A25A-490B-948D-77F98B83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5</cp:revision>
  <cp:lastPrinted>2019-10-16T07:18:00Z</cp:lastPrinted>
  <dcterms:created xsi:type="dcterms:W3CDTF">2019-10-31T15:26:00Z</dcterms:created>
  <dcterms:modified xsi:type="dcterms:W3CDTF">2019-11-01T06:28:00Z</dcterms:modified>
</cp:coreProperties>
</file>