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A5164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5A5164">
        <w:rPr>
          <w:sz w:val="24"/>
          <w:szCs w:val="24"/>
        </w:rPr>
        <w:t>23 января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5A5164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5A0986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5A51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20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617F9" w:rsidRPr="00001E85" w:rsidTr="004D682A">
        <w:trPr>
          <w:trHeight w:val="913"/>
        </w:trPr>
        <w:tc>
          <w:tcPr>
            <w:tcW w:w="588" w:type="dxa"/>
          </w:tcPr>
          <w:p w:rsidR="000617F9" w:rsidRPr="00606DC5" w:rsidRDefault="003215B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5A5164" w:rsidRPr="001D08FE" w:rsidRDefault="005A5164" w:rsidP="005A5164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  <w:r w:rsidRPr="001D08FE">
              <w:rPr>
                <w:b/>
                <w:sz w:val="20"/>
              </w:rPr>
              <w:t>О рассмотрении предложений р</w:t>
            </w:r>
            <w:r w:rsidRPr="001D08FE">
              <w:rPr>
                <w:b/>
                <w:sz w:val="20"/>
              </w:rPr>
              <w:t>у</w:t>
            </w:r>
            <w:r w:rsidRPr="001D08FE">
              <w:rPr>
                <w:b/>
                <w:sz w:val="20"/>
              </w:rPr>
              <w:t xml:space="preserve">ководителя инициативной группы, начальника отдела </w:t>
            </w:r>
            <w:r w:rsidR="00283680">
              <w:rPr>
                <w:b/>
                <w:sz w:val="20"/>
              </w:rPr>
              <w:t>г</w:t>
            </w:r>
            <w:r w:rsidRPr="001D08FE">
              <w:rPr>
                <w:b/>
                <w:sz w:val="20"/>
              </w:rPr>
              <w:t>идрографич</w:t>
            </w:r>
            <w:r w:rsidRPr="001D08FE">
              <w:rPr>
                <w:b/>
                <w:sz w:val="20"/>
              </w:rPr>
              <w:t>е</w:t>
            </w:r>
            <w:r w:rsidRPr="001D08FE">
              <w:rPr>
                <w:b/>
                <w:sz w:val="20"/>
              </w:rPr>
              <w:t xml:space="preserve">ской службы Северного </w:t>
            </w:r>
            <w:r w:rsidR="00283680">
              <w:rPr>
                <w:b/>
                <w:sz w:val="20"/>
              </w:rPr>
              <w:t>ф</w:t>
            </w:r>
            <w:r w:rsidRPr="001D08FE">
              <w:rPr>
                <w:b/>
                <w:sz w:val="20"/>
              </w:rPr>
              <w:t>лота, к</w:t>
            </w:r>
            <w:r w:rsidRPr="001D08FE">
              <w:rPr>
                <w:b/>
                <w:sz w:val="20"/>
              </w:rPr>
              <w:t>а</w:t>
            </w:r>
            <w:r w:rsidRPr="001D08FE">
              <w:rPr>
                <w:b/>
                <w:sz w:val="20"/>
              </w:rPr>
              <w:t xml:space="preserve">питана 1 ранга </w:t>
            </w:r>
            <w:proofErr w:type="spellStart"/>
            <w:r w:rsidRPr="001D08FE">
              <w:rPr>
                <w:b/>
                <w:sz w:val="20"/>
              </w:rPr>
              <w:t>Корниса</w:t>
            </w:r>
            <w:proofErr w:type="spellEnd"/>
            <w:r w:rsidRPr="001D08FE">
              <w:rPr>
                <w:b/>
                <w:sz w:val="20"/>
              </w:rPr>
              <w:t xml:space="preserve"> А.В. о пр</w:t>
            </w:r>
            <w:r w:rsidRPr="001D08FE">
              <w:rPr>
                <w:b/>
                <w:sz w:val="20"/>
              </w:rPr>
              <w:t>и</w:t>
            </w:r>
            <w:r w:rsidRPr="001D08FE">
              <w:rPr>
                <w:b/>
                <w:sz w:val="20"/>
              </w:rPr>
              <w:t>своении наименований географ</w:t>
            </w:r>
            <w:r w:rsidRPr="001D08FE">
              <w:rPr>
                <w:b/>
                <w:sz w:val="20"/>
              </w:rPr>
              <w:t>и</w:t>
            </w:r>
            <w:r w:rsidRPr="001D08FE">
              <w:rPr>
                <w:b/>
                <w:sz w:val="20"/>
              </w:rPr>
              <w:t>ческим объектам</w:t>
            </w:r>
          </w:p>
          <w:p w:rsidR="000617F9" w:rsidRPr="006B3D32" w:rsidRDefault="000617F9" w:rsidP="00997AC0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36" w:type="dxa"/>
          </w:tcPr>
          <w:p w:rsidR="00997AC0" w:rsidRDefault="00997AC0" w:rsidP="00997A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B13B9" w:rsidRDefault="00997AC0" w:rsidP="00997AC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1441F7" w:rsidRDefault="005A5164" w:rsidP="003B22E4">
            <w:pPr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Предложение о присвоении наименований геогр</w:t>
            </w:r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фическим </w:t>
            </w:r>
            <w:r w:rsidR="001D08FE" w:rsidRPr="001D08FE">
              <w:rPr>
                <w:color w:val="000000"/>
                <w:sz w:val="20"/>
                <w:szCs w:val="20"/>
              </w:rPr>
              <w:t>объектам</w:t>
            </w:r>
            <w:r w:rsidR="001D08FE" w:rsidRPr="001D08FE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1D08FE">
              <w:rPr>
                <w:rFonts w:eastAsia="Arial Unicode MS"/>
                <w:color w:val="000000"/>
                <w:sz w:val="20"/>
                <w:szCs w:val="20"/>
              </w:rPr>
              <w:t>(</w:t>
            </w:r>
            <w:r w:rsidR="001D08FE" w:rsidRPr="001D08FE">
              <w:rPr>
                <w:rFonts w:eastAsia="Arial Unicode MS"/>
                <w:color w:val="000000"/>
                <w:sz w:val="20"/>
                <w:szCs w:val="20"/>
              </w:rPr>
              <w:t>пяти мысам и пяти островам</w:t>
            </w:r>
            <w:r w:rsidR="001D08FE">
              <w:rPr>
                <w:rFonts w:eastAsia="Arial Unicode MS"/>
                <w:color w:val="000000"/>
                <w:sz w:val="20"/>
                <w:szCs w:val="20"/>
              </w:rPr>
              <w:t>)</w:t>
            </w:r>
            <w:r w:rsidR="001D08FE" w:rsidRPr="001D08FE">
              <w:rPr>
                <w:color w:val="000000"/>
                <w:sz w:val="20"/>
                <w:szCs w:val="20"/>
              </w:rPr>
              <w:t>, расположенным н</w:t>
            </w:r>
            <w:r w:rsidR="001D08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 территории Архангельской обла</w:t>
            </w:r>
            <w:r w:rsidR="001D08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="001D08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</w:t>
            </w:r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: - мыс </w:t>
            </w:r>
            <w:proofErr w:type="spellStart"/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Афанасенкова</w:t>
            </w:r>
            <w:proofErr w:type="spellEnd"/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; - мыс адмирала Владими</w:t>
            </w:r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ского; - мыс Буланова; - мыс Мамонтова; - мыс М</w:t>
            </w:r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роза; - остров </w:t>
            </w:r>
            <w:proofErr w:type="spellStart"/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Бухмейера</w:t>
            </w:r>
            <w:proofErr w:type="spellEnd"/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; - остров Осокина; - остров Кузнецова; - остров Западный </w:t>
            </w:r>
            <w:proofErr w:type="spellStart"/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Нортбрук</w:t>
            </w:r>
            <w:proofErr w:type="spellEnd"/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; - остров Восточный </w:t>
            </w:r>
            <w:proofErr w:type="spellStart"/>
            <w:r w:rsidRPr="005A5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Нортбрук</w:t>
            </w:r>
            <w:proofErr w:type="spellEnd"/>
            <w:r w:rsidR="001D08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1D08FE" w:rsidRPr="005A5164" w:rsidRDefault="001D08FE" w:rsidP="001D08FE">
            <w:pPr>
              <w:widowControl w:val="0"/>
              <w:ind w:firstLine="35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7F9" w:rsidRPr="00293F1B" w:rsidRDefault="00621CE3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194B0D" w:rsidRPr="00194B0D" w:rsidRDefault="00194B0D" w:rsidP="00194B0D">
            <w:pPr>
              <w:pStyle w:val="af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bCs/>
                <w:sz w:val="20"/>
              </w:rPr>
            </w:pPr>
            <w:r w:rsidRPr="00194B0D">
              <w:rPr>
                <w:bCs/>
                <w:sz w:val="20"/>
              </w:rPr>
              <w:t>признать предл</w:t>
            </w:r>
            <w:r w:rsidRPr="00194B0D">
              <w:rPr>
                <w:bCs/>
                <w:sz w:val="20"/>
              </w:rPr>
              <w:t>о</w:t>
            </w:r>
            <w:r w:rsidRPr="00194B0D">
              <w:rPr>
                <w:bCs/>
                <w:sz w:val="20"/>
              </w:rPr>
              <w:t xml:space="preserve">жение 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о присвоении н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именований географич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ским объектам соответс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т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вующим </w:t>
            </w:r>
            <w:r w:rsidRPr="00194B0D">
              <w:rPr>
                <w:bCs/>
                <w:sz w:val="20"/>
              </w:rPr>
              <w:t xml:space="preserve">требованиям </w:t>
            </w:r>
            <w:hyperlink r:id="rId8" w:history="1">
              <w:r w:rsidRPr="00194B0D">
                <w:rPr>
                  <w:bCs/>
                  <w:sz w:val="20"/>
                </w:rPr>
                <w:t>пунктов 1</w:t>
              </w:r>
            </w:hyperlink>
            <w:r w:rsidRPr="00194B0D">
              <w:rPr>
                <w:bCs/>
                <w:sz w:val="20"/>
              </w:rPr>
              <w:t xml:space="preserve"> - </w:t>
            </w:r>
            <w:hyperlink r:id="rId9" w:history="1">
              <w:r w:rsidRPr="00194B0D">
                <w:rPr>
                  <w:bCs/>
                  <w:sz w:val="20"/>
                </w:rPr>
                <w:t>3</w:t>
              </w:r>
            </w:hyperlink>
            <w:r w:rsidRPr="00194B0D">
              <w:rPr>
                <w:bCs/>
                <w:sz w:val="20"/>
              </w:rPr>
              <w:t xml:space="preserve"> статьей 37.1 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областного закона 23 се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тября 2009 года </w:t>
            </w:r>
            <w:r w:rsidRPr="00194B0D">
              <w:rPr>
                <w:color w:val="000000"/>
                <w:sz w:val="20"/>
              </w:rPr>
              <w:t>№ 65-5-ОЗ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</w:t>
            </w:r>
            <w:r w:rsidRPr="00194B0D">
              <w:rPr>
                <w:color w:val="000000"/>
                <w:sz w:val="20"/>
              </w:rPr>
              <w:t>«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Об административно-территориальном устро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й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стве Архангельской обла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с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ти</w:t>
            </w:r>
            <w:r w:rsidRPr="00194B0D">
              <w:rPr>
                <w:color w:val="000000"/>
                <w:sz w:val="20"/>
              </w:rPr>
              <w:t>»</w:t>
            </w:r>
            <w:r w:rsidRPr="00194B0D">
              <w:rPr>
                <w:bCs/>
                <w:sz w:val="20"/>
              </w:rPr>
              <w:t>;</w:t>
            </w:r>
          </w:p>
          <w:p w:rsidR="00194B0D" w:rsidRPr="00194B0D" w:rsidRDefault="00194B0D" w:rsidP="00194B0D">
            <w:pPr>
              <w:pStyle w:val="af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bCs/>
                <w:sz w:val="20"/>
              </w:rPr>
            </w:pPr>
            <w:r w:rsidRPr="00194B0D">
              <w:rPr>
                <w:bCs/>
                <w:sz w:val="20"/>
              </w:rPr>
              <w:t>подготовить о</w:t>
            </w:r>
            <w:r w:rsidRPr="00194B0D">
              <w:rPr>
                <w:bCs/>
                <w:sz w:val="20"/>
              </w:rPr>
              <w:t>б</w:t>
            </w:r>
            <w:r w:rsidRPr="00194B0D">
              <w:rPr>
                <w:bCs/>
                <w:sz w:val="20"/>
              </w:rPr>
              <w:t>ращение в адрес Губерн</w:t>
            </w:r>
            <w:r w:rsidRPr="00194B0D">
              <w:rPr>
                <w:bCs/>
                <w:sz w:val="20"/>
              </w:rPr>
              <w:t>а</w:t>
            </w:r>
            <w:r w:rsidRPr="00194B0D">
              <w:rPr>
                <w:bCs/>
                <w:sz w:val="20"/>
              </w:rPr>
              <w:t>тора Архангельской обла</w:t>
            </w:r>
            <w:r w:rsidRPr="00194B0D">
              <w:rPr>
                <w:bCs/>
                <w:sz w:val="20"/>
              </w:rPr>
              <w:t>с</w:t>
            </w:r>
            <w:r w:rsidRPr="00194B0D">
              <w:rPr>
                <w:bCs/>
                <w:sz w:val="20"/>
              </w:rPr>
              <w:t xml:space="preserve">ти о представлении </w:t>
            </w:r>
            <w:r>
              <w:rPr>
                <w:bCs/>
                <w:sz w:val="20"/>
              </w:rPr>
              <w:t xml:space="preserve">                 </w:t>
            </w:r>
            <w:r w:rsidRPr="00194B0D">
              <w:rPr>
                <w:bCs/>
                <w:sz w:val="20"/>
              </w:rPr>
              <w:t>до 2 марта 2020 года з</w:t>
            </w:r>
            <w:r w:rsidRPr="00194B0D">
              <w:rPr>
                <w:bCs/>
                <w:sz w:val="20"/>
              </w:rPr>
              <w:t>а</w:t>
            </w:r>
            <w:r w:rsidRPr="00194B0D">
              <w:rPr>
                <w:bCs/>
                <w:sz w:val="20"/>
              </w:rPr>
              <w:t>ключения относительно поступившего предлож</w:t>
            </w:r>
            <w:r w:rsidRPr="00194B0D">
              <w:rPr>
                <w:bCs/>
                <w:sz w:val="20"/>
              </w:rPr>
              <w:t>е</w:t>
            </w:r>
            <w:r w:rsidRPr="00194B0D">
              <w:rPr>
                <w:bCs/>
                <w:sz w:val="20"/>
              </w:rPr>
              <w:t>ния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о присвоении наим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нований географическим объектам</w:t>
            </w:r>
            <w:r w:rsidRPr="00194B0D">
              <w:rPr>
                <w:bCs/>
                <w:sz w:val="20"/>
              </w:rPr>
              <w:t>;</w:t>
            </w:r>
          </w:p>
          <w:p w:rsidR="00194B0D" w:rsidRPr="00194B0D" w:rsidRDefault="00194B0D" w:rsidP="00194B0D">
            <w:pPr>
              <w:pStyle w:val="af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bCs/>
                <w:sz w:val="20"/>
              </w:rPr>
            </w:pPr>
            <w:r w:rsidRPr="00194B0D">
              <w:rPr>
                <w:bCs/>
                <w:sz w:val="20"/>
              </w:rPr>
              <w:t xml:space="preserve"> </w:t>
            </w:r>
            <w:proofErr w:type="gramStart"/>
            <w:r w:rsidRPr="00194B0D">
              <w:rPr>
                <w:bCs/>
                <w:sz w:val="20"/>
              </w:rPr>
              <w:t>в целях информ</w:t>
            </w:r>
            <w:r w:rsidRPr="00194B0D">
              <w:rPr>
                <w:bCs/>
                <w:sz w:val="20"/>
              </w:rPr>
              <w:t>и</w:t>
            </w:r>
            <w:r w:rsidRPr="00194B0D">
              <w:rPr>
                <w:bCs/>
                <w:sz w:val="20"/>
              </w:rPr>
              <w:t>рования населения о п</w:t>
            </w:r>
            <w:r w:rsidRPr="00194B0D">
              <w:rPr>
                <w:bCs/>
                <w:sz w:val="20"/>
              </w:rPr>
              <w:t>о</w:t>
            </w:r>
            <w:r w:rsidRPr="00194B0D">
              <w:rPr>
                <w:bCs/>
                <w:sz w:val="20"/>
              </w:rPr>
              <w:t>ступившем предложении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                  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о присвоении наименов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ний географическим об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ъ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ектам</w:t>
            </w:r>
            <w:r w:rsidRPr="00194B0D">
              <w:rPr>
                <w:bCs/>
                <w:sz w:val="20"/>
              </w:rPr>
              <w:t xml:space="preserve"> и необходимых ф</w:t>
            </w:r>
            <w:r w:rsidRPr="00194B0D">
              <w:rPr>
                <w:bCs/>
                <w:sz w:val="20"/>
              </w:rPr>
              <w:t>и</w:t>
            </w:r>
            <w:r w:rsidRPr="00194B0D">
              <w:rPr>
                <w:bCs/>
                <w:sz w:val="20"/>
              </w:rPr>
              <w:t xml:space="preserve">нансовых затратах на его реализацию, а также </w:t>
            </w:r>
            <w:r>
              <w:rPr>
                <w:bCs/>
                <w:sz w:val="20"/>
              </w:rPr>
              <w:t xml:space="preserve">                  </w:t>
            </w:r>
            <w:r w:rsidRPr="00194B0D">
              <w:rPr>
                <w:bCs/>
                <w:sz w:val="20"/>
              </w:rPr>
              <w:t>о возможности направл</w:t>
            </w:r>
            <w:r w:rsidRPr="00194B0D">
              <w:rPr>
                <w:bCs/>
                <w:sz w:val="20"/>
              </w:rPr>
              <w:t>е</w:t>
            </w:r>
            <w:r w:rsidRPr="00194B0D">
              <w:rPr>
                <w:bCs/>
                <w:sz w:val="20"/>
              </w:rPr>
              <w:t>ния предложений для в</w:t>
            </w:r>
            <w:r w:rsidRPr="00194B0D">
              <w:rPr>
                <w:bCs/>
                <w:sz w:val="20"/>
              </w:rPr>
              <w:t>ы</w:t>
            </w:r>
            <w:r w:rsidRPr="00194B0D">
              <w:rPr>
                <w:bCs/>
                <w:sz w:val="20"/>
              </w:rPr>
              <w:t>явления мнения населения, разместить на официал</w:t>
            </w:r>
            <w:r w:rsidRPr="00194B0D">
              <w:rPr>
                <w:bCs/>
                <w:sz w:val="20"/>
              </w:rPr>
              <w:t>ь</w:t>
            </w:r>
            <w:r w:rsidRPr="00194B0D">
              <w:rPr>
                <w:bCs/>
                <w:sz w:val="20"/>
              </w:rPr>
              <w:t>ном сайте Архангельского областного Собрания д</w:t>
            </w:r>
            <w:r w:rsidRPr="00194B0D">
              <w:rPr>
                <w:bCs/>
                <w:sz w:val="20"/>
              </w:rPr>
              <w:t>е</w:t>
            </w:r>
            <w:r w:rsidRPr="00194B0D">
              <w:rPr>
                <w:bCs/>
                <w:sz w:val="20"/>
              </w:rPr>
              <w:lastRenderedPageBreak/>
              <w:t>путатов в информационно-телекоммуникационной сети «Интернет» извещ</w:t>
            </w:r>
            <w:r w:rsidRPr="00194B0D">
              <w:rPr>
                <w:bCs/>
                <w:sz w:val="20"/>
              </w:rPr>
              <w:t>е</w:t>
            </w:r>
            <w:r w:rsidRPr="00194B0D">
              <w:rPr>
                <w:bCs/>
                <w:sz w:val="20"/>
              </w:rPr>
              <w:t>ние о поступившем пре</w:t>
            </w:r>
            <w:r w:rsidRPr="00194B0D">
              <w:rPr>
                <w:bCs/>
                <w:sz w:val="20"/>
              </w:rPr>
              <w:t>д</w:t>
            </w:r>
            <w:r w:rsidRPr="00194B0D">
              <w:rPr>
                <w:bCs/>
                <w:sz w:val="20"/>
              </w:rPr>
              <w:t>ложении о присвоении наименований географич</w:t>
            </w:r>
            <w:r w:rsidRPr="00194B0D">
              <w:rPr>
                <w:bCs/>
                <w:sz w:val="20"/>
              </w:rPr>
              <w:t>е</w:t>
            </w:r>
            <w:r w:rsidRPr="00194B0D">
              <w:rPr>
                <w:bCs/>
                <w:sz w:val="20"/>
              </w:rPr>
              <w:t>ским объектам                               и необходимых финанс</w:t>
            </w:r>
            <w:r w:rsidRPr="00194B0D">
              <w:rPr>
                <w:bCs/>
                <w:sz w:val="20"/>
              </w:rPr>
              <w:t>о</w:t>
            </w:r>
            <w:r w:rsidRPr="00194B0D">
              <w:rPr>
                <w:bCs/>
                <w:sz w:val="20"/>
              </w:rPr>
              <w:t>вых затратах на его реал</w:t>
            </w:r>
            <w:r w:rsidRPr="00194B0D">
              <w:rPr>
                <w:bCs/>
                <w:sz w:val="20"/>
              </w:rPr>
              <w:t>и</w:t>
            </w:r>
            <w:r w:rsidRPr="00194B0D">
              <w:rPr>
                <w:bCs/>
                <w:sz w:val="20"/>
              </w:rPr>
              <w:t>зацию, о возможности н</w:t>
            </w:r>
            <w:r w:rsidRPr="00194B0D">
              <w:rPr>
                <w:bCs/>
                <w:sz w:val="20"/>
              </w:rPr>
              <w:t>а</w:t>
            </w:r>
            <w:r w:rsidRPr="00194B0D">
              <w:rPr>
                <w:bCs/>
                <w:sz w:val="20"/>
              </w:rPr>
              <w:t>правления</w:t>
            </w:r>
            <w:proofErr w:type="gramEnd"/>
            <w:r w:rsidRPr="00194B0D">
              <w:rPr>
                <w:bCs/>
                <w:sz w:val="20"/>
              </w:rPr>
              <w:t xml:space="preserve"> предложений граждан для выявления мнения населения относ</w:t>
            </w:r>
            <w:r w:rsidRPr="00194B0D">
              <w:rPr>
                <w:bCs/>
                <w:sz w:val="20"/>
              </w:rPr>
              <w:t>и</w:t>
            </w:r>
            <w:r w:rsidRPr="00194B0D">
              <w:rPr>
                <w:bCs/>
                <w:sz w:val="20"/>
              </w:rPr>
              <w:t xml:space="preserve">тельно поступившего предложения 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о присвоении наименований географич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ским объектам</w:t>
            </w:r>
            <w:r w:rsidRPr="00194B0D">
              <w:rPr>
                <w:bCs/>
                <w:sz w:val="20"/>
              </w:rPr>
              <w:t>;</w:t>
            </w:r>
          </w:p>
          <w:p w:rsidR="00194B0D" w:rsidRPr="00194B0D" w:rsidRDefault="00194B0D" w:rsidP="00194B0D">
            <w:pPr>
              <w:pStyle w:val="af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bCs/>
                <w:sz w:val="20"/>
              </w:rPr>
            </w:pPr>
            <w:r w:rsidRPr="00194B0D">
              <w:rPr>
                <w:bCs/>
                <w:sz w:val="20"/>
              </w:rPr>
              <w:t>направить в пре</w:t>
            </w:r>
            <w:r w:rsidRPr="00194B0D">
              <w:rPr>
                <w:bCs/>
                <w:sz w:val="20"/>
              </w:rPr>
              <w:t>д</w:t>
            </w:r>
            <w:r w:rsidRPr="00194B0D">
              <w:rPr>
                <w:bCs/>
                <w:sz w:val="20"/>
              </w:rPr>
              <w:t>ставительные органы м</w:t>
            </w:r>
            <w:r w:rsidRPr="00194B0D">
              <w:rPr>
                <w:bCs/>
                <w:sz w:val="20"/>
              </w:rPr>
              <w:t>у</w:t>
            </w:r>
            <w:r w:rsidRPr="00194B0D">
              <w:rPr>
                <w:bCs/>
                <w:sz w:val="20"/>
              </w:rPr>
              <w:t>ниципальных образований «</w:t>
            </w:r>
            <w:proofErr w:type="gramStart"/>
            <w:r w:rsidRPr="00194B0D">
              <w:rPr>
                <w:bCs/>
                <w:sz w:val="20"/>
              </w:rPr>
              <w:t>Приморский</w:t>
            </w:r>
            <w:proofErr w:type="gramEnd"/>
            <w:r w:rsidRPr="00194B0D">
              <w:rPr>
                <w:bCs/>
                <w:sz w:val="20"/>
              </w:rPr>
              <w:t xml:space="preserve"> муниц</w:t>
            </w:r>
            <w:r w:rsidRPr="00194B0D">
              <w:rPr>
                <w:bCs/>
                <w:sz w:val="20"/>
              </w:rPr>
              <w:t>и</w:t>
            </w:r>
            <w:r w:rsidRPr="00194B0D">
              <w:rPr>
                <w:bCs/>
                <w:sz w:val="20"/>
              </w:rPr>
              <w:t>пальный район», «Новая Земля» поступившее пре</w:t>
            </w:r>
            <w:r w:rsidRPr="00194B0D">
              <w:rPr>
                <w:bCs/>
                <w:sz w:val="20"/>
              </w:rPr>
              <w:t>д</w:t>
            </w:r>
            <w:r w:rsidRPr="00194B0D">
              <w:rPr>
                <w:bCs/>
                <w:sz w:val="20"/>
              </w:rPr>
              <w:t xml:space="preserve">ложение 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о присвоении н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именований географич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ским объектам                           для выявления мнения представительных органов указанных муниципальных образований и </w:t>
            </w:r>
            <w:r w:rsidRPr="00194B0D">
              <w:rPr>
                <w:bCs/>
                <w:sz w:val="20"/>
              </w:rPr>
              <w:t>представл</w:t>
            </w:r>
            <w:r w:rsidRPr="00194B0D">
              <w:rPr>
                <w:bCs/>
                <w:sz w:val="20"/>
              </w:rPr>
              <w:t>е</w:t>
            </w:r>
            <w:r w:rsidRPr="00194B0D">
              <w:rPr>
                <w:bCs/>
                <w:sz w:val="20"/>
              </w:rPr>
              <w:t>ния до 2 марта 2020 года решений по данному в</w:t>
            </w:r>
            <w:r w:rsidRPr="00194B0D">
              <w:rPr>
                <w:bCs/>
                <w:sz w:val="20"/>
              </w:rPr>
              <w:t>о</w:t>
            </w:r>
            <w:r w:rsidRPr="00194B0D">
              <w:rPr>
                <w:bCs/>
                <w:sz w:val="20"/>
              </w:rPr>
              <w:t>просу.</w:t>
            </w:r>
          </w:p>
          <w:p w:rsidR="00194B0D" w:rsidRPr="00194B0D" w:rsidRDefault="00194B0D" w:rsidP="00194B0D">
            <w:pPr>
              <w:pStyle w:val="af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bCs/>
                <w:sz w:val="20"/>
              </w:rPr>
            </w:pPr>
            <w:r w:rsidRPr="00194B0D">
              <w:rPr>
                <w:bCs/>
                <w:sz w:val="20"/>
              </w:rPr>
              <w:t>н</w:t>
            </w:r>
            <w:r w:rsidRPr="00194B0D">
              <w:rPr>
                <w:sz w:val="20"/>
              </w:rPr>
              <w:t>а основании р</w:t>
            </w:r>
            <w:r w:rsidRPr="00194B0D">
              <w:rPr>
                <w:sz w:val="20"/>
              </w:rPr>
              <w:t>е</w:t>
            </w:r>
            <w:r w:rsidRPr="00194B0D">
              <w:rPr>
                <w:sz w:val="20"/>
              </w:rPr>
              <w:t>зультатов выявления мн</w:t>
            </w:r>
            <w:r w:rsidRPr="00194B0D">
              <w:rPr>
                <w:sz w:val="20"/>
              </w:rPr>
              <w:t>е</w:t>
            </w:r>
            <w:r w:rsidRPr="00194B0D">
              <w:rPr>
                <w:sz w:val="20"/>
              </w:rPr>
              <w:t>ния населения, заключения Губернатора Архангел</w:t>
            </w:r>
            <w:r w:rsidRPr="00194B0D">
              <w:rPr>
                <w:sz w:val="20"/>
              </w:rPr>
              <w:t>ь</w:t>
            </w:r>
            <w:r w:rsidRPr="00194B0D">
              <w:rPr>
                <w:sz w:val="20"/>
              </w:rPr>
              <w:t xml:space="preserve">ской области и </w:t>
            </w:r>
            <w:r w:rsidRPr="00194B0D">
              <w:rPr>
                <w:bCs/>
                <w:sz w:val="20"/>
              </w:rPr>
              <w:t>решений представительных органов муниципальных образов</w:t>
            </w:r>
            <w:r w:rsidRPr="00194B0D">
              <w:rPr>
                <w:bCs/>
                <w:sz w:val="20"/>
              </w:rPr>
              <w:t>а</w:t>
            </w:r>
            <w:r w:rsidRPr="00194B0D">
              <w:rPr>
                <w:bCs/>
                <w:sz w:val="20"/>
              </w:rPr>
              <w:t>ний «Приморский мун</w:t>
            </w:r>
            <w:r w:rsidRPr="00194B0D">
              <w:rPr>
                <w:bCs/>
                <w:sz w:val="20"/>
              </w:rPr>
              <w:t>и</w:t>
            </w:r>
            <w:r w:rsidRPr="00194B0D">
              <w:rPr>
                <w:bCs/>
                <w:sz w:val="20"/>
              </w:rPr>
              <w:t>ципальный район», «Новая Земля» относительно п</w:t>
            </w:r>
            <w:r w:rsidRPr="00194B0D">
              <w:rPr>
                <w:bCs/>
                <w:sz w:val="20"/>
              </w:rPr>
              <w:t>о</w:t>
            </w:r>
            <w:r w:rsidRPr="00194B0D">
              <w:rPr>
                <w:bCs/>
                <w:sz w:val="20"/>
              </w:rPr>
              <w:t>ступившего предложения</w:t>
            </w:r>
            <w:r>
              <w:rPr>
                <w:bCs/>
                <w:sz w:val="20"/>
              </w:rPr>
              <w:t xml:space="preserve">   </w:t>
            </w:r>
            <w:r w:rsidRPr="00194B0D">
              <w:rPr>
                <w:bCs/>
                <w:sz w:val="20"/>
              </w:rPr>
              <w:t xml:space="preserve"> 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о присвоении наименов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lastRenderedPageBreak/>
              <w:t>ний географическим об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ъ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ектам</w:t>
            </w:r>
            <w:r w:rsidRPr="00194B0D">
              <w:rPr>
                <w:sz w:val="20"/>
              </w:rPr>
              <w:t xml:space="preserve"> вынести на рассмо</w:t>
            </w:r>
            <w:r w:rsidRPr="00194B0D">
              <w:rPr>
                <w:sz w:val="20"/>
              </w:rPr>
              <w:t>т</w:t>
            </w:r>
            <w:r w:rsidRPr="00194B0D">
              <w:rPr>
                <w:sz w:val="20"/>
              </w:rPr>
              <w:t xml:space="preserve">рение комитета вопрос </w:t>
            </w:r>
            <w:r>
              <w:rPr>
                <w:sz w:val="20"/>
              </w:rPr>
              <w:t xml:space="preserve">            </w:t>
            </w:r>
            <w:r w:rsidRPr="00194B0D">
              <w:rPr>
                <w:sz w:val="20"/>
              </w:rPr>
              <w:t>о рекомендации Арха</w:t>
            </w:r>
            <w:r w:rsidRPr="00194B0D">
              <w:rPr>
                <w:sz w:val="20"/>
              </w:rPr>
              <w:t>н</w:t>
            </w:r>
            <w:r w:rsidRPr="00194B0D">
              <w:rPr>
                <w:sz w:val="20"/>
              </w:rPr>
              <w:t>гельскому областному С</w:t>
            </w:r>
            <w:r w:rsidRPr="00194B0D">
              <w:rPr>
                <w:sz w:val="20"/>
              </w:rPr>
              <w:t>о</w:t>
            </w:r>
            <w:r w:rsidRPr="00194B0D">
              <w:rPr>
                <w:sz w:val="20"/>
              </w:rPr>
              <w:t>бранию депутатов одо</w:t>
            </w:r>
            <w:r w:rsidRPr="00194B0D">
              <w:rPr>
                <w:sz w:val="20"/>
              </w:rPr>
              <w:t>б</w:t>
            </w:r>
            <w:r w:rsidRPr="00194B0D">
              <w:rPr>
                <w:sz w:val="20"/>
              </w:rPr>
              <w:t xml:space="preserve">рить 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предложения о пр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194B0D">
              <w:rPr>
                <w:rFonts w:ascii="Times New Roman CYR" w:hAnsi="Times New Roman CYR" w:cs="Times New Roman CYR"/>
                <w:color w:val="000000"/>
                <w:sz w:val="20"/>
              </w:rPr>
              <w:t>своении наименований географическим объектам</w:t>
            </w:r>
            <w:r w:rsidRPr="00194B0D">
              <w:rPr>
                <w:sz w:val="20"/>
              </w:rPr>
              <w:t>.</w:t>
            </w:r>
          </w:p>
          <w:p w:rsidR="000617F9" w:rsidRDefault="000617F9" w:rsidP="00C71E2A">
            <w:pPr>
              <w:pStyle w:val="a3"/>
              <w:ind w:firstLine="0"/>
              <w:rPr>
                <w:sz w:val="20"/>
              </w:rPr>
            </w:pPr>
          </w:p>
        </w:tc>
      </w:tr>
      <w:tr w:rsidR="005F413C" w:rsidRPr="00001E85" w:rsidTr="00456BF6">
        <w:trPr>
          <w:trHeight w:val="218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5F413C" w:rsidRPr="006B3D32" w:rsidRDefault="003B22E4" w:rsidP="003B22E4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№ пз</w:t>
            </w:r>
            <w:proofErr w:type="gramStart"/>
            <w:r>
              <w:rPr>
                <w:b/>
                <w:sz w:val="20"/>
              </w:rPr>
              <w:t>7</w:t>
            </w:r>
            <w:proofErr w:type="gramEnd"/>
            <w:r>
              <w:rPr>
                <w:b/>
                <w:sz w:val="20"/>
              </w:rPr>
              <w:t>/281</w:t>
            </w:r>
            <w:r w:rsidRPr="00860F1C">
              <w:rPr>
                <w:b/>
                <w:sz w:val="20"/>
              </w:rPr>
              <w:t xml:space="preserve"> </w:t>
            </w:r>
            <w:r w:rsidRPr="00860F1C">
              <w:rPr>
                <w:b/>
                <w:color w:val="000000"/>
                <w:sz w:val="20"/>
              </w:rPr>
              <w:t>«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внесении изменений в областной закон </w:t>
            </w:r>
            <w:r w:rsidRPr="00860F1C">
              <w:rPr>
                <w:b/>
                <w:color w:val="000000"/>
                <w:sz w:val="20"/>
              </w:rPr>
              <w:t>«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мировых судьях Архангельской области»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(</w:t>
            </w:r>
            <w:r w:rsidR="001441F7">
              <w:rPr>
                <w:rFonts w:eastAsia="Arial Unicode MS"/>
                <w:color w:val="000000"/>
                <w:sz w:val="20"/>
                <w:lang w:eastAsia="en-US"/>
              </w:rPr>
              <w:t>второе</w:t>
            </w:r>
            <w:r w:rsidR="00925C59" w:rsidRPr="006B3D32">
              <w:rPr>
                <w:rFonts w:eastAsia="Arial Unicode MS"/>
                <w:color w:val="000000"/>
                <w:sz w:val="20"/>
                <w:lang w:eastAsia="en-US"/>
              </w:rPr>
              <w:t xml:space="preserve"> чтение)</w:t>
            </w:r>
          </w:p>
        </w:tc>
        <w:tc>
          <w:tcPr>
            <w:tcW w:w="2136" w:type="dxa"/>
          </w:tcPr>
          <w:p w:rsidR="001441F7" w:rsidRDefault="001441F7" w:rsidP="001441F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5F413C" w:rsidRDefault="001441F7" w:rsidP="001441F7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B22E4" w:rsidRPr="00BA5E55" w:rsidRDefault="003B22E4" w:rsidP="003B22E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BA5E55">
              <w:rPr>
                <w:sz w:val="20"/>
                <w:szCs w:val="20"/>
              </w:rPr>
              <w:t>целях</w:t>
            </w:r>
            <w:proofErr w:type="gramEnd"/>
            <w:r w:rsidRPr="00BA5E55">
              <w:rPr>
                <w:sz w:val="20"/>
                <w:szCs w:val="20"/>
              </w:rPr>
              <w:t xml:space="preserve"> совершенствов</w:t>
            </w:r>
            <w:r w:rsidRPr="00BA5E55">
              <w:rPr>
                <w:sz w:val="20"/>
                <w:szCs w:val="20"/>
              </w:rPr>
              <w:t>а</w:t>
            </w:r>
            <w:r w:rsidRPr="00BA5E55">
              <w:rPr>
                <w:sz w:val="20"/>
                <w:szCs w:val="20"/>
              </w:rPr>
              <w:t>ния областного закона «О мировых судьях Арха</w:t>
            </w:r>
            <w:r w:rsidRPr="00BA5E55">
              <w:rPr>
                <w:sz w:val="20"/>
                <w:szCs w:val="20"/>
              </w:rPr>
              <w:t>н</w:t>
            </w:r>
            <w:r w:rsidRPr="00BA5E55">
              <w:rPr>
                <w:sz w:val="20"/>
                <w:szCs w:val="20"/>
              </w:rPr>
              <w:t>гельской области» с учетом практики его примен</w:t>
            </w:r>
            <w:r w:rsidRPr="00BA5E55">
              <w:rPr>
                <w:sz w:val="20"/>
                <w:szCs w:val="20"/>
              </w:rPr>
              <w:t>е</w:t>
            </w:r>
            <w:r w:rsidRPr="00BA5E55">
              <w:rPr>
                <w:sz w:val="20"/>
                <w:szCs w:val="20"/>
              </w:rPr>
              <w:t xml:space="preserve">ния. </w:t>
            </w:r>
          </w:p>
          <w:p w:rsidR="003B22E4" w:rsidRPr="00930454" w:rsidRDefault="003B22E4" w:rsidP="003B22E4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930454">
              <w:rPr>
                <w:sz w:val="20"/>
                <w:szCs w:val="20"/>
              </w:rPr>
              <w:t>В частности, изменениями в статье 11.1 областного закона урегулированы отдельные вопросы процедуры освоения судьями программ профессиональной пер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подготовки и повышения квалификации с учетом положений статьи 76</w:t>
            </w:r>
            <w:r w:rsidRPr="00BA5E55">
              <w:rPr>
                <w:sz w:val="20"/>
                <w:szCs w:val="20"/>
              </w:rPr>
              <w:t xml:space="preserve"> </w:t>
            </w:r>
            <w:r w:rsidRPr="00930454">
              <w:rPr>
                <w:sz w:val="20"/>
                <w:szCs w:val="20"/>
              </w:rPr>
              <w:t>Федерального закона от 29 д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кабря 2012 года № 273-ФЗ «Об образовании в Ро</w:t>
            </w:r>
            <w:r w:rsidRPr="00930454">
              <w:rPr>
                <w:sz w:val="20"/>
                <w:szCs w:val="20"/>
              </w:rPr>
              <w:t>с</w:t>
            </w:r>
            <w:r w:rsidRPr="00930454">
              <w:rPr>
                <w:sz w:val="20"/>
                <w:szCs w:val="20"/>
              </w:rPr>
              <w:t>сийской Федерации», а также применяемого в н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стоящее время Положения о дополнительном пр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фессиональном образовании мировых судей Арха</w:t>
            </w:r>
            <w:r w:rsidRPr="00930454">
              <w:rPr>
                <w:sz w:val="20"/>
                <w:szCs w:val="20"/>
              </w:rPr>
              <w:t>н</w:t>
            </w:r>
            <w:r w:rsidRPr="00930454">
              <w:rPr>
                <w:sz w:val="20"/>
                <w:szCs w:val="20"/>
              </w:rPr>
              <w:t>гельской области, утвержденного постановлением агентства по организационному обеспечению де</w:t>
            </w:r>
            <w:r w:rsidRPr="00930454">
              <w:rPr>
                <w:sz w:val="20"/>
                <w:szCs w:val="20"/>
              </w:rPr>
              <w:t>я</w:t>
            </w:r>
            <w:r w:rsidRPr="00930454">
              <w:rPr>
                <w:sz w:val="20"/>
                <w:szCs w:val="20"/>
              </w:rPr>
              <w:t>тельности</w:t>
            </w:r>
            <w:proofErr w:type="gramEnd"/>
            <w:r w:rsidRPr="00930454">
              <w:rPr>
                <w:sz w:val="20"/>
                <w:szCs w:val="20"/>
              </w:rPr>
              <w:t xml:space="preserve"> мировых судей Архангельской области от 29 августа 2012 года № 4. </w:t>
            </w:r>
            <w:proofErr w:type="gramStart"/>
            <w:r w:rsidRPr="00930454">
              <w:rPr>
                <w:sz w:val="20"/>
                <w:szCs w:val="20"/>
              </w:rPr>
              <w:t>Законопроектом определ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ны этапы организации обучения мировых судей по дополнительным профессиональным программам, предусматривающие разработку, согласование и у</w:t>
            </w:r>
            <w:r w:rsidRPr="00930454">
              <w:rPr>
                <w:sz w:val="20"/>
                <w:szCs w:val="20"/>
              </w:rPr>
              <w:t>т</w:t>
            </w:r>
            <w:r w:rsidRPr="00930454">
              <w:rPr>
                <w:sz w:val="20"/>
                <w:szCs w:val="20"/>
              </w:rPr>
              <w:t>верждение агентством по организационному обесп</w:t>
            </w:r>
            <w:r w:rsidRPr="00930454">
              <w:rPr>
                <w:sz w:val="20"/>
                <w:szCs w:val="20"/>
              </w:rPr>
              <w:t>е</w:t>
            </w:r>
            <w:r w:rsidRPr="00930454">
              <w:rPr>
                <w:sz w:val="20"/>
                <w:szCs w:val="20"/>
              </w:rPr>
              <w:t>чению деятельности мировых судей Архангельской области планов обучения по программам професси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>нальной переподготовки и повышения квалификации, заключение соответствующих государственных ко</w:t>
            </w:r>
            <w:r w:rsidRPr="00930454">
              <w:rPr>
                <w:sz w:val="20"/>
                <w:szCs w:val="20"/>
              </w:rPr>
              <w:t>н</w:t>
            </w:r>
            <w:r w:rsidRPr="00930454">
              <w:rPr>
                <w:sz w:val="20"/>
                <w:szCs w:val="20"/>
              </w:rPr>
              <w:t>трактов и договоров, а также возмещение мировым судьям расходов, связанных с прохождением ими обучения по программам профессиональной перепо</w:t>
            </w:r>
            <w:r w:rsidRPr="00930454">
              <w:rPr>
                <w:sz w:val="20"/>
                <w:szCs w:val="20"/>
              </w:rPr>
              <w:t>д</w:t>
            </w:r>
            <w:r w:rsidRPr="00930454">
              <w:rPr>
                <w:sz w:val="20"/>
                <w:szCs w:val="20"/>
              </w:rPr>
              <w:t>готовки и повышения квалификации.</w:t>
            </w:r>
            <w:proofErr w:type="gramEnd"/>
          </w:p>
          <w:p w:rsidR="003B22E4" w:rsidRPr="00930454" w:rsidRDefault="003B22E4" w:rsidP="003B22E4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930454">
              <w:rPr>
                <w:sz w:val="20"/>
                <w:szCs w:val="20"/>
              </w:rPr>
              <w:t>Доступ к информации о деятельности мировых с</w:t>
            </w:r>
            <w:r w:rsidRPr="00930454">
              <w:rPr>
                <w:sz w:val="20"/>
                <w:szCs w:val="20"/>
              </w:rPr>
              <w:t>у</w:t>
            </w:r>
            <w:r w:rsidRPr="00930454">
              <w:rPr>
                <w:sz w:val="20"/>
                <w:szCs w:val="20"/>
              </w:rPr>
              <w:t>дей обеспечивается в порядке, установленном обл</w:t>
            </w:r>
            <w:r w:rsidRPr="00930454">
              <w:rPr>
                <w:sz w:val="20"/>
                <w:szCs w:val="20"/>
              </w:rPr>
              <w:t>а</w:t>
            </w:r>
            <w:r w:rsidRPr="00930454">
              <w:rPr>
                <w:sz w:val="20"/>
                <w:szCs w:val="20"/>
              </w:rPr>
              <w:t>стным законом от 28 июня 2010 года № 173-14-ОЗ «Об обеспечении доступа к информации о деятельн</w:t>
            </w:r>
            <w:r w:rsidRPr="00930454">
              <w:rPr>
                <w:sz w:val="20"/>
                <w:szCs w:val="20"/>
              </w:rPr>
              <w:t>о</w:t>
            </w:r>
            <w:r w:rsidRPr="00930454">
              <w:rPr>
                <w:sz w:val="20"/>
                <w:szCs w:val="20"/>
              </w:rPr>
              <w:t xml:space="preserve">сти мировых судей». Законопроектом предлагается отразить это в новой статье 11.2 областного закона. </w:t>
            </w:r>
          </w:p>
          <w:p w:rsidR="003B22E4" w:rsidRPr="00BA5E55" w:rsidRDefault="003B22E4" w:rsidP="003B22E4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lastRenderedPageBreak/>
              <w:t>Вносятся изменения уточняющего характера в п</w:t>
            </w:r>
            <w:r w:rsidRPr="00BA5E55">
              <w:rPr>
                <w:sz w:val="20"/>
                <w:szCs w:val="20"/>
              </w:rPr>
              <w:t>о</w:t>
            </w:r>
            <w:r w:rsidRPr="00BA5E55">
              <w:rPr>
                <w:sz w:val="20"/>
                <w:szCs w:val="20"/>
              </w:rPr>
              <w:t>ложения статей 1, 2, 5, 5.1, 12 областного закона.</w:t>
            </w:r>
          </w:p>
          <w:p w:rsidR="003B22E4" w:rsidRPr="00BA5E55" w:rsidRDefault="003B22E4" w:rsidP="003B22E4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>Принятие областного закона «О внесении измен</w:t>
            </w:r>
            <w:r w:rsidRPr="00BA5E55">
              <w:rPr>
                <w:sz w:val="20"/>
                <w:szCs w:val="20"/>
              </w:rPr>
              <w:t>е</w:t>
            </w:r>
            <w:r w:rsidRPr="00BA5E55">
              <w:rPr>
                <w:sz w:val="20"/>
                <w:szCs w:val="20"/>
              </w:rPr>
              <w:t>ний в областной закон «О мировых судьях Арха</w:t>
            </w:r>
            <w:r w:rsidRPr="00BA5E55">
              <w:rPr>
                <w:sz w:val="20"/>
                <w:szCs w:val="20"/>
              </w:rPr>
              <w:t>н</w:t>
            </w:r>
            <w:r w:rsidRPr="00BA5E55">
              <w:rPr>
                <w:sz w:val="20"/>
                <w:szCs w:val="20"/>
              </w:rPr>
              <w:t>гельской области» потребует:</w:t>
            </w:r>
          </w:p>
          <w:p w:rsidR="003B22E4" w:rsidRPr="00BA5E55" w:rsidRDefault="003B22E4" w:rsidP="003B22E4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>1) внесения изменений в Положение об агентстве по организационному обеспечению деятельности мировых судей Архангельской области, утвержде</w:t>
            </w:r>
            <w:r w:rsidRPr="00BA5E55">
              <w:rPr>
                <w:sz w:val="20"/>
                <w:szCs w:val="20"/>
              </w:rPr>
              <w:t>н</w:t>
            </w:r>
            <w:r w:rsidRPr="00BA5E55">
              <w:rPr>
                <w:sz w:val="20"/>
                <w:szCs w:val="20"/>
              </w:rPr>
              <w:t>ное постановлением Правительства Архангельской области от 18 декабря 2009 года № 226-пп;</w:t>
            </w:r>
          </w:p>
          <w:p w:rsidR="001441F7" w:rsidRDefault="003B22E4" w:rsidP="003B22E4">
            <w:pPr>
              <w:autoSpaceDE w:val="0"/>
              <w:autoSpaceDN w:val="0"/>
              <w:adjustRightInd w:val="0"/>
              <w:ind w:right="39" w:firstLine="351"/>
              <w:jc w:val="both"/>
              <w:outlineLvl w:val="0"/>
              <w:rPr>
                <w:sz w:val="20"/>
                <w:szCs w:val="20"/>
              </w:rPr>
            </w:pPr>
            <w:r w:rsidRPr="00BA5E55">
              <w:rPr>
                <w:sz w:val="20"/>
                <w:szCs w:val="20"/>
              </w:rPr>
              <w:t>2) признания утратившим силу Положения о д</w:t>
            </w:r>
            <w:r w:rsidRPr="00BA5E55">
              <w:rPr>
                <w:sz w:val="20"/>
                <w:szCs w:val="20"/>
              </w:rPr>
              <w:t>о</w:t>
            </w:r>
            <w:r w:rsidRPr="00BA5E55">
              <w:rPr>
                <w:sz w:val="20"/>
                <w:szCs w:val="20"/>
              </w:rPr>
              <w:t>полнительном профессиональном образовании м</w:t>
            </w:r>
            <w:r w:rsidRPr="00BA5E55">
              <w:rPr>
                <w:sz w:val="20"/>
                <w:szCs w:val="20"/>
              </w:rPr>
              <w:t>и</w:t>
            </w:r>
            <w:r w:rsidRPr="00BA5E55">
              <w:rPr>
                <w:sz w:val="20"/>
                <w:szCs w:val="20"/>
              </w:rPr>
              <w:t>ровых судей Архангельской области, утвержденного постановлением агентства по организационному обеспечению деятельности мировых судей Арха</w:t>
            </w:r>
            <w:r w:rsidRPr="00BA5E55">
              <w:rPr>
                <w:sz w:val="20"/>
                <w:szCs w:val="20"/>
              </w:rPr>
              <w:t>н</w:t>
            </w:r>
            <w:r w:rsidRPr="00BA5E55">
              <w:rPr>
                <w:sz w:val="20"/>
                <w:szCs w:val="20"/>
              </w:rPr>
              <w:t>гельской области от 29 августа 2012 года № 4.</w:t>
            </w:r>
          </w:p>
          <w:p w:rsidR="003B22E4" w:rsidRPr="003B22E4" w:rsidRDefault="003B22E4" w:rsidP="003B22E4">
            <w:pPr>
              <w:ind w:firstLine="209"/>
              <w:jc w:val="both"/>
              <w:rPr>
                <w:sz w:val="20"/>
                <w:szCs w:val="20"/>
              </w:rPr>
            </w:pPr>
            <w:r w:rsidRPr="003B22E4">
              <w:rPr>
                <w:sz w:val="20"/>
                <w:szCs w:val="20"/>
              </w:rPr>
              <w:t>На законопроект получены положительные закл</w:t>
            </w:r>
            <w:r w:rsidRPr="003B22E4">
              <w:rPr>
                <w:sz w:val="20"/>
                <w:szCs w:val="20"/>
              </w:rPr>
              <w:t>ю</w:t>
            </w:r>
            <w:r w:rsidRPr="003B22E4">
              <w:rPr>
                <w:sz w:val="20"/>
                <w:szCs w:val="20"/>
              </w:rPr>
              <w:t>чения и отзывы Губернатора Архангельской области, правового управления аппарата областного Собрания депутатов, Управления Министерства юстиции Ро</w:t>
            </w:r>
            <w:r w:rsidRPr="003B22E4">
              <w:rPr>
                <w:sz w:val="20"/>
                <w:szCs w:val="20"/>
              </w:rPr>
              <w:t>с</w:t>
            </w:r>
            <w:r w:rsidRPr="003B22E4">
              <w:rPr>
                <w:sz w:val="20"/>
                <w:szCs w:val="20"/>
              </w:rPr>
              <w:t>сийской Федерации по Архангельской области и Н</w:t>
            </w:r>
            <w:r w:rsidRPr="003B22E4">
              <w:rPr>
                <w:sz w:val="20"/>
                <w:szCs w:val="20"/>
              </w:rPr>
              <w:t>е</w:t>
            </w:r>
            <w:r w:rsidRPr="003B22E4">
              <w:rPr>
                <w:sz w:val="20"/>
                <w:szCs w:val="20"/>
              </w:rPr>
              <w:t>нецкому автономному округу, прокуратуры Арха</w:t>
            </w:r>
            <w:r w:rsidRPr="003B22E4">
              <w:rPr>
                <w:sz w:val="20"/>
                <w:szCs w:val="20"/>
              </w:rPr>
              <w:t>н</w:t>
            </w:r>
            <w:r w:rsidRPr="003B22E4">
              <w:rPr>
                <w:sz w:val="20"/>
                <w:szCs w:val="20"/>
              </w:rPr>
              <w:t>гельской области, отзывы об отсутствии замечаний по законопроекту главы муниципального образов</w:t>
            </w:r>
            <w:r w:rsidRPr="003B22E4">
              <w:rPr>
                <w:sz w:val="20"/>
                <w:szCs w:val="20"/>
              </w:rPr>
              <w:t>а</w:t>
            </w:r>
            <w:r w:rsidRPr="003B22E4">
              <w:rPr>
                <w:sz w:val="20"/>
                <w:szCs w:val="20"/>
              </w:rPr>
              <w:t>ния «Город Коряжма», председателя Собрания деп</w:t>
            </w:r>
            <w:r w:rsidRPr="003B22E4">
              <w:rPr>
                <w:sz w:val="20"/>
                <w:szCs w:val="20"/>
              </w:rPr>
              <w:t>у</w:t>
            </w:r>
            <w:r w:rsidRPr="003B22E4">
              <w:rPr>
                <w:sz w:val="20"/>
                <w:szCs w:val="20"/>
              </w:rPr>
              <w:t>татов муниципального образования «Вельский мун</w:t>
            </w:r>
            <w:r w:rsidRPr="003B22E4">
              <w:rPr>
                <w:sz w:val="20"/>
                <w:szCs w:val="20"/>
              </w:rPr>
              <w:t>и</w:t>
            </w:r>
            <w:r w:rsidRPr="003B22E4">
              <w:rPr>
                <w:sz w:val="20"/>
                <w:szCs w:val="20"/>
              </w:rPr>
              <w:t>ципальный район».</w:t>
            </w:r>
          </w:p>
          <w:p w:rsidR="003B22E4" w:rsidRDefault="00283680" w:rsidP="00283680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/>
                <w:sz w:val="20"/>
                <w:szCs w:val="20"/>
              </w:rPr>
            </w:pPr>
            <w:r w:rsidRPr="00283680">
              <w:rPr>
                <w:b/>
                <w:sz w:val="20"/>
                <w:szCs w:val="20"/>
              </w:rPr>
              <w:t xml:space="preserve">1 редакционно-техническая поправка депутата областного Собрания депутатов </w:t>
            </w:r>
            <w:proofErr w:type="spellStart"/>
            <w:r w:rsidRPr="00283680">
              <w:rPr>
                <w:b/>
                <w:sz w:val="20"/>
                <w:szCs w:val="20"/>
              </w:rPr>
              <w:t>Чеснокова</w:t>
            </w:r>
            <w:proofErr w:type="spellEnd"/>
            <w:r w:rsidRPr="00283680">
              <w:rPr>
                <w:b/>
                <w:sz w:val="20"/>
                <w:szCs w:val="20"/>
              </w:rPr>
              <w:t xml:space="preserve"> И.А. </w:t>
            </w:r>
          </w:p>
          <w:p w:rsidR="00283680" w:rsidRPr="00283680" w:rsidRDefault="00283680" w:rsidP="00283680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F413C" w:rsidRPr="003215B3" w:rsidRDefault="00D23A90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lastRenderedPageBreak/>
              <w:t>вне</w:t>
            </w:r>
            <w:r w:rsidR="00422E6B">
              <w:rPr>
                <w:sz w:val="20"/>
              </w:rPr>
              <w:t xml:space="preserve"> план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5F413C" w:rsidRPr="00194B0D" w:rsidRDefault="00194B0D" w:rsidP="00194B0D">
            <w:pPr>
              <w:pStyle w:val="a3"/>
              <w:ind w:firstLine="0"/>
              <w:rPr>
                <w:sz w:val="20"/>
              </w:rPr>
            </w:pPr>
            <w:r w:rsidRPr="00194B0D">
              <w:rPr>
                <w:sz w:val="20"/>
              </w:rPr>
              <w:t>рекомендовать рассмо</w:t>
            </w:r>
            <w:r w:rsidRPr="00194B0D">
              <w:rPr>
                <w:sz w:val="20"/>
              </w:rPr>
              <w:t>т</w:t>
            </w:r>
            <w:r w:rsidRPr="00194B0D">
              <w:rPr>
                <w:sz w:val="20"/>
              </w:rPr>
              <w:t>реть законопроект и пр</w:t>
            </w:r>
            <w:r w:rsidRPr="00194B0D">
              <w:rPr>
                <w:sz w:val="20"/>
              </w:rPr>
              <w:t>и</w:t>
            </w:r>
            <w:r w:rsidRPr="00194B0D">
              <w:rPr>
                <w:sz w:val="20"/>
              </w:rPr>
              <w:t>нять его во втором чтении на очередной 14-й сессии областного Собрания д</w:t>
            </w:r>
            <w:r w:rsidRPr="00194B0D">
              <w:rPr>
                <w:sz w:val="20"/>
              </w:rPr>
              <w:t>е</w:t>
            </w:r>
            <w:r w:rsidRPr="00194B0D">
              <w:rPr>
                <w:sz w:val="20"/>
              </w:rPr>
              <w:t>путатов с учетом поправки</w:t>
            </w:r>
          </w:p>
        </w:tc>
      </w:tr>
      <w:tr w:rsidR="005F413C" w:rsidRPr="00001E85" w:rsidTr="004D682A">
        <w:trPr>
          <w:trHeight w:val="913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5F413C" w:rsidRPr="006B3D32" w:rsidRDefault="003B22E4" w:rsidP="001441F7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</w:t>
            </w:r>
            <w:r w:rsidRPr="00860F1C">
              <w:rPr>
                <w:b/>
                <w:sz w:val="20"/>
              </w:rPr>
              <w:t>№ пз</w:t>
            </w:r>
            <w:proofErr w:type="gramStart"/>
            <w:r w:rsidRPr="00860F1C">
              <w:rPr>
                <w:b/>
                <w:sz w:val="20"/>
              </w:rPr>
              <w:t>7</w:t>
            </w:r>
            <w:proofErr w:type="gramEnd"/>
            <w:r w:rsidRPr="00860F1C">
              <w:rPr>
                <w:b/>
                <w:sz w:val="20"/>
              </w:rPr>
              <w:t xml:space="preserve">/265 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«О внесении изменений                 в приложение к областному зак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ну </w:t>
            </w:r>
            <w:r w:rsidRPr="00860F1C">
              <w:rPr>
                <w:b/>
                <w:color w:val="000000"/>
                <w:sz w:val="20"/>
              </w:rPr>
              <w:t>«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границах судебных учас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т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ков мировых судей в Архангел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ь</w:t>
            </w:r>
            <w:r w:rsidRPr="00860F1C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ской области»</w:t>
            </w:r>
            <w:r w:rsidRPr="00860F1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(в</w:t>
            </w:r>
            <w:r w:rsidR="001441F7">
              <w:rPr>
                <w:color w:val="000000"/>
                <w:sz w:val="20"/>
              </w:rPr>
              <w:t>торое</w:t>
            </w:r>
            <w:r w:rsidR="00925C59" w:rsidRPr="006B3D32">
              <w:rPr>
                <w:color w:val="000000"/>
                <w:sz w:val="20"/>
              </w:rPr>
              <w:t xml:space="preserve"> чтение)</w:t>
            </w:r>
          </w:p>
        </w:tc>
        <w:tc>
          <w:tcPr>
            <w:tcW w:w="2136" w:type="dxa"/>
          </w:tcPr>
          <w:p w:rsidR="001441F7" w:rsidRDefault="001441F7" w:rsidP="001441F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5F413C" w:rsidRDefault="001441F7" w:rsidP="001441F7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B22E4" w:rsidRPr="00120282" w:rsidRDefault="003B22E4" w:rsidP="003B22E4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120282">
              <w:rPr>
                <w:sz w:val="20"/>
                <w:szCs w:val="20"/>
              </w:rPr>
              <w:t>целях</w:t>
            </w:r>
            <w:proofErr w:type="gramEnd"/>
            <w:r w:rsidRPr="00120282">
              <w:rPr>
                <w:sz w:val="20"/>
                <w:szCs w:val="20"/>
              </w:rPr>
              <w:t xml:space="preserve"> совершенствов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ния деятельности мировых судей на территории м</w:t>
            </w:r>
            <w:r w:rsidRPr="00120282">
              <w:rPr>
                <w:sz w:val="20"/>
                <w:szCs w:val="20"/>
              </w:rPr>
              <w:t>у</w:t>
            </w:r>
            <w:r w:rsidRPr="00120282">
              <w:rPr>
                <w:sz w:val="20"/>
                <w:szCs w:val="20"/>
              </w:rPr>
              <w:t>ниципального образования «</w:t>
            </w:r>
            <w:proofErr w:type="spellStart"/>
            <w:r w:rsidRPr="00120282">
              <w:rPr>
                <w:sz w:val="20"/>
                <w:szCs w:val="20"/>
              </w:rPr>
              <w:t>Плесецкий</w:t>
            </w:r>
            <w:proofErr w:type="spellEnd"/>
            <w:r w:rsidRPr="00120282">
              <w:rPr>
                <w:sz w:val="20"/>
                <w:szCs w:val="20"/>
              </w:rPr>
              <w:t xml:space="preserve"> муниципал</w:t>
            </w:r>
            <w:r w:rsidRPr="00120282">
              <w:rPr>
                <w:sz w:val="20"/>
                <w:szCs w:val="20"/>
              </w:rPr>
              <w:t>ь</w:t>
            </w:r>
            <w:r w:rsidRPr="00120282">
              <w:rPr>
                <w:sz w:val="20"/>
                <w:szCs w:val="20"/>
              </w:rPr>
              <w:t>ный район» Архангельской области, а также обесп</w:t>
            </w:r>
            <w:r w:rsidRPr="00120282">
              <w:rPr>
                <w:sz w:val="20"/>
                <w:szCs w:val="20"/>
              </w:rPr>
              <w:t>е</w:t>
            </w:r>
            <w:r w:rsidRPr="00120282">
              <w:rPr>
                <w:sz w:val="20"/>
                <w:szCs w:val="20"/>
              </w:rPr>
              <w:t>чения доступа граждан к правосудию</w:t>
            </w:r>
            <w:r w:rsidRPr="00120282">
              <w:rPr>
                <w:color w:val="000000"/>
                <w:sz w:val="20"/>
                <w:szCs w:val="20"/>
              </w:rPr>
              <w:t xml:space="preserve">. </w:t>
            </w:r>
          </w:p>
          <w:p w:rsidR="003B22E4" w:rsidRPr="00120282" w:rsidRDefault="003B22E4" w:rsidP="003B22E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В целях обеспечения равномерной нагрузки мир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вых судей судебных участков № 1 и № 2 законопр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ектом предлагается исключить отдельные населе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ные пункты, улицы и переулки из границ судебного участка № 1 и включить их в границы судебного уч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стка № 2.</w:t>
            </w:r>
          </w:p>
          <w:p w:rsidR="003B22E4" w:rsidRPr="00120282" w:rsidRDefault="003B22E4" w:rsidP="003B22E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Согласно законопроекту мировой судья судебного участка № 2</w:t>
            </w:r>
            <w:r>
              <w:rPr>
                <w:sz w:val="20"/>
                <w:szCs w:val="20"/>
              </w:rPr>
              <w:t xml:space="preserve"> </w:t>
            </w:r>
            <w:r w:rsidRPr="00120282">
              <w:rPr>
                <w:sz w:val="20"/>
                <w:szCs w:val="20"/>
              </w:rPr>
              <w:t>в пределах своей компетенции отправл</w:t>
            </w:r>
            <w:r w:rsidRPr="00120282">
              <w:rPr>
                <w:sz w:val="20"/>
                <w:szCs w:val="20"/>
              </w:rPr>
              <w:t>я</w:t>
            </w:r>
            <w:r w:rsidRPr="00120282">
              <w:rPr>
                <w:sz w:val="20"/>
                <w:szCs w:val="20"/>
              </w:rPr>
              <w:t>ет правосудие на территории городского поселения «</w:t>
            </w:r>
            <w:proofErr w:type="spellStart"/>
            <w:r w:rsidRPr="00120282">
              <w:rPr>
                <w:sz w:val="20"/>
                <w:szCs w:val="20"/>
              </w:rPr>
              <w:t>Обозерское</w:t>
            </w:r>
            <w:proofErr w:type="spellEnd"/>
            <w:r w:rsidRPr="00120282">
              <w:rPr>
                <w:sz w:val="20"/>
                <w:szCs w:val="20"/>
              </w:rPr>
              <w:t xml:space="preserve">», где проживает 3 260 человек, а также </w:t>
            </w:r>
            <w:r w:rsidRPr="00120282">
              <w:rPr>
                <w:sz w:val="20"/>
                <w:szCs w:val="20"/>
              </w:rPr>
              <w:lastRenderedPageBreak/>
              <w:t>на отдельной территории рабочего поселка Плесецк городского поселения «</w:t>
            </w:r>
            <w:proofErr w:type="spellStart"/>
            <w:r w:rsidRPr="00120282">
              <w:rPr>
                <w:sz w:val="20"/>
                <w:szCs w:val="20"/>
              </w:rPr>
              <w:t>Плесецкое</w:t>
            </w:r>
            <w:proofErr w:type="spellEnd"/>
            <w:r w:rsidRPr="00120282">
              <w:rPr>
                <w:sz w:val="20"/>
                <w:szCs w:val="20"/>
              </w:rPr>
              <w:t>».</w:t>
            </w:r>
          </w:p>
          <w:p w:rsidR="003B22E4" w:rsidRPr="00120282" w:rsidRDefault="003B22E4" w:rsidP="003B22E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Изменение границ судебных участков № 1 и № 2 обеспечит выравнивание нагрузки мировых судей данных судебных участков, а также доступность и эффективность правосудия на территории муниц</w:t>
            </w:r>
            <w:r w:rsidRPr="00120282">
              <w:rPr>
                <w:sz w:val="20"/>
                <w:szCs w:val="20"/>
              </w:rPr>
              <w:t>и</w:t>
            </w:r>
            <w:r w:rsidRPr="00120282">
              <w:rPr>
                <w:sz w:val="20"/>
                <w:szCs w:val="20"/>
              </w:rPr>
              <w:t>пального образования «</w:t>
            </w:r>
            <w:proofErr w:type="spellStart"/>
            <w:r w:rsidRPr="00120282">
              <w:rPr>
                <w:sz w:val="20"/>
                <w:szCs w:val="20"/>
              </w:rPr>
              <w:t>Плесецкий</w:t>
            </w:r>
            <w:proofErr w:type="spellEnd"/>
            <w:r w:rsidRPr="00120282">
              <w:rPr>
                <w:sz w:val="20"/>
                <w:szCs w:val="20"/>
              </w:rPr>
              <w:t xml:space="preserve"> муниципальный район» Архангельской области.</w:t>
            </w:r>
          </w:p>
          <w:p w:rsidR="003B22E4" w:rsidRPr="003B22E4" w:rsidRDefault="003B22E4" w:rsidP="003B22E4">
            <w:pPr>
              <w:ind w:firstLine="209"/>
              <w:jc w:val="both"/>
              <w:rPr>
                <w:sz w:val="20"/>
                <w:szCs w:val="20"/>
              </w:rPr>
            </w:pPr>
            <w:r w:rsidRPr="003B22E4">
              <w:rPr>
                <w:sz w:val="20"/>
                <w:szCs w:val="20"/>
              </w:rPr>
              <w:t>На законопроект поступили положительные з</w:t>
            </w:r>
            <w:r w:rsidRPr="003B22E4">
              <w:rPr>
                <w:sz w:val="20"/>
                <w:szCs w:val="20"/>
              </w:rPr>
              <w:t>а</w:t>
            </w:r>
            <w:r w:rsidRPr="003B22E4">
              <w:rPr>
                <w:sz w:val="20"/>
                <w:szCs w:val="20"/>
              </w:rPr>
              <w:t>ключения и отзывы Губернатора Архангельской о</w:t>
            </w:r>
            <w:r w:rsidRPr="003B22E4">
              <w:rPr>
                <w:sz w:val="20"/>
                <w:szCs w:val="20"/>
              </w:rPr>
              <w:t>б</w:t>
            </w:r>
            <w:r w:rsidRPr="003B22E4">
              <w:rPr>
                <w:sz w:val="20"/>
                <w:szCs w:val="20"/>
              </w:rPr>
              <w:t>ласти, правового управления аппарата областного Собрания, прокуратуры Архангельской области, Управления Министерства юстиции Российской Ф</w:t>
            </w:r>
            <w:r w:rsidRPr="003B22E4">
              <w:rPr>
                <w:sz w:val="20"/>
                <w:szCs w:val="20"/>
              </w:rPr>
              <w:t>е</w:t>
            </w:r>
            <w:r w:rsidRPr="003B22E4">
              <w:rPr>
                <w:sz w:val="20"/>
                <w:szCs w:val="20"/>
              </w:rPr>
              <w:t>дерации по Архангельской области и Ненецкому а</w:t>
            </w:r>
            <w:r w:rsidRPr="003B22E4">
              <w:rPr>
                <w:sz w:val="20"/>
                <w:szCs w:val="20"/>
              </w:rPr>
              <w:t>в</w:t>
            </w:r>
            <w:r w:rsidRPr="003B22E4">
              <w:rPr>
                <w:sz w:val="20"/>
                <w:szCs w:val="20"/>
              </w:rPr>
              <w:t>тономному округу; отзывы об отсутствии замечаний                            по законопроекту главы муниципального образов</w:t>
            </w:r>
            <w:r w:rsidRPr="003B22E4">
              <w:rPr>
                <w:sz w:val="20"/>
                <w:szCs w:val="20"/>
              </w:rPr>
              <w:t>а</w:t>
            </w:r>
            <w:r w:rsidRPr="003B22E4">
              <w:rPr>
                <w:sz w:val="20"/>
                <w:szCs w:val="20"/>
              </w:rPr>
              <w:t>ния «Город Коряжма», главы и председателя горо</w:t>
            </w:r>
            <w:r w:rsidRPr="003B22E4">
              <w:rPr>
                <w:sz w:val="20"/>
                <w:szCs w:val="20"/>
              </w:rPr>
              <w:t>д</w:t>
            </w:r>
            <w:r w:rsidRPr="003B22E4">
              <w:rPr>
                <w:sz w:val="20"/>
                <w:szCs w:val="20"/>
              </w:rPr>
              <w:t>ского Совета депутатов муниципального образования «Мирный».</w:t>
            </w:r>
          </w:p>
          <w:p w:rsidR="003B22E4" w:rsidRPr="003B22E4" w:rsidRDefault="003B22E4" w:rsidP="003B22E4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3B22E4">
              <w:rPr>
                <w:rFonts w:ascii="Times New Roman" w:hAnsi="Times New Roman" w:cs="Times New Roman"/>
                <w:b/>
              </w:rPr>
              <w:t>Ко второму чтению законопроект подготовлен без поправок.</w:t>
            </w:r>
          </w:p>
          <w:p w:rsidR="001441F7" w:rsidRPr="00444F83" w:rsidRDefault="001441F7" w:rsidP="00444F83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F413C" w:rsidRPr="003215B3" w:rsidRDefault="005F413C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F413C" w:rsidRDefault="00194B0D" w:rsidP="00194B0D">
            <w:pPr>
              <w:pStyle w:val="a3"/>
              <w:ind w:firstLine="0"/>
              <w:rPr>
                <w:sz w:val="20"/>
              </w:rPr>
            </w:pPr>
            <w:r w:rsidRPr="00194B0D">
              <w:rPr>
                <w:sz w:val="20"/>
              </w:rPr>
              <w:t>рекомендовать рассмо</w:t>
            </w:r>
            <w:r w:rsidRPr="00194B0D">
              <w:rPr>
                <w:sz w:val="20"/>
              </w:rPr>
              <w:t>т</w:t>
            </w:r>
            <w:r w:rsidRPr="00194B0D">
              <w:rPr>
                <w:sz w:val="20"/>
              </w:rPr>
              <w:t>реть законопроект и пр</w:t>
            </w:r>
            <w:r w:rsidRPr="00194B0D">
              <w:rPr>
                <w:sz w:val="20"/>
              </w:rPr>
              <w:t>и</w:t>
            </w:r>
            <w:r w:rsidRPr="00194B0D">
              <w:rPr>
                <w:sz w:val="20"/>
              </w:rPr>
              <w:t>нять его во втором чтении на очередной 14-й сессии областного Собрания д</w:t>
            </w:r>
            <w:r w:rsidRPr="00194B0D">
              <w:rPr>
                <w:sz w:val="20"/>
              </w:rPr>
              <w:t>е</w:t>
            </w:r>
            <w:r w:rsidRPr="00194B0D">
              <w:rPr>
                <w:sz w:val="20"/>
              </w:rPr>
              <w:t xml:space="preserve">путатов 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1441F7" w:rsidP="001441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8C609F" w:rsidRPr="006B3D32" w:rsidRDefault="003B22E4" w:rsidP="001441F7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t xml:space="preserve">              </w:t>
            </w:r>
            <w:r w:rsidRPr="00860F1C">
              <w:rPr>
                <w:b/>
                <w:sz w:val="20"/>
              </w:rPr>
              <w:t xml:space="preserve"> № пз</w:t>
            </w:r>
            <w:proofErr w:type="gramStart"/>
            <w:r w:rsidRPr="00860F1C">
              <w:rPr>
                <w:b/>
                <w:sz w:val="20"/>
              </w:rPr>
              <w:t>7</w:t>
            </w:r>
            <w:proofErr w:type="gramEnd"/>
            <w:r w:rsidRPr="00860F1C">
              <w:rPr>
                <w:b/>
                <w:sz w:val="20"/>
              </w:rPr>
              <w:t>/268 «</w:t>
            </w:r>
            <w:r w:rsidRPr="00860F1C">
              <w:rPr>
                <w:b/>
                <w:color w:val="000000"/>
                <w:sz w:val="20"/>
              </w:rPr>
              <w:t>О внесении изменений                в областной закон «О противоде</w:t>
            </w:r>
            <w:r w:rsidRPr="00860F1C">
              <w:rPr>
                <w:b/>
                <w:color w:val="000000"/>
                <w:sz w:val="20"/>
              </w:rPr>
              <w:t>й</w:t>
            </w:r>
            <w:r w:rsidRPr="00860F1C">
              <w:rPr>
                <w:b/>
                <w:color w:val="000000"/>
                <w:sz w:val="20"/>
              </w:rPr>
              <w:t>ствии коррупции в Архангел</w:t>
            </w:r>
            <w:r w:rsidRPr="00860F1C">
              <w:rPr>
                <w:b/>
                <w:color w:val="000000"/>
                <w:sz w:val="20"/>
              </w:rPr>
              <w:t>ь</w:t>
            </w:r>
            <w:r w:rsidRPr="00860F1C">
              <w:rPr>
                <w:b/>
                <w:color w:val="000000"/>
                <w:sz w:val="20"/>
              </w:rPr>
              <w:t>ской области»</w:t>
            </w:r>
            <w:r w:rsidRPr="00860F1C">
              <w:rPr>
                <w:rFonts w:eastAsia="Arial Unicode MS"/>
                <w:color w:val="000000"/>
                <w:sz w:val="20"/>
                <w:lang w:eastAsia="en-US"/>
              </w:rPr>
              <w:t xml:space="preserve"> (</w:t>
            </w:r>
            <w:r w:rsidR="001441F7">
              <w:rPr>
                <w:bCs/>
                <w:color w:val="000000"/>
                <w:sz w:val="20"/>
              </w:rPr>
              <w:t>второе</w:t>
            </w:r>
            <w:r w:rsidR="00C50966" w:rsidRPr="006B3D32">
              <w:rPr>
                <w:bCs/>
                <w:color w:val="000000"/>
                <w:sz w:val="20"/>
              </w:rPr>
              <w:t xml:space="preserve"> чтение)</w:t>
            </w:r>
          </w:p>
        </w:tc>
        <w:tc>
          <w:tcPr>
            <w:tcW w:w="2136" w:type="dxa"/>
          </w:tcPr>
          <w:p w:rsidR="001441F7" w:rsidRDefault="001441F7" w:rsidP="001441F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C609F" w:rsidRDefault="001441F7" w:rsidP="001441F7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B22E4" w:rsidRPr="00120282" w:rsidRDefault="003B22E4" w:rsidP="003B22E4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120282">
              <w:rPr>
                <w:sz w:val="20"/>
                <w:szCs w:val="20"/>
              </w:rPr>
              <w:t>целях</w:t>
            </w:r>
            <w:proofErr w:type="gramEnd"/>
            <w:r w:rsidRPr="00120282">
              <w:rPr>
                <w:sz w:val="20"/>
                <w:szCs w:val="20"/>
              </w:rPr>
              <w:t xml:space="preserve"> </w:t>
            </w:r>
            <w:r w:rsidRPr="00531E12">
              <w:rPr>
                <w:sz w:val="20"/>
                <w:szCs w:val="20"/>
              </w:rPr>
              <w:t>совершенствов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ния мер по противодействию коррупции в госуда</w:t>
            </w:r>
            <w:r w:rsidRPr="00531E12">
              <w:rPr>
                <w:sz w:val="20"/>
                <w:szCs w:val="20"/>
              </w:rPr>
              <w:t>р</w:t>
            </w:r>
            <w:r w:rsidRPr="00531E12">
              <w:rPr>
                <w:sz w:val="20"/>
                <w:szCs w:val="20"/>
              </w:rPr>
              <w:t>ственных (муниципальных) учреждениях Архангел</w:t>
            </w:r>
            <w:r w:rsidRPr="00531E12">
              <w:rPr>
                <w:sz w:val="20"/>
                <w:szCs w:val="20"/>
              </w:rPr>
              <w:t>ь</w:t>
            </w:r>
            <w:r w:rsidRPr="00531E12">
              <w:rPr>
                <w:sz w:val="20"/>
                <w:szCs w:val="20"/>
              </w:rPr>
              <w:t>ской области и государственных (муниципальных) унитарных предприятиях Архангельской области</w:t>
            </w:r>
            <w:r w:rsidRPr="00120282">
              <w:rPr>
                <w:sz w:val="20"/>
                <w:szCs w:val="20"/>
              </w:rPr>
              <w:t>.</w:t>
            </w:r>
          </w:p>
          <w:p w:rsidR="003B22E4" w:rsidRPr="00531E12" w:rsidRDefault="003B22E4" w:rsidP="003B22E4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В</w:t>
            </w:r>
            <w:r w:rsidRPr="00531E12">
              <w:rPr>
                <w:sz w:val="20"/>
                <w:szCs w:val="20"/>
              </w:rPr>
              <w:t xml:space="preserve"> областном законе предлагается определить пр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цедуру предотвращения или урегулирования ко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фликта интересов в отношении руководителей и р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ботников государственных (муниципальных) учре</w:t>
            </w:r>
            <w:r w:rsidRPr="00531E12">
              <w:rPr>
                <w:sz w:val="20"/>
                <w:szCs w:val="20"/>
              </w:rPr>
              <w:t>ж</w:t>
            </w:r>
            <w:r w:rsidRPr="00531E12">
              <w:rPr>
                <w:sz w:val="20"/>
                <w:szCs w:val="20"/>
              </w:rPr>
              <w:t>дений Архангельской области и государственных (муниципальных) унитарных предприятий Арха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гельской области.</w:t>
            </w:r>
          </w:p>
          <w:p w:rsidR="003B22E4" w:rsidRPr="00531E12" w:rsidRDefault="003B22E4" w:rsidP="003B22E4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31E12">
              <w:rPr>
                <w:sz w:val="20"/>
                <w:szCs w:val="20"/>
              </w:rPr>
              <w:t>В соответствии с федеральной нормой, законопр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ектом устанавливается требование о предоставлении сведений о доходах, расходах, об имуществе                   и обязательствах имущественного характера депут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тами представительных органов сельских поселений Архангельской области, осуществляющими свои полномочия на непостоянной основе, для размещения в информационно-телекоммуникационной сети «И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тернет» на официальных сайтах органов местного самоуправления муниципальных образований Арха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 xml:space="preserve">гельской области (для опубликования средствами </w:t>
            </w:r>
            <w:r w:rsidRPr="00531E12">
              <w:rPr>
                <w:sz w:val="20"/>
                <w:szCs w:val="20"/>
              </w:rPr>
              <w:lastRenderedPageBreak/>
              <w:t>массовой информации).</w:t>
            </w:r>
            <w:proofErr w:type="gramEnd"/>
          </w:p>
          <w:p w:rsidR="003B22E4" w:rsidRPr="00120282" w:rsidRDefault="003B22E4" w:rsidP="003B22E4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Принятие областного закона потребует:</w:t>
            </w:r>
          </w:p>
          <w:p w:rsidR="003B22E4" w:rsidRPr="00120282" w:rsidRDefault="003B22E4" w:rsidP="003B22E4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20282">
              <w:rPr>
                <w:sz w:val="20"/>
                <w:szCs w:val="20"/>
              </w:rPr>
              <w:t>1) внесения изменений в постановление Прав</w:t>
            </w:r>
            <w:r w:rsidRPr="00120282">
              <w:rPr>
                <w:sz w:val="20"/>
                <w:szCs w:val="20"/>
              </w:rPr>
              <w:t>и</w:t>
            </w:r>
            <w:r w:rsidRPr="00120282">
              <w:rPr>
                <w:sz w:val="20"/>
                <w:szCs w:val="20"/>
              </w:rPr>
              <w:t>тельства Архангельской области от 27 ноября</w:t>
            </w:r>
            <w:r>
              <w:rPr>
                <w:sz w:val="20"/>
                <w:szCs w:val="20"/>
              </w:rPr>
              <w:t xml:space="preserve">               </w:t>
            </w:r>
            <w:r w:rsidRPr="00120282">
              <w:rPr>
                <w:sz w:val="20"/>
                <w:szCs w:val="20"/>
              </w:rPr>
              <w:t xml:space="preserve"> 2012 года № 529-пп «О представлении гражданами, претендующими на замещение должностей руков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дителей государственных учреждений Архангельской области, и руководителями государственных учре</w:t>
            </w:r>
            <w:r w:rsidRPr="00120282">
              <w:rPr>
                <w:sz w:val="20"/>
                <w:szCs w:val="20"/>
              </w:rPr>
              <w:t>ж</w:t>
            </w:r>
            <w:r w:rsidRPr="00120282">
              <w:rPr>
                <w:sz w:val="20"/>
                <w:szCs w:val="20"/>
              </w:rPr>
              <w:t xml:space="preserve">дений Архангельской области сведений о доходах, </w:t>
            </w:r>
            <w:r>
              <w:rPr>
                <w:sz w:val="20"/>
                <w:szCs w:val="20"/>
              </w:rPr>
              <w:t xml:space="preserve"> </w:t>
            </w:r>
            <w:r w:rsidRPr="00120282">
              <w:rPr>
                <w:sz w:val="20"/>
                <w:szCs w:val="20"/>
              </w:rPr>
              <w:t>об имуществе и обязательствах имущественного х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рактера» в части утверждения формы заявления р</w:t>
            </w:r>
            <w:r w:rsidRPr="00120282">
              <w:rPr>
                <w:sz w:val="20"/>
                <w:szCs w:val="20"/>
              </w:rPr>
              <w:t>у</w:t>
            </w:r>
            <w:r w:rsidRPr="00120282">
              <w:rPr>
                <w:sz w:val="20"/>
                <w:szCs w:val="20"/>
              </w:rPr>
              <w:t>ководителя государственного учреждения Арха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 xml:space="preserve">гельской области и руководителя государственного унитарного предприятия Архангельской области </w:t>
            </w:r>
            <w:r>
              <w:rPr>
                <w:sz w:val="20"/>
                <w:szCs w:val="20"/>
              </w:rPr>
              <w:t xml:space="preserve">              </w:t>
            </w:r>
            <w:r w:rsidRPr="00120282">
              <w:rPr>
                <w:sz w:val="20"/>
                <w:szCs w:val="20"/>
              </w:rPr>
              <w:t>о невозможности</w:t>
            </w:r>
            <w:proofErr w:type="gramEnd"/>
            <w:r w:rsidRPr="00120282">
              <w:rPr>
                <w:sz w:val="20"/>
                <w:szCs w:val="20"/>
              </w:rPr>
              <w:t xml:space="preserve"> по объективным причинам предст</w:t>
            </w:r>
            <w:r w:rsidRPr="00120282">
              <w:rPr>
                <w:sz w:val="20"/>
                <w:szCs w:val="20"/>
              </w:rPr>
              <w:t>а</w:t>
            </w:r>
            <w:r w:rsidRPr="00120282">
              <w:rPr>
                <w:sz w:val="20"/>
                <w:szCs w:val="20"/>
              </w:rPr>
              <w:t>вить сведения о доходах, об имуществе и обязател</w:t>
            </w:r>
            <w:r w:rsidRPr="00120282">
              <w:rPr>
                <w:sz w:val="20"/>
                <w:szCs w:val="20"/>
              </w:rPr>
              <w:t>ь</w:t>
            </w:r>
            <w:r w:rsidRPr="00120282">
              <w:rPr>
                <w:sz w:val="20"/>
                <w:szCs w:val="20"/>
              </w:rPr>
              <w:t>ствах имущественного характера своих супруги (су</w:t>
            </w:r>
            <w:r w:rsidRPr="00120282">
              <w:rPr>
                <w:sz w:val="20"/>
                <w:szCs w:val="20"/>
              </w:rPr>
              <w:t>п</w:t>
            </w:r>
            <w:r w:rsidRPr="00120282">
              <w:rPr>
                <w:sz w:val="20"/>
                <w:szCs w:val="20"/>
              </w:rPr>
              <w:t>руга) и несовершеннолетних детей, а также порядок поступления такого заявления;</w:t>
            </w:r>
          </w:p>
          <w:p w:rsidR="003B22E4" w:rsidRPr="00120282" w:rsidRDefault="003B22E4" w:rsidP="003B22E4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2) принятия постановлений Правительства Арха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гельской области, утвержда</w:t>
            </w:r>
            <w:bookmarkStart w:id="0" w:name="_GoBack"/>
            <w:bookmarkEnd w:id="0"/>
            <w:r w:rsidRPr="00120282">
              <w:rPr>
                <w:sz w:val="20"/>
                <w:szCs w:val="20"/>
              </w:rPr>
              <w:t>ющих:</w:t>
            </w:r>
          </w:p>
          <w:p w:rsidR="003B22E4" w:rsidRPr="00120282" w:rsidRDefault="003B22E4" w:rsidP="003B22E4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положение о предотвращении и урегулировании конфликта интересов в отношении руководителей государственных учреждений Архангельской области и государственных унитарных предприятий Арха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гельской области;</w:t>
            </w:r>
          </w:p>
          <w:p w:rsidR="003B22E4" w:rsidRPr="00120282" w:rsidRDefault="003B22E4" w:rsidP="003B22E4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положение о комиссии исполнительного органа г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>сударственной власти Архангельской области по ур</w:t>
            </w:r>
            <w:r w:rsidRPr="00120282">
              <w:rPr>
                <w:sz w:val="20"/>
                <w:szCs w:val="20"/>
              </w:rPr>
              <w:t>е</w:t>
            </w:r>
            <w:r w:rsidRPr="00120282">
              <w:rPr>
                <w:sz w:val="20"/>
                <w:szCs w:val="20"/>
              </w:rPr>
              <w:t>гулированию конфликта интересов в отношении р</w:t>
            </w:r>
            <w:r w:rsidRPr="00120282">
              <w:rPr>
                <w:sz w:val="20"/>
                <w:szCs w:val="20"/>
              </w:rPr>
              <w:t>у</w:t>
            </w:r>
            <w:r w:rsidRPr="00120282">
              <w:rPr>
                <w:sz w:val="20"/>
                <w:szCs w:val="20"/>
              </w:rPr>
              <w:t>ководителей подведомственных государственных учреждений Архангельской области и государстве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ных унитарных предприятий Архангельской области;</w:t>
            </w:r>
          </w:p>
          <w:p w:rsidR="003B22E4" w:rsidRPr="00120282" w:rsidRDefault="003B22E4" w:rsidP="003B22E4">
            <w:pPr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типовое положение по принятию работниками г</w:t>
            </w:r>
            <w:r w:rsidRPr="00120282">
              <w:rPr>
                <w:sz w:val="20"/>
                <w:szCs w:val="20"/>
              </w:rPr>
              <w:t>о</w:t>
            </w:r>
            <w:r w:rsidRPr="00120282">
              <w:rPr>
                <w:sz w:val="20"/>
                <w:szCs w:val="20"/>
              </w:rPr>
              <w:t xml:space="preserve">сударственных учреждений Архангельской области </w:t>
            </w:r>
            <w:r>
              <w:rPr>
                <w:sz w:val="20"/>
                <w:szCs w:val="20"/>
              </w:rPr>
              <w:t xml:space="preserve">                     </w:t>
            </w:r>
            <w:r w:rsidRPr="00120282">
              <w:rPr>
                <w:sz w:val="20"/>
                <w:szCs w:val="20"/>
              </w:rPr>
              <w:t>и государственных унитарных предприятий Арха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гельской области мер по предотвращению</w:t>
            </w:r>
            <w:r>
              <w:rPr>
                <w:sz w:val="20"/>
                <w:szCs w:val="20"/>
              </w:rPr>
              <w:t xml:space="preserve"> </w:t>
            </w:r>
            <w:r w:rsidRPr="00120282">
              <w:rPr>
                <w:sz w:val="20"/>
                <w:szCs w:val="20"/>
              </w:rPr>
              <w:t>или урег</w:t>
            </w:r>
            <w:r w:rsidRPr="00120282">
              <w:rPr>
                <w:sz w:val="20"/>
                <w:szCs w:val="20"/>
              </w:rPr>
              <w:t>у</w:t>
            </w:r>
            <w:r w:rsidRPr="00120282">
              <w:rPr>
                <w:sz w:val="20"/>
                <w:szCs w:val="20"/>
              </w:rPr>
              <w:t>лированию конфликта интересов;</w:t>
            </w:r>
          </w:p>
          <w:p w:rsidR="003B22E4" w:rsidRPr="00531E12" w:rsidRDefault="003B22E4" w:rsidP="003B22E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20282">
              <w:rPr>
                <w:sz w:val="20"/>
                <w:szCs w:val="20"/>
              </w:rPr>
              <w:t>типовое положение о комиссиях государственных учреждений Архангельской области и государстве</w:t>
            </w:r>
            <w:r w:rsidRPr="00120282">
              <w:rPr>
                <w:sz w:val="20"/>
                <w:szCs w:val="20"/>
              </w:rPr>
              <w:t>н</w:t>
            </w:r>
            <w:r w:rsidRPr="00120282">
              <w:rPr>
                <w:sz w:val="20"/>
                <w:szCs w:val="20"/>
              </w:rPr>
              <w:t>ных унитарных предприятий Архангельской области по предотвращению или урегулированию конфликта интересов.</w:t>
            </w:r>
          </w:p>
          <w:p w:rsidR="00AF2E70" w:rsidRPr="00AF2E70" w:rsidRDefault="00AF2E70" w:rsidP="00AF2E70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proofErr w:type="gramStart"/>
            <w:r w:rsidRPr="00AF2E70">
              <w:rPr>
                <w:sz w:val="20"/>
                <w:szCs w:val="20"/>
              </w:rPr>
              <w:t>На законопроект получены положительные закл</w:t>
            </w:r>
            <w:r w:rsidRPr="00AF2E70">
              <w:rPr>
                <w:sz w:val="20"/>
                <w:szCs w:val="20"/>
              </w:rPr>
              <w:t>ю</w:t>
            </w:r>
            <w:r w:rsidRPr="00AF2E70">
              <w:rPr>
                <w:sz w:val="20"/>
                <w:szCs w:val="20"/>
              </w:rPr>
              <w:t xml:space="preserve">чения правового управления аппарата областного Собрания, прокуратуры Архангельской области, </w:t>
            </w:r>
            <w:r w:rsidRPr="00AF2E70">
              <w:rPr>
                <w:sz w:val="20"/>
                <w:szCs w:val="20"/>
              </w:rPr>
              <w:lastRenderedPageBreak/>
              <w:t>Управления Министерства юстиции Российской Ф</w:t>
            </w:r>
            <w:r w:rsidRPr="00AF2E70">
              <w:rPr>
                <w:sz w:val="20"/>
                <w:szCs w:val="20"/>
              </w:rPr>
              <w:t>е</w:t>
            </w:r>
            <w:r w:rsidRPr="00AF2E70">
              <w:rPr>
                <w:sz w:val="20"/>
                <w:szCs w:val="20"/>
              </w:rPr>
              <w:t>дерации по Архангельской области и Ненецкому автономному округу; отзывы об отсутствии замеч</w:t>
            </w:r>
            <w:r w:rsidRPr="00AF2E70">
              <w:rPr>
                <w:sz w:val="20"/>
                <w:szCs w:val="20"/>
              </w:rPr>
              <w:t>а</w:t>
            </w:r>
            <w:r w:rsidRPr="00AF2E70">
              <w:rPr>
                <w:sz w:val="20"/>
                <w:szCs w:val="20"/>
              </w:rPr>
              <w:t>ний по законопроекту главы муниципального обр</w:t>
            </w:r>
            <w:r w:rsidRPr="00AF2E70">
              <w:rPr>
                <w:sz w:val="20"/>
                <w:szCs w:val="20"/>
              </w:rPr>
              <w:t>а</w:t>
            </w:r>
            <w:r w:rsidRPr="00AF2E70">
              <w:rPr>
                <w:sz w:val="20"/>
                <w:szCs w:val="20"/>
              </w:rPr>
              <w:t>зования «Город Коряжма», главы и председателя городского Совета муниципального образования «Мирный» и председателя Собрания депутатов м</w:t>
            </w:r>
            <w:r w:rsidRPr="00AF2E70">
              <w:rPr>
                <w:sz w:val="20"/>
                <w:szCs w:val="20"/>
              </w:rPr>
              <w:t>у</w:t>
            </w:r>
            <w:r w:rsidRPr="00AF2E70">
              <w:rPr>
                <w:sz w:val="20"/>
                <w:szCs w:val="20"/>
              </w:rPr>
              <w:t>ниципального образования «Вельский муниципал</w:t>
            </w:r>
            <w:r w:rsidRPr="00AF2E70">
              <w:rPr>
                <w:sz w:val="20"/>
                <w:szCs w:val="20"/>
              </w:rPr>
              <w:t>ь</w:t>
            </w:r>
            <w:r w:rsidRPr="00AF2E70">
              <w:rPr>
                <w:sz w:val="20"/>
                <w:szCs w:val="20"/>
              </w:rPr>
              <w:t>ный район».</w:t>
            </w:r>
            <w:proofErr w:type="gramEnd"/>
          </w:p>
          <w:p w:rsidR="00AF2E70" w:rsidRPr="00AF2E70" w:rsidRDefault="00AF2E70" w:rsidP="00AF2E70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AF2E70">
              <w:rPr>
                <w:rFonts w:ascii="Times New Roman" w:hAnsi="Times New Roman" w:cs="Times New Roman"/>
                <w:b/>
              </w:rPr>
              <w:t>К законопроекту поступило 4 поправки: 3 п</w:t>
            </w:r>
            <w:r w:rsidRPr="00AF2E70">
              <w:rPr>
                <w:rFonts w:ascii="Times New Roman" w:hAnsi="Times New Roman" w:cs="Times New Roman"/>
                <w:b/>
              </w:rPr>
              <w:t>о</w:t>
            </w:r>
            <w:r w:rsidRPr="00AF2E70">
              <w:rPr>
                <w:rFonts w:ascii="Times New Roman" w:hAnsi="Times New Roman" w:cs="Times New Roman"/>
                <w:b/>
              </w:rPr>
              <w:t>правки Губернатора Архангельской области О</w:t>
            </w:r>
            <w:r w:rsidRPr="00AF2E70">
              <w:rPr>
                <w:rFonts w:ascii="Times New Roman" w:hAnsi="Times New Roman" w:cs="Times New Roman"/>
                <w:b/>
              </w:rPr>
              <w:t>р</w:t>
            </w:r>
            <w:r w:rsidRPr="00AF2E70">
              <w:rPr>
                <w:rFonts w:ascii="Times New Roman" w:hAnsi="Times New Roman" w:cs="Times New Roman"/>
                <w:b/>
              </w:rPr>
              <w:t xml:space="preserve">лова И.А. и редакционно-техническая поправка депутата областного Собрания </w:t>
            </w:r>
            <w:r>
              <w:rPr>
                <w:rFonts w:ascii="Times New Roman" w:hAnsi="Times New Roman" w:cs="Times New Roman"/>
                <w:b/>
              </w:rPr>
              <w:t xml:space="preserve">депутатов </w:t>
            </w:r>
            <w:proofErr w:type="spellStart"/>
            <w:r w:rsidRPr="00AF2E70">
              <w:rPr>
                <w:rFonts w:ascii="Times New Roman" w:hAnsi="Times New Roman" w:cs="Times New Roman"/>
                <w:b/>
              </w:rPr>
              <w:t>Чесн</w:t>
            </w:r>
            <w:r w:rsidRPr="00AF2E70">
              <w:rPr>
                <w:rFonts w:ascii="Times New Roman" w:hAnsi="Times New Roman" w:cs="Times New Roman"/>
                <w:b/>
              </w:rPr>
              <w:t>о</w:t>
            </w:r>
            <w:r w:rsidRPr="00AF2E70">
              <w:rPr>
                <w:rFonts w:ascii="Times New Roman" w:hAnsi="Times New Roman" w:cs="Times New Roman"/>
                <w:b/>
              </w:rPr>
              <w:t>кова</w:t>
            </w:r>
            <w:proofErr w:type="spellEnd"/>
            <w:r w:rsidRPr="00AF2E70">
              <w:rPr>
                <w:rFonts w:ascii="Times New Roman" w:hAnsi="Times New Roman" w:cs="Times New Roman"/>
                <w:b/>
              </w:rPr>
              <w:t xml:space="preserve"> И.А. </w:t>
            </w:r>
          </w:p>
          <w:p w:rsidR="00A42E85" w:rsidRPr="003E652D" w:rsidRDefault="00A42E85" w:rsidP="003B22E4">
            <w:pPr>
              <w:autoSpaceDE w:val="0"/>
              <w:autoSpaceDN w:val="0"/>
              <w:adjustRightInd w:val="0"/>
              <w:ind w:right="39" w:firstLine="352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C609F" w:rsidRPr="003215B3" w:rsidRDefault="008C609F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C609F" w:rsidRDefault="00194B0D" w:rsidP="00194B0D">
            <w:pPr>
              <w:pStyle w:val="a3"/>
              <w:ind w:firstLine="0"/>
              <w:rPr>
                <w:sz w:val="20"/>
              </w:rPr>
            </w:pPr>
            <w:r w:rsidRPr="00194B0D">
              <w:rPr>
                <w:sz w:val="20"/>
              </w:rPr>
              <w:t>рекомендовать рассмо</w:t>
            </w:r>
            <w:r w:rsidRPr="00194B0D">
              <w:rPr>
                <w:sz w:val="20"/>
              </w:rPr>
              <w:t>т</w:t>
            </w:r>
            <w:r w:rsidRPr="00194B0D">
              <w:rPr>
                <w:sz w:val="20"/>
              </w:rPr>
              <w:t>реть законопроект и пр</w:t>
            </w:r>
            <w:r w:rsidRPr="00194B0D">
              <w:rPr>
                <w:sz w:val="20"/>
              </w:rPr>
              <w:t>и</w:t>
            </w:r>
            <w:r w:rsidRPr="00194B0D">
              <w:rPr>
                <w:sz w:val="20"/>
              </w:rPr>
              <w:t>нять его во втором чтении на очередной 14-й сессии областного Собрания д</w:t>
            </w:r>
            <w:r w:rsidRPr="00194B0D">
              <w:rPr>
                <w:sz w:val="20"/>
              </w:rPr>
              <w:t>е</w:t>
            </w:r>
            <w:r w:rsidRPr="00194B0D">
              <w:rPr>
                <w:sz w:val="20"/>
              </w:rPr>
              <w:t xml:space="preserve">путатов с учетом </w:t>
            </w:r>
            <w:r>
              <w:rPr>
                <w:sz w:val="20"/>
              </w:rPr>
              <w:t>одобре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ных </w:t>
            </w:r>
            <w:r w:rsidRPr="00194B0D">
              <w:rPr>
                <w:sz w:val="20"/>
              </w:rPr>
              <w:t>поправ</w:t>
            </w:r>
            <w:r>
              <w:rPr>
                <w:sz w:val="20"/>
              </w:rPr>
              <w:t>ок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A42E85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8C609F" w:rsidRPr="006B3D32" w:rsidRDefault="00AF2E70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</w:t>
            </w:r>
            <w:r w:rsidRPr="00860F1C">
              <w:rPr>
                <w:b/>
                <w:color w:val="000000"/>
                <w:sz w:val="20"/>
              </w:rPr>
              <w:t>№ пз</w:t>
            </w:r>
            <w:proofErr w:type="gramStart"/>
            <w:r w:rsidRPr="00860F1C">
              <w:rPr>
                <w:b/>
                <w:color w:val="000000"/>
                <w:sz w:val="20"/>
              </w:rPr>
              <w:t>7</w:t>
            </w:r>
            <w:proofErr w:type="gramEnd"/>
            <w:r w:rsidRPr="00860F1C">
              <w:rPr>
                <w:b/>
                <w:color w:val="000000"/>
                <w:sz w:val="20"/>
              </w:rPr>
              <w:t>/269 «</w:t>
            </w:r>
            <w:r w:rsidRPr="00860F1C">
              <w:rPr>
                <w:b/>
                <w:sz w:val="20"/>
              </w:rPr>
              <w:t xml:space="preserve">О внесении изменений               в статью 49 областного закона </w:t>
            </w:r>
            <w:r>
              <w:rPr>
                <w:b/>
                <w:sz w:val="20"/>
              </w:rPr>
              <w:t xml:space="preserve">            </w:t>
            </w:r>
            <w:r w:rsidRPr="00860F1C">
              <w:rPr>
                <w:b/>
                <w:sz w:val="20"/>
              </w:rPr>
              <w:t>«О выборах Губернатора Арха</w:t>
            </w:r>
            <w:r w:rsidRPr="00860F1C">
              <w:rPr>
                <w:b/>
                <w:sz w:val="20"/>
              </w:rPr>
              <w:t>н</w:t>
            </w:r>
            <w:r w:rsidRPr="00860F1C">
              <w:rPr>
                <w:b/>
                <w:sz w:val="20"/>
              </w:rPr>
              <w:t>гельской области»</w:t>
            </w:r>
            <w:r w:rsidRPr="00860F1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r w:rsidRPr="00AF2E70">
              <w:rPr>
                <w:sz w:val="20"/>
              </w:rPr>
              <w:t>второе</w:t>
            </w:r>
            <w:r w:rsidR="006B3D32" w:rsidRPr="006B3D32">
              <w:rPr>
                <w:bCs/>
                <w:color w:val="000000"/>
                <w:sz w:val="20"/>
              </w:rPr>
              <w:t xml:space="preserve"> чтение)</w:t>
            </w:r>
          </w:p>
          <w:p w:rsidR="006B3D32" w:rsidRPr="006B3D32" w:rsidRDefault="006B3D32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A42E85" w:rsidRDefault="00A42E85" w:rsidP="00A42E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1D2C0A" w:rsidRPr="001D2C0A" w:rsidRDefault="00A42E85" w:rsidP="00A42E85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F2E70" w:rsidRPr="00531E12" w:rsidRDefault="00AF2E70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Законопроектом предлагается уточнить термин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логию действующих положений, регулирующих ф</w:t>
            </w:r>
            <w:r w:rsidRPr="00531E12">
              <w:rPr>
                <w:sz w:val="20"/>
                <w:szCs w:val="20"/>
              </w:rPr>
              <w:t>и</w:t>
            </w:r>
            <w:r w:rsidRPr="00531E12">
              <w:rPr>
                <w:sz w:val="20"/>
                <w:szCs w:val="20"/>
              </w:rPr>
              <w:t xml:space="preserve">нансовое обеспечение избирательных комиссий. </w:t>
            </w:r>
          </w:p>
          <w:p w:rsidR="00AF2E70" w:rsidRPr="00531E12" w:rsidRDefault="00AF2E70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Данные изменения разработаны с учетом особе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ностей организации избирательной кампании по в</w:t>
            </w:r>
            <w:r w:rsidRPr="00531E12">
              <w:rPr>
                <w:sz w:val="20"/>
                <w:szCs w:val="20"/>
              </w:rPr>
              <w:t>ы</w:t>
            </w:r>
            <w:r w:rsidRPr="00531E12">
              <w:rPr>
                <w:sz w:val="20"/>
                <w:szCs w:val="20"/>
              </w:rPr>
              <w:t>борам Губернатора Архангельской области, которые проводятся по единому избирательному округу, включающему в себя всю территорию Архангельской области, в том числе Ненецкий автономный округ. Предлагается предусмотреть, что в связи с подгото</w:t>
            </w:r>
            <w:r w:rsidRPr="00531E12">
              <w:rPr>
                <w:sz w:val="20"/>
                <w:szCs w:val="20"/>
              </w:rPr>
              <w:t>в</w:t>
            </w:r>
            <w:r w:rsidRPr="00531E12">
              <w:rPr>
                <w:sz w:val="20"/>
                <w:szCs w:val="20"/>
              </w:rPr>
              <w:t>кой и проведением выборов Губернатора Архангел</w:t>
            </w:r>
            <w:r w:rsidRPr="00531E12">
              <w:rPr>
                <w:sz w:val="20"/>
                <w:szCs w:val="20"/>
              </w:rPr>
              <w:t>ь</w:t>
            </w:r>
            <w:r w:rsidRPr="00531E12">
              <w:rPr>
                <w:sz w:val="20"/>
                <w:szCs w:val="20"/>
              </w:rPr>
              <w:t>ской области за счет средств областного бюджета финансируется оплата труда членов и работников аппаратов избирательных комиссий Архангельской области и Ненецкого автономного округа.</w:t>
            </w:r>
          </w:p>
          <w:p w:rsidR="00AF2E70" w:rsidRPr="00531E12" w:rsidRDefault="00AF2E70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Принятие законопроекта не повлечет дополн</w:t>
            </w:r>
            <w:r w:rsidRPr="00531E12">
              <w:rPr>
                <w:sz w:val="20"/>
                <w:szCs w:val="20"/>
              </w:rPr>
              <w:t>и</w:t>
            </w:r>
            <w:r w:rsidRPr="00531E12">
              <w:rPr>
                <w:sz w:val="20"/>
                <w:szCs w:val="20"/>
              </w:rPr>
              <w:t>тельных финансовых расходов из областного бюдж</w:t>
            </w:r>
            <w:r w:rsidRPr="00531E12">
              <w:rPr>
                <w:sz w:val="20"/>
                <w:szCs w:val="20"/>
              </w:rPr>
              <w:t>е</w:t>
            </w:r>
            <w:r w:rsidRPr="00531E12">
              <w:rPr>
                <w:sz w:val="20"/>
                <w:szCs w:val="20"/>
              </w:rPr>
              <w:t>та или изменения финансово-бюджетных обяз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тельств Архангельской области, так как не предпол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гает увеличение размера денежных средств, выд</w:t>
            </w:r>
            <w:r w:rsidRPr="00531E12">
              <w:rPr>
                <w:sz w:val="20"/>
                <w:szCs w:val="20"/>
              </w:rPr>
              <w:t>е</w:t>
            </w:r>
            <w:r w:rsidRPr="00531E12">
              <w:rPr>
                <w:sz w:val="20"/>
                <w:szCs w:val="20"/>
              </w:rPr>
              <w:t>ляемых из областного бюджета на подготовку и пр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ведение выборов Губернатора Архангельской обла</w:t>
            </w:r>
            <w:r w:rsidRPr="00531E12">
              <w:rPr>
                <w:sz w:val="20"/>
                <w:szCs w:val="20"/>
              </w:rPr>
              <w:t>с</w:t>
            </w:r>
            <w:r w:rsidRPr="00531E12">
              <w:rPr>
                <w:sz w:val="20"/>
                <w:szCs w:val="20"/>
              </w:rPr>
              <w:t>ти.</w:t>
            </w:r>
          </w:p>
          <w:p w:rsidR="00AF2E70" w:rsidRPr="00531E12" w:rsidRDefault="00AF2E70" w:rsidP="00AF2E70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531E12">
              <w:rPr>
                <w:rFonts w:ascii="Times New Roman" w:hAnsi="Times New Roman" w:cs="Times New Roman"/>
              </w:rPr>
              <w:t>Принятие законопроекта не потребует отмены или изменения областных законов и иных нормативных правовых актов Архангельской области.</w:t>
            </w:r>
          </w:p>
          <w:p w:rsidR="00363DBB" w:rsidRDefault="00AF2E70" w:rsidP="00AF2E70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На законопроект поступил положительны</w:t>
            </w:r>
            <w:r w:rsidR="00363DBB">
              <w:rPr>
                <w:sz w:val="20"/>
                <w:szCs w:val="20"/>
              </w:rPr>
              <w:t xml:space="preserve">й отзыв </w:t>
            </w:r>
            <w:r w:rsidRPr="00531E12">
              <w:rPr>
                <w:sz w:val="20"/>
                <w:szCs w:val="20"/>
              </w:rPr>
              <w:t>главы муниципального образования «Город Коря</w:t>
            </w:r>
            <w:r w:rsidRPr="00531E12">
              <w:rPr>
                <w:sz w:val="20"/>
                <w:szCs w:val="20"/>
              </w:rPr>
              <w:t>ж</w:t>
            </w:r>
            <w:r w:rsidRPr="00531E12">
              <w:rPr>
                <w:sz w:val="20"/>
                <w:szCs w:val="20"/>
              </w:rPr>
              <w:t>ма»</w:t>
            </w:r>
            <w:r w:rsidR="00363DBB">
              <w:rPr>
                <w:sz w:val="20"/>
                <w:szCs w:val="20"/>
              </w:rPr>
              <w:t>.</w:t>
            </w:r>
          </w:p>
          <w:p w:rsidR="00AF2E70" w:rsidRPr="00AF2E70" w:rsidRDefault="00A42E85" w:rsidP="00AF2E70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AF2E70">
              <w:rPr>
                <w:rFonts w:ascii="Times New Roman" w:hAnsi="Times New Roman" w:cs="Times New Roman"/>
                <w:b/>
              </w:rPr>
              <w:t>К законопроекту поступил</w:t>
            </w:r>
            <w:r w:rsidR="00AF2E70" w:rsidRPr="00AF2E70">
              <w:rPr>
                <w:rFonts w:ascii="Times New Roman" w:hAnsi="Times New Roman" w:cs="Times New Roman"/>
                <w:b/>
              </w:rPr>
              <w:t>и 3 поправки: 2 п</w:t>
            </w:r>
            <w:r w:rsidR="00AF2E70" w:rsidRPr="00AF2E70">
              <w:rPr>
                <w:rFonts w:ascii="Times New Roman" w:hAnsi="Times New Roman" w:cs="Times New Roman"/>
                <w:b/>
              </w:rPr>
              <w:t>о</w:t>
            </w:r>
            <w:r w:rsidR="00AF2E70" w:rsidRPr="00AF2E70">
              <w:rPr>
                <w:rFonts w:ascii="Times New Roman" w:hAnsi="Times New Roman" w:cs="Times New Roman"/>
                <w:b/>
              </w:rPr>
              <w:lastRenderedPageBreak/>
              <w:t>правки прокуратуры Архангельской области</w:t>
            </w:r>
            <w:r w:rsidR="00363DBB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AF2E70" w:rsidRPr="00AF2E70">
              <w:rPr>
                <w:rFonts w:ascii="Times New Roman" w:hAnsi="Times New Roman" w:cs="Times New Roman"/>
                <w:b/>
              </w:rPr>
              <w:t xml:space="preserve"> и редакционно-техническая поправка депутата областного Собрания</w:t>
            </w:r>
            <w:r w:rsidR="00AF2E70"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="00AF2E70" w:rsidRPr="00AF2E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F2E70" w:rsidRPr="00AF2E70">
              <w:rPr>
                <w:rFonts w:ascii="Times New Roman" w:hAnsi="Times New Roman" w:cs="Times New Roman"/>
                <w:b/>
              </w:rPr>
              <w:t>Чеснокова</w:t>
            </w:r>
            <w:proofErr w:type="spellEnd"/>
            <w:r w:rsidR="00AF2E70" w:rsidRPr="00AF2E70">
              <w:rPr>
                <w:rFonts w:ascii="Times New Roman" w:hAnsi="Times New Roman" w:cs="Times New Roman"/>
                <w:b/>
              </w:rPr>
              <w:t xml:space="preserve"> И.А. </w:t>
            </w:r>
          </w:p>
          <w:p w:rsidR="00A42E85" w:rsidRPr="003E652D" w:rsidRDefault="00A42E85" w:rsidP="003E652D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C609F" w:rsidRPr="003215B3" w:rsidRDefault="00766E53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C609F" w:rsidRPr="00602E0A" w:rsidRDefault="00194B0D" w:rsidP="00194B0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отложить рассмотрение законопроекта на засед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ние комитета 10 февраля 2020 года </w:t>
            </w:r>
          </w:p>
        </w:tc>
      </w:tr>
      <w:tr w:rsidR="00AF2E70" w:rsidRPr="00001E85" w:rsidTr="004D682A">
        <w:trPr>
          <w:trHeight w:val="913"/>
        </w:trPr>
        <w:tc>
          <w:tcPr>
            <w:tcW w:w="588" w:type="dxa"/>
          </w:tcPr>
          <w:p w:rsidR="00AF2E70" w:rsidRDefault="00AF2E70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AF2E70" w:rsidRPr="006B3D32" w:rsidRDefault="00AF2E70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 поддержке проектов федерал</w:t>
            </w:r>
            <w:r>
              <w:rPr>
                <w:b/>
                <w:color w:val="000000"/>
                <w:sz w:val="20"/>
              </w:rPr>
              <w:t>ь</w:t>
            </w:r>
            <w:r>
              <w:rPr>
                <w:b/>
                <w:color w:val="000000"/>
                <w:sz w:val="20"/>
              </w:rPr>
              <w:t>ных законов, инициатив и обр</w:t>
            </w:r>
            <w:r>
              <w:rPr>
                <w:b/>
                <w:color w:val="000000"/>
                <w:sz w:val="20"/>
              </w:rPr>
              <w:t>а</w:t>
            </w:r>
            <w:r>
              <w:rPr>
                <w:b/>
                <w:color w:val="000000"/>
                <w:sz w:val="20"/>
              </w:rPr>
              <w:t>щений органов государственной власти субъектов Российской Ф</w:t>
            </w:r>
            <w:r>
              <w:rPr>
                <w:b/>
                <w:color w:val="000000"/>
                <w:sz w:val="20"/>
              </w:rPr>
              <w:t>е</w:t>
            </w:r>
            <w:r>
              <w:rPr>
                <w:b/>
                <w:color w:val="000000"/>
                <w:sz w:val="20"/>
              </w:rPr>
              <w:t>дерации</w:t>
            </w:r>
          </w:p>
        </w:tc>
        <w:tc>
          <w:tcPr>
            <w:tcW w:w="2136" w:type="dxa"/>
          </w:tcPr>
          <w:p w:rsidR="00AF2E70" w:rsidRDefault="00D43242" w:rsidP="00AF2E7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</w:t>
            </w:r>
            <w:r w:rsidR="00AF2E70" w:rsidRPr="004D682A">
              <w:rPr>
                <w:bCs/>
                <w:sz w:val="20"/>
                <w:szCs w:val="20"/>
              </w:rPr>
              <w:t>редс</w:t>
            </w:r>
            <w:r w:rsidR="00AF2E70" w:rsidRPr="004D682A">
              <w:rPr>
                <w:bCs/>
                <w:sz w:val="20"/>
                <w:szCs w:val="20"/>
              </w:rPr>
              <w:t>е</w:t>
            </w:r>
            <w:r w:rsidR="00AF2E70" w:rsidRPr="004D682A">
              <w:rPr>
                <w:bCs/>
                <w:sz w:val="20"/>
                <w:szCs w:val="20"/>
              </w:rPr>
              <w:t>дател</w:t>
            </w:r>
            <w:r>
              <w:rPr>
                <w:bCs/>
                <w:sz w:val="20"/>
                <w:szCs w:val="20"/>
              </w:rPr>
              <w:t>я</w:t>
            </w:r>
            <w:r w:rsidR="00AF2E70" w:rsidRPr="004D682A">
              <w:rPr>
                <w:bCs/>
                <w:sz w:val="20"/>
                <w:szCs w:val="20"/>
              </w:rPr>
              <w:t xml:space="preserve"> комитета </w:t>
            </w:r>
            <w:r w:rsidR="00AF2E70" w:rsidRPr="004D682A">
              <w:rPr>
                <w:sz w:val="20"/>
                <w:szCs w:val="20"/>
              </w:rPr>
              <w:t xml:space="preserve">по законодательству и вопросам местного самоуправления </w:t>
            </w:r>
          </w:p>
          <w:p w:rsidR="00AF2E70" w:rsidRDefault="00D43242" w:rsidP="00AF2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  <w:p w:rsidR="00AF2E70" w:rsidRDefault="00AF2E70" w:rsidP="00AF2E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AF2E70" w:rsidRPr="00531E12" w:rsidRDefault="00AF2E70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F2E70" w:rsidRPr="00C00FE2" w:rsidRDefault="00AF2E70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194B0D" w:rsidRDefault="00194B0D" w:rsidP="00194B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94B0D">
              <w:rPr>
                <w:sz w:val="20"/>
                <w:szCs w:val="20"/>
              </w:rPr>
              <w:t>екомендовать поддержать на очередной 14-й сессии областного Собрания д</w:t>
            </w:r>
            <w:r w:rsidRPr="00194B0D">
              <w:rPr>
                <w:sz w:val="20"/>
                <w:szCs w:val="20"/>
              </w:rPr>
              <w:t>е</w:t>
            </w:r>
            <w:r w:rsidRPr="00194B0D">
              <w:rPr>
                <w:sz w:val="20"/>
                <w:szCs w:val="20"/>
              </w:rPr>
              <w:t>путатов</w:t>
            </w:r>
            <w:r>
              <w:rPr>
                <w:sz w:val="20"/>
                <w:szCs w:val="20"/>
              </w:rPr>
              <w:t>:</w:t>
            </w:r>
          </w:p>
          <w:p w:rsidR="009E393B" w:rsidRPr="00194B0D" w:rsidRDefault="009E393B" w:rsidP="00194B0D">
            <w:pPr>
              <w:jc w:val="both"/>
              <w:rPr>
                <w:sz w:val="20"/>
                <w:szCs w:val="20"/>
              </w:rPr>
            </w:pPr>
            <w:r w:rsidRPr="00194B0D">
              <w:rPr>
                <w:sz w:val="20"/>
                <w:szCs w:val="20"/>
              </w:rPr>
              <w:t>проект федерального зак</w:t>
            </w:r>
            <w:r w:rsidRPr="00194B0D">
              <w:rPr>
                <w:sz w:val="20"/>
                <w:szCs w:val="20"/>
              </w:rPr>
              <w:t>о</w:t>
            </w:r>
            <w:r w:rsidRPr="00194B0D">
              <w:rPr>
                <w:sz w:val="20"/>
                <w:szCs w:val="20"/>
              </w:rPr>
              <w:t>на № 850132-7 «О внес</w:t>
            </w:r>
            <w:r w:rsidRPr="00194B0D">
              <w:rPr>
                <w:sz w:val="20"/>
                <w:szCs w:val="20"/>
              </w:rPr>
              <w:t>е</w:t>
            </w:r>
            <w:r w:rsidRPr="00194B0D">
              <w:rPr>
                <w:sz w:val="20"/>
                <w:szCs w:val="20"/>
              </w:rPr>
              <w:t>нии изменений в Фед</w:t>
            </w:r>
            <w:r w:rsidRPr="00194B0D">
              <w:rPr>
                <w:sz w:val="20"/>
                <w:szCs w:val="20"/>
              </w:rPr>
              <w:t>е</w:t>
            </w:r>
            <w:r w:rsidRPr="00194B0D">
              <w:rPr>
                <w:sz w:val="20"/>
                <w:szCs w:val="20"/>
              </w:rPr>
              <w:t>ральный закон «Об общих принципах организации местного самоуправления в Российской Федерации» (в части установления во</w:t>
            </w:r>
            <w:r w:rsidRPr="00194B0D">
              <w:rPr>
                <w:sz w:val="20"/>
                <w:szCs w:val="20"/>
              </w:rPr>
              <w:t>з</w:t>
            </w:r>
            <w:r w:rsidRPr="00194B0D">
              <w:rPr>
                <w:sz w:val="20"/>
                <w:szCs w:val="20"/>
              </w:rPr>
              <w:t>можности введения и и</w:t>
            </w:r>
            <w:r w:rsidRPr="00194B0D">
              <w:rPr>
                <w:sz w:val="20"/>
                <w:szCs w:val="20"/>
              </w:rPr>
              <w:t>с</w:t>
            </w:r>
            <w:r w:rsidRPr="00194B0D">
              <w:rPr>
                <w:sz w:val="20"/>
                <w:szCs w:val="20"/>
              </w:rPr>
              <w:t>пользования средств сам</w:t>
            </w:r>
            <w:r w:rsidRPr="00194B0D">
              <w:rPr>
                <w:sz w:val="20"/>
                <w:szCs w:val="20"/>
              </w:rPr>
              <w:t>о</w:t>
            </w:r>
            <w:r w:rsidRPr="00194B0D">
              <w:rPr>
                <w:sz w:val="20"/>
                <w:szCs w:val="20"/>
              </w:rPr>
              <w:t xml:space="preserve">обложения граждан </w:t>
            </w:r>
            <w:r w:rsidR="00194B0D">
              <w:rPr>
                <w:sz w:val="20"/>
                <w:szCs w:val="20"/>
              </w:rPr>
              <w:t xml:space="preserve">                 </w:t>
            </w:r>
            <w:proofErr w:type="gramStart"/>
            <w:r w:rsidRPr="00194B0D">
              <w:rPr>
                <w:sz w:val="20"/>
                <w:szCs w:val="20"/>
              </w:rPr>
              <w:t>на части территории</w:t>
            </w:r>
            <w:proofErr w:type="gramEnd"/>
            <w:r w:rsidRPr="00194B0D">
              <w:rPr>
                <w:sz w:val="20"/>
                <w:szCs w:val="20"/>
              </w:rPr>
              <w:t xml:space="preserve"> нас</w:t>
            </w:r>
            <w:r w:rsidRPr="00194B0D">
              <w:rPr>
                <w:sz w:val="20"/>
                <w:szCs w:val="20"/>
              </w:rPr>
              <w:t>е</w:t>
            </w:r>
            <w:r w:rsidRPr="00194B0D">
              <w:rPr>
                <w:sz w:val="20"/>
                <w:szCs w:val="20"/>
              </w:rPr>
              <w:t>ленного пункта)</w:t>
            </w:r>
            <w:r w:rsidR="00194B0D">
              <w:rPr>
                <w:sz w:val="20"/>
                <w:szCs w:val="20"/>
              </w:rPr>
              <w:t>;</w:t>
            </w:r>
          </w:p>
          <w:p w:rsidR="009E393B" w:rsidRPr="00194B0D" w:rsidRDefault="009E393B" w:rsidP="00194B0D">
            <w:pPr>
              <w:jc w:val="both"/>
              <w:rPr>
                <w:sz w:val="20"/>
                <w:szCs w:val="20"/>
              </w:rPr>
            </w:pPr>
            <w:r w:rsidRPr="00194B0D">
              <w:rPr>
                <w:sz w:val="20"/>
                <w:szCs w:val="20"/>
              </w:rPr>
              <w:t>проект федерального зак</w:t>
            </w:r>
            <w:r w:rsidRPr="00194B0D">
              <w:rPr>
                <w:sz w:val="20"/>
                <w:szCs w:val="20"/>
              </w:rPr>
              <w:t>о</w:t>
            </w:r>
            <w:r w:rsidRPr="00194B0D">
              <w:rPr>
                <w:sz w:val="20"/>
                <w:szCs w:val="20"/>
              </w:rPr>
              <w:t>на № 861560-7 «О поче</w:t>
            </w:r>
            <w:r w:rsidRPr="00194B0D">
              <w:rPr>
                <w:sz w:val="20"/>
                <w:szCs w:val="20"/>
              </w:rPr>
              <w:t>т</w:t>
            </w:r>
            <w:r w:rsidRPr="00194B0D">
              <w:rPr>
                <w:sz w:val="20"/>
                <w:szCs w:val="20"/>
              </w:rPr>
              <w:t>ном звании Российской Федерации «Город труд</w:t>
            </w:r>
            <w:r w:rsidRPr="00194B0D">
              <w:rPr>
                <w:sz w:val="20"/>
                <w:szCs w:val="20"/>
              </w:rPr>
              <w:t>о</w:t>
            </w:r>
            <w:r w:rsidRPr="00194B0D">
              <w:rPr>
                <w:sz w:val="20"/>
                <w:szCs w:val="20"/>
              </w:rPr>
              <w:t>вой доблести»</w:t>
            </w:r>
          </w:p>
          <w:p w:rsidR="00AF2E70" w:rsidRPr="00602E0A" w:rsidRDefault="00AF2E70" w:rsidP="00207D29">
            <w:pPr>
              <w:pStyle w:val="a3"/>
              <w:ind w:firstLine="0"/>
              <w:rPr>
                <w:sz w:val="20"/>
              </w:rPr>
            </w:pPr>
          </w:p>
        </w:tc>
      </w:tr>
      <w:tr w:rsidR="00283680" w:rsidRPr="00001E85" w:rsidTr="004D682A">
        <w:trPr>
          <w:trHeight w:val="913"/>
        </w:trPr>
        <w:tc>
          <w:tcPr>
            <w:tcW w:w="588" w:type="dxa"/>
          </w:tcPr>
          <w:p w:rsidR="00283680" w:rsidRDefault="00283680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283680" w:rsidRPr="00283680" w:rsidRDefault="00283680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283680">
              <w:rPr>
                <w:b/>
                <w:sz w:val="20"/>
              </w:rPr>
              <w:t xml:space="preserve">О рассмотрении ходатайства </w:t>
            </w:r>
            <w:r>
              <w:rPr>
                <w:b/>
                <w:sz w:val="20"/>
              </w:rPr>
              <w:t xml:space="preserve">                    </w:t>
            </w:r>
            <w:r w:rsidRPr="00283680">
              <w:rPr>
                <w:b/>
                <w:sz w:val="20"/>
              </w:rPr>
              <w:t>о награждении Почетной грам</w:t>
            </w:r>
            <w:r w:rsidRPr="00283680">
              <w:rPr>
                <w:b/>
                <w:sz w:val="20"/>
              </w:rPr>
              <w:t>о</w:t>
            </w:r>
            <w:r w:rsidRPr="00283680">
              <w:rPr>
                <w:b/>
                <w:sz w:val="20"/>
              </w:rPr>
              <w:t>той Архангельского областного Собрания депутатов</w:t>
            </w:r>
          </w:p>
        </w:tc>
        <w:tc>
          <w:tcPr>
            <w:tcW w:w="2136" w:type="dxa"/>
          </w:tcPr>
          <w:p w:rsidR="00283680" w:rsidRDefault="00283680" w:rsidP="002836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83680" w:rsidRDefault="00283680" w:rsidP="00283680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  <w:p w:rsidR="00283680" w:rsidRDefault="00283680" w:rsidP="002836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133952" w:rsidRPr="00133952" w:rsidRDefault="00133952" w:rsidP="00133952">
            <w:pPr>
              <w:pStyle w:val="11"/>
              <w:shd w:val="clear" w:color="auto" w:fill="auto"/>
              <w:tabs>
                <w:tab w:val="right" w:pos="4366"/>
              </w:tabs>
              <w:spacing w:line="240" w:lineRule="auto"/>
              <w:ind w:firstLine="2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 федерального закона </w:t>
            </w:r>
            <w:r w:rsidRPr="00133952">
              <w:rPr>
                <w:color w:val="000000"/>
                <w:sz w:val="20"/>
                <w:szCs w:val="20"/>
              </w:rPr>
              <w:t xml:space="preserve">№ 850132-7 </w:t>
            </w:r>
            <w:r w:rsidRPr="00133952">
              <w:rPr>
                <w:sz w:val="20"/>
                <w:szCs w:val="20"/>
              </w:rPr>
              <w:t>«О вн</w:t>
            </w:r>
            <w:r w:rsidRPr="00133952">
              <w:rPr>
                <w:sz w:val="20"/>
                <w:szCs w:val="20"/>
              </w:rPr>
              <w:t>е</w:t>
            </w:r>
            <w:r w:rsidRPr="00133952">
              <w:rPr>
                <w:sz w:val="20"/>
                <w:szCs w:val="20"/>
              </w:rPr>
              <w:t>сении изменений в Федеральный закон «Об общих принц</w:t>
            </w:r>
            <w:r w:rsidRPr="00133952">
              <w:rPr>
                <w:sz w:val="20"/>
                <w:szCs w:val="20"/>
              </w:rPr>
              <w:t>и</w:t>
            </w:r>
            <w:r w:rsidRPr="00133952">
              <w:rPr>
                <w:sz w:val="20"/>
                <w:szCs w:val="20"/>
              </w:rPr>
              <w:t>пах организации местного самоуправления в Российской Федерации» (в части установления во</w:t>
            </w:r>
            <w:r w:rsidRPr="00133952">
              <w:rPr>
                <w:sz w:val="20"/>
                <w:szCs w:val="20"/>
              </w:rPr>
              <w:t>з</w:t>
            </w:r>
            <w:r w:rsidRPr="00133952">
              <w:rPr>
                <w:sz w:val="20"/>
                <w:szCs w:val="20"/>
              </w:rPr>
              <w:t>можности введения и использования средств самоо</w:t>
            </w:r>
            <w:r w:rsidRPr="00133952">
              <w:rPr>
                <w:sz w:val="20"/>
                <w:szCs w:val="20"/>
              </w:rPr>
              <w:t>б</w:t>
            </w:r>
            <w:r w:rsidRPr="00133952">
              <w:rPr>
                <w:sz w:val="20"/>
                <w:szCs w:val="20"/>
              </w:rPr>
              <w:t>ложения гра</w:t>
            </w:r>
            <w:r w:rsidRPr="00133952">
              <w:rPr>
                <w:sz w:val="20"/>
                <w:szCs w:val="20"/>
              </w:rPr>
              <w:t>ж</w:t>
            </w:r>
            <w:r w:rsidRPr="00133952">
              <w:rPr>
                <w:sz w:val="20"/>
                <w:szCs w:val="20"/>
              </w:rPr>
              <w:t xml:space="preserve">дан </w:t>
            </w:r>
            <w:proofErr w:type="gramStart"/>
            <w:r w:rsidRPr="00133952">
              <w:rPr>
                <w:sz w:val="20"/>
                <w:szCs w:val="20"/>
              </w:rPr>
              <w:t>на части территории</w:t>
            </w:r>
            <w:proofErr w:type="gramEnd"/>
            <w:r w:rsidRPr="00133952">
              <w:rPr>
                <w:sz w:val="20"/>
                <w:szCs w:val="20"/>
              </w:rPr>
              <w:t xml:space="preserve"> населенного пункта)</w:t>
            </w:r>
            <w:r>
              <w:rPr>
                <w:color w:val="000000"/>
                <w:sz w:val="20"/>
                <w:szCs w:val="20"/>
              </w:rPr>
              <w:t>, внесен</w:t>
            </w:r>
            <w:r w:rsidRPr="00133952">
              <w:rPr>
                <w:color w:val="000000"/>
                <w:sz w:val="20"/>
                <w:szCs w:val="20"/>
              </w:rPr>
              <w:t xml:space="preserve"> Государственным Советом Респу</w:t>
            </w:r>
            <w:r w:rsidRPr="00133952">
              <w:rPr>
                <w:color w:val="000000"/>
                <w:sz w:val="20"/>
                <w:szCs w:val="20"/>
              </w:rPr>
              <w:t>б</w:t>
            </w:r>
            <w:r w:rsidRPr="00133952">
              <w:rPr>
                <w:color w:val="000000"/>
                <w:sz w:val="20"/>
                <w:szCs w:val="20"/>
              </w:rPr>
              <w:t>лики Татарстан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33952" w:rsidRPr="00133952" w:rsidRDefault="00133952" w:rsidP="00133952">
            <w:pPr>
              <w:pStyle w:val="a3"/>
              <w:ind w:firstLine="209"/>
              <w:rPr>
                <w:sz w:val="20"/>
              </w:rPr>
            </w:pPr>
            <w:r w:rsidRPr="00133952">
              <w:rPr>
                <w:sz w:val="20"/>
              </w:rPr>
              <w:t>Одним из способов финансового обеспечения и</w:t>
            </w:r>
            <w:r w:rsidRPr="00133952">
              <w:rPr>
                <w:sz w:val="20"/>
              </w:rPr>
              <w:t>с</w:t>
            </w:r>
            <w:r w:rsidRPr="00133952">
              <w:rPr>
                <w:sz w:val="20"/>
              </w:rPr>
              <w:t>полнения расходных обязательств муниц</w:t>
            </w:r>
            <w:r w:rsidRPr="00133952">
              <w:rPr>
                <w:sz w:val="20"/>
              </w:rPr>
              <w:t>и</w:t>
            </w:r>
            <w:r w:rsidRPr="00133952">
              <w:rPr>
                <w:sz w:val="20"/>
              </w:rPr>
              <w:t>пальных образований являются средства самообложения гр</w:t>
            </w:r>
            <w:r w:rsidRPr="00133952">
              <w:rPr>
                <w:sz w:val="20"/>
              </w:rPr>
              <w:t>а</w:t>
            </w:r>
            <w:r w:rsidRPr="00133952">
              <w:rPr>
                <w:sz w:val="20"/>
              </w:rPr>
              <w:t>ждан, которые направляются на финансирование конкретных вопросов местного значения, определе</w:t>
            </w:r>
            <w:r w:rsidRPr="00133952">
              <w:rPr>
                <w:sz w:val="20"/>
              </w:rPr>
              <w:t>н</w:t>
            </w:r>
            <w:r w:rsidRPr="00133952">
              <w:rPr>
                <w:sz w:val="20"/>
              </w:rPr>
              <w:t>ных с</w:t>
            </w:r>
            <w:r w:rsidRPr="00133952">
              <w:rPr>
                <w:sz w:val="20"/>
              </w:rPr>
              <w:t>а</w:t>
            </w:r>
            <w:r w:rsidRPr="00133952">
              <w:rPr>
                <w:sz w:val="20"/>
              </w:rPr>
              <w:t>мими гражданами.</w:t>
            </w:r>
          </w:p>
          <w:p w:rsidR="00133952" w:rsidRPr="00133952" w:rsidRDefault="00133952" w:rsidP="00133952">
            <w:pPr>
              <w:pStyle w:val="a3"/>
              <w:ind w:firstLine="209"/>
              <w:rPr>
                <w:sz w:val="20"/>
              </w:rPr>
            </w:pPr>
            <w:proofErr w:type="gramStart"/>
            <w:r w:rsidRPr="00133952">
              <w:rPr>
                <w:sz w:val="20"/>
              </w:rPr>
              <w:t>В целях мотивации граждан, проживающих в о</w:t>
            </w:r>
            <w:r w:rsidRPr="00133952">
              <w:rPr>
                <w:sz w:val="20"/>
              </w:rPr>
              <w:t>п</w:t>
            </w:r>
            <w:r w:rsidRPr="00133952">
              <w:rPr>
                <w:sz w:val="20"/>
              </w:rPr>
              <w:t>ределенной части населенного пункта, в решении мес</w:t>
            </w:r>
            <w:r w:rsidRPr="00133952">
              <w:rPr>
                <w:sz w:val="20"/>
              </w:rPr>
              <w:t>т</w:t>
            </w:r>
            <w:r w:rsidRPr="00133952">
              <w:rPr>
                <w:sz w:val="20"/>
              </w:rPr>
              <w:t xml:space="preserve">ных вопросов (ремонт </w:t>
            </w:r>
            <w:proofErr w:type="spellStart"/>
            <w:r w:rsidRPr="00133952">
              <w:rPr>
                <w:sz w:val="20"/>
              </w:rPr>
              <w:t>внутридворовых</w:t>
            </w:r>
            <w:proofErr w:type="spellEnd"/>
            <w:r w:rsidRPr="00133952">
              <w:rPr>
                <w:sz w:val="20"/>
              </w:rPr>
              <w:t xml:space="preserve"> дорог, строительство детских площадок и т.д.) на террит</w:t>
            </w:r>
            <w:r w:rsidRPr="00133952">
              <w:rPr>
                <w:sz w:val="20"/>
              </w:rPr>
              <w:t>о</w:t>
            </w:r>
            <w:r w:rsidRPr="00133952">
              <w:rPr>
                <w:sz w:val="20"/>
              </w:rPr>
              <w:lastRenderedPageBreak/>
              <w:t>рии своей части нас</w:t>
            </w:r>
            <w:r w:rsidRPr="00133952">
              <w:rPr>
                <w:sz w:val="20"/>
              </w:rPr>
              <w:t>е</w:t>
            </w:r>
            <w:r w:rsidRPr="00133952">
              <w:rPr>
                <w:sz w:val="20"/>
              </w:rPr>
              <w:t>ленного пункта, законопроектом предлагается ввести возможность провед</w:t>
            </w:r>
            <w:r w:rsidRPr="00133952">
              <w:rPr>
                <w:sz w:val="20"/>
              </w:rPr>
              <w:t>е</w:t>
            </w:r>
            <w:r w:rsidRPr="00133952">
              <w:rPr>
                <w:sz w:val="20"/>
              </w:rPr>
              <w:t>ния сходов граждан по вопросам самообложения на части терр</w:t>
            </w:r>
            <w:r w:rsidRPr="00133952">
              <w:rPr>
                <w:sz w:val="20"/>
              </w:rPr>
              <w:t>и</w:t>
            </w:r>
            <w:r w:rsidRPr="00133952">
              <w:rPr>
                <w:sz w:val="20"/>
              </w:rPr>
              <w:t>тории населенного пункта (например, район индив</w:t>
            </w:r>
            <w:r w:rsidRPr="00133952">
              <w:rPr>
                <w:sz w:val="20"/>
              </w:rPr>
              <w:t>и</w:t>
            </w:r>
            <w:r w:rsidRPr="00133952">
              <w:rPr>
                <w:sz w:val="20"/>
              </w:rPr>
              <w:t>дуальной жилой застройки в городе, группа мног</w:t>
            </w:r>
            <w:r w:rsidRPr="00133952">
              <w:rPr>
                <w:sz w:val="20"/>
              </w:rPr>
              <w:t>о</w:t>
            </w:r>
            <w:r w:rsidRPr="00133952">
              <w:rPr>
                <w:sz w:val="20"/>
              </w:rPr>
              <w:t>квартирных жилых домов и т.п.).</w:t>
            </w:r>
            <w:proofErr w:type="gramEnd"/>
          </w:p>
          <w:p w:rsidR="00133952" w:rsidRDefault="00133952" w:rsidP="00133952">
            <w:pPr>
              <w:pStyle w:val="a3"/>
              <w:ind w:firstLine="209"/>
              <w:rPr>
                <w:sz w:val="20"/>
              </w:rPr>
            </w:pPr>
            <w:r w:rsidRPr="00133952">
              <w:rPr>
                <w:sz w:val="20"/>
              </w:rPr>
              <w:t>Законопроект рекомендован к внесению в Гос</w:t>
            </w:r>
            <w:r w:rsidRPr="00133952">
              <w:rPr>
                <w:sz w:val="20"/>
              </w:rPr>
              <w:t>у</w:t>
            </w:r>
            <w:r w:rsidRPr="00133952">
              <w:rPr>
                <w:sz w:val="20"/>
              </w:rPr>
              <w:t>дарственную Думу Федерального Собрания Росси</w:t>
            </w:r>
            <w:r w:rsidRPr="00133952">
              <w:rPr>
                <w:sz w:val="20"/>
              </w:rPr>
              <w:t>й</w:t>
            </w:r>
            <w:r w:rsidRPr="00133952">
              <w:rPr>
                <w:sz w:val="20"/>
              </w:rPr>
              <w:t xml:space="preserve">ской Федерации Советом законодателей </w:t>
            </w:r>
            <w:r w:rsidRPr="00133952">
              <w:rPr>
                <w:color w:val="000000"/>
                <w:sz w:val="20"/>
              </w:rPr>
              <w:t>Росси</w:t>
            </w:r>
            <w:r w:rsidRPr="00133952">
              <w:rPr>
                <w:color w:val="000000"/>
                <w:sz w:val="20"/>
              </w:rPr>
              <w:t>й</w:t>
            </w:r>
            <w:r w:rsidRPr="00133952">
              <w:rPr>
                <w:color w:val="000000"/>
                <w:sz w:val="20"/>
              </w:rPr>
              <w:t>ской Федерации при Федеральном Собрании Росси</w:t>
            </w:r>
            <w:r w:rsidRPr="00133952">
              <w:rPr>
                <w:color w:val="000000"/>
                <w:sz w:val="20"/>
              </w:rPr>
              <w:t>й</w:t>
            </w:r>
            <w:r w:rsidRPr="00133952">
              <w:rPr>
                <w:color w:val="000000"/>
                <w:sz w:val="20"/>
              </w:rPr>
              <w:t>ской Фед</w:t>
            </w:r>
            <w:r w:rsidRPr="00133952">
              <w:rPr>
                <w:color w:val="000000"/>
                <w:sz w:val="20"/>
              </w:rPr>
              <w:t>е</w:t>
            </w:r>
            <w:r w:rsidRPr="00133952">
              <w:rPr>
                <w:color w:val="000000"/>
                <w:sz w:val="20"/>
              </w:rPr>
              <w:t>рации</w:t>
            </w:r>
            <w:r w:rsidRPr="00133952">
              <w:rPr>
                <w:sz w:val="20"/>
              </w:rPr>
              <w:t>.</w:t>
            </w:r>
          </w:p>
          <w:p w:rsidR="00133952" w:rsidRPr="00133952" w:rsidRDefault="00133952" w:rsidP="00133952">
            <w:pPr>
              <w:pStyle w:val="a3"/>
              <w:ind w:firstLine="209"/>
              <w:rPr>
                <w:sz w:val="20"/>
              </w:rPr>
            </w:pPr>
          </w:p>
          <w:p w:rsidR="00133952" w:rsidRPr="00133952" w:rsidRDefault="00133952" w:rsidP="00133952">
            <w:pPr>
              <w:pStyle w:val="11"/>
              <w:shd w:val="clear" w:color="auto" w:fill="auto"/>
              <w:tabs>
                <w:tab w:val="right" w:pos="4366"/>
              </w:tabs>
              <w:spacing w:line="240" w:lineRule="auto"/>
              <w:ind w:firstLine="2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 федерального закона </w:t>
            </w:r>
            <w:r w:rsidRPr="00133952">
              <w:rPr>
                <w:color w:val="000000"/>
                <w:sz w:val="20"/>
                <w:szCs w:val="20"/>
              </w:rPr>
              <w:t>№ 861560-7 «О п</w:t>
            </w:r>
            <w:r w:rsidRPr="00133952">
              <w:rPr>
                <w:color w:val="000000"/>
                <w:sz w:val="20"/>
                <w:szCs w:val="20"/>
              </w:rPr>
              <w:t>о</w:t>
            </w:r>
            <w:r w:rsidRPr="00133952">
              <w:rPr>
                <w:color w:val="000000"/>
                <w:sz w:val="20"/>
                <w:szCs w:val="20"/>
              </w:rPr>
              <w:t>четном звании Российской Федерации «Город труд</w:t>
            </w:r>
            <w:r w:rsidRPr="00133952">
              <w:rPr>
                <w:color w:val="000000"/>
                <w:sz w:val="20"/>
                <w:szCs w:val="20"/>
              </w:rPr>
              <w:t>о</w:t>
            </w:r>
            <w:r w:rsidRPr="00133952">
              <w:rPr>
                <w:color w:val="000000"/>
                <w:sz w:val="20"/>
                <w:szCs w:val="20"/>
              </w:rPr>
              <w:t>вой доблести», внесен Президентом Российской Ф</w:t>
            </w:r>
            <w:r w:rsidRPr="00133952">
              <w:rPr>
                <w:color w:val="000000"/>
                <w:sz w:val="20"/>
                <w:szCs w:val="20"/>
              </w:rPr>
              <w:t>е</w:t>
            </w:r>
            <w:r w:rsidRPr="00133952">
              <w:rPr>
                <w:color w:val="000000"/>
                <w:sz w:val="20"/>
                <w:szCs w:val="20"/>
              </w:rPr>
              <w:t>дерации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33952" w:rsidRPr="00133952" w:rsidRDefault="00133952" w:rsidP="00133952">
            <w:pPr>
              <w:pStyle w:val="11"/>
              <w:shd w:val="clear" w:color="auto" w:fill="auto"/>
              <w:tabs>
                <w:tab w:val="right" w:pos="4366"/>
              </w:tabs>
              <w:spacing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gramStart"/>
            <w:r w:rsidRPr="00133952">
              <w:rPr>
                <w:color w:val="000000"/>
                <w:sz w:val="20"/>
                <w:szCs w:val="20"/>
              </w:rPr>
              <w:t xml:space="preserve">В честь празднования 75-я годовщины Победы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133952">
              <w:rPr>
                <w:color w:val="000000"/>
                <w:sz w:val="20"/>
                <w:szCs w:val="20"/>
              </w:rPr>
              <w:t>в Великой Отечес</w:t>
            </w:r>
            <w:r w:rsidRPr="00133952">
              <w:rPr>
                <w:color w:val="000000"/>
                <w:sz w:val="20"/>
                <w:szCs w:val="20"/>
              </w:rPr>
              <w:t>т</w:t>
            </w:r>
            <w:r w:rsidRPr="00133952">
              <w:rPr>
                <w:color w:val="000000"/>
                <w:sz w:val="20"/>
                <w:szCs w:val="20"/>
              </w:rPr>
              <w:t>венной войне 1941 - 1945 годов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133952">
              <w:rPr>
                <w:color w:val="000000"/>
                <w:sz w:val="20"/>
                <w:szCs w:val="20"/>
              </w:rPr>
              <w:t xml:space="preserve"> в целях увековечения памяти о мужестве, сто</w:t>
            </w:r>
            <w:r w:rsidRPr="00133952">
              <w:rPr>
                <w:color w:val="000000"/>
                <w:sz w:val="20"/>
                <w:szCs w:val="20"/>
              </w:rPr>
              <w:t>й</w:t>
            </w:r>
            <w:r w:rsidRPr="00133952">
              <w:rPr>
                <w:color w:val="000000"/>
                <w:sz w:val="20"/>
                <w:szCs w:val="20"/>
              </w:rPr>
              <w:t>кости                    и самоотверженности тружеников тыла, внесших не менее весомый вклад в достижение победы над ф</w:t>
            </w:r>
            <w:r w:rsidRPr="00133952">
              <w:rPr>
                <w:color w:val="000000"/>
                <w:sz w:val="20"/>
                <w:szCs w:val="20"/>
              </w:rPr>
              <w:t>а</w:t>
            </w:r>
            <w:r w:rsidRPr="00133952">
              <w:rPr>
                <w:color w:val="000000"/>
                <w:sz w:val="20"/>
                <w:szCs w:val="20"/>
              </w:rPr>
              <w:t>шистской Германией и ее сателлитами, проектом ф</w:t>
            </w:r>
            <w:r w:rsidRPr="00133952">
              <w:rPr>
                <w:color w:val="000000"/>
                <w:sz w:val="20"/>
                <w:szCs w:val="20"/>
              </w:rPr>
              <w:t>е</w:t>
            </w:r>
            <w:r w:rsidRPr="00133952">
              <w:rPr>
                <w:color w:val="000000"/>
                <w:sz w:val="20"/>
                <w:szCs w:val="20"/>
              </w:rPr>
              <w:t>дерального закона «О почетном звании Российской Федерации «Город трудовой доблести» (далее - зак</w:t>
            </w:r>
            <w:r w:rsidRPr="00133952">
              <w:rPr>
                <w:color w:val="000000"/>
                <w:sz w:val="20"/>
                <w:szCs w:val="20"/>
              </w:rPr>
              <w:t>о</w:t>
            </w:r>
            <w:r w:rsidRPr="00133952">
              <w:rPr>
                <w:color w:val="000000"/>
                <w:sz w:val="20"/>
                <w:szCs w:val="20"/>
              </w:rPr>
              <w:t>нопроект) устанавливаются правовые основания пр</w:t>
            </w:r>
            <w:r w:rsidRPr="00133952">
              <w:rPr>
                <w:color w:val="000000"/>
                <w:sz w:val="20"/>
                <w:szCs w:val="20"/>
              </w:rPr>
              <w:t>и</w:t>
            </w:r>
            <w:r w:rsidRPr="00133952">
              <w:rPr>
                <w:color w:val="000000"/>
                <w:sz w:val="20"/>
                <w:szCs w:val="20"/>
              </w:rPr>
              <w:t>своения указанного звания городам, жители которых</w:t>
            </w:r>
            <w:proofErr w:type="gramEnd"/>
            <w:r w:rsidRPr="00133952">
              <w:rPr>
                <w:color w:val="000000"/>
                <w:sz w:val="20"/>
                <w:szCs w:val="20"/>
              </w:rPr>
              <w:t xml:space="preserve"> обеспечили бесперебойное производство на предпр</w:t>
            </w:r>
            <w:r w:rsidRPr="00133952">
              <w:rPr>
                <w:color w:val="000000"/>
                <w:sz w:val="20"/>
                <w:szCs w:val="20"/>
              </w:rPr>
              <w:t>и</w:t>
            </w:r>
            <w:r w:rsidRPr="00133952">
              <w:rPr>
                <w:color w:val="000000"/>
                <w:sz w:val="20"/>
                <w:szCs w:val="20"/>
              </w:rPr>
              <w:t>ятиях военной и гражданской продукции, проявив при этом массовый трудовой героизм.</w:t>
            </w:r>
          </w:p>
          <w:p w:rsidR="00283680" w:rsidRPr="00531E12" w:rsidRDefault="00133952" w:rsidP="0013395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33952">
              <w:rPr>
                <w:sz w:val="20"/>
                <w:szCs w:val="20"/>
              </w:rPr>
              <w:t>Законопроектом устанавливается, что органы гос</w:t>
            </w:r>
            <w:r w:rsidRPr="00133952">
              <w:rPr>
                <w:sz w:val="20"/>
                <w:szCs w:val="20"/>
              </w:rPr>
              <w:t>у</w:t>
            </w:r>
            <w:r w:rsidRPr="00133952">
              <w:rPr>
                <w:sz w:val="20"/>
                <w:szCs w:val="20"/>
              </w:rPr>
              <w:t>дарственной власти субъекта Ро</w:t>
            </w:r>
            <w:r w:rsidRPr="00133952">
              <w:rPr>
                <w:sz w:val="20"/>
                <w:szCs w:val="20"/>
              </w:rPr>
              <w:t>с</w:t>
            </w:r>
            <w:r w:rsidRPr="00133952">
              <w:rPr>
                <w:sz w:val="20"/>
                <w:szCs w:val="20"/>
              </w:rPr>
              <w:t>сийской Федерации, органы местного самоуправления того муниципал</w:t>
            </w:r>
            <w:r w:rsidRPr="00133952">
              <w:rPr>
                <w:sz w:val="20"/>
                <w:szCs w:val="20"/>
              </w:rPr>
              <w:t>ь</w:t>
            </w:r>
            <w:r w:rsidRPr="00133952">
              <w:rPr>
                <w:sz w:val="20"/>
                <w:szCs w:val="20"/>
              </w:rPr>
              <w:t>ного образов</w:t>
            </w:r>
            <w:r w:rsidRPr="00133952">
              <w:rPr>
                <w:sz w:val="20"/>
                <w:szCs w:val="20"/>
              </w:rPr>
              <w:t>а</w:t>
            </w:r>
            <w:r w:rsidRPr="00133952">
              <w:rPr>
                <w:sz w:val="20"/>
                <w:szCs w:val="20"/>
              </w:rPr>
              <w:t>ния, на территории которого находится город, удостоенный звания «Город трудовой добл</w:t>
            </w:r>
            <w:r w:rsidRPr="00133952">
              <w:rPr>
                <w:sz w:val="20"/>
                <w:szCs w:val="20"/>
              </w:rPr>
              <w:t>е</w:t>
            </w:r>
            <w:r w:rsidRPr="00133952">
              <w:rPr>
                <w:sz w:val="20"/>
                <w:szCs w:val="20"/>
              </w:rPr>
              <w:t>сти», обеспечивают реализацию мер по сохранению военно-</w:t>
            </w:r>
            <w:r w:rsidRPr="00133952">
              <w:rPr>
                <w:sz w:val="20"/>
                <w:szCs w:val="20"/>
              </w:rPr>
              <w:softHyphen/>
              <w:t>исторического и трудового наследия и по патриотическому воспитанию жителей города, пре</w:t>
            </w:r>
            <w:r w:rsidRPr="00133952">
              <w:rPr>
                <w:sz w:val="20"/>
                <w:szCs w:val="20"/>
              </w:rPr>
              <w:t>ж</w:t>
            </w:r>
            <w:r w:rsidRPr="00133952">
              <w:rPr>
                <w:sz w:val="20"/>
                <w:szCs w:val="20"/>
              </w:rPr>
              <w:t>де всего м</w:t>
            </w:r>
            <w:r w:rsidRPr="00133952">
              <w:rPr>
                <w:sz w:val="20"/>
                <w:szCs w:val="20"/>
              </w:rPr>
              <w:t>о</w:t>
            </w:r>
            <w:r w:rsidRPr="00133952">
              <w:rPr>
                <w:sz w:val="20"/>
                <w:szCs w:val="20"/>
              </w:rPr>
              <w:t>лодежи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83680" w:rsidRPr="00C00FE2" w:rsidRDefault="00283680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283680" w:rsidRDefault="00362382" w:rsidP="00207D29">
            <w:pPr>
              <w:pStyle w:val="a3"/>
              <w:ind w:firstLine="0"/>
              <w:rPr>
                <w:sz w:val="20"/>
              </w:rPr>
            </w:pPr>
            <w:r w:rsidRPr="00362382">
              <w:rPr>
                <w:sz w:val="20"/>
              </w:rPr>
              <w:t>рекомендовать наградить Почетной грамотой Арха</w:t>
            </w:r>
            <w:r w:rsidRPr="00362382">
              <w:rPr>
                <w:sz w:val="20"/>
              </w:rPr>
              <w:t>н</w:t>
            </w:r>
            <w:r w:rsidRPr="00362382">
              <w:rPr>
                <w:sz w:val="20"/>
              </w:rPr>
              <w:t>гельского областного Со</w:t>
            </w:r>
            <w:r w:rsidRPr="00362382">
              <w:rPr>
                <w:sz w:val="20"/>
              </w:rPr>
              <w:t>б</w:t>
            </w:r>
            <w:r w:rsidRPr="00362382">
              <w:rPr>
                <w:sz w:val="20"/>
              </w:rPr>
              <w:t>рания депутатов Коптелова Владимира Владимиров</w:t>
            </w:r>
            <w:r w:rsidRPr="00362382">
              <w:rPr>
                <w:sz w:val="20"/>
              </w:rPr>
              <w:t>и</w:t>
            </w:r>
            <w:r w:rsidRPr="00362382">
              <w:rPr>
                <w:sz w:val="20"/>
              </w:rPr>
              <w:t>ча</w:t>
            </w:r>
          </w:p>
          <w:p w:rsidR="00362382" w:rsidRPr="00362382" w:rsidRDefault="00362382" w:rsidP="00207D29">
            <w:pPr>
              <w:pStyle w:val="a3"/>
              <w:ind w:firstLine="0"/>
              <w:rPr>
                <w:sz w:val="20"/>
              </w:rPr>
            </w:pPr>
          </w:p>
        </w:tc>
      </w:tr>
      <w:tr w:rsidR="00362382" w:rsidRPr="00001E85" w:rsidTr="004D682A">
        <w:trPr>
          <w:trHeight w:val="913"/>
        </w:trPr>
        <w:tc>
          <w:tcPr>
            <w:tcW w:w="588" w:type="dxa"/>
          </w:tcPr>
          <w:p w:rsidR="00362382" w:rsidRDefault="00362382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480" w:type="dxa"/>
          </w:tcPr>
          <w:p w:rsidR="00362382" w:rsidRPr="00283680" w:rsidRDefault="00362382" w:rsidP="0036238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 обсуждении итогов работы комитета за 2019 год</w:t>
            </w:r>
          </w:p>
        </w:tc>
        <w:tc>
          <w:tcPr>
            <w:tcW w:w="2136" w:type="dxa"/>
          </w:tcPr>
          <w:p w:rsidR="00362382" w:rsidRDefault="00362382" w:rsidP="0036238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362382" w:rsidRDefault="00362382" w:rsidP="0036238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  <w:p w:rsidR="00362382" w:rsidRDefault="00362382" w:rsidP="002836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362382" w:rsidRPr="00531E12" w:rsidRDefault="00362382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работе комитета за 2019 год</w:t>
            </w:r>
          </w:p>
        </w:tc>
        <w:tc>
          <w:tcPr>
            <w:tcW w:w="2268" w:type="dxa"/>
          </w:tcPr>
          <w:p w:rsidR="00362382" w:rsidRPr="00C00FE2" w:rsidRDefault="00362382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362382" w:rsidRPr="00362382" w:rsidRDefault="00362382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информацию об итогах работы комитета за 2019 год принять к сведению</w:t>
            </w:r>
          </w:p>
        </w:tc>
      </w:tr>
    </w:tbl>
    <w:p w:rsidR="00566920" w:rsidRPr="00242F5F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2F5F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3D" w:rsidRDefault="006D363D">
      <w:r>
        <w:separator/>
      </w:r>
    </w:p>
  </w:endnote>
  <w:endnote w:type="continuationSeparator" w:id="0">
    <w:p w:rsidR="006D363D" w:rsidRDefault="006D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3D" w:rsidRDefault="006D363D">
      <w:r>
        <w:separator/>
      </w:r>
    </w:p>
  </w:footnote>
  <w:footnote w:type="continuationSeparator" w:id="0">
    <w:p w:rsidR="006D363D" w:rsidRDefault="006D3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0D" w:rsidRDefault="003573C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4B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4B0D" w:rsidRDefault="00194B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0D" w:rsidRDefault="003573C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4B0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3952">
      <w:rPr>
        <w:rStyle w:val="a9"/>
        <w:noProof/>
      </w:rPr>
      <w:t>8</w:t>
    </w:r>
    <w:r>
      <w:rPr>
        <w:rStyle w:val="a9"/>
      </w:rPr>
      <w:fldChar w:fldCharType="end"/>
    </w:r>
  </w:p>
  <w:p w:rsidR="00194B0D" w:rsidRDefault="00194B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24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2C0A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A1C0A78662C482C7646D113A17707356C74315A9E410743043EA05792FDC72FDFDD3B3CAA8AB771EC2D2A8190EDA26379940501879C22FD47BBG2s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9A1C0A78662C482C7646D113A17707356C74315A9E410743043EA05792FDC72FDFDD3B3CAA8AB771ED24218190EDA26379940501879C22FD47BBG2s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CB882-BEB4-4489-843F-839557C2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16</cp:revision>
  <cp:lastPrinted>2020-01-23T16:07:00Z</cp:lastPrinted>
  <dcterms:created xsi:type="dcterms:W3CDTF">2019-10-15T09:14:00Z</dcterms:created>
  <dcterms:modified xsi:type="dcterms:W3CDTF">2020-01-27T07:50:00Z</dcterms:modified>
</cp:coreProperties>
</file>