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05EDF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805EDF">
        <w:rPr>
          <w:sz w:val="24"/>
          <w:szCs w:val="24"/>
        </w:rPr>
        <w:t>24</w:t>
      </w:r>
      <w:r w:rsidR="004E6767">
        <w:rPr>
          <w:sz w:val="24"/>
          <w:szCs w:val="24"/>
        </w:rPr>
        <w:t xml:space="preserve"> </w:t>
      </w:r>
      <w:r w:rsidR="00A63609">
        <w:rPr>
          <w:sz w:val="24"/>
          <w:szCs w:val="24"/>
        </w:rPr>
        <w:t>марта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05EDF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523E3" w:rsidRPr="00BD4B36" w:rsidRDefault="00BD4B36" w:rsidP="00BD4B3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BD4B36">
              <w:rPr>
                <w:b/>
                <w:bCs/>
                <w:sz w:val="20"/>
              </w:rPr>
              <w:t>О назначении на должности м</w:t>
            </w:r>
            <w:r w:rsidRPr="00BD4B36">
              <w:rPr>
                <w:b/>
                <w:bCs/>
                <w:sz w:val="20"/>
              </w:rPr>
              <w:t>и</w:t>
            </w:r>
            <w:r w:rsidRPr="00BD4B36">
              <w:rPr>
                <w:b/>
                <w:bCs/>
                <w:sz w:val="20"/>
              </w:rPr>
              <w:t>ровых судей Архангельской о</w:t>
            </w:r>
            <w:r w:rsidRPr="00BD4B36">
              <w:rPr>
                <w:b/>
                <w:bCs/>
                <w:sz w:val="20"/>
              </w:rPr>
              <w:t>б</w:t>
            </w:r>
            <w:r w:rsidRPr="00BD4B36">
              <w:rPr>
                <w:b/>
                <w:bCs/>
                <w:sz w:val="20"/>
              </w:rPr>
              <w:t>ласти</w:t>
            </w:r>
          </w:p>
        </w:tc>
        <w:tc>
          <w:tcPr>
            <w:tcW w:w="2136" w:type="dxa"/>
          </w:tcPr>
          <w:p w:rsidR="00BD4B36" w:rsidRDefault="00BD4B36" w:rsidP="00BD4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BD4B36" w:rsidRPr="003530B0" w:rsidRDefault="00BD4B36" w:rsidP="00BD4B36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Архангельск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го областного суда</w:t>
            </w:r>
          </w:p>
          <w:p w:rsidR="00BD4B36" w:rsidRPr="003530B0" w:rsidRDefault="00BD4B36" w:rsidP="00BD4B36">
            <w:pPr>
              <w:ind w:left="7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Старопопов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0523E3" w:rsidRPr="001D2C0A" w:rsidRDefault="000523E3" w:rsidP="00E6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BD4B36" w:rsidRPr="00BD4B36" w:rsidRDefault="00BD4B36" w:rsidP="00BD4B36">
            <w:pPr>
              <w:ind w:firstLine="210"/>
              <w:jc w:val="both"/>
              <w:rPr>
                <w:sz w:val="20"/>
                <w:szCs w:val="20"/>
              </w:rPr>
            </w:pPr>
            <w:r w:rsidRPr="00BD4B36">
              <w:rPr>
                <w:sz w:val="20"/>
                <w:szCs w:val="20"/>
              </w:rPr>
              <w:t>На вакантную должность мирового судьи судебн</w:t>
            </w:r>
            <w:r w:rsidRPr="00BD4B36">
              <w:rPr>
                <w:sz w:val="20"/>
                <w:szCs w:val="20"/>
              </w:rPr>
              <w:t>о</w:t>
            </w:r>
            <w:r w:rsidRPr="00BD4B36">
              <w:rPr>
                <w:sz w:val="20"/>
                <w:szCs w:val="20"/>
              </w:rPr>
              <w:t xml:space="preserve">го участка № 5 Октябрьского судебного района </w:t>
            </w:r>
            <w:r>
              <w:rPr>
                <w:sz w:val="20"/>
                <w:szCs w:val="20"/>
              </w:rPr>
              <w:t xml:space="preserve">        </w:t>
            </w:r>
            <w:r w:rsidRPr="00BD4B36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BD4B36">
              <w:rPr>
                <w:sz w:val="20"/>
                <w:szCs w:val="20"/>
              </w:rPr>
              <w:t>Подчередниченко</w:t>
            </w:r>
            <w:proofErr w:type="spellEnd"/>
            <w:r>
              <w:rPr>
                <w:sz w:val="20"/>
                <w:szCs w:val="20"/>
              </w:rPr>
              <w:t xml:space="preserve">               </w:t>
            </w:r>
            <w:r w:rsidRPr="00BD4B36">
              <w:rPr>
                <w:sz w:val="20"/>
                <w:szCs w:val="20"/>
              </w:rPr>
              <w:t xml:space="preserve"> Олег Сергеевич, получивший положительную рек</w:t>
            </w:r>
            <w:r w:rsidRPr="00BD4B36">
              <w:rPr>
                <w:sz w:val="20"/>
                <w:szCs w:val="20"/>
              </w:rPr>
              <w:t>о</w:t>
            </w:r>
            <w:r w:rsidRPr="00BD4B36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BD4B36">
              <w:rPr>
                <w:sz w:val="20"/>
                <w:szCs w:val="20"/>
              </w:rPr>
              <w:t>н</w:t>
            </w:r>
            <w:r w:rsidRPr="00BD4B36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7C7CFD" w:rsidRPr="007C7CFD" w:rsidRDefault="007C7CFD" w:rsidP="007C7CFD">
            <w:pPr>
              <w:ind w:firstLine="209"/>
              <w:jc w:val="both"/>
              <w:rPr>
                <w:sz w:val="20"/>
                <w:szCs w:val="20"/>
              </w:rPr>
            </w:pPr>
            <w:r w:rsidRPr="007C7CFD">
              <w:rPr>
                <w:sz w:val="20"/>
                <w:szCs w:val="20"/>
              </w:rPr>
              <w:t>На вакантную должность мирового судьи судебн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7C7CFD">
              <w:rPr>
                <w:sz w:val="20"/>
                <w:szCs w:val="20"/>
              </w:rPr>
              <w:t>Коношского</w:t>
            </w:r>
            <w:proofErr w:type="spellEnd"/>
            <w:r w:rsidRPr="007C7CFD">
              <w:rPr>
                <w:sz w:val="20"/>
                <w:szCs w:val="20"/>
              </w:rPr>
              <w:t xml:space="preserve"> судебного района Арха</w:t>
            </w:r>
            <w:r w:rsidRPr="007C7CFD">
              <w:rPr>
                <w:sz w:val="20"/>
                <w:szCs w:val="20"/>
              </w:rPr>
              <w:t>н</w:t>
            </w:r>
            <w:r w:rsidRPr="007C7CFD">
              <w:rPr>
                <w:sz w:val="20"/>
                <w:szCs w:val="20"/>
              </w:rPr>
              <w:t>гельской области претендует Ерина Ирина Григор</w:t>
            </w:r>
            <w:r w:rsidRPr="007C7CFD">
              <w:rPr>
                <w:sz w:val="20"/>
                <w:szCs w:val="20"/>
              </w:rPr>
              <w:t>ь</w:t>
            </w:r>
            <w:r w:rsidRPr="007C7CFD">
              <w:rPr>
                <w:sz w:val="20"/>
                <w:szCs w:val="20"/>
              </w:rPr>
              <w:t>евна (постановление 15 сессии 6 созыва Архангел</w:t>
            </w:r>
            <w:r w:rsidRPr="007C7CFD">
              <w:rPr>
                <w:sz w:val="20"/>
                <w:szCs w:val="20"/>
              </w:rPr>
              <w:t>ь</w:t>
            </w:r>
            <w:r w:rsidRPr="007C7CFD">
              <w:rPr>
                <w:sz w:val="20"/>
                <w:szCs w:val="20"/>
              </w:rPr>
              <w:t>ского областного Собрания депутатов от 25 марта 2015 г. № 746), получившая положительную рек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7C7CFD">
              <w:rPr>
                <w:sz w:val="20"/>
                <w:szCs w:val="20"/>
              </w:rPr>
              <w:t>н</w:t>
            </w:r>
            <w:r w:rsidRPr="007C7CFD">
              <w:rPr>
                <w:sz w:val="20"/>
                <w:szCs w:val="20"/>
              </w:rPr>
              <w:t>гельской области для назначения на указанную должность на пятилетний срок полномочий.</w:t>
            </w:r>
          </w:p>
          <w:p w:rsidR="007C7CFD" w:rsidRPr="007C7CFD" w:rsidRDefault="007C7CFD" w:rsidP="007C7CFD">
            <w:pPr>
              <w:ind w:firstLine="209"/>
              <w:jc w:val="both"/>
              <w:rPr>
                <w:sz w:val="20"/>
                <w:szCs w:val="20"/>
              </w:rPr>
            </w:pPr>
            <w:r w:rsidRPr="007C7CFD">
              <w:rPr>
                <w:sz w:val="20"/>
                <w:szCs w:val="20"/>
              </w:rPr>
              <w:t>На вакантную должность мирового судьи судебн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>го участка № 1 Приморского судебного района А</w:t>
            </w:r>
            <w:r w:rsidRPr="007C7CFD">
              <w:rPr>
                <w:sz w:val="20"/>
                <w:szCs w:val="20"/>
              </w:rPr>
              <w:t>р</w:t>
            </w:r>
            <w:r w:rsidRPr="007C7CFD">
              <w:rPr>
                <w:sz w:val="20"/>
                <w:szCs w:val="20"/>
              </w:rPr>
              <w:t>хангельской области претендует Кольцова Алексан</w:t>
            </w:r>
            <w:r w:rsidRPr="007C7CFD">
              <w:rPr>
                <w:sz w:val="20"/>
                <w:szCs w:val="20"/>
              </w:rPr>
              <w:t>д</w:t>
            </w:r>
            <w:r w:rsidRPr="007C7CFD">
              <w:rPr>
                <w:sz w:val="20"/>
                <w:szCs w:val="20"/>
              </w:rPr>
              <w:t>ра Валерьевна (постановление 15 сессии 6 созыва Архангельского областного Собрания депутатов от 25 марта 2015 г. № 746), получившая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3530B0" w:rsidRPr="003E652D" w:rsidRDefault="007C7CFD" w:rsidP="007F6FA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C7CFD">
              <w:rPr>
                <w:sz w:val="20"/>
                <w:szCs w:val="20"/>
              </w:rPr>
              <w:t>На вакантную должность мирового судьи судебн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>го участка № 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7CFD">
              <w:rPr>
                <w:sz w:val="20"/>
                <w:szCs w:val="20"/>
              </w:rPr>
              <w:t>Устьянского</w:t>
            </w:r>
            <w:proofErr w:type="spellEnd"/>
            <w:r w:rsidRPr="007C7CFD">
              <w:rPr>
                <w:sz w:val="20"/>
                <w:szCs w:val="20"/>
              </w:rPr>
              <w:t xml:space="preserve"> судебного района Арха</w:t>
            </w:r>
            <w:r w:rsidRPr="007C7CFD">
              <w:rPr>
                <w:sz w:val="20"/>
                <w:szCs w:val="20"/>
              </w:rPr>
              <w:t>н</w:t>
            </w:r>
            <w:r w:rsidRPr="007C7CFD">
              <w:rPr>
                <w:sz w:val="20"/>
                <w:szCs w:val="20"/>
              </w:rPr>
              <w:t>гельской области претендует Попова Анна Альбе</w:t>
            </w:r>
            <w:r w:rsidRPr="007C7CFD">
              <w:rPr>
                <w:sz w:val="20"/>
                <w:szCs w:val="20"/>
              </w:rPr>
              <w:t>р</w:t>
            </w:r>
            <w:r w:rsidRPr="007C7CFD">
              <w:rPr>
                <w:sz w:val="20"/>
                <w:szCs w:val="20"/>
              </w:rPr>
              <w:t>товна (постановление 14 сессии 6 созыва Архангел</w:t>
            </w:r>
            <w:r w:rsidRPr="007C7CFD">
              <w:rPr>
                <w:sz w:val="20"/>
                <w:szCs w:val="20"/>
              </w:rPr>
              <w:t>ь</w:t>
            </w:r>
            <w:r w:rsidRPr="007C7CFD">
              <w:rPr>
                <w:sz w:val="20"/>
                <w:szCs w:val="20"/>
              </w:rPr>
              <w:t>ского областного Собрания депутатов от 18 февраля 2015 г. № 699), получившая положительную рек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7C7CFD">
              <w:rPr>
                <w:sz w:val="20"/>
                <w:szCs w:val="20"/>
              </w:rPr>
              <w:t>н</w:t>
            </w:r>
            <w:r w:rsidRPr="007C7CFD">
              <w:rPr>
                <w:sz w:val="20"/>
                <w:szCs w:val="20"/>
              </w:rPr>
              <w:t>гельской области для назначения на указанную должность на пятилетний срок полномочий.</w:t>
            </w:r>
            <w:proofErr w:type="gramEnd"/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7C7CFD" w:rsidRPr="007C7CFD" w:rsidRDefault="007C7CFD" w:rsidP="007C7CFD">
            <w:pPr>
              <w:ind w:firstLine="317"/>
              <w:jc w:val="both"/>
              <w:rPr>
                <w:sz w:val="20"/>
                <w:szCs w:val="20"/>
              </w:rPr>
            </w:pPr>
            <w:r w:rsidRPr="007C7CFD">
              <w:rPr>
                <w:sz w:val="20"/>
                <w:szCs w:val="20"/>
              </w:rPr>
              <w:t>Рекомендовать для н</w:t>
            </w:r>
            <w:r w:rsidRPr="007C7CFD">
              <w:rPr>
                <w:sz w:val="20"/>
                <w:szCs w:val="20"/>
              </w:rPr>
              <w:t>а</w:t>
            </w:r>
            <w:r w:rsidRPr="007C7CFD">
              <w:rPr>
                <w:sz w:val="20"/>
                <w:szCs w:val="20"/>
              </w:rPr>
              <w:t>значения на должность мирового судьи судебного участка № 5 Октябрьского судебного района г. А</w:t>
            </w:r>
            <w:r w:rsidRPr="007C7CFD">
              <w:rPr>
                <w:sz w:val="20"/>
                <w:szCs w:val="20"/>
              </w:rPr>
              <w:t>р</w:t>
            </w:r>
            <w:r w:rsidRPr="007C7CFD">
              <w:rPr>
                <w:sz w:val="20"/>
                <w:szCs w:val="20"/>
              </w:rPr>
              <w:t xml:space="preserve">хангельска </w:t>
            </w:r>
            <w:proofErr w:type="spellStart"/>
            <w:r w:rsidRPr="007C7CFD">
              <w:rPr>
                <w:sz w:val="20"/>
                <w:szCs w:val="20"/>
              </w:rPr>
              <w:t>Подчередн</w:t>
            </w:r>
            <w:r w:rsidRPr="007C7CFD">
              <w:rPr>
                <w:sz w:val="20"/>
                <w:szCs w:val="20"/>
              </w:rPr>
              <w:t>и</w:t>
            </w:r>
            <w:r w:rsidRPr="007C7CFD">
              <w:rPr>
                <w:sz w:val="20"/>
                <w:szCs w:val="20"/>
              </w:rPr>
              <w:t>ченко</w:t>
            </w:r>
            <w:proofErr w:type="spellEnd"/>
            <w:r w:rsidRPr="007C7CFD">
              <w:rPr>
                <w:sz w:val="20"/>
                <w:szCs w:val="20"/>
              </w:rPr>
              <w:t xml:space="preserve"> Олега Сергеевича </w:t>
            </w:r>
            <w:r w:rsidR="00DC0FBB">
              <w:rPr>
                <w:sz w:val="20"/>
                <w:szCs w:val="20"/>
              </w:rPr>
              <w:t xml:space="preserve">     </w:t>
            </w:r>
            <w:r w:rsidRPr="007C7CFD">
              <w:rPr>
                <w:sz w:val="20"/>
                <w:szCs w:val="20"/>
              </w:rPr>
              <w:t>на 3-летний срок полном</w:t>
            </w:r>
            <w:r w:rsidRPr="007C7CFD">
              <w:rPr>
                <w:sz w:val="20"/>
                <w:szCs w:val="20"/>
              </w:rPr>
              <w:t>о</w:t>
            </w:r>
            <w:r w:rsidRPr="007C7CFD">
              <w:rPr>
                <w:sz w:val="20"/>
                <w:szCs w:val="20"/>
              </w:rPr>
              <w:t>чий.</w:t>
            </w:r>
          </w:p>
          <w:p w:rsidR="007C7CFD" w:rsidRPr="007C7CFD" w:rsidRDefault="007C7CFD" w:rsidP="007C7CFD">
            <w:pPr>
              <w:ind w:firstLine="317"/>
              <w:jc w:val="both"/>
              <w:rPr>
                <w:sz w:val="20"/>
                <w:szCs w:val="20"/>
              </w:rPr>
            </w:pPr>
            <w:r w:rsidRPr="007C7CFD">
              <w:rPr>
                <w:sz w:val="20"/>
                <w:szCs w:val="20"/>
              </w:rPr>
              <w:t>Рекомендовать для н</w:t>
            </w:r>
            <w:r w:rsidRPr="007C7CFD">
              <w:rPr>
                <w:sz w:val="20"/>
                <w:szCs w:val="20"/>
              </w:rPr>
              <w:t>а</w:t>
            </w:r>
            <w:r w:rsidRPr="007C7CFD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7C7CFD">
              <w:rPr>
                <w:sz w:val="20"/>
                <w:szCs w:val="20"/>
              </w:rPr>
              <w:t>Коношского</w:t>
            </w:r>
            <w:proofErr w:type="spellEnd"/>
            <w:r w:rsidRPr="007C7CFD">
              <w:rPr>
                <w:sz w:val="20"/>
                <w:szCs w:val="20"/>
              </w:rPr>
              <w:t xml:space="preserve"> судебного района Арха</w:t>
            </w:r>
            <w:r w:rsidRPr="007C7CFD">
              <w:rPr>
                <w:sz w:val="20"/>
                <w:szCs w:val="20"/>
              </w:rPr>
              <w:t>н</w:t>
            </w:r>
            <w:r w:rsidRPr="007C7CFD">
              <w:rPr>
                <w:sz w:val="20"/>
                <w:szCs w:val="20"/>
              </w:rPr>
              <w:t>гельской области</w:t>
            </w:r>
            <w:r w:rsidR="00DC0FBB">
              <w:rPr>
                <w:sz w:val="20"/>
                <w:szCs w:val="20"/>
              </w:rPr>
              <w:t xml:space="preserve"> </w:t>
            </w:r>
            <w:r w:rsidRPr="007C7CFD">
              <w:rPr>
                <w:sz w:val="20"/>
                <w:szCs w:val="20"/>
              </w:rPr>
              <w:t xml:space="preserve">Ерину Ирину Григорьевну </w:t>
            </w:r>
            <w:r w:rsidR="00DC0FBB">
              <w:rPr>
                <w:sz w:val="20"/>
                <w:szCs w:val="20"/>
              </w:rPr>
              <w:t xml:space="preserve">                      </w:t>
            </w:r>
            <w:r w:rsidRPr="007C7CFD">
              <w:rPr>
                <w:sz w:val="20"/>
                <w:szCs w:val="20"/>
              </w:rPr>
              <w:t>на 5-летний срок полном</w:t>
            </w:r>
            <w:r w:rsidRPr="007C7CF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чий </w:t>
            </w:r>
            <w:r w:rsidRPr="007C7CFD">
              <w:rPr>
                <w:sz w:val="20"/>
                <w:szCs w:val="20"/>
              </w:rPr>
              <w:t xml:space="preserve">с 1 мая 2020 года. </w:t>
            </w:r>
          </w:p>
          <w:p w:rsidR="007C7CFD" w:rsidRPr="00DC0FBB" w:rsidRDefault="007C7CFD" w:rsidP="00DC0FBB">
            <w:pPr>
              <w:ind w:firstLine="318"/>
              <w:jc w:val="both"/>
              <w:rPr>
                <w:sz w:val="20"/>
                <w:szCs w:val="20"/>
              </w:rPr>
            </w:pPr>
            <w:r w:rsidRPr="007C7CFD">
              <w:rPr>
                <w:sz w:val="20"/>
                <w:szCs w:val="20"/>
              </w:rPr>
              <w:t>Рекомендовать для н</w:t>
            </w:r>
            <w:r w:rsidRPr="007C7CFD">
              <w:rPr>
                <w:sz w:val="20"/>
                <w:szCs w:val="20"/>
              </w:rPr>
              <w:t>а</w:t>
            </w:r>
            <w:r w:rsidRPr="007C7CFD">
              <w:rPr>
                <w:sz w:val="20"/>
                <w:szCs w:val="20"/>
              </w:rPr>
              <w:t xml:space="preserve">значения на должность мирового судьи судебного участка № 1 Приморского </w:t>
            </w:r>
            <w:r w:rsidRPr="00DC0FBB">
              <w:rPr>
                <w:sz w:val="20"/>
                <w:szCs w:val="20"/>
              </w:rPr>
              <w:t>судебного района Арха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 xml:space="preserve">гельской области </w:t>
            </w:r>
            <w:r w:rsidR="00DC0FBB" w:rsidRPr="00DC0FBB">
              <w:rPr>
                <w:sz w:val="20"/>
                <w:szCs w:val="20"/>
              </w:rPr>
              <w:t>Ко</w:t>
            </w:r>
            <w:r w:rsidRPr="00DC0FBB">
              <w:rPr>
                <w:sz w:val="20"/>
                <w:szCs w:val="20"/>
              </w:rPr>
              <w:t>льц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ву Александру Валерьевну на 5-летний срок полном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 xml:space="preserve">чий с 1 мая 2020 года. </w:t>
            </w:r>
          </w:p>
          <w:p w:rsidR="000523E3" w:rsidRPr="00602E0A" w:rsidRDefault="007C7CFD" w:rsidP="007F6FA1">
            <w:pPr>
              <w:ind w:firstLine="318"/>
              <w:jc w:val="both"/>
              <w:rPr>
                <w:sz w:val="20"/>
              </w:rPr>
            </w:pPr>
            <w:r w:rsidRPr="00DC0FBB">
              <w:rPr>
                <w:sz w:val="20"/>
                <w:szCs w:val="20"/>
              </w:rPr>
              <w:t>Рекомендовать для н</w:t>
            </w:r>
            <w:r w:rsidRPr="00DC0FBB">
              <w:rPr>
                <w:sz w:val="20"/>
                <w:szCs w:val="20"/>
              </w:rPr>
              <w:t>а</w:t>
            </w:r>
            <w:r w:rsidRPr="00DC0FBB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DC0FBB">
              <w:rPr>
                <w:sz w:val="20"/>
                <w:szCs w:val="20"/>
              </w:rPr>
              <w:t>Устьянского</w:t>
            </w:r>
            <w:proofErr w:type="spellEnd"/>
            <w:r w:rsidRPr="00DC0FBB">
              <w:rPr>
                <w:sz w:val="20"/>
                <w:szCs w:val="20"/>
              </w:rPr>
              <w:t xml:space="preserve"> судебного района Арха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 xml:space="preserve">гельской области Попову Анну Альбертовну </w:t>
            </w:r>
            <w:r w:rsidR="00DC0FBB">
              <w:rPr>
                <w:sz w:val="20"/>
                <w:szCs w:val="20"/>
              </w:rPr>
              <w:t xml:space="preserve">                 </w:t>
            </w:r>
            <w:r w:rsidRPr="00DC0FBB">
              <w:rPr>
                <w:sz w:val="20"/>
                <w:szCs w:val="20"/>
              </w:rPr>
              <w:t>на 5-летний срок полном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чий с 1 мая 2020 года.</w:t>
            </w:r>
          </w:p>
        </w:tc>
      </w:tr>
      <w:tr w:rsidR="0022049A" w:rsidRPr="00001E85" w:rsidTr="002F1ADA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7C7CFD" w:rsidRPr="007C7CFD" w:rsidRDefault="007C7CFD" w:rsidP="007C7CF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О выполнении рекомендаций, принятых по итогам выездных заседаний комитета в </w:t>
            </w:r>
            <w:proofErr w:type="spellStart"/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Вилего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д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ском</w:t>
            </w:r>
            <w:proofErr w:type="spellEnd"/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Верхнетоемском</w:t>
            </w:r>
            <w:proofErr w:type="spellEnd"/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, Холмого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р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ском районах в 2019 году на тему «Практика приведения норм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а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тивных актов органов местного самоуправления в соответствие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с действующим законодательс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т</w:t>
            </w:r>
            <w:r w:rsidRPr="007C7CFD">
              <w:rPr>
                <w:rFonts w:eastAsiaTheme="minorHAnsi"/>
                <w:b/>
                <w:color w:val="000000"/>
                <w:sz w:val="20"/>
                <w:lang w:eastAsia="en-US"/>
              </w:rPr>
              <w:t>вом»</w:t>
            </w:r>
          </w:p>
          <w:p w:rsidR="0022049A" w:rsidRPr="00604329" w:rsidRDefault="0022049A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DC0FBB" w:rsidRDefault="00DC0FBB" w:rsidP="00DC0FBB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r w:rsidRPr="00DC0FBB">
              <w:rPr>
                <w:sz w:val="20"/>
              </w:rPr>
              <w:t>В рамках реализации положений областного зак</w:t>
            </w:r>
            <w:r w:rsidRPr="00DC0FBB">
              <w:rPr>
                <w:sz w:val="20"/>
              </w:rPr>
              <w:t>о</w:t>
            </w:r>
            <w:r w:rsidRPr="00DC0FBB">
              <w:rPr>
                <w:sz w:val="20"/>
              </w:rPr>
              <w:t>на от 3.04.2015 № 258-15-ОЗ «О парламентском ко</w:t>
            </w:r>
            <w:r w:rsidRPr="00DC0FBB">
              <w:rPr>
                <w:sz w:val="20"/>
              </w:rPr>
              <w:t>н</w:t>
            </w:r>
            <w:r w:rsidRPr="00DC0FBB">
              <w:rPr>
                <w:sz w:val="20"/>
              </w:rPr>
              <w:t xml:space="preserve">троле в Архангельской области» </w:t>
            </w:r>
            <w:r>
              <w:rPr>
                <w:sz w:val="20"/>
              </w:rPr>
              <w:t>о</w:t>
            </w:r>
            <w:r w:rsidRPr="00DC0FBB">
              <w:rPr>
                <w:sz w:val="20"/>
              </w:rPr>
              <w:t>бсуждена получе</w:t>
            </w:r>
            <w:r w:rsidRPr="00DC0FBB">
              <w:rPr>
                <w:sz w:val="20"/>
              </w:rPr>
              <w:t>н</w:t>
            </w:r>
            <w:r w:rsidRPr="00DC0FBB">
              <w:rPr>
                <w:sz w:val="20"/>
              </w:rPr>
              <w:t>ная по запрос</w:t>
            </w:r>
            <w:r>
              <w:rPr>
                <w:sz w:val="20"/>
              </w:rPr>
              <w:t>ам</w:t>
            </w:r>
            <w:r w:rsidRPr="00DC0FBB">
              <w:rPr>
                <w:sz w:val="20"/>
              </w:rPr>
              <w:t xml:space="preserve"> комитета информация об исполн</w:t>
            </w:r>
            <w:r w:rsidRPr="00DC0FBB">
              <w:rPr>
                <w:sz w:val="20"/>
              </w:rPr>
              <w:t>е</w:t>
            </w:r>
            <w:r w:rsidRPr="00DC0FBB">
              <w:rPr>
                <w:sz w:val="20"/>
              </w:rPr>
              <w:t>нии рекомендаций по итогам выездных заседаний комитета в муниципальные образования Архангел</w:t>
            </w:r>
            <w:r w:rsidRPr="00DC0FBB">
              <w:rPr>
                <w:sz w:val="20"/>
              </w:rPr>
              <w:t>ь</w:t>
            </w:r>
            <w:r w:rsidRPr="00DC0FBB">
              <w:rPr>
                <w:sz w:val="20"/>
              </w:rPr>
              <w:t>ской области «</w:t>
            </w:r>
            <w:proofErr w:type="spellStart"/>
            <w:r w:rsidRPr="00DC0FBB">
              <w:rPr>
                <w:sz w:val="20"/>
              </w:rPr>
              <w:t>Верхнетоемский</w:t>
            </w:r>
            <w:proofErr w:type="spellEnd"/>
            <w:r w:rsidRPr="00DC0FBB">
              <w:rPr>
                <w:sz w:val="20"/>
              </w:rPr>
              <w:t xml:space="preserve"> муниципальный ра</w:t>
            </w:r>
            <w:r w:rsidRPr="00DC0FBB">
              <w:rPr>
                <w:sz w:val="20"/>
              </w:rPr>
              <w:t>й</w:t>
            </w:r>
            <w:r w:rsidRPr="00DC0FBB">
              <w:rPr>
                <w:sz w:val="20"/>
              </w:rPr>
              <w:t>он», «</w:t>
            </w:r>
            <w:proofErr w:type="spellStart"/>
            <w:r w:rsidRPr="00DC0FBB">
              <w:rPr>
                <w:sz w:val="20"/>
              </w:rPr>
              <w:t>Вилегодский</w:t>
            </w:r>
            <w:proofErr w:type="spellEnd"/>
            <w:r w:rsidRPr="00DC0FBB">
              <w:rPr>
                <w:sz w:val="20"/>
              </w:rPr>
              <w:t xml:space="preserve"> муниципальный район» и «Хо</w:t>
            </w:r>
            <w:r w:rsidRPr="00DC0FBB">
              <w:rPr>
                <w:sz w:val="20"/>
              </w:rPr>
              <w:t>л</w:t>
            </w:r>
            <w:r w:rsidRPr="00DC0FBB">
              <w:rPr>
                <w:sz w:val="20"/>
              </w:rPr>
              <w:t>могорский муниципальный район»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DC0FBB" w:rsidRPr="00DC0FBB" w:rsidRDefault="00DC0FBB" w:rsidP="00DC0FBB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DC0FBB">
              <w:rPr>
                <w:sz w:val="20"/>
                <w:szCs w:val="20"/>
              </w:rPr>
              <w:t>1. Информацию пр</w:t>
            </w:r>
            <w:r w:rsidRPr="00DC0FBB">
              <w:rPr>
                <w:sz w:val="20"/>
                <w:szCs w:val="20"/>
              </w:rPr>
              <w:t>и</w:t>
            </w:r>
            <w:r w:rsidRPr="00DC0FBB">
              <w:rPr>
                <w:sz w:val="20"/>
                <w:szCs w:val="20"/>
              </w:rPr>
              <w:t>нять к сведению.</w:t>
            </w:r>
          </w:p>
          <w:p w:rsidR="00DC0FBB" w:rsidRPr="00DC0FBB" w:rsidRDefault="00DC0FBB" w:rsidP="00DC0FBB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DC0FBB">
              <w:rPr>
                <w:sz w:val="20"/>
                <w:szCs w:val="20"/>
              </w:rPr>
              <w:t>2. Обратиться в Упра</w:t>
            </w:r>
            <w:r w:rsidRPr="00DC0FBB">
              <w:rPr>
                <w:sz w:val="20"/>
                <w:szCs w:val="20"/>
              </w:rPr>
              <w:t>в</w:t>
            </w:r>
            <w:r w:rsidRPr="00DC0FBB">
              <w:rPr>
                <w:sz w:val="20"/>
                <w:szCs w:val="20"/>
              </w:rPr>
              <w:t>ление Минюста по Арха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>гельской области и Нене</w:t>
            </w:r>
            <w:r w:rsidRPr="00DC0FBB">
              <w:rPr>
                <w:sz w:val="20"/>
                <w:szCs w:val="20"/>
              </w:rPr>
              <w:t>ц</w:t>
            </w:r>
            <w:r w:rsidRPr="00DC0FBB">
              <w:rPr>
                <w:sz w:val="20"/>
                <w:szCs w:val="20"/>
              </w:rPr>
              <w:t>кому автономному округу о предоставлении инфо</w:t>
            </w:r>
            <w:r w:rsidRPr="00DC0FBB">
              <w:rPr>
                <w:sz w:val="20"/>
                <w:szCs w:val="20"/>
              </w:rPr>
              <w:t>р</w:t>
            </w:r>
            <w:r w:rsidRPr="00DC0FBB">
              <w:rPr>
                <w:sz w:val="20"/>
                <w:szCs w:val="20"/>
              </w:rPr>
              <w:t>мации об устранении з</w:t>
            </w:r>
            <w:r w:rsidRPr="00DC0FBB">
              <w:rPr>
                <w:sz w:val="20"/>
                <w:szCs w:val="20"/>
              </w:rPr>
              <w:t>а</w:t>
            </w:r>
            <w:r w:rsidRPr="00DC0FBB">
              <w:rPr>
                <w:sz w:val="20"/>
                <w:szCs w:val="20"/>
              </w:rPr>
              <w:t xml:space="preserve">мечаний по приведению </w:t>
            </w:r>
            <w:r>
              <w:rPr>
                <w:sz w:val="20"/>
                <w:szCs w:val="20"/>
              </w:rPr>
              <w:t xml:space="preserve">           </w:t>
            </w:r>
            <w:r w:rsidRPr="00DC0FBB">
              <w:rPr>
                <w:sz w:val="20"/>
                <w:szCs w:val="20"/>
              </w:rPr>
              <w:t>в 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DC0FBB">
              <w:rPr>
                <w:sz w:val="20"/>
                <w:szCs w:val="20"/>
              </w:rPr>
              <w:t>с дейс</w:t>
            </w:r>
            <w:r w:rsidRPr="00DC0FBB">
              <w:rPr>
                <w:sz w:val="20"/>
                <w:szCs w:val="20"/>
              </w:rPr>
              <w:t>т</w:t>
            </w:r>
            <w:r w:rsidRPr="00DC0FBB">
              <w:rPr>
                <w:sz w:val="20"/>
                <w:szCs w:val="20"/>
              </w:rPr>
              <w:t>вующим законодательс</w:t>
            </w:r>
            <w:r w:rsidRPr="00DC0FBB">
              <w:rPr>
                <w:sz w:val="20"/>
                <w:szCs w:val="20"/>
              </w:rPr>
              <w:t>т</w:t>
            </w:r>
            <w:r w:rsidRPr="00DC0FBB">
              <w:rPr>
                <w:sz w:val="20"/>
                <w:szCs w:val="20"/>
              </w:rPr>
              <w:t>вом уставов муниципал</w:t>
            </w:r>
            <w:r w:rsidRPr="00DC0FBB">
              <w:rPr>
                <w:sz w:val="20"/>
                <w:szCs w:val="20"/>
              </w:rPr>
              <w:t>ь</w:t>
            </w:r>
            <w:r w:rsidRPr="00DC0FBB">
              <w:rPr>
                <w:sz w:val="20"/>
                <w:szCs w:val="20"/>
              </w:rPr>
              <w:t>ных образований, расп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 xml:space="preserve">ложенных на территории </w:t>
            </w:r>
            <w:proofErr w:type="spellStart"/>
            <w:r w:rsidRPr="00DC0FBB">
              <w:rPr>
                <w:sz w:val="20"/>
                <w:szCs w:val="20"/>
              </w:rPr>
              <w:t>Верхнетоемского</w:t>
            </w:r>
            <w:proofErr w:type="spellEnd"/>
            <w:r w:rsidRPr="00DC0FBB">
              <w:rPr>
                <w:sz w:val="20"/>
                <w:szCs w:val="20"/>
              </w:rPr>
              <w:t xml:space="preserve"> района, </w:t>
            </w:r>
            <w:proofErr w:type="spellStart"/>
            <w:r w:rsidRPr="00DC0FBB">
              <w:rPr>
                <w:sz w:val="20"/>
                <w:szCs w:val="20"/>
              </w:rPr>
              <w:t>Вилегодского</w:t>
            </w:r>
            <w:proofErr w:type="spellEnd"/>
            <w:r w:rsidRPr="00DC0FBB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 xml:space="preserve">            </w:t>
            </w:r>
            <w:r w:rsidRPr="00DC0FBB">
              <w:rPr>
                <w:sz w:val="20"/>
                <w:szCs w:val="20"/>
              </w:rPr>
              <w:t>и Холмогорского района.</w:t>
            </w:r>
          </w:p>
          <w:p w:rsidR="00DC0FBB" w:rsidRPr="00DC0FBB" w:rsidRDefault="00DC0FBB" w:rsidP="00DC0FBB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DC0FBB">
              <w:rPr>
                <w:sz w:val="20"/>
                <w:szCs w:val="20"/>
              </w:rPr>
              <w:t>3. Обратиться к рук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водителю аппарата Арха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>гельского областного Со</w:t>
            </w:r>
            <w:r w:rsidRPr="00DC0FBB">
              <w:rPr>
                <w:sz w:val="20"/>
                <w:szCs w:val="20"/>
              </w:rPr>
              <w:t>б</w:t>
            </w:r>
            <w:r w:rsidRPr="00DC0FBB">
              <w:rPr>
                <w:sz w:val="20"/>
                <w:szCs w:val="20"/>
              </w:rPr>
              <w:t>рания депутатов Хабар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вой Л.Г. с предложением об установлении процед</w:t>
            </w:r>
            <w:r w:rsidRPr="00DC0FBB">
              <w:rPr>
                <w:sz w:val="20"/>
                <w:szCs w:val="20"/>
              </w:rPr>
              <w:t>у</w:t>
            </w:r>
            <w:r w:rsidRPr="00DC0FBB">
              <w:rPr>
                <w:sz w:val="20"/>
                <w:szCs w:val="20"/>
              </w:rPr>
              <w:t>ры соответствующей рег</w:t>
            </w:r>
            <w:r w:rsidRPr="00DC0FBB">
              <w:rPr>
                <w:sz w:val="20"/>
                <w:szCs w:val="20"/>
              </w:rPr>
              <w:t>и</w:t>
            </w:r>
            <w:r w:rsidRPr="00DC0FBB">
              <w:rPr>
                <w:sz w:val="20"/>
                <w:szCs w:val="20"/>
              </w:rPr>
              <w:t>страции отзывов и пре</w:t>
            </w:r>
            <w:r w:rsidRPr="00DC0FBB">
              <w:rPr>
                <w:sz w:val="20"/>
                <w:szCs w:val="20"/>
              </w:rPr>
              <w:t>д</w:t>
            </w:r>
            <w:r w:rsidRPr="00DC0FBB">
              <w:rPr>
                <w:sz w:val="20"/>
                <w:szCs w:val="20"/>
              </w:rPr>
              <w:t>ложений муниципальных образований Архангел</w:t>
            </w:r>
            <w:r w:rsidRPr="00DC0FBB">
              <w:rPr>
                <w:sz w:val="20"/>
                <w:szCs w:val="20"/>
              </w:rPr>
              <w:t>ь</w:t>
            </w:r>
            <w:r w:rsidRPr="00DC0FBB">
              <w:rPr>
                <w:sz w:val="20"/>
                <w:szCs w:val="20"/>
              </w:rPr>
              <w:t>ской области на проекты областных законов, пост</w:t>
            </w:r>
            <w:r w:rsidRPr="00DC0FBB">
              <w:rPr>
                <w:sz w:val="20"/>
                <w:szCs w:val="20"/>
              </w:rPr>
              <w:t>у</w:t>
            </w:r>
            <w:r w:rsidRPr="00DC0FBB">
              <w:rPr>
                <w:sz w:val="20"/>
                <w:szCs w:val="20"/>
              </w:rPr>
              <w:t>пающих на рассмотрение сессии Архангельского областного Собрания д</w:t>
            </w:r>
            <w:r w:rsidRPr="00DC0FBB">
              <w:rPr>
                <w:sz w:val="20"/>
                <w:szCs w:val="20"/>
              </w:rPr>
              <w:t>е</w:t>
            </w:r>
            <w:r w:rsidRPr="00DC0FBB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 xml:space="preserve">, </w:t>
            </w:r>
            <w:r w:rsidRPr="00DC0FBB">
              <w:rPr>
                <w:sz w:val="20"/>
                <w:szCs w:val="20"/>
              </w:rPr>
              <w:t>в программе «Д</w:t>
            </w:r>
            <w:r w:rsidRPr="00DC0FBB">
              <w:rPr>
                <w:sz w:val="20"/>
                <w:szCs w:val="20"/>
              </w:rPr>
              <w:t>е</w:t>
            </w:r>
            <w:r w:rsidRPr="00DC0FBB">
              <w:rPr>
                <w:sz w:val="20"/>
                <w:szCs w:val="20"/>
              </w:rPr>
              <w:t>ло».</w:t>
            </w:r>
          </w:p>
          <w:p w:rsidR="00DC0FBB" w:rsidRPr="00DC0FBB" w:rsidRDefault="00DC0FBB" w:rsidP="00DC0FBB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DC0FBB">
              <w:rPr>
                <w:sz w:val="20"/>
                <w:szCs w:val="20"/>
              </w:rPr>
              <w:t>4. Обратить внимание органов местного сам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управления муниципал</w:t>
            </w:r>
            <w:r w:rsidRPr="00DC0FBB">
              <w:rPr>
                <w:sz w:val="20"/>
                <w:szCs w:val="20"/>
              </w:rPr>
              <w:t>ь</w:t>
            </w:r>
            <w:r w:rsidRPr="00DC0FBB">
              <w:rPr>
                <w:sz w:val="20"/>
                <w:szCs w:val="20"/>
              </w:rPr>
              <w:t>ных образований Арха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>гельской области «</w:t>
            </w:r>
            <w:proofErr w:type="spellStart"/>
            <w:r w:rsidRPr="00DC0FBB">
              <w:rPr>
                <w:sz w:val="20"/>
                <w:szCs w:val="20"/>
              </w:rPr>
              <w:t>Верхн</w:t>
            </w:r>
            <w:r w:rsidRPr="00DC0FBB">
              <w:rPr>
                <w:sz w:val="20"/>
                <w:szCs w:val="20"/>
              </w:rPr>
              <w:t>е</w:t>
            </w:r>
            <w:r w:rsidRPr="00DC0FBB">
              <w:rPr>
                <w:sz w:val="20"/>
                <w:szCs w:val="20"/>
              </w:rPr>
              <w:t>тоемский</w:t>
            </w:r>
            <w:proofErr w:type="spellEnd"/>
            <w:r w:rsidRPr="00DC0FBB">
              <w:rPr>
                <w:sz w:val="20"/>
                <w:szCs w:val="20"/>
              </w:rPr>
              <w:t xml:space="preserve"> муниципальный район», «</w:t>
            </w:r>
            <w:proofErr w:type="spellStart"/>
            <w:r w:rsidRPr="00DC0FBB">
              <w:rPr>
                <w:sz w:val="20"/>
                <w:szCs w:val="20"/>
              </w:rPr>
              <w:t>Вилегодский</w:t>
            </w:r>
            <w:proofErr w:type="spellEnd"/>
            <w:r w:rsidRPr="00DC0FBB">
              <w:rPr>
                <w:sz w:val="20"/>
                <w:szCs w:val="20"/>
              </w:rPr>
              <w:t xml:space="preserve"> м</w:t>
            </w:r>
            <w:r w:rsidRPr="00DC0FBB">
              <w:rPr>
                <w:sz w:val="20"/>
                <w:szCs w:val="20"/>
              </w:rPr>
              <w:t>у</w:t>
            </w:r>
            <w:r w:rsidRPr="00DC0FBB">
              <w:rPr>
                <w:sz w:val="20"/>
                <w:szCs w:val="20"/>
              </w:rPr>
              <w:t>ниципальный район»</w:t>
            </w:r>
            <w:r>
              <w:rPr>
                <w:sz w:val="20"/>
                <w:szCs w:val="20"/>
              </w:rPr>
              <w:t xml:space="preserve">                  </w:t>
            </w:r>
            <w:r w:rsidRPr="00DC0FBB">
              <w:rPr>
                <w:sz w:val="20"/>
                <w:szCs w:val="20"/>
              </w:rPr>
              <w:t xml:space="preserve"> и «Холмогорский муниц</w:t>
            </w:r>
            <w:r w:rsidRPr="00DC0FBB">
              <w:rPr>
                <w:sz w:val="20"/>
                <w:szCs w:val="20"/>
              </w:rPr>
              <w:t>и</w:t>
            </w:r>
            <w:r w:rsidRPr="00DC0FBB">
              <w:rPr>
                <w:sz w:val="20"/>
                <w:szCs w:val="20"/>
              </w:rPr>
              <w:t>пальный район»:</w:t>
            </w:r>
          </w:p>
          <w:p w:rsidR="00DC0FBB" w:rsidRPr="00DC0FBB" w:rsidRDefault="00DC0FBB" w:rsidP="00DC0FBB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DC0FBB">
              <w:rPr>
                <w:sz w:val="20"/>
                <w:szCs w:val="20"/>
              </w:rPr>
              <w:t xml:space="preserve"> </w:t>
            </w:r>
            <w:proofErr w:type="gramStart"/>
            <w:r w:rsidRPr="00DC0FBB">
              <w:rPr>
                <w:sz w:val="20"/>
                <w:szCs w:val="20"/>
              </w:rPr>
              <w:t>на необходимость п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lastRenderedPageBreak/>
              <w:t>стоянного и системного контроля за приведением нормативных актов орг</w:t>
            </w:r>
            <w:r w:rsidRPr="00DC0FBB">
              <w:rPr>
                <w:sz w:val="20"/>
                <w:szCs w:val="20"/>
              </w:rPr>
              <w:t>а</w:t>
            </w:r>
            <w:r w:rsidRPr="00DC0FBB">
              <w:rPr>
                <w:sz w:val="20"/>
                <w:szCs w:val="20"/>
              </w:rPr>
              <w:t>нов местного самоупра</w:t>
            </w:r>
            <w:r w:rsidRPr="00DC0FBB">
              <w:rPr>
                <w:sz w:val="20"/>
                <w:szCs w:val="20"/>
              </w:rPr>
              <w:t>в</w:t>
            </w:r>
            <w:r w:rsidRPr="00DC0FBB">
              <w:rPr>
                <w:sz w:val="20"/>
                <w:szCs w:val="20"/>
              </w:rPr>
              <w:t>ления в соответствие                            с действующим законод</w:t>
            </w:r>
            <w:r w:rsidRPr="00DC0FBB">
              <w:rPr>
                <w:sz w:val="20"/>
                <w:szCs w:val="20"/>
              </w:rPr>
              <w:t>а</w:t>
            </w:r>
            <w:r w:rsidRPr="00DC0FBB">
              <w:rPr>
                <w:sz w:val="20"/>
                <w:szCs w:val="20"/>
              </w:rPr>
              <w:t>тельством и рассмотрен</w:t>
            </w:r>
            <w:r w:rsidRPr="00DC0FBB">
              <w:rPr>
                <w:sz w:val="20"/>
                <w:szCs w:val="20"/>
              </w:rPr>
              <w:t>и</w:t>
            </w:r>
            <w:r w:rsidRPr="00DC0FBB">
              <w:rPr>
                <w:sz w:val="20"/>
                <w:szCs w:val="20"/>
              </w:rPr>
              <w:t xml:space="preserve">ем экспертных заключений                                    по результатам проведения правовой и </w:t>
            </w:r>
            <w:proofErr w:type="spellStart"/>
            <w:r w:rsidRPr="00DC0FBB">
              <w:rPr>
                <w:sz w:val="20"/>
                <w:szCs w:val="20"/>
              </w:rPr>
              <w:t>антикоррупц</w:t>
            </w:r>
            <w:r w:rsidRPr="00DC0FBB">
              <w:rPr>
                <w:sz w:val="20"/>
                <w:szCs w:val="20"/>
              </w:rPr>
              <w:t>и</w:t>
            </w:r>
            <w:r w:rsidRPr="00DC0FBB">
              <w:rPr>
                <w:sz w:val="20"/>
                <w:szCs w:val="20"/>
              </w:rPr>
              <w:t>онной</w:t>
            </w:r>
            <w:proofErr w:type="spellEnd"/>
            <w:r w:rsidRPr="00DC0FBB">
              <w:rPr>
                <w:sz w:val="20"/>
                <w:szCs w:val="20"/>
              </w:rPr>
              <w:t xml:space="preserve"> экспертизы, напра</w:t>
            </w:r>
            <w:r w:rsidRPr="00DC0FBB">
              <w:rPr>
                <w:sz w:val="20"/>
                <w:szCs w:val="20"/>
              </w:rPr>
              <w:t>в</w:t>
            </w:r>
            <w:r w:rsidRPr="00DC0FBB">
              <w:rPr>
                <w:sz w:val="20"/>
                <w:szCs w:val="20"/>
              </w:rPr>
              <w:t>ленных правовым депа</w:t>
            </w:r>
            <w:r w:rsidRPr="00DC0FBB">
              <w:rPr>
                <w:sz w:val="20"/>
                <w:szCs w:val="20"/>
              </w:rPr>
              <w:t>р</w:t>
            </w:r>
            <w:r w:rsidRPr="00DC0FBB">
              <w:rPr>
                <w:sz w:val="20"/>
                <w:szCs w:val="20"/>
              </w:rPr>
              <w:t>таментом администрации Губернатора Архангел</w:t>
            </w:r>
            <w:r w:rsidRPr="00DC0FBB">
              <w:rPr>
                <w:sz w:val="20"/>
                <w:szCs w:val="20"/>
              </w:rPr>
              <w:t>ь</w:t>
            </w:r>
            <w:r w:rsidRPr="00DC0FBB">
              <w:rPr>
                <w:sz w:val="20"/>
                <w:szCs w:val="20"/>
              </w:rPr>
              <w:t>ской области и Правител</w:t>
            </w:r>
            <w:r w:rsidRPr="00DC0FBB">
              <w:rPr>
                <w:sz w:val="20"/>
                <w:szCs w:val="20"/>
              </w:rPr>
              <w:t>ь</w:t>
            </w:r>
            <w:r w:rsidRPr="00DC0FBB">
              <w:rPr>
                <w:sz w:val="20"/>
                <w:szCs w:val="20"/>
              </w:rPr>
              <w:t>ства Архангельской обла</w:t>
            </w:r>
            <w:r w:rsidRPr="00DC0FBB">
              <w:rPr>
                <w:sz w:val="20"/>
                <w:szCs w:val="20"/>
              </w:rPr>
              <w:t>с</w:t>
            </w:r>
            <w:r w:rsidRPr="00DC0FBB">
              <w:rPr>
                <w:sz w:val="20"/>
                <w:szCs w:val="20"/>
              </w:rPr>
              <w:t>ти, и подготовку на них ответов с соблюдением сроков, указанных в эк</w:t>
            </w:r>
            <w:r w:rsidRPr="00DC0FBB">
              <w:rPr>
                <w:sz w:val="20"/>
                <w:szCs w:val="20"/>
              </w:rPr>
              <w:t>с</w:t>
            </w:r>
            <w:r w:rsidRPr="00DC0FBB">
              <w:rPr>
                <w:sz w:val="20"/>
                <w:szCs w:val="20"/>
              </w:rPr>
              <w:t xml:space="preserve">пертном заключении;            </w:t>
            </w:r>
            <w:proofErr w:type="gramEnd"/>
          </w:p>
          <w:p w:rsidR="0022049A" w:rsidRPr="00602E0A" w:rsidRDefault="00DC0FBB" w:rsidP="00DC0FBB">
            <w:pPr>
              <w:widowControl w:val="0"/>
              <w:ind w:firstLine="317"/>
              <w:jc w:val="both"/>
              <w:rPr>
                <w:sz w:val="20"/>
              </w:rPr>
            </w:pPr>
            <w:proofErr w:type="gramStart"/>
            <w:r w:rsidRPr="00DC0FBB">
              <w:rPr>
                <w:sz w:val="20"/>
                <w:szCs w:val="20"/>
              </w:rPr>
              <w:t>на необходимость а</w:t>
            </w:r>
            <w:r w:rsidRPr="00DC0FBB">
              <w:rPr>
                <w:sz w:val="20"/>
                <w:szCs w:val="20"/>
              </w:rPr>
              <w:t>к</w:t>
            </w:r>
            <w:r w:rsidRPr="00DC0FBB">
              <w:rPr>
                <w:sz w:val="20"/>
                <w:szCs w:val="20"/>
              </w:rPr>
              <w:t>тивнее использовать право направления отзывов                 на проекты областных з</w:t>
            </w:r>
            <w:r w:rsidRPr="00DC0FBB">
              <w:rPr>
                <w:sz w:val="20"/>
                <w:szCs w:val="20"/>
              </w:rPr>
              <w:t>а</w:t>
            </w:r>
            <w:r w:rsidRPr="00DC0FBB">
              <w:rPr>
                <w:sz w:val="20"/>
                <w:szCs w:val="20"/>
              </w:rPr>
              <w:t>конов, затрагивающие в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просы местного сам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управления, с указанием необходимости их по</w:t>
            </w:r>
            <w:r w:rsidRPr="00DC0FBB">
              <w:rPr>
                <w:sz w:val="20"/>
                <w:szCs w:val="20"/>
              </w:rPr>
              <w:t>д</w:t>
            </w:r>
            <w:r w:rsidRPr="00DC0FBB">
              <w:rPr>
                <w:sz w:val="20"/>
                <w:szCs w:val="20"/>
              </w:rPr>
              <w:t xml:space="preserve">держки или отклонения                  в сроки, предусмотренные областным законом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C0FBB">
              <w:rPr>
                <w:sz w:val="20"/>
                <w:szCs w:val="20"/>
              </w:rPr>
              <w:t xml:space="preserve">от 19 сентября 2001 года № 62-8-ОЗ «О порядке разработки, принятия </w:t>
            </w:r>
            <w:r>
              <w:rPr>
                <w:sz w:val="20"/>
                <w:szCs w:val="20"/>
              </w:rPr>
              <w:t xml:space="preserve">                 </w:t>
            </w:r>
            <w:r w:rsidRPr="00DC0FBB">
              <w:rPr>
                <w:sz w:val="20"/>
                <w:szCs w:val="20"/>
              </w:rPr>
              <w:t>и вступления в силу зак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нов Архангельской обла</w:t>
            </w:r>
            <w:r w:rsidRPr="00DC0FBB">
              <w:rPr>
                <w:sz w:val="20"/>
                <w:szCs w:val="20"/>
              </w:rPr>
              <w:t>с</w:t>
            </w:r>
            <w:r w:rsidRPr="00DC0FBB">
              <w:rPr>
                <w:sz w:val="20"/>
                <w:szCs w:val="20"/>
              </w:rPr>
              <w:t>ти», а также предложений в проекты рекомендаций парламентских меропри</w:t>
            </w:r>
            <w:r w:rsidRPr="00DC0FBB">
              <w:rPr>
                <w:sz w:val="20"/>
                <w:szCs w:val="20"/>
              </w:rPr>
              <w:t>я</w:t>
            </w:r>
            <w:r w:rsidRPr="00DC0FBB">
              <w:rPr>
                <w:sz w:val="20"/>
                <w:szCs w:val="20"/>
              </w:rPr>
              <w:t>тий областного Собрания депутатов.</w:t>
            </w:r>
            <w:r w:rsidRPr="00DC0F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2049A" w:rsidRPr="00604329" w:rsidRDefault="00DC0FBB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О выполнении рекомендаций, принятых по итогам выездных заседаний комитета в Вельском, </w:t>
            </w:r>
            <w:proofErr w:type="spellStart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Виноградовском</w:t>
            </w:r>
            <w:proofErr w:type="spellEnd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Котласском</w:t>
            </w:r>
            <w:proofErr w:type="spellEnd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, 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lastRenderedPageBreak/>
              <w:t xml:space="preserve">Красноборском, </w:t>
            </w:r>
            <w:proofErr w:type="spellStart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Устьянском</w:t>
            </w:r>
            <w:proofErr w:type="spellEnd"/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ра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й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онах, городских округах «Котлас», «Город Коряжма» в 2019 году на тему «Практика осуществления органами местного самоуправл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е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ния муниципальных образований Архангельской области отдел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ь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ных государственных полном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чий Архангельской области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    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(в части деятельности админис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т</w:t>
            </w:r>
            <w:r w:rsidRPr="00DC0FBB">
              <w:rPr>
                <w:rFonts w:eastAsiaTheme="minorHAnsi"/>
                <w:b/>
                <w:color w:val="000000"/>
                <w:sz w:val="20"/>
                <w:lang w:eastAsia="en-US"/>
              </w:rPr>
              <w:t>ративных комиссий)»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lastRenderedPageBreak/>
              <w:t>Чесноков И.А.</w:t>
            </w:r>
          </w:p>
        </w:tc>
        <w:tc>
          <w:tcPr>
            <w:tcW w:w="4853" w:type="dxa"/>
          </w:tcPr>
          <w:p w:rsidR="00165BEC" w:rsidRPr="00DC0FBB" w:rsidRDefault="00DC0FBB" w:rsidP="00DC0FBB">
            <w:pPr>
              <w:widowControl w:val="0"/>
              <w:ind w:firstLine="209"/>
              <w:jc w:val="both"/>
              <w:rPr>
                <w:b/>
                <w:sz w:val="20"/>
                <w:szCs w:val="20"/>
              </w:rPr>
            </w:pPr>
            <w:proofErr w:type="gramStart"/>
            <w:r w:rsidRPr="00DC0FBB">
              <w:rPr>
                <w:sz w:val="20"/>
                <w:szCs w:val="20"/>
              </w:rPr>
              <w:lastRenderedPageBreak/>
              <w:t>В рамках реализации положений областного зак</w:t>
            </w:r>
            <w:r w:rsidRPr="00DC0FBB">
              <w:rPr>
                <w:sz w:val="20"/>
                <w:szCs w:val="20"/>
              </w:rPr>
              <w:t>о</w:t>
            </w:r>
            <w:r w:rsidRPr="00DC0FBB">
              <w:rPr>
                <w:sz w:val="20"/>
                <w:szCs w:val="20"/>
              </w:rPr>
              <w:t>на от 3.04.2015 № 258-15-ОЗ «О парламентском ко</w:t>
            </w:r>
            <w:r w:rsidRPr="00DC0FBB">
              <w:rPr>
                <w:sz w:val="20"/>
                <w:szCs w:val="20"/>
              </w:rPr>
              <w:t>н</w:t>
            </w:r>
            <w:r w:rsidRPr="00DC0FBB">
              <w:rPr>
                <w:sz w:val="20"/>
                <w:szCs w:val="20"/>
              </w:rPr>
              <w:t xml:space="preserve">троле в Архангельской области» </w:t>
            </w:r>
            <w:r>
              <w:rPr>
                <w:sz w:val="20"/>
                <w:szCs w:val="20"/>
              </w:rPr>
              <w:t>обсуждена</w:t>
            </w:r>
            <w:r w:rsidRPr="00DC0FBB">
              <w:rPr>
                <w:sz w:val="20"/>
                <w:szCs w:val="20"/>
              </w:rPr>
              <w:t xml:space="preserve"> инфо</w:t>
            </w:r>
            <w:r w:rsidRPr="00DC0FBB">
              <w:rPr>
                <w:sz w:val="20"/>
                <w:szCs w:val="20"/>
              </w:rPr>
              <w:t>р</w:t>
            </w:r>
            <w:r w:rsidRPr="00DC0FBB">
              <w:rPr>
                <w:sz w:val="20"/>
                <w:szCs w:val="20"/>
              </w:rPr>
              <w:t>маци</w:t>
            </w:r>
            <w:r>
              <w:rPr>
                <w:sz w:val="20"/>
                <w:szCs w:val="20"/>
              </w:rPr>
              <w:t>я</w:t>
            </w:r>
            <w:r w:rsidRPr="00DC0FBB">
              <w:rPr>
                <w:sz w:val="20"/>
                <w:szCs w:val="20"/>
              </w:rPr>
              <w:t xml:space="preserve"> 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правового департамента администрации Г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бернатора Архангельской области и Правительства Архангельской области о практике осуществления органами местного самоуправления муниципальных образований Архангельской области отдельных гос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дарственных полномочий Архангельской области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сфере административных правонарушений (в части деятельности административных комиссий), а также информаци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представленн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органами местного с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моуправления Архангельской области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22049A" w:rsidRDefault="00DC0FBB" w:rsidP="0022049A">
            <w:pPr>
              <w:jc w:val="center"/>
            </w:pPr>
            <w:r>
              <w:rPr>
                <w:sz w:val="20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DC0FBB" w:rsidRPr="00DC0FBB" w:rsidRDefault="00DC0FBB" w:rsidP="00DC0FBB">
            <w:pPr>
              <w:pStyle w:val="af3"/>
              <w:numPr>
                <w:ilvl w:val="0"/>
                <w:numId w:val="21"/>
              </w:numPr>
              <w:ind w:left="0" w:firstLine="317"/>
              <w:jc w:val="both"/>
              <w:rPr>
                <w:bCs/>
                <w:sz w:val="20"/>
              </w:rPr>
            </w:pPr>
            <w:r w:rsidRPr="00DC0FBB">
              <w:rPr>
                <w:sz w:val="20"/>
              </w:rPr>
              <w:t>Информацию пр</w:t>
            </w:r>
            <w:r w:rsidRPr="00DC0FBB">
              <w:rPr>
                <w:sz w:val="20"/>
              </w:rPr>
              <w:t>и</w:t>
            </w:r>
            <w:r w:rsidRPr="00DC0FBB">
              <w:rPr>
                <w:sz w:val="20"/>
              </w:rPr>
              <w:t>нять к сведению</w:t>
            </w:r>
            <w:r w:rsidRPr="00DC0FBB">
              <w:rPr>
                <w:bCs/>
                <w:sz w:val="20"/>
              </w:rPr>
              <w:t>.</w:t>
            </w:r>
          </w:p>
          <w:p w:rsidR="00DC0FBB" w:rsidRPr="00DC0FBB" w:rsidRDefault="00DC0FBB" w:rsidP="00DC0FBB">
            <w:pPr>
              <w:pStyle w:val="af3"/>
              <w:numPr>
                <w:ilvl w:val="0"/>
                <w:numId w:val="21"/>
              </w:numPr>
              <w:ind w:left="0" w:firstLine="317"/>
              <w:jc w:val="both"/>
              <w:rPr>
                <w:bCs/>
                <w:sz w:val="20"/>
              </w:rPr>
            </w:pPr>
            <w:proofErr w:type="gramStart"/>
            <w:r w:rsidRPr="00DC0FBB">
              <w:rPr>
                <w:bCs/>
                <w:sz w:val="20"/>
              </w:rPr>
              <w:t>Обратить вним</w:t>
            </w:r>
            <w:r w:rsidRPr="00DC0FBB">
              <w:rPr>
                <w:bCs/>
                <w:sz w:val="20"/>
              </w:rPr>
              <w:t>а</w:t>
            </w:r>
            <w:r w:rsidRPr="00DC0FBB">
              <w:rPr>
                <w:bCs/>
                <w:sz w:val="20"/>
              </w:rPr>
              <w:t xml:space="preserve">ние глав и председателей </w:t>
            </w:r>
            <w:r w:rsidRPr="00DC0FBB">
              <w:rPr>
                <w:bCs/>
                <w:sz w:val="20"/>
              </w:rPr>
              <w:lastRenderedPageBreak/>
              <w:t>представительных органов муниципальных образов</w:t>
            </w:r>
            <w:r w:rsidRPr="00DC0FBB">
              <w:rPr>
                <w:bCs/>
                <w:sz w:val="20"/>
              </w:rPr>
              <w:t>а</w:t>
            </w:r>
            <w:r w:rsidRPr="00DC0FBB">
              <w:rPr>
                <w:bCs/>
                <w:sz w:val="20"/>
              </w:rPr>
              <w:t>ний Архангельской обла</w:t>
            </w:r>
            <w:r w:rsidRPr="00DC0FBB">
              <w:rPr>
                <w:bCs/>
                <w:sz w:val="20"/>
              </w:rPr>
              <w:t>с</w:t>
            </w:r>
            <w:r w:rsidRPr="00DC0FBB">
              <w:rPr>
                <w:bCs/>
                <w:sz w:val="20"/>
              </w:rPr>
              <w:t>ти на обязательность и</w:t>
            </w:r>
            <w:r w:rsidRPr="00DC0FBB">
              <w:rPr>
                <w:bCs/>
                <w:sz w:val="20"/>
              </w:rPr>
              <w:t>с</w:t>
            </w:r>
            <w:r w:rsidRPr="00DC0FBB">
              <w:rPr>
                <w:bCs/>
                <w:sz w:val="20"/>
              </w:rPr>
              <w:t xml:space="preserve">полнения положений пункта 2 статьи 14 </w:t>
            </w:r>
            <w:r w:rsidRPr="00DC0FBB">
              <w:rPr>
                <w:sz w:val="20"/>
              </w:rPr>
              <w:t>облас</w:t>
            </w:r>
            <w:r w:rsidRPr="00DC0FBB">
              <w:rPr>
                <w:sz w:val="20"/>
              </w:rPr>
              <w:t>т</w:t>
            </w:r>
            <w:r w:rsidRPr="00DC0FBB">
              <w:rPr>
                <w:sz w:val="20"/>
              </w:rPr>
              <w:t xml:space="preserve">ного закона от 3.04.2015 </w:t>
            </w:r>
            <w:r>
              <w:rPr>
                <w:sz w:val="20"/>
              </w:rPr>
              <w:t xml:space="preserve"> </w:t>
            </w:r>
            <w:r w:rsidRPr="00DC0FBB">
              <w:rPr>
                <w:sz w:val="20"/>
              </w:rPr>
              <w:t>№ 258-15-ОЗ «О парл</w:t>
            </w:r>
            <w:r w:rsidRPr="00DC0FBB">
              <w:rPr>
                <w:sz w:val="20"/>
              </w:rPr>
              <w:t>а</w:t>
            </w:r>
            <w:r w:rsidRPr="00DC0FBB">
              <w:rPr>
                <w:sz w:val="20"/>
              </w:rPr>
              <w:t>ментском контроле в А</w:t>
            </w:r>
            <w:r w:rsidRPr="00DC0FBB">
              <w:rPr>
                <w:sz w:val="20"/>
              </w:rPr>
              <w:t>р</w:t>
            </w:r>
            <w:r w:rsidRPr="00DC0FBB">
              <w:rPr>
                <w:sz w:val="20"/>
              </w:rPr>
              <w:t>хангельской области», с</w:t>
            </w:r>
            <w:r w:rsidRPr="00DC0FBB">
              <w:rPr>
                <w:sz w:val="20"/>
              </w:rPr>
              <w:t>о</w:t>
            </w:r>
            <w:r w:rsidRPr="00DC0FBB">
              <w:rPr>
                <w:sz w:val="20"/>
              </w:rPr>
              <w:t>гласно которому орган местного самоуправления                                             и их должностные лица обязаны рассмотреть пре</w:t>
            </w:r>
            <w:r w:rsidRPr="00DC0FBB">
              <w:rPr>
                <w:sz w:val="20"/>
              </w:rPr>
              <w:t>д</w:t>
            </w:r>
            <w:r w:rsidRPr="00DC0FBB">
              <w:rPr>
                <w:sz w:val="20"/>
              </w:rPr>
              <w:t>ложения и рекомендации областного Собрания по результатам осуществл</w:t>
            </w:r>
            <w:r w:rsidRPr="00DC0FBB">
              <w:rPr>
                <w:sz w:val="20"/>
              </w:rPr>
              <w:t>е</w:t>
            </w:r>
            <w:r w:rsidRPr="00DC0FBB">
              <w:rPr>
                <w:sz w:val="20"/>
              </w:rPr>
              <w:t>ния парламентского ко</w:t>
            </w:r>
            <w:r w:rsidRPr="00DC0FBB">
              <w:rPr>
                <w:sz w:val="20"/>
              </w:rPr>
              <w:t>н</w:t>
            </w:r>
            <w:r w:rsidRPr="00DC0FBB">
              <w:rPr>
                <w:sz w:val="20"/>
              </w:rPr>
              <w:t>троля и в месячный срок или в срок, установленный областным</w:t>
            </w:r>
            <w:proofErr w:type="gramEnd"/>
            <w:r w:rsidRPr="00DC0FBB">
              <w:rPr>
                <w:sz w:val="20"/>
              </w:rPr>
              <w:t xml:space="preserve"> Собранием, уведомить областное Со</w:t>
            </w:r>
            <w:r w:rsidRPr="00DC0FBB">
              <w:rPr>
                <w:sz w:val="20"/>
              </w:rPr>
              <w:t>б</w:t>
            </w:r>
            <w:r w:rsidRPr="00DC0FBB">
              <w:rPr>
                <w:sz w:val="20"/>
              </w:rPr>
              <w:t>рание о результатах ра</w:t>
            </w:r>
            <w:r w:rsidRPr="00DC0FBB">
              <w:rPr>
                <w:sz w:val="20"/>
              </w:rPr>
              <w:t>с</w:t>
            </w:r>
            <w:r w:rsidRPr="00DC0FBB">
              <w:rPr>
                <w:sz w:val="20"/>
              </w:rPr>
              <w:t>смотрения предложений                       и рекомендаций.</w:t>
            </w:r>
          </w:p>
          <w:p w:rsidR="00DC0FBB" w:rsidRPr="00DC0FBB" w:rsidRDefault="00DC0FBB" w:rsidP="00DC0FBB">
            <w:pPr>
              <w:pStyle w:val="af3"/>
              <w:numPr>
                <w:ilvl w:val="0"/>
                <w:numId w:val="21"/>
              </w:numPr>
              <w:ind w:left="0" w:firstLine="317"/>
              <w:jc w:val="both"/>
              <w:rPr>
                <w:bCs/>
                <w:sz w:val="20"/>
              </w:rPr>
            </w:pPr>
            <w:r w:rsidRPr="00DC0FBB">
              <w:rPr>
                <w:bCs/>
                <w:sz w:val="20"/>
              </w:rPr>
              <w:t>Обратить особое внимание глав и предст</w:t>
            </w:r>
            <w:r w:rsidRPr="00DC0FBB">
              <w:rPr>
                <w:bCs/>
                <w:sz w:val="20"/>
              </w:rPr>
              <w:t>а</w:t>
            </w:r>
            <w:r w:rsidRPr="00DC0FBB">
              <w:rPr>
                <w:bCs/>
                <w:sz w:val="20"/>
              </w:rPr>
              <w:t>вительных органов мун</w:t>
            </w:r>
            <w:r w:rsidRPr="00DC0FBB">
              <w:rPr>
                <w:bCs/>
                <w:sz w:val="20"/>
              </w:rPr>
              <w:t>и</w:t>
            </w:r>
            <w:r w:rsidRPr="00DC0FBB">
              <w:rPr>
                <w:bCs/>
                <w:sz w:val="20"/>
              </w:rPr>
              <w:t>ципальных образований «</w:t>
            </w:r>
            <w:proofErr w:type="spellStart"/>
            <w:r w:rsidRPr="00DC0FBB">
              <w:rPr>
                <w:bCs/>
                <w:sz w:val="20"/>
              </w:rPr>
              <w:t>Верхнетоемский</w:t>
            </w:r>
            <w:proofErr w:type="spellEnd"/>
            <w:r w:rsidRPr="00DC0FBB">
              <w:rPr>
                <w:bCs/>
                <w:sz w:val="20"/>
              </w:rPr>
              <w:t xml:space="preserve"> муниц</w:t>
            </w:r>
            <w:r w:rsidRPr="00DC0FBB">
              <w:rPr>
                <w:bCs/>
                <w:sz w:val="20"/>
              </w:rPr>
              <w:t>и</w:t>
            </w:r>
            <w:r w:rsidRPr="00DC0FBB">
              <w:rPr>
                <w:bCs/>
                <w:sz w:val="20"/>
              </w:rPr>
              <w:t>пальный район», «</w:t>
            </w:r>
            <w:proofErr w:type="spellStart"/>
            <w:r w:rsidRPr="00DC0FBB">
              <w:rPr>
                <w:bCs/>
                <w:sz w:val="20"/>
              </w:rPr>
              <w:t>Вил</w:t>
            </w:r>
            <w:r w:rsidRPr="00DC0FBB">
              <w:rPr>
                <w:bCs/>
                <w:sz w:val="20"/>
              </w:rPr>
              <w:t>е</w:t>
            </w:r>
            <w:r w:rsidRPr="00DC0FBB">
              <w:rPr>
                <w:bCs/>
                <w:sz w:val="20"/>
              </w:rPr>
              <w:t>годский</w:t>
            </w:r>
            <w:proofErr w:type="spellEnd"/>
            <w:r w:rsidRPr="00DC0FBB">
              <w:rPr>
                <w:bCs/>
                <w:sz w:val="20"/>
              </w:rPr>
              <w:t xml:space="preserve"> муниципальный район», «</w:t>
            </w:r>
            <w:proofErr w:type="spellStart"/>
            <w:r w:rsidRPr="00DC0FBB">
              <w:rPr>
                <w:bCs/>
                <w:sz w:val="20"/>
              </w:rPr>
              <w:t>Виноградовский</w:t>
            </w:r>
            <w:proofErr w:type="spellEnd"/>
            <w:r w:rsidRPr="00DC0FBB">
              <w:rPr>
                <w:bCs/>
                <w:sz w:val="20"/>
              </w:rPr>
              <w:t xml:space="preserve"> муниципальный район», «</w:t>
            </w:r>
            <w:proofErr w:type="spellStart"/>
            <w:r w:rsidRPr="00DC0FBB">
              <w:rPr>
                <w:bCs/>
                <w:sz w:val="20"/>
              </w:rPr>
              <w:t>Каргопольский</w:t>
            </w:r>
            <w:proofErr w:type="spellEnd"/>
            <w:r w:rsidRPr="00DC0FBB">
              <w:rPr>
                <w:bCs/>
                <w:sz w:val="20"/>
              </w:rPr>
              <w:t xml:space="preserve"> муниц</w:t>
            </w:r>
            <w:r w:rsidRPr="00DC0FBB">
              <w:rPr>
                <w:bCs/>
                <w:sz w:val="20"/>
              </w:rPr>
              <w:t>и</w:t>
            </w:r>
            <w:r w:rsidRPr="00DC0FBB">
              <w:rPr>
                <w:bCs/>
                <w:sz w:val="20"/>
              </w:rPr>
              <w:t>пальный район», «Коно</w:t>
            </w:r>
            <w:r w:rsidRPr="00DC0FBB">
              <w:rPr>
                <w:bCs/>
                <w:sz w:val="20"/>
              </w:rPr>
              <w:t>ш</w:t>
            </w:r>
            <w:r w:rsidRPr="00DC0FBB">
              <w:rPr>
                <w:bCs/>
                <w:sz w:val="20"/>
              </w:rPr>
              <w:t>ский муниципальный ра</w:t>
            </w:r>
            <w:r w:rsidRPr="00DC0FBB">
              <w:rPr>
                <w:bCs/>
                <w:sz w:val="20"/>
              </w:rPr>
              <w:t>й</w:t>
            </w:r>
            <w:r w:rsidRPr="00DC0FBB">
              <w:rPr>
                <w:bCs/>
                <w:sz w:val="20"/>
              </w:rPr>
              <w:t>он», «</w:t>
            </w:r>
            <w:proofErr w:type="gramStart"/>
            <w:r w:rsidRPr="00DC0FBB">
              <w:rPr>
                <w:bCs/>
                <w:sz w:val="20"/>
              </w:rPr>
              <w:t>Ленский</w:t>
            </w:r>
            <w:proofErr w:type="gramEnd"/>
            <w:r w:rsidRPr="00DC0FBB">
              <w:rPr>
                <w:bCs/>
                <w:sz w:val="20"/>
              </w:rPr>
              <w:t xml:space="preserve"> муниц</w:t>
            </w:r>
            <w:r w:rsidRPr="00DC0FBB">
              <w:rPr>
                <w:bCs/>
                <w:sz w:val="20"/>
              </w:rPr>
              <w:t>и</w:t>
            </w:r>
            <w:r w:rsidRPr="00DC0FBB">
              <w:rPr>
                <w:bCs/>
                <w:sz w:val="20"/>
              </w:rPr>
              <w:t>пальный район», «Мезе</w:t>
            </w:r>
            <w:r w:rsidRPr="00DC0FBB">
              <w:rPr>
                <w:bCs/>
                <w:sz w:val="20"/>
              </w:rPr>
              <w:t>н</w:t>
            </w:r>
            <w:r w:rsidRPr="00DC0FBB">
              <w:rPr>
                <w:bCs/>
                <w:sz w:val="20"/>
              </w:rPr>
              <w:t>ский муниципальный ра</w:t>
            </w:r>
            <w:r w:rsidRPr="00DC0FBB">
              <w:rPr>
                <w:bCs/>
                <w:sz w:val="20"/>
              </w:rPr>
              <w:t>й</w:t>
            </w:r>
            <w:r w:rsidRPr="00DC0FBB">
              <w:rPr>
                <w:bCs/>
                <w:sz w:val="20"/>
              </w:rPr>
              <w:t>он», «</w:t>
            </w:r>
            <w:proofErr w:type="spellStart"/>
            <w:r w:rsidRPr="00DC0FBB">
              <w:rPr>
                <w:bCs/>
                <w:sz w:val="20"/>
              </w:rPr>
              <w:t>Пинежский</w:t>
            </w:r>
            <w:proofErr w:type="spellEnd"/>
            <w:r w:rsidRPr="00DC0FBB">
              <w:rPr>
                <w:bCs/>
                <w:sz w:val="20"/>
              </w:rPr>
              <w:t xml:space="preserve"> муниц</w:t>
            </w:r>
            <w:r w:rsidRPr="00DC0FBB">
              <w:rPr>
                <w:bCs/>
                <w:sz w:val="20"/>
              </w:rPr>
              <w:t>и</w:t>
            </w:r>
            <w:r w:rsidRPr="00DC0FBB">
              <w:rPr>
                <w:bCs/>
                <w:sz w:val="20"/>
              </w:rPr>
              <w:t>пальный район» на нео</w:t>
            </w:r>
            <w:r w:rsidRPr="00DC0FBB">
              <w:rPr>
                <w:bCs/>
                <w:sz w:val="20"/>
              </w:rPr>
              <w:t>б</w:t>
            </w:r>
            <w:r w:rsidRPr="00DC0FBB">
              <w:rPr>
                <w:bCs/>
                <w:sz w:val="20"/>
              </w:rPr>
              <w:t>ходимость своевременного информирования о резул</w:t>
            </w:r>
            <w:r w:rsidRPr="00DC0FBB">
              <w:rPr>
                <w:bCs/>
                <w:sz w:val="20"/>
              </w:rPr>
              <w:t>ь</w:t>
            </w:r>
            <w:r w:rsidRPr="00DC0FBB">
              <w:rPr>
                <w:bCs/>
                <w:sz w:val="20"/>
              </w:rPr>
              <w:t>татах исполнения или н</w:t>
            </w:r>
            <w:r w:rsidRPr="00DC0FBB">
              <w:rPr>
                <w:bCs/>
                <w:sz w:val="20"/>
              </w:rPr>
              <w:t>е</w:t>
            </w:r>
            <w:r w:rsidRPr="00DC0FBB">
              <w:rPr>
                <w:bCs/>
                <w:sz w:val="20"/>
              </w:rPr>
              <w:lastRenderedPageBreak/>
              <w:t>исполнения (с указанием причин) принятых комит</w:t>
            </w:r>
            <w:r w:rsidRPr="00DC0FBB">
              <w:rPr>
                <w:bCs/>
                <w:sz w:val="20"/>
              </w:rPr>
              <w:t>е</w:t>
            </w:r>
            <w:r w:rsidRPr="00DC0FBB">
              <w:rPr>
                <w:bCs/>
                <w:sz w:val="20"/>
              </w:rPr>
              <w:t>том рекомендаций.</w:t>
            </w:r>
          </w:p>
          <w:p w:rsidR="00DC0FBB" w:rsidRPr="00DC0FBB" w:rsidRDefault="00DC0FBB" w:rsidP="00DC0FBB">
            <w:pPr>
              <w:pStyle w:val="af3"/>
              <w:numPr>
                <w:ilvl w:val="0"/>
                <w:numId w:val="21"/>
              </w:numPr>
              <w:ind w:left="0" w:firstLine="317"/>
              <w:jc w:val="both"/>
              <w:rPr>
                <w:bCs/>
                <w:sz w:val="20"/>
              </w:rPr>
            </w:pPr>
            <w:r w:rsidRPr="00DC0FBB">
              <w:rPr>
                <w:bCs/>
                <w:sz w:val="20"/>
              </w:rPr>
              <w:t>Положительно о</w:t>
            </w:r>
            <w:r w:rsidRPr="00DC0FBB">
              <w:rPr>
                <w:bCs/>
                <w:sz w:val="20"/>
              </w:rPr>
              <w:t>т</w:t>
            </w:r>
            <w:r w:rsidRPr="00DC0FBB">
              <w:rPr>
                <w:bCs/>
                <w:sz w:val="20"/>
              </w:rPr>
              <w:t xml:space="preserve">метить работу 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правового департамента администр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ции Губернатора Арха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 и Прав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тельства Архангельской области в части исполн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ния рекомендаций комит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та, направленных на с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вершенствование закон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дательства Архангельской области в сфере админис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ративных правонаруш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ний, оказания методич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ской и информационной помощи муниципальным образованиям Архангел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 в организ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ции деятельности админ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стративных комиссий, </w:t>
            </w:r>
            <w:r w:rsidR="0091643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   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 решении проблемных вопросов, возникающих </w:t>
            </w:r>
            <w:r w:rsidR="0091643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</w:t>
            </w:r>
            <w:r w:rsidRPr="00DC0FBB">
              <w:rPr>
                <w:rFonts w:ascii="Times New Roman CYR" w:hAnsi="Times New Roman CYR" w:cs="Times New Roman CYR"/>
                <w:color w:val="000000"/>
                <w:sz w:val="20"/>
              </w:rPr>
              <w:t>в правоприменительной практике.</w:t>
            </w:r>
          </w:p>
          <w:p w:rsidR="0022049A" w:rsidRPr="00362382" w:rsidRDefault="0022049A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916432" w:rsidRPr="00916432" w:rsidRDefault="00916432" w:rsidP="00916432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О выполнении рекомендаций, пр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и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нятых по итогам проведения кру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г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лого стола на тему «Практика ре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а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лизации в муниципальных образ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ваниях Архангельской области о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б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ластного закона от 28 сентября 2015 года № 317-19-ОЗ «Об увек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вечении памяти выдающихся де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я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>телей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и заслуженных лиц в Арха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н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гельской области» (28 мая 2019 г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да).</w:t>
            </w:r>
          </w:p>
          <w:p w:rsidR="0022049A" w:rsidRPr="00F416C1" w:rsidRDefault="0022049A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916432" w:rsidRDefault="00916432" w:rsidP="00916432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proofErr w:type="gramStart"/>
            <w:r w:rsidRPr="00DC0FBB">
              <w:rPr>
                <w:sz w:val="20"/>
              </w:rPr>
              <w:t>В рамках реализации положений областного зак</w:t>
            </w:r>
            <w:r w:rsidRPr="00DC0FBB">
              <w:rPr>
                <w:sz w:val="20"/>
              </w:rPr>
              <w:t>о</w:t>
            </w:r>
            <w:r w:rsidRPr="00DC0FBB">
              <w:rPr>
                <w:sz w:val="20"/>
              </w:rPr>
              <w:t>на от 3.04.2015 № 258-15-ОЗ «О парламентском ко</w:t>
            </w:r>
            <w:r w:rsidRPr="00DC0FBB">
              <w:rPr>
                <w:sz w:val="20"/>
              </w:rPr>
              <w:t>н</w:t>
            </w:r>
            <w:r w:rsidRPr="00DC0FBB">
              <w:rPr>
                <w:sz w:val="20"/>
              </w:rPr>
              <w:t xml:space="preserve">троле в Архангельской области» </w:t>
            </w:r>
            <w:r>
              <w:rPr>
                <w:sz w:val="20"/>
              </w:rPr>
              <w:t>обсуждена</w:t>
            </w:r>
            <w:r w:rsidRPr="00DC0FBB">
              <w:rPr>
                <w:sz w:val="20"/>
              </w:rPr>
              <w:t xml:space="preserve"> </w:t>
            </w:r>
            <w:r w:rsidRPr="00916432">
              <w:rPr>
                <w:sz w:val="20"/>
              </w:rPr>
              <w:t>инфо</w:t>
            </w:r>
            <w:r w:rsidRPr="00916432">
              <w:rPr>
                <w:sz w:val="20"/>
              </w:rPr>
              <w:t>р</w:t>
            </w:r>
            <w:r w:rsidRPr="00916432">
              <w:rPr>
                <w:sz w:val="20"/>
              </w:rPr>
              <w:t>маци</w:t>
            </w:r>
            <w:r>
              <w:rPr>
                <w:sz w:val="20"/>
              </w:rPr>
              <w:t xml:space="preserve">я </w:t>
            </w:r>
            <w:r w:rsidRPr="00916432">
              <w:rPr>
                <w:sz w:val="20"/>
              </w:rPr>
              <w:t>об исполнении рекомендаций по итогам зас</w:t>
            </w:r>
            <w:r w:rsidRPr="00916432">
              <w:rPr>
                <w:sz w:val="20"/>
              </w:rPr>
              <w:t>е</w:t>
            </w:r>
            <w:r w:rsidRPr="00916432">
              <w:rPr>
                <w:sz w:val="20"/>
              </w:rPr>
              <w:t>дания «круглого стола» на тему «Практика реализ</w:t>
            </w:r>
            <w:r w:rsidRPr="00916432">
              <w:rPr>
                <w:sz w:val="20"/>
              </w:rPr>
              <w:t>а</w:t>
            </w:r>
            <w:r w:rsidRPr="00916432">
              <w:rPr>
                <w:sz w:val="20"/>
              </w:rPr>
              <w:t>ции в муниципальных образованиях Архангельской области областного закона от 28 сентября 2015 года               № 317-19-ОЗ «Об увековечении памяти выдающихся деятелей и заслуженных лиц в Архангельской обла</w:t>
            </w:r>
            <w:r w:rsidRPr="00916432">
              <w:rPr>
                <w:sz w:val="20"/>
              </w:rPr>
              <w:t>с</w:t>
            </w:r>
            <w:r w:rsidRPr="00916432">
              <w:rPr>
                <w:sz w:val="20"/>
              </w:rPr>
              <w:t>ти», состоявшегося 28 мая 2019 года, поступивш</w:t>
            </w:r>
            <w:r>
              <w:rPr>
                <w:sz w:val="20"/>
              </w:rPr>
              <w:t>ая</w:t>
            </w:r>
            <w:r w:rsidRPr="00916432">
              <w:rPr>
                <w:sz w:val="20"/>
              </w:rPr>
              <w:t xml:space="preserve">                 от</w:t>
            </w:r>
            <w:proofErr w:type="gramEnd"/>
            <w:r w:rsidRPr="00916432">
              <w:rPr>
                <w:sz w:val="20"/>
              </w:rPr>
              <w:t xml:space="preserve"> муниципальных образований Архангельской о</w:t>
            </w:r>
            <w:r w:rsidRPr="00916432">
              <w:rPr>
                <w:sz w:val="20"/>
              </w:rPr>
              <w:t>б</w:t>
            </w:r>
            <w:r w:rsidRPr="00916432">
              <w:rPr>
                <w:sz w:val="20"/>
              </w:rPr>
              <w:t>ласти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22049A" w:rsidRPr="00F416C1" w:rsidRDefault="00916432" w:rsidP="0091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916432" w:rsidRPr="00916432" w:rsidRDefault="00916432" w:rsidP="00916432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916432">
              <w:rPr>
                <w:sz w:val="20"/>
                <w:szCs w:val="20"/>
              </w:rPr>
              <w:t>1. Информацию пр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нять к сведению.</w:t>
            </w:r>
          </w:p>
          <w:p w:rsidR="00916432" w:rsidRPr="00916432" w:rsidRDefault="00916432" w:rsidP="00916432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916432">
              <w:rPr>
                <w:sz w:val="20"/>
                <w:szCs w:val="20"/>
              </w:rPr>
              <w:t xml:space="preserve">2. </w:t>
            </w:r>
            <w:proofErr w:type="gramStart"/>
            <w:r w:rsidRPr="00916432">
              <w:rPr>
                <w:sz w:val="20"/>
                <w:szCs w:val="20"/>
              </w:rPr>
              <w:t>Обратить внимание органов местного сам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>управления муниципал</w:t>
            </w:r>
            <w:r w:rsidRPr="00916432">
              <w:rPr>
                <w:sz w:val="20"/>
                <w:szCs w:val="20"/>
              </w:rPr>
              <w:t>ь</w:t>
            </w:r>
            <w:r w:rsidRPr="00916432">
              <w:rPr>
                <w:sz w:val="20"/>
                <w:szCs w:val="20"/>
              </w:rPr>
              <w:t>ных образований Арха</w:t>
            </w:r>
            <w:r w:rsidRPr="00916432">
              <w:rPr>
                <w:sz w:val="20"/>
                <w:szCs w:val="20"/>
              </w:rPr>
              <w:t>н</w:t>
            </w:r>
            <w:r w:rsidRPr="00916432">
              <w:rPr>
                <w:sz w:val="20"/>
                <w:szCs w:val="20"/>
              </w:rPr>
              <w:t>гельской области «Север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>двинск», «</w:t>
            </w:r>
            <w:proofErr w:type="spellStart"/>
            <w:r w:rsidRPr="00916432">
              <w:rPr>
                <w:sz w:val="20"/>
                <w:szCs w:val="20"/>
              </w:rPr>
              <w:t>Виноградовский</w:t>
            </w:r>
            <w:proofErr w:type="spellEnd"/>
            <w:r w:rsidRPr="00916432">
              <w:rPr>
                <w:sz w:val="20"/>
                <w:szCs w:val="20"/>
              </w:rPr>
              <w:t xml:space="preserve"> муниципальный район», «Ленский муниципальный район», «Мезенский мун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ципальный район» и «</w:t>
            </w:r>
            <w:proofErr w:type="spellStart"/>
            <w:r w:rsidRPr="00916432">
              <w:rPr>
                <w:sz w:val="20"/>
                <w:szCs w:val="20"/>
              </w:rPr>
              <w:t>П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нежский</w:t>
            </w:r>
            <w:proofErr w:type="spellEnd"/>
            <w:r w:rsidRPr="00916432">
              <w:rPr>
                <w:sz w:val="20"/>
                <w:szCs w:val="20"/>
              </w:rPr>
              <w:t xml:space="preserve"> муниципальный район» на необходимость выполнения положений областного закона </w:t>
            </w:r>
            <w:r>
              <w:rPr>
                <w:sz w:val="20"/>
                <w:szCs w:val="20"/>
              </w:rPr>
              <w:t xml:space="preserve">                 </w:t>
            </w:r>
            <w:r w:rsidRPr="00916432">
              <w:rPr>
                <w:sz w:val="20"/>
                <w:szCs w:val="20"/>
              </w:rPr>
              <w:t xml:space="preserve">от 28 сентября 2015 года </w:t>
            </w:r>
            <w:r w:rsidRPr="00916432">
              <w:rPr>
                <w:sz w:val="20"/>
                <w:szCs w:val="20"/>
              </w:rPr>
              <w:lastRenderedPageBreak/>
              <w:t>№ 317-19-ОЗ «Об увеков</w:t>
            </w:r>
            <w:r w:rsidRPr="00916432">
              <w:rPr>
                <w:sz w:val="20"/>
                <w:szCs w:val="20"/>
              </w:rPr>
              <w:t>е</w:t>
            </w:r>
            <w:r w:rsidRPr="00916432">
              <w:rPr>
                <w:sz w:val="20"/>
                <w:szCs w:val="20"/>
              </w:rPr>
              <w:t xml:space="preserve">чении памяти выдающихся деятелей, заслуженных лиц                               и исторических событий </w:t>
            </w:r>
            <w:r>
              <w:rPr>
                <w:sz w:val="20"/>
                <w:szCs w:val="20"/>
              </w:rPr>
              <w:t xml:space="preserve">                </w:t>
            </w:r>
            <w:r w:rsidRPr="00916432">
              <w:rPr>
                <w:sz w:val="20"/>
                <w:szCs w:val="20"/>
              </w:rPr>
              <w:t>в Архангельской области» (далее – областной закон                № 317-19-ОЗ) о разработке и принятии муниципал</w:t>
            </w:r>
            <w:r w:rsidRPr="00916432">
              <w:rPr>
                <w:sz w:val="20"/>
                <w:szCs w:val="20"/>
              </w:rPr>
              <w:t>ь</w:t>
            </w:r>
            <w:r w:rsidRPr="00916432">
              <w:rPr>
                <w:sz w:val="20"/>
                <w:szCs w:val="20"/>
              </w:rPr>
              <w:t>ного нормативного прав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>вого акта</w:t>
            </w:r>
            <w:proofErr w:type="gramEnd"/>
            <w:r w:rsidRPr="00916432">
              <w:rPr>
                <w:sz w:val="20"/>
                <w:szCs w:val="20"/>
              </w:rPr>
              <w:t xml:space="preserve">, </w:t>
            </w:r>
            <w:proofErr w:type="gramStart"/>
            <w:r w:rsidRPr="00916432">
              <w:rPr>
                <w:sz w:val="20"/>
                <w:szCs w:val="20"/>
              </w:rPr>
              <w:t xml:space="preserve">регулирующего вопросы, возникающие </w:t>
            </w:r>
            <w:r>
              <w:rPr>
                <w:sz w:val="20"/>
                <w:szCs w:val="20"/>
              </w:rPr>
              <w:t xml:space="preserve">                  </w:t>
            </w:r>
            <w:r w:rsidRPr="00916432">
              <w:rPr>
                <w:sz w:val="20"/>
                <w:szCs w:val="20"/>
              </w:rPr>
              <w:t>в связи с увековечением памяти выдающихся де</w:t>
            </w:r>
            <w:r w:rsidRPr="00916432">
              <w:rPr>
                <w:sz w:val="20"/>
                <w:szCs w:val="20"/>
              </w:rPr>
              <w:t>я</w:t>
            </w:r>
            <w:r w:rsidRPr="00916432">
              <w:rPr>
                <w:sz w:val="20"/>
                <w:szCs w:val="20"/>
              </w:rPr>
              <w:t>телей и заслуженных лиц на территории муниц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 xml:space="preserve">пального образования, </w:t>
            </w:r>
            <w:r>
              <w:rPr>
                <w:sz w:val="20"/>
                <w:szCs w:val="20"/>
              </w:rPr>
              <w:t xml:space="preserve">                </w:t>
            </w:r>
            <w:r w:rsidRPr="00916432">
              <w:rPr>
                <w:sz w:val="20"/>
                <w:szCs w:val="20"/>
              </w:rPr>
              <w:t xml:space="preserve"> в том числе устанавл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вающего порядок присво</w:t>
            </w:r>
            <w:r w:rsidRPr="00916432">
              <w:rPr>
                <w:sz w:val="20"/>
                <w:szCs w:val="20"/>
              </w:rPr>
              <w:t>е</w:t>
            </w:r>
            <w:r w:rsidRPr="00916432">
              <w:rPr>
                <w:sz w:val="20"/>
                <w:szCs w:val="20"/>
              </w:rPr>
              <w:t>ния имен выдающихся деятелей или заслуженных лиц составным частям н</w:t>
            </w:r>
            <w:r w:rsidRPr="00916432">
              <w:rPr>
                <w:sz w:val="20"/>
                <w:szCs w:val="20"/>
              </w:rPr>
              <w:t>а</w:t>
            </w:r>
            <w:r w:rsidRPr="00916432">
              <w:rPr>
                <w:sz w:val="20"/>
                <w:szCs w:val="20"/>
              </w:rPr>
              <w:t>селенных пунктов, мун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 xml:space="preserve">ципальным организациям, объектам, находящимся </w:t>
            </w:r>
            <w:r>
              <w:rPr>
                <w:sz w:val="20"/>
                <w:szCs w:val="20"/>
              </w:rPr>
              <w:t xml:space="preserve">                </w:t>
            </w:r>
            <w:r w:rsidRPr="00916432">
              <w:rPr>
                <w:sz w:val="20"/>
                <w:szCs w:val="20"/>
              </w:rPr>
              <w:t>в муниципальной собс</w:t>
            </w:r>
            <w:r w:rsidRPr="00916432">
              <w:rPr>
                <w:sz w:val="20"/>
                <w:szCs w:val="20"/>
              </w:rPr>
              <w:t>т</w:t>
            </w:r>
            <w:r w:rsidRPr="00916432">
              <w:rPr>
                <w:sz w:val="20"/>
                <w:szCs w:val="20"/>
              </w:rPr>
              <w:t>венности (пункт 2 статьи 7 областного закона  № 317-19-ОЗ), а также порядок увековечения памяти в</w:t>
            </w:r>
            <w:r w:rsidRPr="00916432">
              <w:rPr>
                <w:sz w:val="20"/>
                <w:szCs w:val="20"/>
              </w:rPr>
              <w:t>ы</w:t>
            </w:r>
            <w:r w:rsidRPr="00916432">
              <w:rPr>
                <w:sz w:val="20"/>
                <w:szCs w:val="20"/>
              </w:rPr>
              <w:t>дающихся деятелей, з</w:t>
            </w:r>
            <w:r w:rsidRPr="00916432">
              <w:rPr>
                <w:sz w:val="20"/>
                <w:szCs w:val="20"/>
              </w:rPr>
              <w:t>а</w:t>
            </w:r>
            <w:r w:rsidRPr="00916432">
              <w:rPr>
                <w:sz w:val="20"/>
                <w:szCs w:val="20"/>
              </w:rPr>
              <w:t>служенных лиц или ист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>рических событий в</w:t>
            </w:r>
            <w:proofErr w:type="gramEnd"/>
            <w:r w:rsidRPr="00916432">
              <w:rPr>
                <w:sz w:val="20"/>
                <w:szCs w:val="20"/>
              </w:rPr>
              <w:t xml:space="preserve"> форме установки памятников или мемориальных досок (пункт 4 статьи 7 облас</w:t>
            </w:r>
            <w:r w:rsidRPr="00916432">
              <w:rPr>
                <w:sz w:val="20"/>
                <w:szCs w:val="20"/>
              </w:rPr>
              <w:t>т</w:t>
            </w:r>
            <w:r w:rsidRPr="00916432">
              <w:rPr>
                <w:sz w:val="20"/>
                <w:szCs w:val="20"/>
              </w:rPr>
              <w:t>ного закона № 317-19-ОЗ).</w:t>
            </w:r>
          </w:p>
          <w:p w:rsidR="00916432" w:rsidRPr="00916432" w:rsidRDefault="00916432" w:rsidP="00916432">
            <w:pPr>
              <w:ind w:firstLine="317"/>
              <w:jc w:val="both"/>
              <w:rPr>
                <w:sz w:val="20"/>
                <w:szCs w:val="20"/>
              </w:rPr>
            </w:pPr>
            <w:r w:rsidRPr="00916432">
              <w:rPr>
                <w:sz w:val="20"/>
                <w:szCs w:val="20"/>
              </w:rPr>
              <w:t xml:space="preserve">3. </w:t>
            </w:r>
            <w:proofErr w:type="gramStart"/>
            <w:r w:rsidRPr="00916432">
              <w:rPr>
                <w:sz w:val="20"/>
                <w:szCs w:val="20"/>
              </w:rPr>
              <w:t>Обратить внимание органов местного сам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>управления муниципал</w:t>
            </w:r>
            <w:r w:rsidRPr="00916432">
              <w:rPr>
                <w:sz w:val="20"/>
                <w:szCs w:val="20"/>
              </w:rPr>
              <w:t>ь</w:t>
            </w:r>
            <w:r w:rsidRPr="00916432">
              <w:rPr>
                <w:sz w:val="20"/>
                <w:szCs w:val="20"/>
              </w:rPr>
              <w:t xml:space="preserve">ных районов и городских округов Архангельской области на необходимость обеспечения актуального состояния муниципального нормативного правового </w:t>
            </w:r>
            <w:r w:rsidRPr="00916432">
              <w:rPr>
                <w:sz w:val="20"/>
                <w:szCs w:val="20"/>
              </w:rPr>
              <w:lastRenderedPageBreak/>
              <w:t>акта, регулирующего в</w:t>
            </w:r>
            <w:r w:rsidRPr="00916432">
              <w:rPr>
                <w:sz w:val="20"/>
                <w:szCs w:val="20"/>
              </w:rPr>
              <w:t>о</w:t>
            </w:r>
            <w:r w:rsidRPr="00916432">
              <w:rPr>
                <w:sz w:val="20"/>
                <w:szCs w:val="20"/>
              </w:rPr>
              <w:t xml:space="preserve">просы, возникающие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916432">
              <w:rPr>
                <w:sz w:val="20"/>
                <w:szCs w:val="20"/>
              </w:rPr>
              <w:t>в связи с увековечением памяти выдающихся де</w:t>
            </w:r>
            <w:r w:rsidRPr="00916432">
              <w:rPr>
                <w:sz w:val="20"/>
                <w:szCs w:val="20"/>
              </w:rPr>
              <w:t>я</w:t>
            </w:r>
            <w:r w:rsidRPr="00916432">
              <w:rPr>
                <w:sz w:val="20"/>
                <w:szCs w:val="20"/>
              </w:rPr>
              <w:t>телей и заслуженных лиц на территории муниц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пального образования</w:t>
            </w:r>
            <w:r w:rsidR="007F6FA1">
              <w:rPr>
                <w:sz w:val="20"/>
                <w:szCs w:val="20"/>
              </w:rPr>
              <w:t>,</w:t>
            </w:r>
            <w:r w:rsidRPr="00916432">
              <w:rPr>
                <w:sz w:val="20"/>
                <w:szCs w:val="20"/>
              </w:rPr>
              <w:t xml:space="preserve">                            в соответствии с полож</w:t>
            </w:r>
            <w:r w:rsidRPr="00916432">
              <w:rPr>
                <w:sz w:val="20"/>
                <w:szCs w:val="20"/>
              </w:rPr>
              <w:t>е</w:t>
            </w:r>
            <w:r w:rsidRPr="00916432">
              <w:rPr>
                <w:sz w:val="20"/>
                <w:szCs w:val="20"/>
              </w:rPr>
              <w:t>ниями областного закона от 28 сентября 2015 года                   № 317-19-ОЗ «Об увеков</w:t>
            </w:r>
            <w:r w:rsidRPr="00916432">
              <w:rPr>
                <w:sz w:val="20"/>
                <w:szCs w:val="20"/>
              </w:rPr>
              <w:t>е</w:t>
            </w:r>
            <w:r w:rsidRPr="00916432">
              <w:rPr>
                <w:sz w:val="20"/>
                <w:szCs w:val="20"/>
              </w:rPr>
              <w:t>чении памяти выдающихся деятелей, заслуженных лиц                и исторических событий</w:t>
            </w:r>
            <w:proofErr w:type="gramEnd"/>
            <w:r w:rsidRPr="00916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916432">
              <w:rPr>
                <w:sz w:val="20"/>
                <w:szCs w:val="20"/>
              </w:rPr>
              <w:t>в Архангельской области» в редакции от 02 июля 2019 года и областного закона от 3 июня 2019 года № 97-8-ОЗ «О праздни</w:t>
            </w:r>
            <w:r w:rsidRPr="00916432">
              <w:rPr>
                <w:sz w:val="20"/>
                <w:szCs w:val="20"/>
              </w:rPr>
              <w:t>ч</w:t>
            </w:r>
            <w:r w:rsidRPr="00916432">
              <w:rPr>
                <w:sz w:val="20"/>
                <w:szCs w:val="20"/>
              </w:rPr>
              <w:t>ных днях и памятных д</w:t>
            </w:r>
            <w:r w:rsidRPr="00916432">
              <w:rPr>
                <w:sz w:val="20"/>
                <w:szCs w:val="20"/>
              </w:rPr>
              <w:t>а</w:t>
            </w:r>
            <w:r w:rsidRPr="00916432">
              <w:rPr>
                <w:sz w:val="20"/>
                <w:szCs w:val="20"/>
              </w:rPr>
              <w:t>тах в Архангельской о</w:t>
            </w:r>
            <w:r w:rsidRPr="00916432">
              <w:rPr>
                <w:sz w:val="20"/>
                <w:szCs w:val="20"/>
              </w:rPr>
              <w:t>б</w:t>
            </w:r>
            <w:r w:rsidRPr="00916432">
              <w:rPr>
                <w:sz w:val="20"/>
                <w:szCs w:val="20"/>
              </w:rPr>
              <w:t>ласти».</w:t>
            </w:r>
          </w:p>
          <w:p w:rsidR="0022049A" w:rsidRPr="00F416C1" w:rsidRDefault="0022049A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0430B4" w:rsidRPr="00916432" w:rsidRDefault="00916432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О выполнении рекомендаций, принятых по итогам проведения круглого стола на тему «Практ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и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ка реализации областного закона                            от 3 апреля 2015 года № 258-15-03 «О парламентском контроле                                   в Архангельской области» (3 а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п</w:t>
            </w:r>
            <w:r w:rsidRPr="00916432">
              <w:rPr>
                <w:rFonts w:eastAsiaTheme="minorHAnsi"/>
                <w:b/>
                <w:color w:val="000000"/>
                <w:sz w:val="20"/>
                <w:lang w:eastAsia="en-US"/>
              </w:rPr>
              <w:t>реля 2019 года)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430B4" w:rsidRPr="00F416C1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430B4" w:rsidRPr="00F416C1" w:rsidRDefault="000430B4" w:rsidP="002F1ADA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30B4" w:rsidRPr="00F416C1" w:rsidRDefault="00916432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916432" w:rsidRPr="002C7350" w:rsidRDefault="00916432" w:rsidP="007F6FA1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 w:rsidRPr="002C7350">
              <w:rPr>
                <w:sz w:val="20"/>
              </w:rPr>
              <w:t>Информацию пр</w:t>
            </w:r>
            <w:r w:rsidRPr="002C7350">
              <w:rPr>
                <w:sz w:val="20"/>
              </w:rPr>
              <w:t>и</w:t>
            </w:r>
            <w:r w:rsidRPr="002C7350">
              <w:rPr>
                <w:sz w:val="20"/>
              </w:rPr>
              <w:t>нять к сведению.</w:t>
            </w:r>
          </w:p>
          <w:p w:rsidR="000430B4" w:rsidRPr="00F416C1" w:rsidRDefault="000430B4" w:rsidP="007F6FA1">
            <w:pPr>
              <w:pStyle w:val="af3"/>
              <w:widowControl w:val="0"/>
              <w:ind w:left="317"/>
              <w:jc w:val="both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80" w:type="dxa"/>
          </w:tcPr>
          <w:p w:rsidR="0022049A" w:rsidRPr="00F416C1" w:rsidRDefault="00916432" w:rsidP="007F6FA1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О лучших практиках работы к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о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митетов Архангельского облас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т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ного Собрания депутатов по ос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у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ществлению парламентского ко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н</w:t>
            </w:r>
            <w:r w:rsidRPr="00916432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троля (по итогам 2019 года).</w:t>
            </w:r>
          </w:p>
        </w:tc>
        <w:tc>
          <w:tcPr>
            <w:tcW w:w="2136" w:type="dxa"/>
          </w:tcPr>
          <w:p w:rsidR="00916432" w:rsidRDefault="00916432" w:rsidP="009164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916432" w:rsidP="0091643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F416C1" w:rsidRDefault="002C7350" w:rsidP="002C7350">
            <w:pPr>
              <w:pStyle w:val="11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Обсуждена информация, представленная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тами </w:t>
            </w:r>
            <w:r w:rsidRPr="002C7350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Архангельского областного Собрания депут</w:t>
            </w:r>
            <w:r w:rsidRPr="002C7350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2C7350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тов</w:t>
            </w:r>
            <w:r w:rsidR="007F6FA1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22049A" w:rsidRPr="00F416C1" w:rsidRDefault="00916432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916432" w:rsidRPr="00916432" w:rsidRDefault="00916432" w:rsidP="00916432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916432">
              <w:rPr>
                <w:sz w:val="20"/>
                <w:szCs w:val="20"/>
              </w:rPr>
              <w:t>Информацию пр</w:t>
            </w:r>
            <w:r w:rsidRPr="00916432">
              <w:rPr>
                <w:sz w:val="20"/>
                <w:szCs w:val="20"/>
              </w:rPr>
              <w:t>и</w:t>
            </w:r>
            <w:r w:rsidRPr="00916432">
              <w:rPr>
                <w:sz w:val="20"/>
                <w:szCs w:val="20"/>
              </w:rPr>
              <w:t>нять к сведению.</w:t>
            </w:r>
          </w:p>
          <w:p w:rsidR="0022049A" w:rsidRPr="00F416C1" w:rsidRDefault="0022049A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D2C53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80" w:type="dxa"/>
          </w:tcPr>
          <w:p w:rsidR="000430B4" w:rsidRPr="000430B4" w:rsidRDefault="00E63D52" w:rsidP="0091643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рассмотрении ходатайств</w:t>
            </w:r>
            <w:r w:rsidR="00916432"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 xml:space="preserve"> об объявлении благодарности А</w:t>
            </w:r>
            <w:r>
              <w:rPr>
                <w:b/>
                <w:color w:val="000000"/>
                <w:sz w:val="20"/>
              </w:rPr>
              <w:t>р</w:t>
            </w:r>
            <w:r>
              <w:rPr>
                <w:b/>
                <w:color w:val="000000"/>
                <w:sz w:val="20"/>
              </w:rPr>
              <w:t>хангельского областного Собр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ния депутатов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2C7350" w:rsidRDefault="002C7350" w:rsidP="002C7350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2C7350">
              <w:rPr>
                <w:sz w:val="20"/>
              </w:rPr>
              <w:t>екомендовать объ</w:t>
            </w:r>
            <w:r w:rsidRPr="002C7350">
              <w:rPr>
                <w:sz w:val="20"/>
              </w:rPr>
              <w:t>я</w:t>
            </w:r>
            <w:r w:rsidRPr="002C7350">
              <w:rPr>
                <w:sz w:val="20"/>
              </w:rPr>
              <w:t>вить благодарность Арха</w:t>
            </w:r>
            <w:r w:rsidRPr="002C7350">
              <w:rPr>
                <w:sz w:val="20"/>
              </w:rPr>
              <w:t>н</w:t>
            </w:r>
            <w:r w:rsidRPr="002C7350">
              <w:rPr>
                <w:sz w:val="20"/>
              </w:rPr>
              <w:t>гельского областного Со</w:t>
            </w:r>
            <w:r w:rsidRPr="002C7350">
              <w:rPr>
                <w:sz w:val="20"/>
              </w:rPr>
              <w:t>б</w:t>
            </w:r>
            <w:r w:rsidRPr="002C7350">
              <w:rPr>
                <w:sz w:val="20"/>
              </w:rPr>
              <w:t xml:space="preserve">рания депутатов Захарчук </w:t>
            </w:r>
            <w:r>
              <w:rPr>
                <w:sz w:val="20"/>
              </w:rPr>
              <w:t>И.В.</w:t>
            </w:r>
          </w:p>
        </w:tc>
      </w:tr>
      <w:tr w:rsidR="002C7350" w:rsidRPr="00F416C1" w:rsidTr="004D682A">
        <w:trPr>
          <w:trHeight w:val="913"/>
        </w:trPr>
        <w:tc>
          <w:tcPr>
            <w:tcW w:w="588" w:type="dxa"/>
          </w:tcPr>
          <w:p w:rsidR="002C7350" w:rsidRDefault="002C7350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2C7350" w:rsidRPr="002C7350" w:rsidRDefault="002C7350" w:rsidP="002C7350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2C7350">
              <w:rPr>
                <w:b/>
                <w:sz w:val="20"/>
              </w:rPr>
              <w:t>О плане работы комитета на а</w:t>
            </w:r>
            <w:r w:rsidRPr="002C7350">
              <w:rPr>
                <w:b/>
                <w:sz w:val="20"/>
              </w:rPr>
              <w:t>п</w:t>
            </w:r>
            <w:r w:rsidRPr="002C7350">
              <w:rPr>
                <w:b/>
                <w:sz w:val="20"/>
              </w:rPr>
              <w:t>рель 2020 года.</w:t>
            </w:r>
          </w:p>
          <w:p w:rsidR="002C7350" w:rsidRDefault="002C7350" w:rsidP="0091643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C7350" w:rsidRPr="00F416C1" w:rsidRDefault="002C7350" w:rsidP="002C7350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C7350" w:rsidRPr="00F416C1" w:rsidRDefault="002C7350" w:rsidP="002C7350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C7350" w:rsidRPr="00F416C1" w:rsidRDefault="002C7350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C7350" w:rsidRPr="00F416C1" w:rsidRDefault="002C7350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350" w:rsidRPr="00F416C1" w:rsidRDefault="002C7350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2C7350" w:rsidRPr="002C7350" w:rsidRDefault="002C7350" w:rsidP="00964FF1">
            <w:pPr>
              <w:pStyle w:val="a3"/>
              <w:ind w:firstLine="317"/>
              <w:rPr>
                <w:sz w:val="20"/>
              </w:rPr>
            </w:pPr>
            <w:r w:rsidRPr="00964FF1">
              <w:rPr>
                <w:sz w:val="20"/>
              </w:rPr>
              <w:t xml:space="preserve">Утвердить план </w:t>
            </w:r>
            <w:r w:rsidR="00964FF1">
              <w:rPr>
                <w:sz w:val="20"/>
              </w:rPr>
              <w:t xml:space="preserve">работы комитета </w:t>
            </w:r>
            <w:r w:rsidRPr="00964FF1">
              <w:rPr>
                <w:sz w:val="20"/>
              </w:rPr>
              <w:t xml:space="preserve">на апрель </w:t>
            </w:r>
            <w:r w:rsidR="00964FF1">
              <w:rPr>
                <w:sz w:val="20"/>
              </w:rPr>
              <w:t xml:space="preserve">              </w:t>
            </w:r>
            <w:r w:rsidRPr="00964FF1">
              <w:rPr>
                <w:sz w:val="20"/>
              </w:rPr>
              <w:t>2020 года с учетом ситу</w:t>
            </w:r>
            <w:r w:rsidRPr="00964FF1">
              <w:rPr>
                <w:sz w:val="20"/>
              </w:rPr>
              <w:t>а</w:t>
            </w:r>
            <w:r w:rsidRPr="00964FF1">
              <w:rPr>
                <w:sz w:val="20"/>
              </w:rPr>
              <w:t xml:space="preserve">ции, связанной с </w:t>
            </w:r>
            <w:r w:rsidR="00964FF1" w:rsidRPr="00964FF1">
              <w:rPr>
                <w:sz w:val="20"/>
              </w:rPr>
              <w:t>прин</w:t>
            </w:r>
            <w:r w:rsidR="00964FF1" w:rsidRPr="00964FF1">
              <w:rPr>
                <w:sz w:val="20"/>
              </w:rPr>
              <w:t>и</w:t>
            </w:r>
            <w:r w:rsidR="00964FF1" w:rsidRPr="00964FF1">
              <w:rPr>
                <w:sz w:val="20"/>
              </w:rPr>
              <w:t>маемыми мерами по пр</w:t>
            </w:r>
            <w:r w:rsidR="00964FF1" w:rsidRPr="00964FF1">
              <w:rPr>
                <w:sz w:val="20"/>
              </w:rPr>
              <w:t>о</w:t>
            </w:r>
            <w:r w:rsidR="00964FF1" w:rsidRPr="00964FF1">
              <w:rPr>
                <w:sz w:val="20"/>
              </w:rPr>
              <w:t>тиводействию распростр</w:t>
            </w:r>
            <w:r w:rsidR="00964FF1" w:rsidRPr="00964FF1">
              <w:rPr>
                <w:sz w:val="20"/>
              </w:rPr>
              <w:t>а</w:t>
            </w:r>
            <w:r w:rsidR="00964FF1" w:rsidRPr="00964FF1">
              <w:rPr>
                <w:sz w:val="20"/>
              </w:rPr>
              <w:t>нения на территории А</w:t>
            </w:r>
            <w:r w:rsidR="00964FF1" w:rsidRPr="00964FF1">
              <w:rPr>
                <w:sz w:val="20"/>
              </w:rPr>
              <w:t>р</w:t>
            </w:r>
            <w:r w:rsidR="00964FF1" w:rsidRPr="00964FF1">
              <w:rPr>
                <w:sz w:val="20"/>
              </w:rPr>
              <w:t xml:space="preserve">хангельской области новой </w:t>
            </w:r>
            <w:proofErr w:type="spellStart"/>
            <w:r w:rsidRPr="00964FF1">
              <w:rPr>
                <w:sz w:val="20"/>
              </w:rPr>
              <w:t>ко</w:t>
            </w:r>
            <w:r w:rsidRPr="002C7350">
              <w:rPr>
                <w:sz w:val="20"/>
              </w:rPr>
              <w:t>ронавирусной</w:t>
            </w:r>
            <w:proofErr w:type="spellEnd"/>
            <w:r w:rsidRPr="002C7350">
              <w:rPr>
                <w:sz w:val="20"/>
              </w:rPr>
              <w:t xml:space="preserve"> инфекции (2019-nCoV)"</w:t>
            </w:r>
            <w:r w:rsidR="00964FF1"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55" w:rsidRDefault="00273B55">
      <w:r>
        <w:separator/>
      </w:r>
    </w:p>
  </w:endnote>
  <w:endnote w:type="continuationSeparator" w:id="0">
    <w:p w:rsidR="00273B55" w:rsidRDefault="0027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55" w:rsidRDefault="00273B55">
      <w:r>
        <w:separator/>
      </w:r>
    </w:p>
  </w:footnote>
  <w:footnote w:type="continuationSeparator" w:id="0">
    <w:p w:rsidR="00273B55" w:rsidRDefault="0027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BB" w:rsidRDefault="00C374B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F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FBB" w:rsidRDefault="00DC0F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BB" w:rsidRDefault="00C374B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F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6FA1">
      <w:rPr>
        <w:rStyle w:val="a9"/>
        <w:noProof/>
      </w:rPr>
      <w:t>8</w:t>
    </w:r>
    <w:r>
      <w:rPr>
        <w:rStyle w:val="a9"/>
      </w:rPr>
      <w:fldChar w:fldCharType="end"/>
    </w:r>
  </w:p>
  <w:p w:rsidR="00DC0FBB" w:rsidRDefault="00DC0F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3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25"/>
  </w:num>
  <w:num w:numId="10">
    <w:abstractNumId w:val="14"/>
  </w:num>
  <w:num w:numId="11">
    <w:abstractNumId w:val="4"/>
  </w:num>
  <w:num w:numId="12">
    <w:abstractNumId w:val="7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3CEFD-7651-4559-832A-7DAE06DA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2020-03-27T14:38:00Z</cp:lastPrinted>
  <dcterms:created xsi:type="dcterms:W3CDTF">2020-03-27T13:34:00Z</dcterms:created>
  <dcterms:modified xsi:type="dcterms:W3CDTF">2020-03-27T15:02:00Z</dcterms:modified>
</cp:coreProperties>
</file>