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AE387A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AE387A">
        <w:rPr>
          <w:sz w:val="24"/>
          <w:szCs w:val="24"/>
        </w:rPr>
        <w:t xml:space="preserve">№ </w:t>
      </w:r>
      <w:r w:rsidR="00DD34A7" w:rsidRPr="00AE387A">
        <w:rPr>
          <w:sz w:val="24"/>
          <w:szCs w:val="24"/>
        </w:rPr>
        <w:t>2</w:t>
      </w:r>
      <w:r w:rsidR="004E5A00" w:rsidRPr="005F13F9">
        <w:rPr>
          <w:sz w:val="24"/>
          <w:szCs w:val="24"/>
        </w:rPr>
        <w:t>6</w:t>
      </w:r>
      <w:r w:rsidRPr="00AE387A">
        <w:rPr>
          <w:sz w:val="24"/>
          <w:szCs w:val="24"/>
        </w:rPr>
        <w:t xml:space="preserve"> от </w:t>
      </w:r>
      <w:r w:rsidR="004E5A00" w:rsidRPr="005F13F9">
        <w:rPr>
          <w:sz w:val="24"/>
          <w:szCs w:val="24"/>
        </w:rPr>
        <w:t>30</w:t>
      </w:r>
      <w:r w:rsidR="00531718" w:rsidRPr="00AE387A">
        <w:rPr>
          <w:sz w:val="24"/>
          <w:szCs w:val="24"/>
        </w:rPr>
        <w:t xml:space="preserve"> июня</w:t>
      </w:r>
      <w:r w:rsidR="005A5164" w:rsidRPr="00AE387A">
        <w:rPr>
          <w:sz w:val="24"/>
          <w:szCs w:val="24"/>
        </w:rPr>
        <w:t xml:space="preserve"> 202</w:t>
      </w:r>
      <w:r w:rsidR="00D13EDB" w:rsidRPr="00AE387A">
        <w:rPr>
          <w:sz w:val="24"/>
          <w:szCs w:val="24"/>
        </w:rPr>
        <w:t>1</w:t>
      </w:r>
      <w:r w:rsidR="008A32AC" w:rsidRPr="00AE387A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 w:rsidRPr="00AE387A">
        <w:rPr>
          <w:sz w:val="24"/>
          <w:szCs w:val="24"/>
        </w:rPr>
        <w:t>время:</w:t>
      </w:r>
      <w:r w:rsidR="00F26EEE" w:rsidRPr="00AE387A">
        <w:rPr>
          <w:sz w:val="24"/>
          <w:szCs w:val="24"/>
        </w:rPr>
        <w:t xml:space="preserve"> </w:t>
      </w:r>
      <w:r w:rsidR="004E5A00">
        <w:rPr>
          <w:sz w:val="24"/>
          <w:szCs w:val="24"/>
        </w:rPr>
        <w:t>14.3</w:t>
      </w:r>
      <w:r w:rsidR="002750B3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4E5A00">
        <w:rPr>
          <w:sz w:val="24"/>
          <w:szCs w:val="24"/>
        </w:rPr>
        <w:t>5</w:t>
      </w:r>
      <w:r w:rsidR="00A938D6">
        <w:rPr>
          <w:sz w:val="24"/>
          <w:szCs w:val="24"/>
        </w:rPr>
        <w:t>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C93B71">
              <w:rPr>
                <w:b/>
                <w:sz w:val="20"/>
              </w:rPr>
              <w:t>п</w:t>
            </w:r>
            <w:proofErr w:type="spellEnd"/>
            <w:proofErr w:type="gramEnd"/>
            <w:r w:rsidRPr="00C93B71">
              <w:rPr>
                <w:b/>
                <w:sz w:val="20"/>
              </w:rPr>
              <w:t>/</w:t>
            </w:r>
            <w:proofErr w:type="spellStart"/>
            <w:r w:rsidRPr="00C93B71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Наименование проекта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нормативного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правового акта/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Субъект законод</w:t>
            </w:r>
            <w:r w:rsidRPr="00C93B71">
              <w:rPr>
                <w:b/>
                <w:sz w:val="20"/>
              </w:rPr>
              <w:t>а</w:t>
            </w:r>
            <w:r w:rsidRPr="00C93B71">
              <w:rPr>
                <w:b/>
                <w:sz w:val="20"/>
              </w:rPr>
              <w:t>тельной инициат</w:t>
            </w:r>
            <w:r w:rsidRPr="00C93B71">
              <w:rPr>
                <w:b/>
                <w:sz w:val="20"/>
              </w:rPr>
              <w:t>и</w:t>
            </w:r>
            <w:r w:rsidRPr="00C93B71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Краткая характеристика проекта нормативного правового акта/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C93B71" w:rsidRDefault="00DB6D45" w:rsidP="005F4EF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Соответствие плану законотворческой де</w:t>
            </w:r>
            <w:r w:rsidRPr="00C93B71">
              <w:rPr>
                <w:b/>
                <w:sz w:val="20"/>
              </w:rPr>
              <w:t>я</w:t>
            </w:r>
            <w:r w:rsidRPr="00C93B71">
              <w:rPr>
                <w:b/>
                <w:sz w:val="20"/>
              </w:rPr>
              <w:t>тельности на 202</w:t>
            </w:r>
            <w:r w:rsidR="005F4EFB">
              <w:rPr>
                <w:b/>
                <w:sz w:val="20"/>
                <w:lang w:val="en-US"/>
              </w:rPr>
              <w:t>1</w:t>
            </w:r>
            <w:r w:rsidRPr="00C93B71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Результаты 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DB6D45" w:rsidRPr="00C93B71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2</w:t>
            </w:r>
          </w:p>
        </w:tc>
        <w:tc>
          <w:tcPr>
            <w:tcW w:w="2136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3</w:t>
            </w:r>
          </w:p>
        </w:tc>
        <w:tc>
          <w:tcPr>
            <w:tcW w:w="4853" w:type="dxa"/>
          </w:tcPr>
          <w:p w:rsidR="00DB6D45" w:rsidRPr="00C93B71" w:rsidRDefault="00DB6D45" w:rsidP="00DB6D45">
            <w:pPr>
              <w:ind w:firstLine="352"/>
              <w:jc w:val="center"/>
              <w:rPr>
                <w:color w:val="000000" w:themeColor="text1"/>
                <w:sz w:val="20"/>
                <w:szCs w:val="20"/>
              </w:rPr>
            </w:pPr>
            <w:r w:rsidRPr="00C93B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B6D45" w:rsidRPr="00C93B71" w:rsidRDefault="00DB6D45" w:rsidP="00DB6D4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5</w:t>
            </w:r>
          </w:p>
        </w:tc>
        <w:tc>
          <w:tcPr>
            <w:tcW w:w="2568" w:type="dxa"/>
          </w:tcPr>
          <w:p w:rsidR="00DB6D45" w:rsidRPr="00C93B71" w:rsidRDefault="00DB6D45" w:rsidP="00DB6D45">
            <w:pPr>
              <w:jc w:val="center"/>
              <w:rPr>
                <w:sz w:val="20"/>
                <w:szCs w:val="20"/>
              </w:rPr>
            </w:pPr>
            <w:r w:rsidRPr="00C93B71">
              <w:rPr>
                <w:sz w:val="20"/>
                <w:szCs w:val="20"/>
              </w:rPr>
              <w:t>6</w:t>
            </w:r>
          </w:p>
        </w:tc>
      </w:tr>
      <w:tr w:rsidR="002750B3" w:rsidRPr="00001E85" w:rsidTr="00DB6D45">
        <w:trPr>
          <w:trHeight w:val="913"/>
        </w:trPr>
        <w:tc>
          <w:tcPr>
            <w:tcW w:w="588" w:type="dxa"/>
          </w:tcPr>
          <w:p w:rsidR="002750B3" w:rsidRDefault="002750B3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2750B3" w:rsidRPr="004E5A00" w:rsidRDefault="004E5A00" w:rsidP="00212736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0"/>
              </w:rPr>
            </w:pPr>
            <w:r w:rsidRPr="004E5A00">
              <w:rPr>
                <w:b/>
                <w:sz w:val="20"/>
              </w:rPr>
              <w:t>О рекомендациях по итогам выез</w:t>
            </w:r>
            <w:r w:rsidRPr="004E5A00">
              <w:rPr>
                <w:b/>
                <w:sz w:val="20"/>
              </w:rPr>
              <w:t>д</w:t>
            </w:r>
            <w:r w:rsidRPr="004E5A00">
              <w:rPr>
                <w:b/>
                <w:sz w:val="20"/>
              </w:rPr>
              <w:t>ного заседания комитета «О ходе строительства здания специальн</w:t>
            </w:r>
            <w:r w:rsidRPr="004E5A00">
              <w:rPr>
                <w:b/>
                <w:sz w:val="20"/>
              </w:rPr>
              <w:t>о</w:t>
            </w:r>
            <w:r w:rsidRPr="004E5A00">
              <w:rPr>
                <w:b/>
                <w:sz w:val="20"/>
              </w:rPr>
              <w:t>го учреждения УФМС в г. Арха</w:t>
            </w:r>
            <w:r w:rsidRPr="004E5A00">
              <w:rPr>
                <w:b/>
                <w:sz w:val="20"/>
              </w:rPr>
              <w:t>н</w:t>
            </w:r>
            <w:r w:rsidRPr="004E5A00">
              <w:rPr>
                <w:b/>
                <w:sz w:val="20"/>
              </w:rPr>
              <w:t>гельске»</w:t>
            </w:r>
          </w:p>
          <w:p w:rsidR="002750B3" w:rsidRPr="004E5A00" w:rsidRDefault="002750B3" w:rsidP="00212736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</w:p>
        </w:tc>
        <w:tc>
          <w:tcPr>
            <w:tcW w:w="2136" w:type="dxa"/>
          </w:tcPr>
          <w:p w:rsidR="002750B3" w:rsidRDefault="00CB1CB3" w:rsidP="00212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Председатель </w:t>
            </w:r>
            <w:r>
              <w:rPr>
                <w:bCs/>
                <w:color w:val="000000"/>
                <w:sz w:val="20"/>
                <w:szCs w:val="20"/>
              </w:rPr>
              <w:br/>
              <w:t>комитета Архангел</w:t>
            </w:r>
            <w:r>
              <w:rPr>
                <w:bCs/>
                <w:color w:val="000000"/>
                <w:sz w:val="20"/>
                <w:szCs w:val="20"/>
              </w:rPr>
              <w:t>ь</w:t>
            </w:r>
            <w:r>
              <w:rPr>
                <w:bCs/>
                <w:color w:val="000000"/>
                <w:sz w:val="20"/>
                <w:szCs w:val="20"/>
              </w:rPr>
              <w:t xml:space="preserve">ского областного </w:t>
            </w:r>
            <w:r>
              <w:rPr>
                <w:bCs/>
                <w:color w:val="000000"/>
                <w:sz w:val="20"/>
                <w:szCs w:val="20"/>
              </w:rPr>
              <w:br/>
              <w:t>Собрания депутатов Чесноков И.А.</w:t>
            </w:r>
          </w:p>
          <w:p w:rsidR="002750B3" w:rsidRDefault="002750B3" w:rsidP="00212736">
            <w:pPr>
              <w:ind w:firstLine="77"/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594FB9" w:rsidRPr="00594FB9" w:rsidRDefault="00594FB9" w:rsidP="00594FB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proofErr w:type="gramStart"/>
            <w:r w:rsidRPr="00594FB9">
              <w:rPr>
                <w:rFonts w:ascii="Times New Roman" w:hAnsi="Times New Roman" w:cs="Times New Roman"/>
                <w:bCs/>
                <w:kern w:val="36"/>
              </w:rPr>
              <w:t>В соответствии с примерным планом основных парламентских мероприятий Архангельского облас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т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 xml:space="preserve">ного Собрания депутатов на первое полугодие </w:t>
            </w:r>
            <w:r>
              <w:rPr>
                <w:rFonts w:ascii="Times New Roman" w:hAnsi="Times New Roman" w:cs="Times New Roman"/>
                <w:bCs/>
                <w:kern w:val="36"/>
              </w:rPr>
              <w:br/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 xml:space="preserve">2021 года, </w:t>
            </w:r>
            <w:r>
              <w:rPr>
                <w:rFonts w:ascii="Times New Roman" w:hAnsi="Times New Roman" w:cs="Times New Roman"/>
                <w:bCs/>
                <w:kern w:val="36"/>
              </w:rPr>
              <w:t xml:space="preserve">22 июня 2021 года 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комитетом проведено выездное заседание по вопросу о ходе строительства здания специального учреждения УФМС</w:t>
            </w:r>
            <w:r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в г. Арха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н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 xml:space="preserve">гельске (далее так же – объект), расположенного </w:t>
            </w:r>
            <w:r>
              <w:rPr>
                <w:rFonts w:ascii="Times New Roman" w:hAnsi="Times New Roman" w:cs="Times New Roman"/>
                <w:bCs/>
                <w:kern w:val="36"/>
              </w:rPr>
              <w:br/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 xml:space="preserve">на </w:t>
            </w:r>
            <w:proofErr w:type="spellStart"/>
            <w:r w:rsidRPr="00594FB9">
              <w:rPr>
                <w:rFonts w:ascii="Times New Roman" w:hAnsi="Times New Roman" w:cs="Times New Roman"/>
                <w:bCs/>
                <w:kern w:val="36"/>
              </w:rPr>
              <w:t>Лахтинском</w:t>
            </w:r>
            <w:proofErr w:type="spellEnd"/>
            <w:r w:rsidRPr="00594FB9">
              <w:rPr>
                <w:rFonts w:ascii="Times New Roman" w:hAnsi="Times New Roman" w:cs="Times New Roman"/>
                <w:bCs/>
                <w:kern w:val="36"/>
              </w:rPr>
              <w:t xml:space="preserve"> шоссе в </w:t>
            </w:r>
            <w:proofErr w:type="spellStart"/>
            <w:r w:rsidRPr="00594FB9">
              <w:rPr>
                <w:rFonts w:ascii="Times New Roman" w:hAnsi="Times New Roman" w:cs="Times New Roman"/>
                <w:bCs/>
                <w:kern w:val="36"/>
              </w:rPr>
              <w:t>Исакогорском</w:t>
            </w:r>
            <w:proofErr w:type="spellEnd"/>
            <w:r w:rsidRPr="00594FB9">
              <w:rPr>
                <w:rFonts w:ascii="Times New Roman" w:hAnsi="Times New Roman" w:cs="Times New Roman"/>
                <w:bCs/>
                <w:kern w:val="36"/>
              </w:rPr>
              <w:t xml:space="preserve"> территориал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ь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ном округе г. Архангельска.</w:t>
            </w:r>
            <w:proofErr w:type="gramEnd"/>
          </w:p>
          <w:p w:rsidR="00594FB9" w:rsidRPr="00594FB9" w:rsidRDefault="00594FB9" w:rsidP="00594FB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594FB9">
              <w:rPr>
                <w:rFonts w:ascii="Times New Roman" w:hAnsi="Times New Roman" w:cs="Times New Roman"/>
                <w:bCs/>
                <w:kern w:val="36"/>
              </w:rPr>
              <w:t>Во исполнение поручения Президента Российской Федерации от 15 июня 2010 года № Пр-1729, пол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о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жений Федерального закона от 6 октября 1999 года</w:t>
            </w:r>
            <w:r>
              <w:rPr>
                <w:rFonts w:ascii="Times New Roman" w:hAnsi="Times New Roman" w:cs="Times New Roman"/>
                <w:bCs/>
                <w:kern w:val="36"/>
              </w:rPr>
              <w:br/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 xml:space="preserve"> № 184-ФЗ «Об общих принципах организации зак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о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нодательных (представительных) и исполнительных органов государственной власти субъектов Росси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й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ской Федерации» и поручения</w:t>
            </w:r>
            <w:proofErr w:type="gramStart"/>
            <w:r w:rsidRPr="00594FB9">
              <w:rPr>
                <w:rFonts w:ascii="Times New Roman" w:hAnsi="Times New Roman" w:cs="Times New Roman"/>
                <w:bCs/>
                <w:kern w:val="36"/>
              </w:rPr>
              <w:t xml:space="preserve"> П</w:t>
            </w:r>
            <w:proofErr w:type="gramEnd"/>
            <w:r w:rsidRPr="00594FB9">
              <w:rPr>
                <w:rFonts w:ascii="Times New Roman" w:hAnsi="Times New Roman" w:cs="Times New Roman"/>
                <w:bCs/>
                <w:kern w:val="36"/>
              </w:rPr>
              <w:t>ервого заместителя Председателя Правительства Российской Федерации – Министра финансов Российской Федерации Силу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а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нова А.Г. от 10 августа 2018 года</w:t>
            </w:r>
            <w:r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 xml:space="preserve">№ СА-П4-5094 Правительством Архангельской области реализуются полномочия по подбору и передаче Управлению МВД России по Архангельской области здания </w:t>
            </w:r>
            <w:r>
              <w:rPr>
                <w:rFonts w:ascii="Times New Roman" w:hAnsi="Times New Roman" w:cs="Times New Roman"/>
                <w:bCs/>
                <w:kern w:val="36"/>
              </w:rPr>
              <w:br/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 xml:space="preserve">для содержания иностранных граждан, подлежащих </w:t>
            </w:r>
            <w:proofErr w:type="gramStart"/>
            <w:r w:rsidRPr="00594FB9">
              <w:rPr>
                <w:rFonts w:ascii="Times New Roman" w:hAnsi="Times New Roman" w:cs="Times New Roman"/>
                <w:bCs/>
                <w:kern w:val="36"/>
              </w:rPr>
              <w:t>выдворению</w:t>
            </w:r>
            <w:proofErr w:type="gramEnd"/>
            <w:r w:rsidRPr="00594FB9">
              <w:rPr>
                <w:rFonts w:ascii="Times New Roman" w:hAnsi="Times New Roman" w:cs="Times New Roman"/>
                <w:bCs/>
                <w:kern w:val="36"/>
              </w:rPr>
              <w:t>.</w:t>
            </w:r>
          </w:p>
          <w:p w:rsidR="00594FB9" w:rsidRDefault="00594FB9" w:rsidP="00594FB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594FB9">
              <w:rPr>
                <w:rFonts w:ascii="Times New Roman" w:hAnsi="Times New Roman" w:cs="Times New Roman"/>
                <w:bCs/>
                <w:kern w:val="36"/>
              </w:rPr>
              <w:t>Мероприятие реализуется в рамках государстве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н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ной программы Архангельской области «Обеспеч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е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ние общественного порядка, профилактика престу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п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ности, коррупции, терроризма, экстремизма и нез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а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конного потребления наркотических средств и пс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и</w:t>
            </w:r>
            <w:r w:rsidRPr="00594FB9">
              <w:rPr>
                <w:rFonts w:ascii="Times New Roman" w:hAnsi="Times New Roman" w:cs="Times New Roman"/>
                <w:bCs/>
                <w:kern w:val="36"/>
              </w:rPr>
              <w:t>хотропных веществ в Архангельской области».</w:t>
            </w:r>
          </w:p>
          <w:p w:rsidR="002750B3" w:rsidRPr="009B1F2C" w:rsidRDefault="00DB50CD" w:rsidP="00D57B64">
            <w:pPr>
              <w:pStyle w:val="22"/>
              <w:shd w:val="clear" w:color="auto" w:fill="auto"/>
              <w:spacing w:before="0" w:line="240" w:lineRule="auto"/>
              <w:ind w:firstLine="209"/>
            </w:pPr>
            <w:proofErr w:type="gramStart"/>
            <w:r w:rsidRPr="00DB50CD">
              <w:rPr>
                <w:sz w:val="20"/>
                <w:szCs w:val="20"/>
              </w:rPr>
              <w:t>На объекте выполнены работы по устройству фу</w:t>
            </w:r>
            <w:r w:rsidRPr="00DB50CD">
              <w:rPr>
                <w:sz w:val="20"/>
                <w:szCs w:val="20"/>
              </w:rPr>
              <w:t>н</w:t>
            </w:r>
            <w:r w:rsidRPr="00DB50CD">
              <w:rPr>
                <w:sz w:val="20"/>
                <w:szCs w:val="20"/>
              </w:rPr>
              <w:t>дамента, кирпичной кладке стен и монтажу плит п</w:t>
            </w:r>
            <w:r w:rsidRPr="00DB50CD">
              <w:rPr>
                <w:sz w:val="20"/>
                <w:szCs w:val="20"/>
              </w:rPr>
              <w:t>е</w:t>
            </w:r>
            <w:r w:rsidRPr="00DB50CD">
              <w:rPr>
                <w:sz w:val="20"/>
                <w:szCs w:val="20"/>
              </w:rPr>
              <w:t>рекрытия хозяйственного и основного корпусов, ко</w:t>
            </w:r>
            <w:r w:rsidRPr="00DB50CD">
              <w:rPr>
                <w:sz w:val="20"/>
                <w:szCs w:val="20"/>
              </w:rPr>
              <w:t>н</w:t>
            </w:r>
            <w:r w:rsidRPr="00DB50CD">
              <w:rPr>
                <w:sz w:val="20"/>
                <w:szCs w:val="20"/>
              </w:rPr>
              <w:t xml:space="preserve">трольно-пропускного пункта, устройству кровли </w:t>
            </w:r>
            <w:r>
              <w:rPr>
                <w:sz w:val="20"/>
                <w:szCs w:val="20"/>
              </w:rPr>
              <w:br/>
            </w:r>
            <w:r w:rsidRPr="00DB50CD">
              <w:rPr>
                <w:sz w:val="20"/>
                <w:szCs w:val="20"/>
              </w:rPr>
              <w:t>хозяйственного корпуса и контрольно-пропускного пункта, монтажу пожарных резервуаров, ведутся р</w:t>
            </w:r>
            <w:r w:rsidRPr="00DB50CD">
              <w:rPr>
                <w:sz w:val="20"/>
                <w:szCs w:val="20"/>
              </w:rPr>
              <w:t>а</w:t>
            </w:r>
            <w:r w:rsidRPr="00DB50CD">
              <w:rPr>
                <w:sz w:val="20"/>
                <w:szCs w:val="20"/>
              </w:rPr>
              <w:lastRenderedPageBreak/>
              <w:t>боты по монтажу оконных и дверных блоков, вну</w:t>
            </w:r>
            <w:r w:rsidRPr="00DB50CD">
              <w:rPr>
                <w:sz w:val="20"/>
                <w:szCs w:val="20"/>
              </w:rPr>
              <w:t>т</w:t>
            </w:r>
            <w:r w:rsidRPr="00DB50CD">
              <w:rPr>
                <w:sz w:val="20"/>
                <w:szCs w:val="20"/>
              </w:rPr>
              <w:t xml:space="preserve">ренней отделке, а также по подключению объекта </w:t>
            </w:r>
            <w:r>
              <w:rPr>
                <w:sz w:val="20"/>
                <w:szCs w:val="20"/>
              </w:rPr>
              <w:br/>
            </w:r>
            <w:r w:rsidRPr="00DB50CD">
              <w:rPr>
                <w:sz w:val="20"/>
                <w:szCs w:val="20"/>
              </w:rPr>
              <w:t>к сетям водоснабжения и теплоснабжения хозяйс</w:t>
            </w:r>
            <w:r w:rsidRPr="00DB50CD">
              <w:rPr>
                <w:sz w:val="20"/>
                <w:szCs w:val="20"/>
              </w:rPr>
              <w:t>т</w:t>
            </w:r>
            <w:r w:rsidRPr="00DB50CD">
              <w:rPr>
                <w:sz w:val="20"/>
                <w:szCs w:val="20"/>
              </w:rPr>
              <w:t>венного и основного корпусов, контрольно-пропускного пункта.</w:t>
            </w:r>
            <w:proofErr w:type="gramEnd"/>
          </w:p>
        </w:tc>
        <w:tc>
          <w:tcPr>
            <w:tcW w:w="2268" w:type="dxa"/>
          </w:tcPr>
          <w:p w:rsidR="002750B3" w:rsidRDefault="002750B3" w:rsidP="00212736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750B3" w:rsidRPr="00B7134B" w:rsidRDefault="00D57B64" w:rsidP="00D57B64">
            <w:pPr>
              <w:widowControl w:val="0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Утвердить рекомендации по итогам выездного зас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дания комитета </w:t>
            </w:r>
            <w:r w:rsidRPr="00D57B64">
              <w:rPr>
                <w:sz w:val="20"/>
              </w:rPr>
              <w:t>«О ходе строительства здания сп</w:t>
            </w:r>
            <w:r w:rsidRPr="00D57B64">
              <w:rPr>
                <w:sz w:val="20"/>
              </w:rPr>
              <w:t>е</w:t>
            </w:r>
            <w:r w:rsidRPr="00D57B64">
              <w:rPr>
                <w:sz w:val="20"/>
              </w:rPr>
              <w:t>циального учреждения УФМС в г. Архангельске»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от 22 июня 2021 года (в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№ 24 от 22 июня 2021 года).</w:t>
            </w:r>
          </w:p>
        </w:tc>
      </w:tr>
      <w:tr w:rsidR="004E5A00" w:rsidRPr="00001E85" w:rsidTr="00DB6D45">
        <w:trPr>
          <w:trHeight w:val="913"/>
        </w:trPr>
        <w:tc>
          <w:tcPr>
            <w:tcW w:w="588" w:type="dxa"/>
          </w:tcPr>
          <w:p w:rsidR="004E5A00" w:rsidRDefault="004E5A00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4E5A00" w:rsidRPr="004E5A00" w:rsidRDefault="004E5A00" w:rsidP="004E5A00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0"/>
              </w:rPr>
            </w:pPr>
            <w:r w:rsidRPr="004E5A00">
              <w:rPr>
                <w:b/>
                <w:sz w:val="20"/>
              </w:rPr>
              <w:t>О законодательной инициативе Архангельского областного Собр</w:t>
            </w:r>
            <w:r w:rsidRPr="004E5A00">
              <w:rPr>
                <w:b/>
                <w:sz w:val="20"/>
              </w:rPr>
              <w:t>а</w:t>
            </w:r>
            <w:r w:rsidRPr="004E5A00">
              <w:rPr>
                <w:b/>
                <w:sz w:val="20"/>
              </w:rPr>
              <w:t>ния депутатов по внесению прое</w:t>
            </w:r>
            <w:r w:rsidRPr="004E5A00">
              <w:rPr>
                <w:b/>
                <w:sz w:val="20"/>
              </w:rPr>
              <w:t>к</w:t>
            </w:r>
            <w:r w:rsidRPr="004E5A00">
              <w:rPr>
                <w:b/>
                <w:sz w:val="20"/>
              </w:rPr>
              <w:t>та федерального закона «О внес</w:t>
            </w:r>
            <w:r w:rsidRPr="004E5A00">
              <w:rPr>
                <w:b/>
                <w:sz w:val="20"/>
              </w:rPr>
              <w:t>е</w:t>
            </w:r>
            <w:r w:rsidRPr="004E5A00">
              <w:rPr>
                <w:b/>
                <w:sz w:val="20"/>
              </w:rPr>
              <w:t>нии изменений в Кодекс Росси</w:t>
            </w:r>
            <w:r w:rsidRPr="004E5A00">
              <w:rPr>
                <w:b/>
                <w:sz w:val="20"/>
              </w:rPr>
              <w:t>й</w:t>
            </w:r>
            <w:r w:rsidRPr="004E5A00">
              <w:rPr>
                <w:b/>
                <w:sz w:val="20"/>
              </w:rPr>
              <w:t>ской Федерации об администр</w:t>
            </w:r>
            <w:r w:rsidRPr="004E5A00">
              <w:rPr>
                <w:b/>
                <w:sz w:val="20"/>
              </w:rPr>
              <w:t>а</w:t>
            </w:r>
            <w:r w:rsidRPr="004E5A00">
              <w:rPr>
                <w:b/>
                <w:sz w:val="20"/>
              </w:rPr>
              <w:t xml:space="preserve">тивных правонарушениях» (проект постановления Архангельского областного Собрания депутатов </w:t>
            </w:r>
            <w:r>
              <w:rPr>
                <w:b/>
                <w:sz w:val="20"/>
              </w:rPr>
              <w:br/>
            </w:r>
            <w:r w:rsidRPr="004E5A00">
              <w:rPr>
                <w:b/>
                <w:sz w:val="20"/>
              </w:rPr>
              <w:t>№ пп</w:t>
            </w:r>
            <w:proofErr w:type="gramStart"/>
            <w:r w:rsidRPr="004E5A00">
              <w:rPr>
                <w:b/>
                <w:sz w:val="20"/>
              </w:rPr>
              <w:t>7</w:t>
            </w:r>
            <w:proofErr w:type="gramEnd"/>
            <w:r w:rsidRPr="004E5A00">
              <w:rPr>
                <w:b/>
                <w:sz w:val="20"/>
              </w:rPr>
              <w:t>/437)</w:t>
            </w:r>
          </w:p>
        </w:tc>
        <w:tc>
          <w:tcPr>
            <w:tcW w:w="2136" w:type="dxa"/>
          </w:tcPr>
          <w:p w:rsidR="00145BC3" w:rsidRDefault="00145BC3" w:rsidP="009B1F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Губернатор </w:t>
            </w:r>
            <w:r>
              <w:rPr>
                <w:bCs/>
                <w:color w:val="000000"/>
                <w:sz w:val="20"/>
                <w:szCs w:val="20"/>
              </w:rPr>
              <w:br/>
              <w:t>Архангельской обла</w:t>
            </w:r>
            <w:r>
              <w:rPr>
                <w:bCs/>
                <w:color w:val="000000"/>
                <w:sz w:val="20"/>
                <w:szCs w:val="20"/>
              </w:rPr>
              <w:t>с</w:t>
            </w:r>
            <w:r>
              <w:rPr>
                <w:bCs/>
                <w:color w:val="000000"/>
                <w:sz w:val="20"/>
                <w:szCs w:val="20"/>
              </w:rPr>
              <w:t xml:space="preserve">ти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А.В./ </w:t>
            </w:r>
            <w:r w:rsidR="009B1F2C">
              <w:rPr>
                <w:bCs/>
                <w:color w:val="000000"/>
                <w:sz w:val="20"/>
                <w:szCs w:val="20"/>
              </w:rPr>
              <w:t>З</w:t>
            </w:r>
            <w:r w:rsidR="009B1F2C" w:rsidRPr="009B1F2C">
              <w:rPr>
                <w:bCs/>
                <w:color w:val="000000"/>
                <w:sz w:val="20"/>
                <w:szCs w:val="20"/>
              </w:rPr>
              <w:t>аместитель руков</w:t>
            </w:r>
            <w:r w:rsidR="009B1F2C" w:rsidRPr="009B1F2C">
              <w:rPr>
                <w:bCs/>
                <w:color w:val="000000"/>
                <w:sz w:val="20"/>
                <w:szCs w:val="20"/>
              </w:rPr>
              <w:t>о</w:t>
            </w:r>
            <w:r w:rsidR="009B1F2C" w:rsidRPr="009B1F2C">
              <w:rPr>
                <w:bCs/>
                <w:color w:val="000000"/>
                <w:sz w:val="20"/>
                <w:szCs w:val="20"/>
              </w:rPr>
              <w:t>дителя администр</w:t>
            </w:r>
            <w:r w:rsidR="009B1F2C" w:rsidRPr="009B1F2C">
              <w:rPr>
                <w:bCs/>
                <w:color w:val="000000"/>
                <w:sz w:val="20"/>
                <w:szCs w:val="20"/>
              </w:rPr>
              <w:t>а</w:t>
            </w:r>
            <w:r w:rsidR="009B1F2C" w:rsidRPr="009B1F2C">
              <w:rPr>
                <w:bCs/>
                <w:color w:val="000000"/>
                <w:sz w:val="20"/>
                <w:szCs w:val="20"/>
              </w:rPr>
              <w:t>ции – директор пр</w:t>
            </w:r>
            <w:r w:rsidR="009B1F2C" w:rsidRPr="009B1F2C">
              <w:rPr>
                <w:bCs/>
                <w:color w:val="000000"/>
                <w:sz w:val="20"/>
                <w:szCs w:val="20"/>
              </w:rPr>
              <w:t>а</w:t>
            </w:r>
            <w:r w:rsidR="009B1F2C" w:rsidRPr="009B1F2C">
              <w:rPr>
                <w:bCs/>
                <w:color w:val="000000"/>
                <w:sz w:val="20"/>
                <w:szCs w:val="20"/>
              </w:rPr>
              <w:t xml:space="preserve">вового департамента администрации </w:t>
            </w:r>
          </w:p>
          <w:p w:rsidR="009B1F2C" w:rsidRPr="009B1F2C" w:rsidRDefault="009B1F2C" w:rsidP="009B1F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1F2C">
              <w:rPr>
                <w:bCs/>
                <w:color w:val="000000"/>
                <w:sz w:val="20"/>
                <w:szCs w:val="20"/>
              </w:rPr>
              <w:t>Губернатора Арха</w:t>
            </w:r>
            <w:r w:rsidRPr="009B1F2C">
              <w:rPr>
                <w:bCs/>
                <w:color w:val="000000"/>
                <w:sz w:val="20"/>
                <w:szCs w:val="20"/>
              </w:rPr>
              <w:t>н</w:t>
            </w:r>
            <w:r w:rsidRPr="009B1F2C">
              <w:rPr>
                <w:bCs/>
                <w:color w:val="000000"/>
                <w:sz w:val="20"/>
                <w:szCs w:val="20"/>
              </w:rPr>
              <w:t xml:space="preserve">гельской области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9B1F2C">
              <w:rPr>
                <w:bCs/>
                <w:color w:val="000000"/>
                <w:sz w:val="20"/>
                <w:szCs w:val="20"/>
              </w:rPr>
              <w:t>и Правительства А</w:t>
            </w:r>
            <w:r w:rsidRPr="009B1F2C">
              <w:rPr>
                <w:bCs/>
                <w:color w:val="000000"/>
                <w:sz w:val="20"/>
                <w:szCs w:val="20"/>
              </w:rPr>
              <w:t>р</w:t>
            </w:r>
            <w:r w:rsidRPr="009B1F2C">
              <w:rPr>
                <w:bCs/>
                <w:color w:val="000000"/>
                <w:sz w:val="20"/>
                <w:szCs w:val="20"/>
              </w:rPr>
              <w:t>хангельской области Андреечев И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9B1F2C">
              <w:rPr>
                <w:bCs/>
                <w:color w:val="000000"/>
                <w:sz w:val="20"/>
                <w:szCs w:val="20"/>
              </w:rPr>
              <w:t>С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4E5A00" w:rsidRDefault="004E5A00" w:rsidP="002127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212736" w:rsidRPr="00212736" w:rsidRDefault="00212736" w:rsidP="0021273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212736">
              <w:rPr>
                <w:rFonts w:ascii="Times New Roman" w:hAnsi="Times New Roman" w:cs="Times New Roman"/>
                <w:bCs/>
                <w:kern w:val="36"/>
              </w:rPr>
              <w:t>Проект постановления разработан в целях внес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е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ния в Государственную Думу Федерального Собр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а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ния Российской Федерации проекта федерального закона, направленного на обеспечение действенности и эффективности муниципального контроля в ра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з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личных областях общественных отношений.</w:t>
            </w:r>
          </w:p>
          <w:p w:rsidR="00212736" w:rsidRPr="00212736" w:rsidRDefault="00212736" w:rsidP="00212736">
            <w:pPr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 w:rsidRPr="00212736">
              <w:rPr>
                <w:bCs/>
                <w:kern w:val="36"/>
                <w:sz w:val="20"/>
                <w:szCs w:val="20"/>
              </w:rPr>
              <w:t>Проектом федерального закона предлагается:</w:t>
            </w:r>
          </w:p>
          <w:p w:rsidR="00212736" w:rsidRPr="00212736" w:rsidRDefault="00212736" w:rsidP="00212736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proofErr w:type="gramStart"/>
            <w:r w:rsidRPr="00212736">
              <w:rPr>
                <w:rFonts w:ascii="Times New Roman" w:hAnsi="Times New Roman" w:cs="Times New Roman"/>
                <w:bCs/>
                <w:kern w:val="36"/>
              </w:rPr>
              <w:t>наделить должностных лиц органов местного с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а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моуправления полномочиями по составлению прот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о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колов по широкому перечню административных пр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а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 xml:space="preserve">вонарушений, предусмотренных конкретными 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br/>
              <w:t xml:space="preserve">статьями </w:t>
            </w:r>
            <w:proofErr w:type="spellStart"/>
            <w:r w:rsidRPr="00212736">
              <w:rPr>
                <w:rFonts w:ascii="Times New Roman" w:hAnsi="Times New Roman" w:cs="Times New Roman"/>
                <w:bCs/>
                <w:kern w:val="36"/>
              </w:rPr>
              <w:t>КоАП</w:t>
            </w:r>
            <w:proofErr w:type="spellEnd"/>
            <w:r w:rsidRPr="00212736">
              <w:rPr>
                <w:rFonts w:ascii="Times New Roman" w:hAnsi="Times New Roman" w:cs="Times New Roman"/>
                <w:bCs/>
                <w:kern w:val="36"/>
              </w:rPr>
              <w:t xml:space="preserve"> РФ, в рамках осуществления орган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а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ми местного самоуправления муниципального лесн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о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го контроля, муниципального земельного контроля, муниципального жилищного контроля, муниципал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ь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ного контроля на автомобильном транспорте, горо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д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ском наземном электрическом транспорте и в доро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ж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ном хозяйстве, муниципального финансового ко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н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троля, муниципального контроля в сфере благоус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т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ройства, муниципального контроля в области</w:t>
            </w:r>
            <w:proofErr w:type="gramEnd"/>
            <w:r w:rsidRPr="00212736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proofErr w:type="gramStart"/>
            <w:r w:rsidRPr="00212736">
              <w:rPr>
                <w:rFonts w:ascii="Times New Roman" w:hAnsi="Times New Roman" w:cs="Times New Roman"/>
                <w:bCs/>
                <w:kern w:val="36"/>
              </w:rPr>
              <w:t>охраны и использования особо охраняемых природных те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р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риторий, контроля за соблюдением законодательства Российской Федерации и иных нормативных прав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о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вых актов о контрактной системе в сфере закупок товаров, работ, услуг для обеспечения государстве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н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ных и муниципальных нужд, контроля за соблюден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и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ем установленного порядка управления и распоряж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е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ния имуществом, находящимся в муниципальной собственности, муниципального контроля за испо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л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нением единой теплоснабжающей организацией об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я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зательств по строительству, реконструкции и (или) модернизации</w:t>
            </w:r>
            <w:proofErr w:type="gramEnd"/>
            <w:r w:rsidRPr="00212736">
              <w:rPr>
                <w:rFonts w:ascii="Times New Roman" w:hAnsi="Times New Roman" w:cs="Times New Roman"/>
                <w:bCs/>
                <w:kern w:val="36"/>
              </w:rPr>
              <w:t xml:space="preserve"> объектов теплоснабжения;</w:t>
            </w:r>
          </w:p>
          <w:p w:rsidR="00212736" w:rsidRPr="00212736" w:rsidRDefault="00212736" w:rsidP="0021273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212736">
              <w:rPr>
                <w:rFonts w:ascii="Times New Roman" w:hAnsi="Times New Roman" w:cs="Times New Roman"/>
                <w:bCs/>
                <w:kern w:val="36"/>
              </w:rPr>
              <w:t>предусмотреть, что законами субъектов Росси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>й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 xml:space="preserve">ской Федерации устанавливаются конкретные виды муниципального контроля, указанные в </w:t>
            </w:r>
            <w:proofErr w:type="spellStart"/>
            <w:r w:rsidRPr="00212736">
              <w:rPr>
                <w:rFonts w:ascii="Times New Roman" w:hAnsi="Times New Roman" w:cs="Times New Roman"/>
                <w:bCs/>
                <w:kern w:val="36"/>
              </w:rPr>
              <w:t>КоАП</w:t>
            </w:r>
            <w:proofErr w:type="spellEnd"/>
            <w:r w:rsidRPr="00212736">
              <w:rPr>
                <w:rFonts w:ascii="Times New Roman" w:hAnsi="Times New Roman" w:cs="Times New Roman"/>
                <w:bCs/>
                <w:kern w:val="36"/>
              </w:rPr>
              <w:t xml:space="preserve"> РФ </w:t>
            </w:r>
            <w:r>
              <w:rPr>
                <w:rFonts w:ascii="Times New Roman" w:hAnsi="Times New Roman" w:cs="Times New Roman"/>
                <w:bCs/>
                <w:kern w:val="36"/>
              </w:rPr>
              <w:br/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t xml:space="preserve">(в редакции проекта федерального закона). </w:t>
            </w:r>
          </w:p>
          <w:p w:rsidR="00212736" w:rsidRPr="00212736" w:rsidRDefault="00212736" w:rsidP="00212736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proofErr w:type="gramStart"/>
            <w:r w:rsidRPr="00212736">
              <w:rPr>
                <w:bCs/>
                <w:kern w:val="36"/>
                <w:sz w:val="20"/>
                <w:szCs w:val="20"/>
              </w:rPr>
              <w:t>Проект федерального закона разработан с учетом позиций Комитета Государственной Думы по фед</w:t>
            </w:r>
            <w:r w:rsidRPr="00212736">
              <w:rPr>
                <w:bCs/>
                <w:kern w:val="36"/>
                <w:sz w:val="20"/>
                <w:szCs w:val="20"/>
              </w:rPr>
              <w:t>е</w:t>
            </w:r>
            <w:r w:rsidRPr="00212736">
              <w:rPr>
                <w:bCs/>
                <w:kern w:val="36"/>
                <w:sz w:val="20"/>
                <w:szCs w:val="20"/>
              </w:rPr>
              <w:t>ративному устройству и вопросам местного сам</w:t>
            </w:r>
            <w:r w:rsidRPr="00212736">
              <w:rPr>
                <w:bCs/>
                <w:kern w:val="36"/>
                <w:sz w:val="20"/>
                <w:szCs w:val="20"/>
              </w:rPr>
              <w:t>о</w:t>
            </w:r>
            <w:r w:rsidRPr="00212736">
              <w:rPr>
                <w:bCs/>
                <w:kern w:val="36"/>
                <w:sz w:val="20"/>
                <w:szCs w:val="20"/>
              </w:rPr>
              <w:t xml:space="preserve">управления, Комитета Государственной Думы </w:t>
            </w:r>
            <w:r>
              <w:rPr>
                <w:bCs/>
                <w:kern w:val="36"/>
                <w:sz w:val="20"/>
                <w:szCs w:val="20"/>
              </w:rPr>
              <w:br/>
            </w:r>
            <w:r w:rsidRPr="00212736">
              <w:rPr>
                <w:bCs/>
                <w:kern w:val="36"/>
                <w:sz w:val="20"/>
                <w:szCs w:val="20"/>
              </w:rPr>
              <w:lastRenderedPageBreak/>
              <w:t>по государственному строительству и законодател</w:t>
            </w:r>
            <w:r w:rsidRPr="00212736">
              <w:rPr>
                <w:bCs/>
                <w:kern w:val="36"/>
                <w:sz w:val="20"/>
                <w:szCs w:val="20"/>
              </w:rPr>
              <w:t>ь</w:t>
            </w:r>
            <w:r w:rsidRPr="00212736">
              <w:rPr>
                <w:bCs/>
                <w:kern w:val="36"/>
                <w:sz w:val="20"/>
                <w:szCs w:val="20"/>
              </w:rPr>
              <w:t>ству, представленных по вопросу наделения должн</w:t>
            </w:r>
            <w:r w:rsidRPr="00212736">
              <w:rPr>
                <w:bCs/>
                <w:kern w:val="36"/>
                <w:sz w:val="20"/>
                <w:szCs w:val="20"/>
              </w:rPr>
              <w:t>о</w:t>
            </w:r>
            <w:r w:rsidRPr="00212736">
              <w:rPr>
                <w:bCs/>
                <w:kern w:val="36"/>
                <w:sz w:val="20"/>
                <w:szCs w:val="20"/>
              </w:rPr>
              <w:t>стных лиц органов местного самоуправления полн</w:t>
            </w:r>
            <w:r w:rsidRPr="00212736">
              <w:rPr>
                <w:bCs/>
                <w:kern w:val="36"/>
                <w:sz w:val="20"/>
                <w:szCs w:val="20"/>
              </w:rPr>
              <w:t>о</w:t>
            </w:r>
            <w:r w:rsidRPr="00212736">
              <w:rPr>
                <w:bCs/>
                <w:kern w:val="36"/>
                <w:sz w:val="20"/>
                <w:szCs w:val="20"/>
              </w:rPr>
              <w:t>мочиями по составлению протоколов об администр</w:t>
            </w:r>
            <w:r w:rsidRPr="00212736">
              <w:rPr>
                <w:bCs/>
                <w:kern w:val="36"/>
                <w:sz w:val="20"/>
                <w:szCs w:val="20"/>
              </w:rPr>
              <w:t>а</w:t>
            </w:r>
            <w:r w:rsidRPr="00212736">
              <w:rPr>
                <w:bCs/>
                <w:kern w:val="36"/>
                <w:sz w:val="20"/>
                <w:szCs w:val="20"/>
              </w:rPr>
              <w:t xml:space="preserve">тивных правонарушениях, предусмотренных </w:t>
            </w:r>
            <w:proofErr w:type="spellStart"/>
            <w:r w:rsidRPr="00212736">
              <w:rPr>
                <w:bCs/>
                <w:kern w:val="36"/>
                <w:sz w:val="20"/>
                <w:szCs w:val="20"/>
              </w:rPr>
              <w:t>КоАП</w:t>
            </w:r>
            <w:proofErr w:type="spellEnd"/>
            <w:r w:rsidRPr="00212736">
              <w:rPr>
                <w:bCs/>
                <w:kern w:val="36"/>
                <w:sz w:val="20"/>
                <w:szCs w:val="20"/>
              </w:rPr>
              <w:t xml:space="preserve"> РФ, в рамках осуществления органами местного с</w:t>
            </w:r>
            <w:r w:rsidRPr="00212736">
              <w:rPr>
                <w:bCs/>
                <w:kern w:val="36"/>
                <w:sz w:val="20"/>
                <w:szCs w:val="20"/>
              </w:rPr>
              <w:t>а</w:t>
            </w:r>
            <w:r w:rsidRPr="00212736">
              <w:rPr>
                <w:bCs/>
                <w:kern w:val="36"/>
                <w:sz w:val="20"/>
                <w:szCs w:val="20"/>
              </w:rPr>
              <w:t>моуправления соответствующего вида муниципал</w:t>
            </w:r>
            <w:r w:rsidRPr="00212736">
              <w:rPr>
                <w:bCs/>
                <w:kern w:val="36"/>
                <w:sz w:val="20"/>
                <w:szCs w:val="20"/>
              </w:rPr>
              <w:t>ь</w:t>
            </w:r>
            <w:r w:rsidRPr="00212736">
              <w:rPr>
                <w:bCs/>
                <w:kern w:val="36"/>
                <w:sz w:val="20"/>
                <w:szCs w:val="20"/>
              </w:rPr>
              <w:t>ного контроля.</w:t>
            </w:r>
            <w:proofErr w:type="gramEnd"/>
            <w:r w:rsidRPr="00212736">
              <w:rPr>
                <w:bCs/>
                <w:kern w:val="36"/>
                <w:sz w:val="20"/>
                <w:szCs w:val="20"/>
              </w:rPr>
              <w:t xml:space="preserve"> Учтена практика наделения такими полномочиями должностных лиц органов местного самоуправления законами субъектов Российской Ф</w:t>
            </w:r>
            <w:r w:rsidRPr="00212736">
              <w:rPr>
                <w:bCs/>
                <w:kern w:val="36"/>
                <w:sz w:val="20"/>
                <w:szCs w:val="20"/>
              </w:rPr>
              <w:t>е</w:t>
            </w:r>
            <w:r w:rsidRPr="00212736">
              <w:rPr>
                <w:bCs/>
                <w:kern w:val="36"/>
                <w:sz w:val="20"/>
                <w:szCs w:val="20"/>
              </w:rPr>
              <w:t>дерации. Взяты за основу также положения законод</w:t>
            </w:r>
            <w:r w:rsidRPr="00212736">
              <w:rPr>
                <w:bCs/>
                <w:kern w:val="36"/>
                <w:sz w:val="20"/>
                <w:szCs w:val="20"/>
              </w:rPr>
              <w:t>а</w:t>
            </w:r>
            <w:r w:rsidRPr="00212736">
              <w:rPr>
                <w:bCs/>
                <w:kern w:val="36"/>
                <w:sz w:val="20"/>
                <w:szCs w:val="20"/>
              </w:rPr>
              <w:t xml:space="preserve">тельных инициатив субъектов Российской Федерации частного характера, направленных на урегулирование указанного вопроса на федеральном уровне. </w:t>
            </w:r>
          </w:p>
          <w:p w:rsidR="00212736" w:rsidRPr="00212736" w:rsidRDefault="00212736" w:rsidP="0021273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212736">
              <w:rPr>
                <w:rFonts w:ascii="Times New Roman" w:hAnsi="Times New Roman" w:cs="Times New Roman"/>
                <w:bCs/>
                <w:kern w:val="36"/>
              </w:rPr>
              <w:t xml:space="preserve">Принятие проекта федерального закона позволит устранить противоречие между частью 3 статьи 1.31 </w:t>
            </w:r>
            <w:proofErr w:type="spellStart"/>
            <w:r w:rsidRPr="00212736">
              <w:rPr>
                <w:rFonts w:ascii="Times New Roman" w:hAnsi="Times New Roman" w:cs="Times New Roman"/>
                <w:bCs/>
                <w:kern w:val="36"/>
              </w:rPr>
              <w:t>КоАП</w:t>
            </w:r>
            <w:proofErr w:type="spellEnd"/>
            <w:r w:rsidRPr="00212736">
              <w:rPr>
                <w:rFonts w:ascii="Times New Roman" w:hAnsi="Times New Roman" w:cs="Times New Roman"/>
                <w:bCs/>
                <w:kern w:val="36"/>
              </w:rPr>
              <w:t xml:space="preserve"> РФ и частью 7 статьи 28.3 </w:t>
            </w:r>
            <w:proofErr w:type="spellStart"/>
            <w:r w:rsidRPr="00212736">
              <w:rPr>
                <w:rFonts w:ascii="Times New Roman" w:hAnsi="Times New Roman" w:cs="Times New Roman"/>
                <w:bCs/>
                <w:kern w:val="36"/>
              </w:rPr>
              <w:t>КоАП</w:t>
            </w:r>
            <w:proofErr w:type="spellEnd"/>
            <w:r w:rsidRPr="00212736">
              <w:rPr>
                <w:rFonts w:ascii="Times New Roman" w:hAnsi="Times New Roman" w:cs="Times New Roman"/>
                <w:bCs/>
                <w:kern w:val="36"/>
              </w:rPr>
              <w:t xml:space="preserve"> РФ </w:t>
            </w:r>
            <w:r w:rsidRPr="00212736">
              <w:rPr>
                <w:rFonts w:ascii="Times New Roman" w:hAnsi="Times New Roman" w:cs="Times New Roman"/>
                <w:bCs/>
                <w:kern w:val="36"/>
              </w:rPr>
              <w:br/>
              <w:t xml:space="preserve">и тем самым изменить судебную практику в данной сфере. </w:t>
            </w:r>
          </w:p>
          <w:p w:rsidR="004E5A00" w:rsidRPr="00AE387A" w:rsidRDefault="00212736" w:rsidP="00212736">
            <w:pPr>
              <w:pStyle w:val="a3"/>
              <w:ind w:firstLine="209"/>
              <w:rPr>
                <w:bCs/>
                <w:color w:val="000000"/>
                <w:sz w:val="20"/>
              </w:rPr>
            </w:pPr>
            <w:r w:rsidRPr="00212736">
              <w:rPr>
                <w:bCs/>
                <w:kern w:val="36"/>
                <w:sz w:val="20"/>
              </w:rPr>
              <w:t>На проект постановления поступило положител</w:t>
            </w:r>
            <w:r w:rsidRPr="00212736">
              <w:rPr>
                <w:bCs/>
                <w:kern w:val="36"/>
                <w:sz w:val="20"/>
              </w:rPr>
              <w:t>ь</w:t>
            </w:r>
            <w:r w:rsidRPr="00212736">
              <w:rPr>
                <w:bCs/>
                <w:kern w:val="36"/>
                <w:sz w:val="20"/>
              </w:rPr>
              <w:t xml:space="preserve">ное заключение правового управления аппарата </w:t>
            </w:r>
            <w:r w:rsidR="00145BC3">
              <w:rPr>
                <w:bCs/>
                <w:kern w:val="36"/>
                <w:sz w:val="20"/>
              </w:rPr>
              <w:br/>
            </w:r>
            <w:r w:rsidRPr="00212736">
              <w:rPr>
                <w:bCs/>
                <w:kern w:val="36"/>
                <w:sz w:val="20"/>
              </w:rPr>
              <w:t>Архангельского областного Собрания депутатов.</w:t>
            </w:r>
          </w:p>
        </w:tc>
        <w:tc>
          <w:tcPr>
            <w:tcW w:w="2268" w:type="dxa"/>
          </w:tcPr>
          <w:p w:rsidR="004E5A00" w:rsidRDefault="004E5A00" w:rsidP="00212736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12736" w:rsidRPr="00212736" w:rsidRDefault="00145BC3" w:rsidP="00212736">
            <w:pPr>
              <w:autoSpaceDE w:val="0"/>
              <w:autoSpaceDN w:val="0"/>
              <w:adjustRightInd w:val="0"/>
              <w:ind w:firstLine="210"/>
              <w:jc w:val="both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Н</w:t>
            </w:r>
            <w:r w:rsidR="00212736" w:rsidRPr="00212736">
              <w:rPr>
                <w:bCs/>
                <w:kern w:val="36"/>
                <w:sz w:val="20"/>
                <w:szCs w:val="20"/>
              </w:rPr>
              <w:t xml:space="preserve">аправить </w:t>
            </w:r>
            <w:r w:rsidRPr="00212736">
              <w:rPr>
                <w:bCs/>
                <w:kern w:val="36"/>
                <w:sz w:val="20"/>
                <w:szCs w:val="20"/>
              </w:rPr>
              <w:t xml:space="preserve">проекта </w:t>
            </w:r>
            <w:r>
              <w:rPr>
                <w:bCs/>
                <w:kern w:val="36"/>
                <w:sz w:val="20"/>
                <w:szCs w:val="20"/>
              </w:rPr>
              <w:br/>
            </w:r>
            <w:r w:rsidRPr="00212736">
              <w:rPr>
                <w:bCs/>
                <w:kern w:val="36"/>
                <w:sz w:val="20"/>
                <w:szCs w:val="20"/>
              </w:rPr>
              <w:t xml:space="preserve">федерального закона </w:t>
            </w:r>
            <w:r>
              <w:rPr>
                <w:bCs/>
                <w:kern w:val="36"/>
                <w:sz w:val="20"/>
                <w:szCs w:val="20"/>
              </w:rPr>
              <w:br/>
            </w:r>
            <w:r w:rsidRPr="00212736">
              <w:rPr>
                <w:bCs/>
                <w:kern w:val="36"/>
                <w:sz w:val="20"/>
                <w:szCs w:val="20"/>
              </w:rPr>
              <w:t xml:space="preserve">«О внесении изменений </w:t>
            </w:r>
            <w:r>
              <w:rPr>
                <w:bCs/>
                <w:kern w:val="36"/>
                <w:sz w:val="20"/>
                <w:szCs w:val="20"/>
              </w:rPr>
              <w:br/>
            </w:r>
            <w:r w:rsidRPr="00212736">
              <w:rPr>
                <w:bCs/>
                <w:kern w:val="36"/>
                <w:sz w:val="20"/>
                <w:szCs w:val="20"/>
              </w:rPr>
              <w:t>в Кодекс Российской Ф</w:t>
            </w:r>
            <w:r w:rsidRPr="00212736">
              <w:rPr>
                <w:bCs/>
                <w:kern w:val="36"/>
                <w:sz w:val="20"/>
                <w:szCs w:val="20"/>
              </w:rPr>
              <w:t>е</w:t>
            </w:r>
            <w:r w:rsidRPr="00212736">
              <w:rPr>
                <w:bCs/>
                <w:kern w:val="36"/>
                <w:sz w:val="20"/>
                <w:szCs w:val="20"/>
              </w:rPr>
              <w:t>дерации об администр</w:t>
            </w:r>
            <w:r w:rsidRPr="00212736">
              <w:rPr>
                <w:bCs/>
                <w:kern w:val="36"/>
                <w:sz w:val="20"/>
                <w:szCs w:val="20"/>
              </w:rPr>
              <w:t>а</w:t>
            </w:r>
            <w:r w:rsidRPr="00212736">
              <w:rPr>
                <w:bCs/>
                <w:kern w:val="36"/>
                <w:sz w:val="20"/>
                <w:szCs w:val="20"/>
              </w:rPr>
              <w:t>тивных право</w:t>
            </w:r>
            <w:r>
              <w:rPr>
                <w:bCs/>
                <w:kern w:val="36"/>
                <w:sz w:val="20"/>
                <w:szCs w:val="20"/>
              </w:rPr>
              <w:t xml:space="preserve">нарушениях» </w:t>
            </w:r>
            <w:r w:rsidR="00212736" w:rsidRPr="00212736">
              <w:rPr>
                <w:bCs/>
                <w:kern w:val="36"/>
                <w:sz w:val="20"/>
                <w:szCs w:val="20"/>
              </w:rPr>
              <w:t>на ра</w:t>
            </w:r>
            <w:r>
              <w:rPr>
                <w:bCs/>
                <w:kern w:val="36"/>
                <w:sz w:val="20"/>
                <w:szCs w:val="20"/>
              </w:rPr>
              <w:t>с</w:t>
            </w:r>
            <w:r w:rsidR="00212736" w:rsidRPr="00212736">
              <w:rPr>
                <w:bCs/>
                <w:kern w:val="36"/>
                <w:sz w:val="20"/>
                <w:szCs w:val="20"/>
              </w:rPr>
              <w:t>смотрение:</w:t>
            </w:r>
          </w:p>
          <w:p w:rsidR="00212736" w:rsidRPr="00212736" w:rsidRDefault="00212736" w:rsidP="00212736">
            <w:pPr>
              <w:autoSpaceDE w:val="0"/>
              <w:autoSpaceDN w:val="0"/>
              <w:adjustRightInd w:val="0"/>
              <w:ind w:firstLine="210"/>
              <w:jc w:val="both"/>
              <w:rPr>
                <w:bCs/>
                <w:kern w:val="36"/>
                <w:sz w:val="20"/>
                <w:szCs w:val="20"/>
              </w:rPr>
            </w:pPr>
            <w:r w:rsidRPr="00212736">
              <w:rPr>
                <w:bCs/>
                <w:kern w:val="36"/>
                <w:sz w:val="20"/>
                <w:szCs w:val="20"/>
              </w:rPr>
              <w:t>в Совет законодателей Российской Федерации при Федеральном Собр</w:t>
            </w:r>
            <w:r w:rsidRPr="00212736">
              <w:rPr>
                <w:bCs/>
                <w:kern w:val="36"/>
                <w:sz w:val="20"/>
                <w:szCs w:val="20"/>
              </w:rPr>
              <w:t>а</w:t>
            </w:r>
            <w:r w:rsidRPr="00212736">
              <w:rPr>
                <w:bCs/>
                <w:kern w:val="36"/>
                <w:sz w:val="20"/>
                <w:szCs w:val="20"/>
              </w:rPr>
              <w:t>нии Российской Федер</w:t>
            </w:r>
            <w:r w:rsidRPr="00212736">
              <w:rPr>
                <w:bCs/>
                <w:kern w:val="36"/>
                <w:sz w:val="20"/>
                <w:szCs w:val="20"/>
              </w:rPr>
              <w:t>а</w:t>
            </w:r>
            <w:r w:rsidRPr="00212736">
              <w:rPr>
                <w:bCs/>
                <w:kern w:val="36"/>
                <w:sz w:val="20"/>
                <w:szCs w:val="20"/>
              </w:rPr>
              <w:t>ции;</w:t>
            </w:r>
          </w:p>
          <w:p w:rsidR="00212736" w:rsidRDefault="00212736" w:rsidP="00212736">
            <w:pPr>
              <w:autoSpaceDE w:val="0"/>
              <w:autoSpaceDN w:val="0"/>
              <w:adjustRightInd w:val="0"/>
              <w:ind w:firstLine="210"/>
              <w:jc w:val="both"/>
              <w:rPr>
                <w:sz w:val="28"/>
                <w:szCs w:val="28"/>
              </w:rPr>
            </w:pPr>
            <w:r w:rsidRPr="00212736">
              <w:rPr>
                <w:bCs/>
                <w:kern w:val="36"/>
                <w:sz w:val="20"/>
                <w:szCs w:val="20"/>
              </w:rPr>
              <w:t>в постоянный комитет Парламентской Ассоци</w:t>
            </w:r>
            <w:r w:rsidRPr="00212736">
              <w:rPr>
                <w:bCs/>
                <w:kern w:val="36"/>
                <w:sz w:val="20"/>
                <w:szCs w:val="20"/>
              </w:rPr>
              <w:t>а</w:t>
            </w:r>
            <w:r w:rsidRPr="00212736">
              <w:rPr>
                <w:bCs/>
                <w:kern w:val="36"/>
                <w:sz w:val="20"/>
                <w:szCs w:val="20"/>
              </w:rPr>
              <w:t xml:space="preserve">ции </w:t>
            </w:r>
            <w:proofErr w:type="spellStart"/>
            <w:r w:rsidRPr="00212736">
              <w:rPr>
                <w:bCs/>
                <w:kern w:val="36"/>
                <w:sz w:val="20"/>
                <w:szCs w:val="20"/>
              </w:rPr>
              <w:t>Северо-Запада</w:t>
            </w:r>
            <w:proofErr w:type="spellEnd"/>
            <w:r w:rsidRPr="00212736">
              <w:rPr>
                <w:bCs/>
                <w:kern w:val="36"/>
                <w:sz w:val="20"/>
                <w:szCs w:val="20"/>
              </w:rPr>
              <w:t xml:space="preserve"> России по правовым вопросам.</w:t>
            </w:r>
            <w:r>
              <w:rPr>
                <w:sz w:val="28"/>
                <w:szCs w:val="28"/>
              </w:rPr>
              <w:t xml:space="preserve"> </w:t>
            </w:r>
          </w:p>
          <w:p w:rsidR="004E5A00" w:rsidRDefault="004E5A00" w:rsidP="00212736">
            <w:pPr>
              <w:widowControl w:val="0"/>
              <w:ind w:firstLine="175"/>
              <w:jc w:val="both"/>
              <w:rPr>
                <w:sz w:val="20"/>
                <w:szCs w:val="20"/>
              </w:rPr>
            </w:pPr>
          </w:p>
        </w:tc>
      </w:tr>
      <w:tr w:rsidR="004E5A00" w:rsidRPr="00001E85" w:rsidTr="00DB6D45">
        <w:trPr>
          <w:trHeight w:val="913"/>
        </w:trPr>
        <w:tc>
          <w:tcPr>
            <w:tcW w:w="588" w:type="dxa"/>
          </w:tcPr>
          <w:p w:rsidR="004E5A00" w:rsidRDefault="004E5A00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4E5A00" w:rsidRDefault="004E5A00" w:rsidP="004E5A00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0"/>
              </w:rPr>
            </w:pPr>
            <w:r w:rsidRPr="004E5A00">
              <w:rPr>
                <w:b/>
                <w:sz w:val="20"/>
              </w:rPr>
              <w:t>О докладе о состоянии, проблемах и перспективах развития террит</w:t>
            </w:r>
            <w:r w:rsidRPr="004E5A00">
              <w:rPr>
                <w:b/>
                <w:sz w:val="20"/>
              </w:rPr>
              <w:t>о</w:t>
            </w:r>
            <w:r w:rsidRPr="004E5A00">
              <w:rPr>
                <w:b/>
                <w:sz w:val="20"/>
              </w:rPr>
              <w:t>риального общественного сам</w:t>
            </w:r>
            <w:r w:rsidRPr="004E5A00">
              <w:rPr>
                <w:b/>
                <w:sz w:val="20"/>
              </w:rPr>
              <w:t>о</w:t>
            </w:r>
            <w:r w:rsidRPr="004E5A00">
              <w:rPr>
                <w:b/>
                <w:sz w:val="20"/>
              </w:rPr>
              <w:t xml:space="preserve">управления в Архангельской </w:t>
            </w:r>
            <w:r>
              <w:rPr>
                <w:b/>
                <w:sz w:val="20"/>
              </w:rPr>
              <w:br/>
            </w:r>
            <w:r w:rsidRPr="004E5A00">
              <w:rPr>
                <w:b/>
                <w:sz w:val="20"/>
              </w:rPr>
              <w:t>области, об эффективности мер г</w:t>
            </w:r>
            <w:r w:rsidRPr="004E5A00">
              <w:rPr>
                <w:b/>
                <w:sz w:val="20"/>
              </w:rPr>
              <w:t>о</w:t>
            </w:r>
            <w:r w:rsidRPr="004E5A00">
              <w:rPr>
                <w:b/>
                <w:sz w:val="20"/>
              </w:rPr>
              <w:t>сударственной поддержки террит</w:t>
            </w:r>
            <w:r w:rsidRPr="004E5A00">
              <w:rPr>
                <w:b/>
                <w:sz w:val="20"/>
              </w:rPr>
              <w:t>о</w:t>
            </w:r>
            <w:r w:rsidRPr="004E5A00">
              <w:rPr>
                <w:b/>
                <w:sz w:val="20"/>
              </w:rPr>
              <w:t>риального общественного сам</w:t>
            </w:r>
            <w:r w:rsidRPr="004E5A00">
              <w:rPr>
                <w:b/>
                <w:sz w:val="20"/>
              </w:rPr>
              <w:t>о</w:t>
            </w:r>
            <w:r w:rsidRPr="004E5A00">
              <w:rPr>
                <w:b/>
                <w:sz w:val="20"/>
              </w:rPr>
              <w:t xml:space="preserve">управления в Архангельской </w:t>
            </w:r>
          </w:p>
          <w:p w:rsidR="004E5A00" w:rsidRPr="004E5A00" w:rsidRDefault="004E5A00" w:rsidP="004E5A00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0"/>
              </w:rPr>
            </w:pPr>
            <w:r w:rsidRPr="004E5A00">
              <w:rPr>
                <w:b/>
                <w:sz w:val="20"/>
              </w:rPr>
              <w:t>области по итогам 2020 года</w:t>
            </w:r>
          </w:p>
        </w:tc>
        <w:tc>
          <w:tcPr>
            <w:tcW w:w="2136" w:type="dxa"/>
          </w:tcPr>
          <w:p w:rsidR="004E5A00" w:rsidRDefault="004E5A00" w:rsidP="004E5A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5A00">
              <w:rPr>
                <w:bCs/>
                <w:color w:val="000000"/>
                <w:sz w:val="20"/>
                <w:szCs w:val="20"/>
              </w:rPr>
              <w:t xml:space="preserve">Начальник отдела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5A00">
              <w:rPr>
                <w:bCs/>
                <w:color w:val="000000"/>
                <w:sz w:val="20"/>
                <w:szCs w:val="20"/>
              </w:rPr>
              <w:t>по поддержке общ</w:t>
            </w:r>
            <w:r w:rsidRPr="004E5A00">
              <w:rPr>
                <w:bCs/>
                <w:color w:val="000000"/>
                <w:sz w:val="20"/>
                <w:szCs w:val="20"/>
              </w:rPr>
              <w:t>е</w:t>
            </w:r>
            <w:r w:rsidRPr="004E5A00">
              <w:rPr>
                <w:bCs/>
                <w:color w:val="000000"/>
                <w:sz w:val="20"/>
                <w:szCs w:val="20"/>
              </w:rPr>
              <w:t xml:space="preserve">ственных инициатив департамента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5A00">
              <w:rPr>
                <w:bCs/>
                <w:color w:val="000000"/>
                <w:sz w:val="20"/>
                <w:szCs w:val="20"/>
              </w:rPr>
              <w:t>по внутренней пол</w:t>
            </w:r>
            <w:r w:rsidRPr="004E5A00">
              <w:rPr>
                <w:bCs/>
                <w:color w:val="000000"/>
                <w:sz w:val="20"/>
                <w:szCs w:val="20"/>
              </w:rPr>
              <w:t>и</w:t>
            </w:r>
            <w:r w:rsidRPr="004E5A00">
              <w:rPr>
                <w:bCs/>
                <w:color w:val="000000"/>
                <w:sz w:val="20"/>
                <w:szCs w:val="20"/>
              </w:rPr>
              <w:t>тике и местному с</w:t>
            </w:r>
            <w:r w:rsidRPr="004E5A00">
              <w:rPr>
                <w:bCs/>
                <w:color w:val="000000"/>
                <w:sz w:val="20"/>
                <w:szCs w:val="20"/>
              </w:rPr>
              <w:t>а</w:t>
            </w:r>
            <w:r w:rsidRPr="004E5A00">
              <w:rPr>
                <w:bCs/>
                <w:color w:val="000000"/>
                <w:sz w:val="20"/>
                <w:szCs w:val="20"/>
              </w:rPr>
              <w:t>моуправлению адм</w:t>
            </w:r>
            <w:r w:rsidRPr="004E5A00">
              <w:rPr>
                <w:bCs/>
                <w:color w:val="000000"/>
                <w:sz w:val="20"/>
                <w:szCs w:val="20"/>
              </w:rPr>
              <w:t>и</w:t>
            </w:r>
            <w:r w:rsidRPr="004E5A00">
              <w:rPr>
                <w:bCs/>
                <w:color w:val="000000"/>
                <w:sz w:val="20"/>
                <w:szCs w:val="20"/>
              </w:rPr>
              <w:t>нистрации Губерн</w:t>
            </w:r>
            <w:r w:rsidRPr="004E5A00">
              <w:rPr>
                <w:bCs/>
                <w:color w:val="000000"/>
                <w:sz w:val="20"/>
                <w:szCs w:val="20"/>
              </w:rPr>
              <w:t>а</w:t>
            </w:r>
            <w:r w:rsidRPr="004E5A00">
              <w:rPr>
                <w:bCs/>
                <w:color w:val="000000"/>
                <w:sz w:val="20"/>
                <w:szCs w:val="20"/>
              </w:rPr>
              <w:t>тора Архангельской области и Правител</w:t>
            </w:r>
            <w:r w:rsidRPr="004E5A00">
              <w:rPr>
                <w:bCs/>
                <w:color w:val="000000"/>
                <w:sz w:val="20"/>
                <w:szCs w:val="20"/>
              </w:rPr>
              <w:t>ь</w:t>
            </w:r>
            <w:r w:rsidRPr="004E5A00">
              <w:rPr>
                <w:bCs/>
                <w:color w:val="000000"/>
                <w:sz w:val="20"/>
                <w:szCs w:val="20"/>
              </w:rPr>
              <w:t>ства Архангельской области</w:t>
            </w:r>
          </w:p>
          <w:p w:rsidR="004E5A00" w:rsidRPr="004E5A00" w:rsidRDefault="004E5A00" w:rsidP="004E5A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Широбоков А.В.</w:t>
            </w:r>
          </w:p>
          <w:p w:rsidR="004E5A00" w:rsidRDefault="004E5A00" w:rsidP="002127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59707F" w:rsidRPr="0059707F" w:rsidRDefault="0059707F" w:rsidP="0059707F">
            <w:pPr>
              <w:widowControl w:val="0"/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 w:rsidRPr="0059707F">
              <w:rPr>
                <w:bCs/>
                <w:kern w:val="36"/>
                <w:sz w:val="20"/>
                <w:szCs w:val="20"/>
              </w:rPr>
              <w:t>Доклад о состоянии, проблемах и перспективах развития территориального общественного сам</w:t>
            </w:r>
            <w:r w:rsidRPr="0059707F">
              <w:rPr>
                <w:bCs/>
                <w:kern w:val="36"/>
                <w:sz w:val="20"/>
                <w:szCs w:val="20"/>
              </w:rPr>
              <w:t>о</w:t>
            </w:r>
            <w:r w:rsidRPr="0059707F">
              <w:rPr>
                <w:bCs/>
                <w:kern w:val="36"/>
                <w:sz w:val="20"/>
                <w:szCs w:val="20"/>
              </w:rPr>
              <w:t>управления в Архангельской области, об эффекти</w:t>
            </w:r>
            <w:r w:rsidRPr="0059707F">
              <w:rPr>
                <w:bCs/>
                <w:kern w:val="36"/>
                <w:sz w:val="20"/>
                <w:szCs w:val="20"/>
              </w:rPr>
              <w:t>в</w:t>
            </w:r>
            <w:r w:rsidRPr="0059707F">
              <w:rPr>
                <w:bCs/>
                <w:kern w:val="36"/>
                <w:sz w:val="20"/>
                <w:szCs w:val="20"/>
              </w:rPr>
              <w:t>ности мер государственной поддержки территор</w:t>
            </w:r>
            <w:r w:rsidRPr="0059707F">
              <w:rPr>
                <w:bCs/>
                <w:kern w:val="36"/>
                <w:sz w:val="20"/>
                <w:szCs w:val="20"/>
              </w:rPr>
              <w:t>и</w:t>
            </w:r>
            <w:r w:rsidRPr="0059707F">
              <w:rPr>
                <w:bCs/>
                <w:kern w:val="36"/>
                <w:sz w:val="20"/>
                <w:szCs w:val="20"/>
              </w:rPr>
              <w:t>ального общественного самоуправления в Арха</w:t>
            </w:r>
            <w:r w:rsidRPr="0059707F">
              <w:rPr>
                <w:bCs/>
                <w:kern w:val="36"/>
                <w:sz w:val="20"/>
                <w:szCs w:val="20"/>
              </w:rPr>
              <w:t>н</w:t>
            </w:r>
            <w:r w:rsidRPr="0059707F">
              <w:rPr>
                <w:bCs/>
                <w:kern w:val="36"/>
                <w:sz w:val="20"/>
                <w:szCs w:val="20"/>
              </w:rPr>
              <w:t xml:space="preserve">гельской области по итогам 2020 года представлен </w:t>
            </w:r>
            <w:r>
              <w:rPr>
                <w:bCs/>
                <w:kern w:val="36"/>
                <w:sz w:val="20"/>
                <w:szCs w:val="20"/>
              </w:rPr>
              <w:br/>
            </w:r>
            <w:r w:rsidRPr="0059707F">
              <w:rPr>
                <w:bCs/>
                <w:kern w:val="36"/>
                <w:sz w:val="20"/>
                <w:szCs w:val="20"/>
              </w:rPr>
              <w:t xml:space="preserve">в соответствии со статьей 7 областного закона </w:t>
            </w:r>
            <w:r>
              <w:rPr>
                <w:bCs/>
                <w:kern w:val="36"/>
                <w:sz w:val="20"/>
                <w:szCs w:val="20"/>
              </w:rPr>
              <w:br/>
            </w:r>
            <w:r w:rsidRPr="0059707F">
              <w:rPr>
                <w:bCs/>
                <w:kern w:val="36"/>
                <w:sz w:val="20"/>
                <w:szCs w:val="20"/>
              </w:rPr>
              <w:t xml:space="preserve">от 22 февраля 2013 года № 613-37-ОЗ </w:t>
            </w:r>
            <w:r w:rsidRPr="0059707F">
              <w:rPr>
                <w:bCs/>
                <w:kern w:val="36"/>
                <w:sz w:val="20"/>
                <w:szCs w:val="20"/>
              </w:rPr>
              <w:br/>
              <w:t xml:space="preserve">«О государственной поддержке территориального общественного самоуправления в Архангельской </w:t>
            </w:r>
            <w:r w:rsidR="00145BC3">
              <w:rPr>
                <w:bCs/>
                <w:kern w:val="36"/>
                <w:sz w:val="20"/>
                <w:szCs w:val="20"/>
              </w:rPr>
              <w:br/>
            </w:r>
            <w:r w:rsidRPr="0059707F">
              <w:rPr>
                <w:bCs/>
                <w:kern w:val="36"/>
                <w:sz w:val="20"/>
                <w:szCs w:val="20"/>
              </w:rPr>
              <w:t>области».</w:t>
            </w:r>
          </w:p>
          <w:p w:rsidR="0059707F" w:rsidRPr="0059707F" w:rsidRDefault="0059707F" w:rsidP="0059707F">
            <w:pPr>
              <w:widowControl w:val="0"/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 w:rsidRPr="0059707F">
              <w:rPr>
                <w:bCs/>
                <w:kern w:val="36"/>
                <w:sz w:val="20"/>
                <w:szCs w:val="20"/>
              </w:rPr>
              <w:t xml:space="preserve">Целью развития ТОС в Архангельской </w:t>
            </w:r>
            <w:r w:rsidRPr="0059707F">
              <w:rPr>
                <w:bCs/>
                <w:kern w:val="36"/>
                <w:sz w:val="20"/>
                <w:szCs w:val="20"/>
              </w:rPr>
              <w:br/>
              <w:t xml:space="preserve">области является создание благоприятных условий </w:t>
            </w:r>
            <w:r w:rsidR="00145BC3">
              <w:rPr>
                <w:bCs/>
                <w:kern w:val="36"/>
                <w:sz w:val="20"/>
                <w:szCs w:val="20"/>
              </w:rPr>
              <w:br/>
            </w:r>
            <w:r w:rsidRPr="0059707F">
              <w:rPr>
                <w:bCs/>
                <w:kern w:val="36"/>
                <w:sz w:val="20"/>
                <w:szCs w:val="20"/>
              </w:rPr>
              <w:t xml:space="preserve">и стимулов для участия населения </w:t>
            </w:r>
            <w:r w:rsidRPr="0059707F">
              <w:rPr>
                <w:bCs/>
                <w:kern w:val="36"/>
                <w:sz w:val="20"/>
                <w:szCs w:val="20"/>
              </w:rPr>
              <w:br/>
              <w:t>в осуществлении местного самоуправления.</w:t>
            </w:r>
          </w:p>
          <w:p w:rsidR="0059707F" w:rsidRPr="0059707F" w:rsidRDefault="0059707F" w:rsidP="0059707F">
            <w:pPr>
              <w:widowControl w:val="0"/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 w:rsidRPr="0059707F">
              <w:rPr>
                <w:bCs/>
                <w:kern w:val="36"/>
                <w:sz w:val="20"/>
                <w:szCs w:val="20"/>
              </w:rPr>
              <w:t xml:space="preserve">В Архангельской области на 1 января 2021 года </w:t>
            </w:r>
            <w:r w:rsidR="00145BC3">
              <w:rPr>
                <w:bCs/>
                <w:kern w:val="36"/>
                <w:sz w:val="20"/>
                <w:szCs w:val="20"/>
              </w:rPr>
              <w:br/>
            </w:r>
            <w:r w:rsidRPr="0059707F">
              <w:rPr>
                <w:bCs/>
                <w:kern w:val="36"/>
                <w:sz w:val="20"/>
                <w:szCs w:val="20"/>
              </w:rPr>
              <w:t>органами местного самоуправления зарегистриров</w:t>
            </w:r>
            <w:r w:rsidRPr="0059707F">
              <w:rPr>
                <w:bCs/>
                <w:kern w:val="36"/>
                <w:sz w:val="20"/>
                <w:szCs w:val="20"/>
              </w:rPr>
              <w:t>а</w:t>
            </w:r>
            <w:r w:rsidRPr="0059707F">
              <w:rPr>
                <w:bCs/>
                <w:kern w:val="36"/>
                <w:sz w:val="20"/>
                <w:szCs w:val="20"/>
              </w:rPr>
              <w:t>но 1155 органов ТОС, в том числе 69 в городских округах, 70 в муниципальных округах и 1026 в мун</w:t>
            </w:r>
            <w:r w:rsidRPr="0059707F">
              <w:rPr>
                <w:bCs/>
                <w:kern w:val="36"/>
                <w:sz w:val="20"/>
                <w:szCs w:val="20"/>
              </w:rPr>
              <w:t>и</w:t>
            </w:r>
            <w:r w:rsidRPr="0059707F">
              <w:rPr>
                <w:bCs/>
                <w:kern w:val="36"/>
                <w:sz w:val="20"/>
                <w:szCs w:val="20"/>
              </w:rPr>
              <w:t xml:space="preserve">ципальных районах. </w:t>
            </w:r>
            <w:bookmarkStart w:id="0" w:name="_GoBack"/>
            <w:bookmarkEnd w:id="0"/>
          </w:p>
          <w:p w:rsidR="0059707F" w:rsidRPr="0059707F" w:rsidRDefault="0059707F" w:rsidP="0059707F">
            <w:pPr>
              <w:widowControl w:val="0"/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 w:rsidRPr="0059707F">
              <w:rPr>
                <w:bCs/>
                <w:kern w:val="36"/>
                <w:sz w:val="20"/>
                <w:szCs w:val="20"/>
              </w:rPr>
              <w:t>С 2020 года мероприятия государственной по</w:t>
            </w:r>
            <w:r w:rsidRPr="0059707F">
              <w:rPr>
                <w:bCs/>
                <w:kern w:val="36"/>
                <w:sz w:val="20"/>
                <w:szCs w:val="20"/>
              </w:rPr>
              <w:t>д</w:t>
            </w:r>
            <w:r w:rsidRPr="0059707F">
              <w:rPr>
                <w:bCs/>
                <w:kern w:val="36"/>
                <w:sz w:val="20"/>
                <w:szCs w:val="20"/>
              </w:rPr>
              <w:t>держки ТОС в Архангельской области осуществл</w:t>
            </w:r>
            <w:r w:rsidRPr="0059707F">
              <w:rPr>
                <w:bCs/>
                <w:kern w:val="36"/>
                <w:sz w:val="20"/>
                <w:szCs w:val="20"/>
              </w:rPr>
              <w:t>я</w:t>
            </w:r>
            <w:r w:rsidRPr="0059707F">
              <w:rPr>
                <w:bCs/>
                <w:kern w:val="36"/>
                <w:sz w:val="20"/>
                <w:szCs w:val="20"/>
              </w:rPr>
              <w:t xml:space="preserve">ются в рамках </w:t>
            </w:r>
            <w:r w:rsidRPr="0059707F">
              <w:rPr>
                <w:sz w:val="20"/>
                <w:szCs w:val="20"/>
              </w:rPr>
              <w:t>подпрограммы № 3 «Развитие терр</w:t>
            </w:r>
            <w:r w:rsidRPr="0059707F">
              <w:rPr>
                <w:sz w:val="20"/>
                <w:szCs w:val="20"/>
              </w:rPr>
              <w:t>и</w:t>
            </w:r>
            <w:r w:rsidRPr="0059707F">
              <w:rPr>
                <w:sz w:val="20"/>
                <w:szCs w:val="20"/>
              </w:rPr>
              <w:lastRenderedPageBreak/>
              <w:t>ториального общественного самоуправления в А</w:t>
            </w:r>
            <w:r w:rsidRPr="0059707F">
              <w:rPr>
                <w:sz w:val="20"/>
                <w:szCs w:val="20"/>
              </w:rPr>
              <w:t>р</w:t>
            </w:r>
            <w:r w:rsidRPr="0059707F">
              <w:rPr>
                <w:sz w:val="20"/>
                <w:szCs w:val="20"/>
              </w:rPr>
              <w:t>хангельской области» государственной программы Архангельской области «Совершенствование гос</w:t>
            </w:r>
            <w:r w:rsidRPr="0059707F">
              <w:rPr>
                <w:sz w:val="20"/>
                <w:szCs w:val="20"/>
              </w:rPr>
              <w:t>у</w:t>
            </w:r>
            <w:r w:rsidRPr="0059707F">
              <w:rPr>
                <w:sz w:val="20"/>
                <w:szCs w:val="20"/>
              </w:rPr>
              <w:t>дарственного управления и местного самоуправл</w:t>
            </w:r>
            <w:r w:rsidRPr="0059707F">
              <w:rPr>
                <w:sz w:val="20"/>
                <w:szCs w:val="20"/>
              </w:rPr>
              <w:t>е</w:t>
            </w:r>
            <w:r w:rsidRPr="0059707F">
              <w:rPr>
                <w:sz w:val="20"/>
                <w:szCs w:val="20"/>
              </w:rPr>
              <w:t xml:space="preserve">ния, развитие институтов гражданского общества </w:t>
            </w:r>
            <w:r w:rsidR="00212736">
              <w:rPr>
                <w:sz w:val="20"/>
                <w:szCs w:val="20"/>
              </w:rPr>
              <w:br/>
            </w:r>
            <w:r w:rsidRPr="0059707F">
              <w:rPr>
                <w:sz w:val="20"/>
                <w:szCs w:val="20"/>
              </w:rPr>
              <w:t>в Архангельской области», утвержденной постано</w:t>
            </w:r>
            <w:r w:rsidRPr="0059707F">
              <w:rPr>
                <w:sz w:val="20"/>
                <w:szCs w:val="20"/>
              </w:rPr>
              <w:t>в</w:t>
            </w:r>
            <w:r w:rsidRPr="0059707F">
              <w:rPr>
                <w:sz w:val="20"/>
                <w:szCs w:val="20"/>
              </w:rPr>
              <w:t xml:space="preserve">лением Правительства Архангельской области </w:t>
            </w:r>
            <w:r w:rsidR="00212736">
              <w:rPr>
                <w:sz w:val="20"/>
                <w:szCs w:val="20"/>
              </w:rPr>
              <w:br/>
            </w:r>
            <w:r w:rsidRPr="0059707F">
              <w:rPr>
                <w:sz w:val="20"/>
                <w:szCs w:val="20"/>
              </w:rPr>
              <w:t>от 10 ок</w:t>
            </w:r>
            <w:r w:rsidR="00212736">
              <w:rPr>
                <w:sz w:val="20"/>
                <w:szCs w:val="20"/>
              </w:rPr>
              <w:t>тября 2019 года</w:t>
            </w:r>
            <w:r w:rsidRPr="0059707F">
              <w:rPr>
                <w:sz w:val="20"/>
                <w:szCs w:val="20"/>
              </w:rPr>
              <w:t xml:space="preserve"> № 548-пп.</w:t>
            </w:r>
          </w:p>
          <w:p w:rsidR="0059707F" w:rsidRPr="0059707F" w:rsidRDefault="0059707F" w:rsidP="0059707F">
            <w:pPr>
              <w:widowControl w:val="0"/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 w:rsidRPr="0059707F">
              <w:rPr>
                <w:bCs/>
                <w:kern w:val="36"/>
                <w:sz w:val="20"/>
                <w:szCs w:val="20"/>
              </w:rPr>
              <w:t xml:space="preserve">Основной формой государственной поддержки ТОС в регионе является субсидирование проектов </w:t>
            </w:r>
            <w:r w:rsidR="00212736">
              <w:rPr>
                <w:bCs/>
                <w:kern w:val="36"/>
                <w:sz w:val="20"/>
                <w:szCs w:val="20"/>
              </w:rPr>
              <w:br/>
            </w:r>
            <w:r w:rsidRPr="0059707F">
              <w:rPr>
                <w:bCs/>
                <w:kern w:val="36"/>
                <w:sz w:val="20"/>
                <w:szCs w:val="20"/>
              </w:rPr>
              <w:t xml:space="preserve">на конкурсной основе. </w:t>
            </w:r>
          </w:p>
          <w:p w:rsidR="0059707F" w:rsidRPr="0059707F" w:rsidRDefault="0059707F" w:rsidP="0059707F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59707F">
              <w:rPr>
                <w:sz w:val="20"/>
                <w:szCs w:val="20"/>
              </w:rPr>
              <w:t xml:space="preserve">В 2020 году на муниципальные конкурсы подано 493 проектные заявки ТОС, 363 проекта получили государственную финансовую поддержку, а это </w:t>
            </w:r>
            <w:r w:rsidR="00212736">
              <w:rPr>
                <w:sz w:val="20"/>
                <w:szCs w:val="20"/>
              </w:rPr>
              <w:br/>
            </w:r>
            <w:r w:rsidRPr="0059707F">
              <w:rPr>
                <w:sz w:val="20"/>
                <w:szCs w:val="20"/>
              </w:rPr>
              <w:t xml:space="preserve">73,6 процента, от общего количества. </w:t>
            </w:r>
          </w:p>
          <w:p w:rsidR="0059707F" w:rsidRPr="0059707F" w:rsidRDefault="0059707F" w:rsidP="0059707F">
            <w:pPr>
              <w:widowControl w:val="0"/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 w:rsidRPr="0059707F">
              <w:rPr>
                <w:bCs/>
                <w:kern w:val="36"/>
                <w:sz w:val="20"/>
                <w:szCs w:val="20"/>
              </w:rPr>
              <w:t xml:space="preserve">На финансовую поддержку проектов </w:t>
            </w:r>
            <w:r w:rsidRPr="0059707F">
              <w:rPr>
                <w:bCs/>
                <w:kern w:val="36"/>
                <w:sz w:val="20"/>
                <w:szCs w:val="20"/>
              </w:rPr>
              <w:br/>
              <w:t>в 2020 году направлено:</w:t>
            </w:r>
          </w:p>
          <w:p w:rsidR="0059707F" w:rsidRPr="0059707F" w:rsidRDefault="0059707F" w:rsidP="0059707F">
            <w:pPr>
              <w:widowControl w:val="0"/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 w:rsidRPr="0059707F">
              <w:rPr>
                <w:bCs/>
                <w:kern w:val="36"/>
                <w:sz w:val="20"/>
                <w:szCs w:val="20"/>
              </w:rPr>
              <w:t xml:space="preserve">25,6 млн. рублей из областного бюджета </w:t>
            </w:r>
            <w:r w:rsidR="00212736">
              <w:rPr>
                <w:bCs/>
                <w:kern w:val="36"/>
                <w:sz w:val="20"/>
                <w:szCs w:val="20"/>
              </w:rPr>
              <w:br/>
            </w:r>
            <w:r w:rsidRPr="0059707F">
              <w:rPr>
                <w:bCs/>
                <w:kern w:val="36"/>
                <w:sz w:val="20"/>
                <w:szCs w:val="20"/>
              </w:rPr>
              <w:t>(на 4,8 млн. рублей больше, чем в 2019 году);</w:t>
            </w:r>
          </w:p>
          <w:p w:rsidR="0059707F" w:rsidRPr="0059707F" w:rsidRDefault="0059707F" w:rsidP="0059707F">
            <w:pPr>
              <w:widowControl w:val="0"/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 w:rsidRPr="0059707F">
              <w:rPr>
                <w:bCs/>
                <w:kern w:val="36"/>
                <w:sz w:val="20"/>
                <w:szCs w:val="20"/>
              </w:rPr>
              <w:t xml:space="preserve">15,6 млн. рублей из местных бюджетов </w:t>
            </w:r>
            <w:r w:rsidRPr="0059707F">
              <w:rPr>
                <w:bCs/>
                <w:kern w:val="36"/>
                <w:sz w:val="20"/>
                <w:szCs w:val="20"/>
              </w:rPr>
              <w:br/>
              <w:t>(на 1,2 млн. рублей больше, чем в 2019 году);</w:t>
            </w:r>
          </w:p>
          <w:p w:rsidR="0059707F" w:rsidRPr="0059707F" w:rsidRDefault="0059707F" w:rsidP="0059707F">
            <w:pPr>
              <w:widowControl w:val="0"/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 w:rsidRPr="0059707F">
              <w:rPr>
                <w:bCs/>
                <w:kern w:val="36"/>
                <w:sz w:val="20"/>
                <w:szCs w:val="20"/>
              </w:rPr>
              <w:t xml:space="preserve">более 13,6 млн. рублей составили привлеченные </w:t>
            </w:r>
            <w:r w:rsidR="00212736">
              <w:rPr>
                <w:bCs/>
                <w:kern w:val="36"/>
                <w:sz w:val="20"/>
                <w:szCs w:val="20"/>
              </w:rPr>
              <w:br/>
            </w:r>
            <w:r w:rsidRPr="0059707F">
              <w:rPr>
                <w:bCs/>
                <w:kern w:val="36"/>
                <w:sz w:val="20"/>
                <w:szCs w:val="20"/>
              </w:rPr>
              <w:t>и собственные средства ТОС (на 1,6 млн. рублей меньше, чем в 2019 году).</w:t>
            </w:r>
          </w:p>
          <w:p w:rsidR="0059707F" w:rsidRPr="0059707F" w:rsidRDefault="0059707F" w:rsidP="0059707F">
            <w:pPr>
              <w:widowControl w:val="0"/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 w:rsidRPr="0059707F">
              <w:rPr>
                <w:bCs/>
                <w:kern w:val="36"/>
                <w:sz w:val="20"/>
                <w:szCs w:val="20"/>
              </w:rPr>
              <w:t>Общий объем сре</w:t>
            </w:r>
            <w:proofErr w:type="gramStart"/>
            <w:r w:rsidRPr="0059707F">
              <w:rPr>
                <w:bCs/>
                <w:kern w:val="36"/>
                <w:sz w:val="20"/>
                <w:szCs w:val="20"/>
              </w:rPr>
              <w:t>дств дл</w:t>
            </w:r>
            <w:proofErr w:type="gramEnd"/>
            <w:r w:rsidRPr="0059707F">
              <w:rPr>
                <w:bCs/>
                <w:kern w:val="36"/>
                <w:sz w:val="20"/>
                <w:szCs w:val="20"/>
              </w:rPr>
              <w:t>я поддержки ТОС за 2020 год составил более 54,9 млн. рублей, что на 4,4 млн. рублей больше, чем в 2019 году.</w:t>
            </w:r>
          </w:p>
          <w:p w:rsidR="0059707F" w:rsidRPr="0059707F" w:rsidRDefault="0059707F" w:rsidP="0059707F">
            <w:pPr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 w:rsidRPr="0059707F">
              <w:rPr>
                <w:bCs/>
                <w:kern w:val="36"/>
                <w:sz w:val="20"/>
                <w:szCs w:val="20"/>
              </w:rPr>
              <w:t xml:space="preserve">Задачи развития ТОС в Архангельской области </w:t>
            </w:r>
            <w:r w:rsidR="00212736">
              <w:rPr>
                <w:bCs/>
                <w:kern w:val="36"/>
                <w:sz w:val="20"/>
                <w:szCs w:val="20"/>
              </w:rPr>
              <w:br/>
              <w:t>на 2021 год:</w:t>
            </w:r>
          </w:p>
          <w:p w:rsidR="0059707F" w:rsidRPr="0059707F" w:rsidRDefault="00212736" w:rsidP="0059707F">
            <w:pPr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п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овышение и стимулирование активности насел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е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ния для участия в осуществлении собственных ин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и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циатив через механизм ТОС, повышение информир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о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ванности населения о ТОС как форме непосредстве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н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ного участия населения в осуществлении местного самоуправле</w:t>
            </w:r>
            <w:r>
              <w:rPr>
                <w:bCs/>
                <w:kern w:val="36"/>
                <w:sz w:val="20"/>
                <w:szCs w:val="20"/>
              </w:rPr>
              <w:t>ния;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 xml:space="preserve"> </w:t>
            </w:r>
          </w:p>
          <w:p w:rsidR="0059707F" w:rsidRPr="0059707F" w:rsidRDefault="00212736" w:rsidP="00212736">
            <w:pPr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п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овышение уровня знаний участников ТОС в о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б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ласти юриспруденции, проектного управления, управления финансами, поиска внебюджетных и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с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точников финансирования проектов, методик вовл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е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чения населения в проектную и другую дея</w:t>
            </w:r>
            <w:r>
              <w:rPr>
                <w:bCs/>
                <w:kern w:val="36"/>
                <w:sz w:val="20"/>
                <w:szCs w:val="20"/>
              </w:rPr>
              <w:t>тельность ТОС;</w:t>
            </w:r>
          </w:p>
          <w:p w:rsidR="004E5A00" w:rsidRPr="00AE387A" w:rsidRDefault="00212736" w:rsidP="00212736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р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азвитие сотрудничества между представителями ТОС и органов местного самоуправления по вопр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о</w:t>
            </w:r>
            <w:r w:rsidR="0059707F" w:rsidRPr="0059707F">
              <w:rPr>
                <w:bCs/>
                <w:kern w:val="36"/>
                <w:sz w:val="20"/>
                <w:szCs w:val="20"/>
              </w:rPr>
              <w:t>сам ТОС на межрегиональном и общероссийском уровне, трансляция лучших практик.</w:t>
            </w:r>
          </w:p>
        </w:tc>
        <w:tc>
          <w:tcPr>
            <w:tcW w:w="2268" w:type="dxa"/>
          </w:tcPr>
          <w:p w:rsidR="004E5A00" w:rsidRDefault="004E5A00" w:rsidP="00212736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57B64" w:rsidRPr="00D57B64" w:rsidRDefault="00D57B64" w:rsidP="00D57B64">
            <w:pPr>
              <w:widowControl w:val="0"/>
              <w:ind w:firstLine="175"/>
              <w:jc w:val="both"/>
              <w:rPr>
                <w:sz w:val="20"/>
                <w:szCs w:val="20"/>
              </w:rPr>
            </w:pPr>
            <w:r w:rsidRPr="00D57B64">
              <w:rPr>
                <w:sz w:val="20"/>
                <w:szCs w:val="20"/>
              </w:rPr>
              <w:t>1. Информацию принять к сведению.</w:t>
            </w:r>
          </w:p>
          <w:p w:rsidR="00D57B64" w:rsidRPr="00D57B64" w:rsidRDefault="00D57B64" w:rsidP="00D57B64">
            <w:pPr>
              <w:widowControl w:val="0"/>
              <w:ind w:firstLine="175"/>
              <w:jc w:val="both"/>
              <w:rPr>
                <w:sz w:val="20"/>
                <w:szCs w:val="20"/>
              </w:rPr>
            </w:pPr>
            <w:r w:rsidRPr="00D57B64">
              <w:rPr>
                <w:sz w:val="20"/>
                <w:szCs w:val="20"/>
              </w:rPr>
              <w:t>2. Обратить внимание департамента по внутре</w:t>
            </w:r>
            <w:r w:rsidRPr="00D57B64">
              <w:rPr>
                <w:sz w:val="20"/>
                <w:szCs w:val="20"/>
              </w:rPr>
              <w:t>н</w:t>
            </w:r>
            <w:r w:rsidRPr="00D57B64">
              <w:rPr>
                <w:sz w:val="20"/>
                <w:szCs w:val="20"/>
              </w:rPr>
              <w:t>ней политике и местному самоуправлению админ</w:t>
            </w:r>
            <w:r w:rsidRPr="00D57B64">
              <w:rPr>
                <w:sz w:val="20"/>
                <w:szCs w:val="20"/>
              </w:rPr>
              <w:t>и</w:t>
            </w:r>
            <w:r w:rsidRPr="00D57B64">
              <w:rPr>
                <w:sz w:val="20"/>
                <w:szCs w:val="20"/>
              </w:rPr>
              <w:t>страции Губернатора А</w:t>
            </w:r>
            <w:r w:rsidRPr="00D57B64">
              <w:rPr>
                <w:sz w:val="20"/>
                <w:szCs w:val="20"/>
              </w:rPr>
              <w:t>р</w:t>
            </w:r>
            <w:r w:rsidRPr="00D57B64">
              <w:rPr>
                <w:sz w:val="20"/>
                <w:szCs w:val="20"/>
              </w:rPr>
              <w:t xml:space="preserve">хангельской области </w:t>
            </w:r>
            <w:r w:rsidRPr="00D57B64">
              <w:rPr>
                <w:sz w:val="20"/>
                <w:szCs w:val="20"/>
              </w:rPr>
              <w:br/>
              <w:t>и Правительства Арха</w:t>
            </w:r>
            <w:r w:rsidRPr="00D57B64">
              <w:rPr>
                <w:sz w:val="20"/>
                <w:szCs w:val="20"/>
              </w:rPr>
              <w:t>н</w:t>
            </w:r>
            <w:r w:rsidRPr="00D57B64">
              <w:rPr>
                <w:sz w:val="20"/>
                <w:szCs w:val="20"/>
              </w:rPr>
              <w:t>гельской области на нео</w:t>
            </w:r>
            <w:r w:rsidRPr="00D57B64">
              <w:rPr>
                <w:sz w:val="20"/>
                <w:szCs w:val="20"/>
              </w:rPr>
              <w:t>б</w:t>
            </w:r>
            <w:r w:rsidRPr="00D57B64">
              <w:rPr>
                <w:sz w:val="20"/>
                <w:szCs w:val="20"/>
              </w:rPr>
              <w:t>ходимость проведения аналитики и использов</w:t>
            </w:r>
            <w:r w:rsidRPr="00D57B64">
              <w:rPr>
                <w:sz w:val="20"/>
                <w:szCs w:val="20"/>
              </w:rPr>
              <w:t>а</w:t>
            </w:r>
            <w:r w:rsidRPr="00D57B64">
              <w:rPr>
                <w:sz w:val="20"/>
                <w:szCs w:val="20"/>
              </w:rPr>
              <w:t xml:space="preserve">ния полученных данных при определении проблем </w:t>
            </w:r>
            <w:r w:rsidRPr="00D57B64">
              <w:rPr>
                <w:sz w:val="20"/>
                <w:szCs w:val="20"/>
              </w:rPr>
              <w:br/>
              <w:t>и перспектив развития территориального общес</w:t>
            </w:r>
            <w:r w:rsidRPr="00D57B64">
              <w:rPr>
                <w:sz w:val="20"/>
                <w:szCs w:val="20"/>
              </w:rPr>
              <w:t>т</w:t>
            </w:r>
            <w:r w:rsidRPr="00D57B64">
              <w:rPr>
                <w:sz w:val="20"/>
                <w:szCs w:val="20"/>
              </w:rPr>
              <w:t xml:space="preserve">венного самоуправления </w:t>
            </w:r>
            <w:r w:rsidRPr="00D57B64">
              <w:rPr>
                <w:sz w:val="20"/>
                <w:szCs w:val="20"/>
              </w:rPr>
              <w:br/>
              <w:t>в Архангельской области.</w:t>
            </w:r>
          </w:p>
          <w:p w:rsidR="00D57B64" w:rsidRPr="00D57B64" w:rsidRDefault="00D57B64" w:rsidP="00D57B64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D57B64">
              <w:rPr>
                <w:sz w:val="20"/>
                <w:szCs w:val="20"/>
              </w:rPr>
              <w:t>3. Комитету Архангел</w:t>
            </w:r>
            <w:r w:rsidRPr="00D57B64">
              <w:rPr>
                <w:sz w:val="20"/>
                <w:szCs w:val="20"/>
              </w:rPr>
              <w:t>ь</w:t>
            </w:r>
            <w:r w:rsidRPr="00D57B64">
              <w:rPr>
                <w:sz w:val="20"/>
                <w:szCs w:val="20"/>
              </w:rPr>
              <w:t>ского областного Собр</w:t>
            </w:r>
            <w:r w:rsidRPr="00D57B64">
              <w:rPr>
                <w:sz w:val="20"/>
                <w:szCs w:val="20"/>
              </w:rPr>
              <w:t>а</w:t>
            </w:r>
            <w:r w:rsidRPr="00D57B64">
              <w:rPr>
                <w:sz w:val="20"/>
                <w:szCs w:val="20"/>
              </w:rPr>
              <w:t>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D57B64">
              <w:rPr>
                <w:sz w:val="20"/>
                <w:szCs w:val="20"/>
              </w:rPr>
              <w:t>по закон</w:t>
            </w:r>
            <w:r w:rsidRPr="00D57B64">
              <w:rPr>
                <w:sz w:val="20"/>
                <w:szCs w:val="20"/>
              </w:rPr>
              <w:t>о</w:t>
            </w:r>
            <w:r w:rsidRPr="00D57B64">
              <w:rPr>
                <w:sz w:val="20"/>
                <w:szCs w:val="20"/>
              </w:rPr>
              <w:t xml:space="preserve">дательству и вопросам </w:t>
            </w:r>
            <w:r>
              <w:rPr>
                <w:sz w:val="20"/>
                <w:szCs w:val="20"/>
              </w:rPr>
              <w:br/>
            </w:r>
            <w:r w:rsidRPr="00D57B64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softHyphen/>
            </w:r>
            <w:r w:rsidRPr="00D57B64">
              <w:rPr>
                <w:sz w:val="20"/>
                <w:szCs w:val="20"/>
              </w:rPr>
              <w:t xml:space="preserve">ного самоуправления </w:t>
            </w:r>
            <w:r w:rsidRPr="00D57B64">
              <w:rPr>
                <w:sz w:val="20"/>
                <w:szCs w:val="20"/>
              </w:rPr>
              <w:lastRenderedPageBreak/>
              <w:t>провести мониторинг и</w:t>
            </w:r>
            <w:r w:rsidRPr="00D57B64">
              <w:rPr>
                <w:sz w:val="20"/>
                <w:szCs w:val="20"/>
              </w:rPr>
              <w:t>с</w:t>
            </w:r>
            <w:r w:rsidRPr="00D57B64">
              <w:rPr>
                <w:sz w:val="20"/>
                <w:szCs w:val="20"/>
              </w:rPr>
              <w:t>полнения отдельных п</w:t>
            </w:r>
            <w:r w:rsidRPr="00D57B64">
              <w:rPr>
                <w:sz w:val="20"/>
                <w:szCs w:val="20"/>
              </w:rPr>
              <w:t>о</w:t>
            </w:r>
            <w:r w:rsidRPr="00D57B64">
              <w:rPr>
                <w:sz w:val="20"/>
                <w:szCs w:val="20"/>
              </w:rPr>
              <w:t>ложений областного зак</w:t>
            </w:r>
            <w:r w:rsidRPr="00D57B64">
              <w:rPr>
                <w:sz w:val="20"/>
                <w:szCs w:val="20"/>
              </w:rPr>
              <w:t>о</w:t>
            </w:r>
            <w:r w:rsidRPr="00D57B64">
              <w:rPr>
                <w:sz w:val="20"/>
                <w:szCs w:val="20"/>
              </w:rPr>
              <w:t>на от 22 февраля 2013 года № 613-37-ОЗ «О госуда</w:t>
            </w:r>
            <w:r w:rsidRPr="00D57B64">
              <w:rPr>
                <w:sz w:val="20"/>
                <w:szCs w:val="20"/>
              </w:rPr>
              <w:t>р</w:t>
            </w:r>
            <w:r w:rsidRPr="00D57B64">
              <w:rPr>
                <w:sz w:val="20"/>
                <w:szCs w:val="20"/>
              </w:rPr>
              <w:t>ственной поддержке те</w:t>
            </w:r>
            <w:r w:rsidRPr="00D57B64">
              <w:rPr>
                <w:sz w:val="20"/>
                <w:szCs w:val="20"/>
              </w:rPr>
              <w:t>р</w:t>
            </w:r>
            <w:r w:rsidRPr="00D57B64">
              <w:rPr>
                <w:sz w:val="20"/>
                <w:szCs w:val="20"/>
              </w:rPr>
              <w:t>риториального обществе</w:t>
            </w:r>
            <w:r w:rsidRPr="00D57B64">
              <w:rPr>
                <w:sz w:val="20"/>
                <w:szCs w:val="20"/>
              </w:rPr>
              <w:t>н</w:t>
            </w:r>
            <w:r w:rsidRPr="00D57B64">
              <w:rPr>
                <w:sz w:val="20"/>
                <w:szCs w:val="20"/>
              </w:rPr>
              <w:t>ного самоуправления в Ар</w:t>
            </w:r>
            <w:r>
              <w:rPr>
                <w:sz w:val="20"/>
                <w:szCs w:val="20"/>
              </w:rPr>
              <w:softHyphen/>
            </w:r>
            <w:r w:rsidRPr="00D57B64">
              <w:rPr>
                <w:sz w:val="20"/>
                <w:szCs w:val="20"/>
              </w:rPr>
              <w:t>хангельской области».</w:t>
            </w:r>
          </w:p>
          <w:p w:rsidR="004E5A00" w:rsidRDefault="004E5A00" w:rsidP="00212736">
            <w:pPr>
              <w:widowControl w:val="0"/>
              <w:ind w:firstLine="175"/>
              <w:jc w:val="both"/>
              <w:rPr>
                <w:sz w:val="20"/>
                <w:szCs w:val="20"/>
              </w:rPr>
            </w:pPr>
          </w:p>
        </w:tc>
      </w:tr>
      <w:tr w:rsidR="005F13F9" w:rsidRPr="00001E85" w:rsidTr="00DB6D45">
        <w:trPr>
          <w:trHeight w:val="913"/>
        </w:trPr>
        <w:tc>
          <w:tcPr>
            <w:tcW w:w="588" w:type="dxa"/>
          </w:tcPr>
          <w:p w:rsidR="005F13F9" w:rsidRDefault="005F13F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5F13F9" w:rsidRPr="004E5A00" w:rsidRDefault="005F13F9" w:rsidP="004E5A00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0"/>
              </w:rPr>
            </w:pPr>
            <w:r w:rsidRPr="005F13F9">
              <w:rPr>
                <w:b/>
                <w:sz w:val="20"/>
              </w:rPr>
              <w:t>О рассмотрении ходатайства о н</w:t>
            </w:r>
            <w:r w:rsidRPr="005F13F9">
              <w:rPr>
                <w:b/>
                <w:sz w:val="20"/>
              </w:rPr>
              <w:t>а</w:t>
            </w:r>
            <w:r w:rsidRPr="005F13F9">
              <w:rPr>
                <w:b/>
                <w:sz w:val="20"/>
              </w:rPr>
              <w:t>граждении Почетной грамотой А</w:t>
            </w:r>
            <w:r w:rsidRPr="005F13F9">
              <w:rPr>
                <w:b/>
                <w:sz w:val="20"/>
              </w:rPr>
              <w:t>р</w:t>
            </w:r>
            <w:r w:rsidRPr="005F13F9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5F13F9">
              <w:rPr>
                <w:b/>
                <w:sz w:val="20"/>
              </w:rPr>
              <w:t>о</w:t>
            </w:r>
            <w:r w:rsidRPr="005F13F9">
              <w:rPr>
                <w:b/>
                <w:sz w:val="20"/>
              </w:rPr>
              <w:t>дарности Архангельского облас</w:t>
            </w:r>
            <w:r w:rsidRPr="005F13F9">
              <w:rPr>
                <w:b/>
                <w:sz w:val="20"/>
              </w:rPr>
              <w:t>т</w:t>
            </w:r>
            <w:r w:rsidRPr="005F13F9">
              <w:rPr>
                <w:b/>
                <w:sz w:val="20"/>
              </w:rPr>
              <w:t>ного Собрания депутатов</w:t>
            </w:r>
          </w:p>
        </w:tc>
        <w:tc>
          <w:tcPr>
            <w:tcW w:w="2136" w:type="dxa"/>
          </w:tcPr>
          <w:p w:rsidR="005F13F9" w:rsidRDefault="005F13F9" w:rsidP="005F1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Председатель </w:t>
            </w:r>
            <w:r>
              <w:rPr>
                <w:bCs/>
                <w:color w:val="000000"/>
                <w:sz w:val="20"/>
                <w:szCs w:val="20"/>
              </w:rPr>
              <w:br/>
              <w:t>комитета Архангел</w:t>
            </w:r>
            <w:r>
              <w:rPr>
                <w:bCs/>
                <w:color w:val="000000"/>
                <w:sz w:val="20"/>
                <w:szCs w:val="20"/>
              </w:rPr>
              <w:t>ь</w:t>
            </w:r>
            <w:r>
              <w:rPr>
                <w:bCs/>
                <w:color w:val="000000"/>
                <w:sz w:val="20"/>
                <w:szCs w:val="20"/>
              </w:rPr>
              <w:t xml:space="preserve">ского областного </w:t>
            </w:r>
            <w:r>
              <w:rPr>
                <w:bCs/>
                <w:color w:val="000000"/>
                <w:sz w:val="20"/>
                <w:szCs w:val="20"/>
              </w:rPr>
              <w:br/>
              <w:t>Собрания депутатов Чесноков И.А.</w:t>
            </w:r>
          </w:p>
          <w:p w:rsidR="005F13F9" w:rsidRPr="004E5A00" w:rsidRDefault="005F13F9" w:rsidP="004E5A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5F13F9" w:rsidRPr="005F13F9" w:rsidRDefault="005F13F9" w:rsidP="005F13F9">
            <w:pPr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  <w:r w:rsidRPr="005F13F9">
              <w:rPr>
                <w:bCs/>
                <w:kern w:val="36"/>
                <w:sz w:val="20"/>
                <w:szCs w:val="20"/>
              </w:rPr>
              <w:t>одатайство председателя Северодвинского г</w:t>
            </w:r>
            <w:r w:rsidRPr="005F13F9">
              <w:rPr>
                <w:bCs/>
                <w:kern w:val="36"/>
                <w:sz w:val="20"/>
                <w:szCs w:val="20"/>
              </w:rPr>
              <w:t>о</w:t>
            </w:r>
            <w:r w:rsidRPr="005F13F9">
              <w:rPr>
                <w:bCs/>
                <w:kern w:val="36"/>
                <w:sz w:val="20"/>
                <w:szCs w:val="20"/>
              </w:rPr>
              <w:t xml:space="preserve">родского суда Архангельской области Курсовой Н.А. </w:t>
            </w:r>
            <w:r w:rsidRPr="005F13F9">
              <w:rPr>
                <w:bCs/>
                <w:kern w:val="36"/>
                <w:sz w:val="20"/>
                <w:szCs w:val="20"/>
              </w:rPr>
              <w:br/>
              <w:t>о награждении Почетной грамотой Архангельского областного Собрания депутатов Яковлевой С.В., п</w:t>
            </w:r>
            <w:r w:rsidRPr="005F13F9">
              <w:rPr>
                <w:bCs/>
                <w:kern w:val="36"/>
                <w:sz w:val="20"/>
                <w:szCs w:val="20"/>
              </w:rPr>
              <w:t>о</w:t>
            </w:r>
            <w:r w:rsidRPr="005F13F9">
              <w:rPr>
                <w:bCs/>
                <w:kern w:val="36"/>
                <w:sz w:val="20"/>
                <w:szCs w:val="20"/>
              </w:rPr>
              <w:t>мощника судьи Северодвинского городского суда Архангельской области, за многолетний эффекти</w:t>
            </w:r>
            <w:r w:rsidRPr="005F13F9">
              <w:rPr>
                <w:bCs/>
                <w:kern w:val="36"/>
                <w:sz w:val="20"/>
                <w:szCs w:val="20"/>
              </w:rPr>
              <w:t>в</w:t>
            </w:r>
            <w:r w:rsidRPr="005F13F9">
              <w:rPr>
                <w:bCs/>
                <w:kern w:val="36"/>
                <w:sz w:val="20"/>
                <w:szCs w:val="20"/>
              </w:rPr>
              <w:t>ный и добросовестный труд, инициативу при испо</w:t>
            </w:r>
            <w:r w:rsidRPr="005F13F9">
              <w:rPr>
                <w:bCs/>
                <w:kern w:val="36"/>
                <w:sz w:val="20"/>
                <w:szCs w:val="20"/>
              </w:rPr>
              <w:t>л</w:t>
            </w:r>
            <w:r w:rsidRPr="005F13F9">
              <w:rPr>
                <w:bCs/>
                <w:kern w:val="36"/>
                <w:sz w:val="20"/>
                <w:szCs w:val="20"/>
              </w:rPr>
              <w:t>нении служебного долга, заслуги в обеспечении з</w:t>
            </w:r>
            <w:r w:rsidRPr="005F13F9">
              <w:rPr>
                <w:bCs/>
                <w:kern w:val="36"/>
                <w:sz w:val="20"/>
                <w:szCs w:val="20"/>
              </w:rPr>
              <w:t>а</w:t>
            </w:r>
            <w:r w:rsidRPr="005F13F9">
              <w:rPr>
                <w:bCs/>
                <w:kern w:val="36"/>
                <w:sz w:val="20"/>
                <w:szCs w:val="20"/>
              </w:rPr>
              <w:t>конности, прав человека и гражданина.</w:t>
            </w:r>
          </w:p>
          <w:p w:rsidR="005F13F9" w:rsidRPr="0059707F" w:rsidRDefault="005F13F9" w:rsidP="0059707F">
            <w:pPr>
              <w:widowControl w:val="0"/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13F9" w:rsidRDefault="005F13F9" w:rsidP="00212736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568" w:type="dxa"/>
          </w:tcPr>
          <w:p w:rsidR="005F13F9" w:rsidRPr="005F13F9" w:rsidRDefault="005F13F9" w:rsidP="005F13F9">
            <w:pPr>
              <w:pStyle w:val="a3"/>
              <w:ind w:firstLine="175"/>
              <w:rPr>
                <w:bCs/>
                <w:kern w:val="36"/>
                <w:sz w:val="20"/>
              </w:rPr>
            </w:pPr>
            <w:r w:rsidRPr="005F13F9">
              <w:rPr>
                <w:bCs/>
                <w:kern w:val="36"/>
                <w:sz w:val="20"/>
              </w:rPr>
              <w:t>Рекомендовать нагр</w:t>
            </w:r>
            <w:r w:rsidRPr="005F13F9">
              <w:rPr>
                <w:bCs/>
                <w:kern w:val="36"/>
                <w:sz w:val="20"/>
              </w:rPr>
              <w:t>а</w:t>
            </w:r>
            <w:r w:rsidRPr="005F13F9">
              <w:rPr>
                <w:bCs/>
                <w:kern w:val="36"/>
                <w:sz w:val="20"/>
              </w:rPr>
              <w:t>дить Почетной грамотой Архангельского областн</w:t>
            </w:r>
            <w:r w:rsidRPr="005F13F9">
              <w:rPr>
                <w:bCs/>
                <w:kern w:val="36"/>
                <w:sz w:val="20"/>
              </w:rPr>
              <w:t>о</w:t>
            </w:r>
            <w:r w:rsidRPr="005F13F9">
              <w:rPr>
                <w:bCs/>
                <w:kern w:val="36"/>
                <w:sz w:val="20"/>
              </w:rPr>
              <w:t>го Собрания депутатов Яковлеву С.В.</w:t>
            </w:r>
          </w:p>
          <w:p w:rsidR="005F13F9" w:rsidRDefault="005F13F9" w:rsidP="00212736">
            <w:pPr>
              <w:widowControl w:val="0"/>
              <w:ind w:firstLine="175"/>
              <w:jc w:val="both"/>
              <w:rPr>
                <w:sz w:val="20"/>
                <w:szCs w:val="20"/>
              </w:rPr>
            </w:pPr>
          </w:p>
        </w:tc>
      </w:tr>
    </w:tbl>
    <w:p w:rsidR="00FE15B5" w:rsidRDefault="00FE15B5" w:rsidP="00FE15B5"/>
    <w:p w:rsidR="00FE15B5" w:rsidRPr="00FE15B5" w:rsidRDefault="00FE15B5" w:rsidP="00FE15B5">
      <w:pPr>
        <w:tabs>
          <w:tab w:val="left" w:pos="1477"/>
        </w:tabs>
      </w:pPr>
    </w:p>
    <w:sectPr w:rsidR="00FE15B5" w:rsidRPr="00FE15B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4E" w:rsidRDefault="0078244E">
      <w:r>
        <w:separator/>
      </w:r>
    </w:p>
  </w:endnote>
  <w:endnote w:type="continuationSeparator" w:id="0">
    <w:p w:rsidR="0078244E" w:rsidRDefault="00782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4E" w:rsidRDefault="0078244E">
      <w:r>
        <w:separator/>
      </w:r>
    </w:p>
  </w:footnote>
  <w:footnote w:type="continuationSeparator" w:id="0">
    <w:p w:rsidR="0078244E" w:rsidRDefault="00782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36" w:rsidRDefault="00C07D6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1273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2736" w:rsidRDefault="002127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36" w:rsidRDefault="00C07D6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1273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4EFB">
      <w:rPr>
        <w:rStyle w:val="aa"/>
        <w:noProof/>
      </w:rPr>
      <w:t>5</w:t>
    </w:r>
    <w:r>
      <w:rPr>
        <w:rStyle w:val="aa"/>
      </w:rPr>
      <w:fldChar w:fldCharType="end"/>
    </w:r>
  </w:p>
  <w:p w:rsidR="00212736" w:rsidRDefault="002127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AE69C5"/>
    <w:multiLevelType w:val="hybridMultilevel"/>
    <w:tmpl w:val="3BBAB6FA"/>
    <w:lvl w:ilvl="0" w:tplc="5ACCB408">
      <w:start w:val="1"/>
      <w:numFmt w:val="decimal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4"/>
  </w:num>
  <w:num w:numId="5">
    <w:abstractNumId w:val="19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7"/>
  </w:num>
  <w:num w:numId="11">
    <w:abstractNumId w:val="5"/>
  </w:num>
  <w:num w:numId="12">
    <w:abstractNumId w:val="9"/>
  </w:num>
  <w:num w:numId="13">
    <w:abstractNumId w:val="28"/>
  </w:num>
  <w:num w:numId="14">
    <w:abstractNumId w:val="20"/>
  </w:num>
  <w:num w:numId="15">
    <w:abstractNumId w:val="3"/>
  </w:num>
  <w:num w:numId="16">
    <w:abstractNumId w:val="1"/>
  </w:num>
  <w:num w:numId="17">
    <w:abstractNumId w:val="14"/>
  </w:num>
  <w:num w:numId="18">
    <w:abstractNumId w:val="25"/>
  </w:num>
  <w:num w:numId="19">
    <w:abstractNumId w:val="12"/>
  </w:num>
  <w:num w:numId="20">
    <w:abstractNumId w:val="8"/>
  </w:num>
  <w:num w:numId="21">
    <w:abstractNumId w:val="2"/>
  </w:num>
  <w:num w:numId="22">
    <w:abstractNumId w:val="1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2"/>
  </w:num>
  <w:num w:numId="28">
    <w:abstractNumId w:val="6"/>
  </w:num>
  <w:num w:numId="29">
    <w:abstractNumId w:val="21"/>
  </w:num>
  <w:num w:numId="30">
    <w:abstractNumId w:val="0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2F40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3E95"/>
    <w:rsid w:val="000854A8"/>
    <w:rsid w:val="00087FDF"/>
    <w:rsid w:val="000916CF"/>
    <w:rsid w:val="000924CB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78AC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2FD4"/>
    <w:rsid w:val="000D48CB"/>
    <w:rsid w:val="000D59E5"/>
    <w:rsid w:val="000D647D"/>
    <w:rsid w:val="000D6942"/>
    <w:rsid w:val="000D7B5E"/>
    <w:rsid w:val="000E007B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03D0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5BC3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187E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2736"/>
    <w:rsid w:val="00212E47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0B3"/>
    <w:rsid w:val="00275693"/>
    <w:rsid w:val="00280633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2D1B"/>
    <w:rsid w:val="002C64D0"/>
    <w:rsid w:val="002C6A8B"/>
    <w:rsid w:val="002C6D91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384F"/>
    <w:rsid w:val="00333BAE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2E12"/>
    <w:rsid w:val="004E5A00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1718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1A39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1FD"/>
    <w:rsid w:val="00570F6D"/>
    <w:rsid w:val="00572DA2"/>
    <w:rsid w:val="005733B3"/>
    <w:rsid w:val="00573A75"/>
    <w:rsid w:val="00574720"/>
    <w:rsid w:val="005753FA"/>
    <w:rsid w:val="00575AAC"/>
    <w:rsid w:val="00576D10"/>
    <w:rsid w:val="00577ED2"/>
    <w:rsid w:val="00580322"/>
    <w:rsid w:val="00582A7A"/>
    <w:rsid w:val="00582F9B"/>
    <w:rsid w:val="005853D8"/>
    <w:rsid w:val="005865A1"/>
    <w:rsid w:val="00586CA8"/>
    <w:rsid w:val="0058721C"/>
    <w:rsid w:val="005872AC"/>
    <w:rsid w:val="00587B67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4FB9"/>
    <w:rsid w:val="00595F69"/>
    <w:rsid w:val="0059707F"/>
    <w:rsid w:val="005A017C"/>
    <w:rsid w:val="005A0986"/>
    <w:rsid w:val="005A0C2F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44F"/>
    <w:rsid w:val="005F0CF9"/>
    <w:rsid w:val="005F13F9"/>
    <w:rsid w:val="005F2923"/>
    <w:rsid w:val="005F3DF6"/>
    <w:rsid w:val="005F413C"/>
    <w:rsid w:val="005F4B63"/>
    <w:rsid w:val="005F4EFB"/>
    <w:rsid w:val="005F4F23"/>
    <w:rsid w:val="005F5233"/>
    <w:rsid w:val="005F5A00"/>
    <w:rsid w:val="005F5BC5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0EF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07FA4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27EE0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1EC"/>
    <w:rsid w:val="00766E53"/>
    <w:rsid w:val="0077395D"/>
    <w:rsid w:val="00774194"/>
    <w:rsid w:val="00777441"/>
    <w:rsid w:val="0078072E"/>
    <w:rsid w:val="00782444"/>
    <w:rsid w:val="0078244E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38E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AEB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2E55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1F2C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435B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26D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27CD1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891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39CF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387A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1DD4"/>
    <w:rsid w:val="00B220C3"/>
    <w:rsid w:val="00B23368"/>
    <w:rsid w:val="00B23721"/>
    <w:rsid w:val="00B23960"/>
    <w:rsid w:val="00B25813"/>
    <w:rsid w:val="00B25D65"/>
    <w:rsid w:val="00B26BAB"/>
    <w:rsid w:val="00B27214"/>
    <w:rsid w:val="00B36296"/>
    <w:rsid w:val="00B368BC"/>
    <w:rsid w:val="00B406AB"/>
    <w:rsid w:val="00B42836"/>
    <w:rsid w:val="00B46E09"/>
    <w:rsid w:val="00B47913"/>
    <w:rsid w:val="00B508B0"/>
    <w:rsid w:val="00B540A2"/>
    <w:rsid w:val="00B57442"/>
    <w:rsid w:val="00B57FA0"/>
    <w:rsid w:val="00B60702"/>
    <w:rsid w:val="00B63AD2"/>
    <w:rsid w:val="00B63CB9"/>
    <w:rsid w:val="00B664AB"/>
    <w:rsid w:val="00B67687"/>
    <w:rsid w:val="00B70272"/>
    <w:rsid w:val="00B7134B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4FD5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07D65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2273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A44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3B71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A7782"/>
    <w:rsid w:val="00CB0DA4"/>
    <w:rsid w:val="00CB1CB3"/>
    <w:rsid w:val="00CB1E1A"/>
    <w:rsid w:val="00CB3E56"/>
    <w:rsid w:val="00CB3F58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4C2E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60CC"/>
    <w:rsid w:val="00D27895"/>
    <w:rsid w:val="00D27A92"/>
    <w:rsid w:val="00D30DD1"/>
    <w:rsid w:val="00D31D2E"/>
    <w:rsid w:val="00D320F0"/>
    <w:rsid w:val="00D33EB5"/>
    <w:rsid w:val="00D34B9B"/>
    <w:rsid w:val="00D34C90"/>
    <w:rsid w:val="00D34F43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57B64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DC2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0837"/>
    <w:rsid w:val="00DB2ACE"/>
    <w:rsid w:val="00DB3BCD"/>
    <w:rsid w:val="00DB41A9"/>
    <w:rsid w:val="00DB453B"/>
    <w:rsid w:val="00DB4661"/>
    <w:rsid w:val="00DB48BB"/>
    <w:rsid w:val="00DB50CD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ABC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473D0"/>
    <w:rsid w:val="00E50CA2"/>
    <w:rsid w:val="00E51214"/>
    <w:rsid w:val="00E547FA"/>
    <w:rsid w:val="00E55566"/>
    <w:rsid w:val="00E577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1CB2"/>
    <w:rsid w:val="00E736EF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2840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6401"/>
    <w:rsid w:val="00F16E7B"/>
    <w:rsid w:val="00F20EDF"/>
    <w:rsid w:val="00F23721"/>
    <w:rsid w:val="00F24498"/>
    <w:rsid w:val="00F24882"/>
    <w:rsid w:val="00F24DC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2C21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1E5"/>
    <w:rsid w:val="00FD6E9C"/>
    <w:rsid w:val="00FE1103"/>
    <w:rsid w:val="00FE15B5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B540A2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1273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90E63-164C-42DE-AAC5-22A6AD81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1294</Words>
  <Characters>9893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10</cp:revision>
  <cp:lastPrinted>2021-06-22T15:01:00Z</cp:lastPrinted>
  <dcterms:created xsi:type="dcterms:W3CDTF">2021-07-01T11:09:00Z</dcterms:created>
  <dcterms:modified xsi:type="dcterms:W3CDTF">2021-07-08T12:16:00Z</dcterms:modified>
</cp:coreProperties>
</file>