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705F5F">
        <w:rPr>
          <w:sz w:val="24"/>
          <w:szCs w:val="24"/>
        </w:rPr>
        <w:t>41</w:t>
      </w:r>
      <w:r>
        <w:rPr>
          <w:sz w:val="24"/>
          <w:szCs w:val="24"/>
        </w:rPr>
        <w:t xml:space="preserve"> от </w:t>
      </w:r>
      <w:r w:rsidR="00705F5F">
        <w:rPr>
          <w:sz w:val="24"/>
          <w:szCs w:val="24"/>
        </w:rPr>
        <w:t>15 декабря</w:t>
      </w:r>
      <w:r w:rsidR="005A5164">
        <w:rPr>
          <w:sz w:val="24"/>
          <w:szCs w:val="24"/>
        </w:rPr>
        <w:t xml:space="preserve"> 202</w:t>
      </w:r>
      <w:r w:rsidR="00D13EDB">
        <w:rPr>
          <w:sz w:val="24"/>
          <w:szCs w:val="24"/>
        </w:rPr>
        <w:t>1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627FB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время:</w:t>
      </w:r>
      <w:r w:rsidR="00F26EEE">
        <w:rPr>
          <w:sz w:val="24"/>
          <w:szCs w:val="24"/>
        </w:rPr>
        <w:t xml:space="preserve"> </w:t>
      </w:r>
      <w:r w:rsidR="00705F5F">
        <w:rPr>
          <w:sz w:val="24"/>
          <w:szCs w:val="24"/>
        </w:rPr>
        <w:t>09:</w:t>
      </w:r>
      <w:r w:rsidR="002A26F7">
        <w:rPr>
          <w:sz w:val="24"/>
          <w:szCs w:val="24"/>
        </w:rPr>
        <w:t>0</w:t>
      </w:r>
      <w:r w:rsidR="0082194C">
        <w:rPr>
          <w:sz w:val="24"/>
          <w:szCs w:val="24"/>
        </w:rPr>
        <w:t>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A938D6">
        <w:rPr>
          <w:sz w:val="24"/>
          <w:szCs w:val="24"/>
        </w:rPr>
        <w:t>50</w:t>
      </w:r>
      <w:r w:rsidR="00627FB3">
        <w:rPr>
          <w:sz w:val="24"/>
          <w:szCs w:val="24"/>
        </w:rPr>
        <w:t>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4853"/>
        <w:gridCol w:w="2268"/>
        <w:gridCol w:w="2568"/>
      </w:tblGrid>
      <w:tr w:rsidR="00DB6D45" w:rsidTr="00DB6D45">
        <w:tc>
          <w:tcPr>
            <w:tcW w:w="588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>
              <w:rPr>
                <w:b/>
                <w:sz w:val="20"/>
              </w:rPr>
              <w:t>/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4853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268" w:type="dxa"/>
            <w:vAlign w:val="center"/>
          </w:tcPr>
          <w:p w:rsidR="00DB6D45" w:rsidRPr="00893F3D" w:rsidRDefault="00DB6D45" w:rsidP="00705F5F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на 20</w:t>
            </w:r>
            <w:r>
              <w:rPr>
                <w:b/>
                <w:sz w:val="20"/>
              </w:rPr>
              <w:t>2</w:t>
            </w:r>
            <w:r w:rsidR="00705F5F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2568" w:type="dxa"/>
            <w:vAlign w:val="center"/>
          </w:tcPr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DB6D45" w:rsidRPr="00001E85" w:rsidTr="00DB6D45">
        <w:tc>
          <w:tcPr>
            <w:tcW w:w="588" w:type="dxa"/>
          </w:tcPr>
          <w:p w:rsidR="00DB6D45" w:rsidRPr="000C7ED5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DB6D45" w:rsidRPr="00893F3D" w:rsidRDefault="00DB6D45" w:rsidP="00DB6D4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DB6D45" w:rsidRPr="002B1F64" w:rsidRDefault="00DB6D45" w:rsidP="00DB6D45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DB6D45" w:rsidRPr="00893F3D" w:rsidRDefault="00DB6D45" w:rsidP="00DB6D4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8" w:type="dxa"/>
          </w:tcPr>
          <w:p w:rsidR="00DB6D45" w:rsidRPr="00AE0A6E" w:rsidRDefault="00DB6D45" w:rsidP="00DB6D45">
            <w:pPr>
              <w:jc w:val="center"/>
            </w:pPr>
            <w:r>
              <w:t>6</w:t>
            </w:r>
          </w:p>
        </w:tc>
      </w:tr>
      <w:tr w:rsidR="00DB6D45" w:rsidRPr="00001E85" w:rsidTr="00DB6D45">
        <w:trPr>
          <w:trHeight w:val="913"/>
        </w:trPr>
        <w:tc>
          <w:tcPr>
            <w:tcW w:w="588" w:type="dxa"/>
          </w:tcPr>
          <w:p w:rsidR="00DB6D45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480" w:type="dxa"/>
          </w:tcPr>
          <w:p w:rsidR="00DB6D45" w:rsidRPr="00C026E0" w:rsidRDefault="00705F5F" w:rsidP="00705F5F">
            <w:pPr>
              <w:pStyle w:val="a3"/>
              <w:ind w:firstLine="0"/>
              <w:rPr>
                <w:b/>
                <w:color w:val="000000"/>
                <w:sz w:val="20"/>
              </w:rPr>
            </w:pPr>
            <w:r w:rsidRPr="00705F5F">
              <w:rPr>
                <w:sz w:val="20"/>
              </w:rPr>
              <w:t>О рассмотрении попр</w:t>
            </w:r>
            <w:r w:rsidRPr="00705F5F">
              <w:rPr>
                <w:sz w:val="20"/>
              </w:rPr>
              <w:t>а</w:t>
            </w:r>
            <w:r w:rsidRPr="00705F5F">
              <w:rPr>
                <w:sz w:val="20"/>
              </w:rPr>
              <w:t>вок к проекту областного закона № пз</w:t>
            </w:r>
            <w:proofErr w:type="gramStart"/>
            <w:r w:rsidRPr="00705F5F">
              <w:rPr>
                <w:sz w:val="20"/>
              </w:rPr>
              <w:t>7</w:t>
            </w:r>
            <w:proofErr w:type="gramEnd"/>
            <w:r w:rsidRPr="00705F5F">
              <w:rPr>
                <w:sz w:val="20"/>
              </w:rPr>
              <w:t>/703 «Об о</w:t>
            </w:r>
            <w:r w:rsidRPr="00705F5F">
              <w:rPr>
                <w:sz w:val="20"/>
              </w:rPr>
              <w:t>б</w:t>
            </w:r>
            <w:r w:rsidRPr="00705F5F">
              <w:rPr>
                <w:sz w:val="20"/>
              </w:rPr>
              <w:t xml:space="preserve">ластном бюджете на 2022 год </w:t>
            </w:r>
            <w:r>
              <w:rPr>
                <w:sz w:val="20"/>
              </w:rPr>
              <w:br/>
            </w:r>
            <w:r w:rsidRPr="00705F5F">
              <w:rPr>
                <w:sz w:val="20"/>
              </w:rPr>
              <w:t>и плановый период 2023 и 2024 г</w:t>
            </w:r>
            <w:r w:rsidRPr="00705F5F">
              <w:rPr>
                <w:sz w:val="20"/>
              </w:rPr>
              <w:t>о</w:t>
            </w:r>
            <w:r w:rsidRPr="00705F5F">
              <w:rPr>
                <w:sz w:val="20"/>
              </w:rPr>
              <w:t>дов» (изменение основных характ</w:t>
            </w:r>
            <w:r w:rsidRPr="00705F5F">
              <w:rPr>
                <w:sz w:val="20"/>
              </w:rPr>
              <w:t>е</w:t>
            </w:r>
            <w:r w:rsidRPr="00705F5F">
              <w:rPr>
                <w:sz w:val="20"/>
              </w:rPr>
              <w:t>ристик областного бюджета), внесе</w:t>
            </w:r>
            <w:r w:rsidRPr="00705F5F">
              <w:rPr>
                <w:sz w:val="20"/>
              </w:rPr>
              <w:t>н</w:t>
            </w:r>
            <w:r w:rsidRPr="00705F5F">
              <w:rPr>
                <w:sz w:val="20"/>
              </w:rPr>
              <w:t>ных Губернатором Архангел</w:t>
            </w:r>
            <w:r w:rsidRPr="00705F5F">
              <w:rPr>
                <w:sz w:val="20"/>
              </w:rPr>
              <w:t>ь</w:t>
            </w:r>
            <w:r w:rsidRPr="00705F5F">
              <w:rPr>
                <w:sz w:val="20"/>
              </w:rPr>
              <w:t>ской области</w:t>
            </w:r>
          </w:p>
        </w:tc>
        <w:tc>
          <w:tcPr>
            <w:tcW w:w="2136" w:type="dxa"/>
          </w:tcPr>
          <w:p w:rsidR="00705F5F" w:rsidRDefault="00705F5F" w:rsidP="00811F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Министра финансов Архангельской </w:t>
            </w:r>
          </w:p>
          <w:p w:rsidR="00DB6D45" w:rsidRDefault="00705F5F" w:rsidP="00811F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обла</w:t>
            </w:r>
            <w:r>
              <w:rPr>
                <w:bCs/>
                <w:sz w:val="20"/>
                <w:szCs w:val="20"/>
              </w:rPr>
              <w:t>с</w:t>
            </w:r>
            <w:r>
              <w:rPr>
                <w:bCs/>
                <w:sz w:val="20"/>
                <w:szCs w:val="20"/>
              </w:rPr>
              <w:t>ти</w:t>
            </w:r>
          </w:p>
          <w:p w:rsidR="00705F5F" w:rsidRDefault="00705F5F" w:rsidP="00811F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Усачева Е.Ю.</w:t>
            </w:r>
          </w:p>
        </w:tc>
        <w:tc>
          <w:tcPr>
            <w:tcW w:w="4853" w:type="dxa"/>
          </w:tcPr>
          <w:p w:rsidR="00705F5F" w:rsidRPr="00705F5F" w:rsidRDefault="00705F5F" w:rsidP="00705F5F">
            <w:pPr>
              <w:pStyle w:val="ad"/>
              <w:tabs>
                <w:tab w:val="left" w:pos="368"/>
              </w:tabs>
              <w:spacing w:after="0"/>
              <w:ind w:left="0" w:firstLine="351"/>
              <w:jc w:val="both"/>
              <w:rPr>
                <w:sz w:val="20"/>
                <w:szCs w:val="20"/>
              </w:rPr>
            </w:pPr>
            <w:proofErr w:type="gramStart"/>
            <w:r w:rsidRPr="00705F5F">
              <w:rPr>
                <w:sz w:val="20"/>
                <w:szCs w:val="20"/>
              </w:rPr>
              <w:t>Поправкой № 27</w:t>
            </w:r>
            <w:r w:rsidRPr="00705F5F">
              <w:rPr>
                <w:b/>
                <w:sz w:val="20"/>
                <w:szCs w:val="20"/>
              </w:rPr>
              <w:t xml:space="preserve"> </w:t>
            </w:r>
            <w:r w:rsidRPr="00705F5F">
              <w:rPr>
                <w:sz w:val="20"/>
                <w:szCs w:val="20"/>
              </w:rPr>
              <w:t>в связи с изменением объемов межбюджетных трансфертов из федерального бю</w:t>
            </w:r>
            <w:r w:rsidRPr="00705F5F">
              <w:rPr>
                <w:sz w:val="20"/>
                <w:szCs w:val="20"/>
              </w:rPr>
              <w:t>д</w:t>
            </w:r>
            <w:r w:rsidRPr="00705F5F">
              <w:rPr>
                <w:sz w:val="20"/>
                <w:szCs w:val="20"/>
              </w:rPr>
              <w:t>жета предлагается за счет безвозмездных поступл</w:t>
            </w:r>
            <w:r w:rsidRPr="00705F5F">
              <w:rPr>
                <w:sz w:val="20"/>
                <w:szCs w:val="20"/>
              </w:rPr>
              <w:t>е</w:t>
            </w:r>
            <w:r w:rsidRPr="00705F5F">
              <w:rPr>
                <w:sz w:val="20"/>
                <w:szCs w:val="20"/>
              </w:rPr>
              <w:t>ний из федерального бюджета увеличить объем д</w:t>
            </w:r>
            <w:r w:rsidRPr="00705F5F">
              <w:rPr>
                <w:sz w:val="20"/>
                <w:szCs w:val="20"/>
              </w:rPr>
              <w:t>о</w:t>
            </w:r>
            <w:r w:rsidRPr="00705F5F">
              <w:rPr>
                <w:sz w:val="20"/>
                <w:szCs w:val="20"/>
              </w:rPr>
              <w:t>ходов и расходов на 2022 год на 4 567 093 317,40 рубля и на плановый период 2023 и 2024 г</w:t>
            </w:r>
            <w:r w:rsidRPr="00705F5F">
              <w:rPr>
                <w:sz w:val="20"/>
                <w:szCs w:val="20"/>
              </w:rPr>
              <w:t>о</w:t>
            </w:r>
            <w:r w:rsidRPr="00705F5F">
              <w:rPr>
                <w:sz w:val="20"/>
                <w:szCs w:val="20"/>
              </w:rPr>
              <w:t>дов на 4 433 827 513,20 рубля и на 5 636 665 215,40 рубля соответстве</w:t>
            </w:r>
            <w:r w:rsidRPr="00705F5F">
              <w:rPr>
                <w:sz w:val="20"/>
                <w:szCs w:val="20"/>
              </w:rPr>
              <w:t>н</w:t>
            </w:r>
            <w:r w:rsidRPr="00705F5F">
              <w:rPr>
                <w:sz w:val="20"/>
                <w:szCs w:val="20"/>
              </w:rPr>
              <w:t xml:space="preserve">но. </w:t>
            </w:r>
            <w:proofErr w:type="gramEnd"/>
          </w:p>
          <w:p w:rsidR="00705F5F" w:rsidRPr="00705F5F" w:rsidRDefault="00705F5F" w:rsidP="00705F5F">
            <w:pPr>
              <w:pStyle w:val="ad"/>
              <w:tabs>
                <w:tab w:val="left" w:pos="368"/>
              </w:tabs>
              <w:spacing w:after="0"/>
              <w:ind w:left="0" w:firstLine="351"/>
              <w:jc w:val="both"/>
              <w:rPr>
                <w:sz w:val="20"/>
                <w:szCs w:val="20"/>
              </w:rPr>
            </w:pPr>
            <w:r w:rsidRPr="00705F5F">
              <w:rPr>
                <w:sz w:val="20"/>
                <w:szCs w:val="20"/>
              </w:rPr>
              <w:t>Поправкой на основании пункта 3 статьи 19 о</w:t>
            </w:r>
            <w:r w:rsidRPr="00705F5F">
              <w:rPr>
                <w:sz w:val="20"/>
                <w:szCs w:val="20"/>
              </w:rPr>
              <w:t>б</w:t>
            </w:r>
            <w:r w:rsidRPr="00705F5F">
              <w:rPr>
                <w:sz w:val="20"/>
                <w:szCs w:val="20"/>
              </w:rPr>
              <w:t>ластного закона «О бюджетном процессе Архангел</w:t>
            </w:r>
            <w:r w:rsidRPr="00705F5F">
              <w:rPr>
                <w:sz w:val="20"/>
                <w:szCs w:val="20"/>
              </w:rPr>
              <w:t>ь</w:t>
            </w:r>
            <w:r w:rsidRPr="00705F5F">
              <w:rPr>
                <w:sz w:val="20"/>
                <w:szCs w:val="20"/>
              </w:rPr>
              <w:t>ской области» предлагается изменить основные х</w:t>
            </w:r>
            <w:r w:rsidRPr="00705F5F">
              <w:rPr>
                <w:sz w:val="20"/>
                <w:szCs w:val="20"/>
              </w:rPr>
              <w:t>а</w:t>
            </w:r>
            <w:r w:rsidRPr="00705F5F">
              <w:rPr>
                <w:sz w:val="20"/>
                <w:szCs w:val="20"/>
              </w:rPr>
              <w:t>рактеристики областного бюдж</w:t>
            </w:r>
            <w:r w:rsidRPr="00705F5F">
              <w:rPr>
                <w:sz w:val="20"/>
                <w:szCs w:val="20"/>
              </w:rPr>
              <w:t>е</w:t>
            </w:r>
            <w:r w:rsidRPr="00705F5F">
              <w:rPr>
                <w:sz w:val="20"/>
                <w:szCs w:val="20"/>
              </w:rPr>
              <w:t>та на 2022 год и на плановый период 2023 и 2024 г</w:t>
            </w:r>
            <w:r w:rsidRPr="00705F5F">
              <w:rPr>
                <w:sz w:val="20"/>
                <w:szCs w:val="20"/>
              </w:rPr>
              <w:t>о</w:t>
            </w:r>
            <w:r w:rsidRPr="00705F5F">
              <w:rPr>
                <w:sz w:val="20"/>
                <w:szCs w:val="20"/>
              </w:rPr>
              <w:t>дов (в части обще</w:t>
            </w:r>
            <w:r>
              <w:rPr>
                <w:sz w:val="20"/>
                <w:szCs w:val="20"/>
              </w:rPr>
              <w:t xml:space="preserve">го объема доходов и расходов), </w:t>
            </w:r>
            <w:r w:rsidRPr="00705F5F">
              <w:rPr>
                <w:sz w:val="20"/>
                <w:szCs w:val="20"/>
              </w:rPr>
              <w:t>в том числе:</w:t>
            </w:r>
          </w:p>
          <w:p w:rsidR="00705F5F" w:rsidRPr="00705F5F" w:rsidRDefault="00705F5F" w:rsidP="00705F5F">
            <w:pPr>
              <w:pStyle w:val="ad"/>
              <w:tabs>
                <w:tab w:val="left" w:pos="368"/>
              </w:tabs>
              <w:spacing w:after="0"/>
              <w:ind w:left="0" w:firstLine="351"/>
              <w:jc w:val="both"/>
              <w:rPr>
                <w:sz w:val="20"/>
                <w:szCs w:val="20"/>
              </w:rPr>
            </w:pPr>
            <w:proofErr w:type="gramStart"/>
            <w:r w:rsidRPr="00705F5F">
              <w:rPr>
                <w:sz w:val="20"/>
                <w:szCs w:val="20"/>
              </w:rPr>
              <w:t>привести объемы отдельных субсидий, субве</w:t>
            </w:r>
            <w:r w:rsidRPr="00705F5F">
              <w:rPr>
                <w:sz w:val="20"/>
                <w:szCs w:val="20"/>
              </w:rPr>
              <w:t>н</w:t>
            </w:r>
            <w:r w:rsidRPr="00705F5F">
              <w:rPr>
                <w:sz w:val="20"/>
                <w:szCs w:val="20"/>
              </w:rPr>
              <w:t>ций, иных межбю</w:t>
            </w:r>
            <w:r w:rsidRPr="00705F5F">
              <w:rPr>
                <w:sz w:val="20"/>
                <w:szCs w:val="20"/>
              </w:rPr>
              <w:t>д</w:t>
            </w:r>
            <w:r w:rsidRPr="00705F5F">
              <w:rPr>
                <w:sz w:val="20"/>
                <w:szCs w:val="20"/>
              </w:rPr>
              <w:t>жетных трансфертов, дотаций, связанных с особым режимом функци</w:t>
            </w:r>
            <w:r w:rsidRPr="00705F5F">
              <w:rPr>
                <w:sz w:val="20"/>
                <w:szCs w:val="20"/>
              </w:rPr>
              <w:t>о</w:t>
            </w:r>
            <w:r w:rsidRPr="00705F5F">
              <w:rPr>
                <w:sz w:val="20"/>
                <w:szCs w:val="20"/>
              </w:rPr>
              <w:t>нирования закрытых административно-территориальных обр</w:t>
            </w:r>
            <w:r w:rsidRPr="00705F5F">
              <w:rPr>
                <w:sz w:val="20"/>
                <w:szCs w:val="20"/>
              </w:rPr>
              <w:t>а</w:t>
            </w:r>
            <w:r w:rsidRPr="00705F5F">
              <w:rPr>
                <w:sz w:val="20"/>
                <w:szCs w:val="20"/>
              </w:rPr>
              <w:t>зований, на 2022 – 2024 годы, а также дотаций на выравнивание бю</w:t>
            </w:r>
            <w:r w:rsidRPr="00705F5F">
              <w:rPr>
                <w:sz w:val="20"/>
                <w:szCs w:val="20"/>
              </w:rPr>
              <w:t>д</w:t>
            </w:r>
            <w:r w:rsidRPr="00705F5F">
              <w:rPr>
                <w:sz w:val="20"/>
                <w:szCs w:val="20"/>
              </w:rPr>
              <w:t>жетной обеспеченности субъектов Российской Фед</w:t>
            </w:r>
            <w:r w:rsidRPr="00705F5F">
              <w:rPr>
                <w:sz w:val="20"/>
                <w:szCs w:val="20"/>
              </w:rPr>
              <w:t>е</w:t>
            </w:r>
            <w:r w:rsidRPr="00705F5F">
              <w:rPr>
                <w:sz w:val="20"/>
                <w:szCs w:val="20"/>
              </w:rPr>
              <w:t>рации и на частичную компенсацию дополнительных расходов на повышение оплаты труда работников бюджетной сферы и иные цели на 2022 год в соотве</w:t>
            </w:r>
            <w:r w:rsidRPr="00705F5F">
              <w:rPr>
                <w:sz w:val="20"/>
                <w:szCs w:val="20"/>
              </w:rPr>
              <w:t>т</w:t>
            </w:r>
            <w:r w:rsidRPr="00705F5F">
              <w:rPr>
                <w:sz w:val="20"/>
                <w:szCs w:val="20"/>
              </w:rPr>
              <w:t>ствие с уточненными объемами указанных межбю</w:t>
            </w:r>
            <w:r w:rsidRPr="00705F5F">
              <w:rPr>
                <w:sz w:val="20"/>
                <w:szCs w:val="20"/>
              </w:rPr>
              <w:t>д</w:t>
            </w:r>
            <w:r w:rsidRPr="00705F5F">
              <w:rPr>
                <w:sz w:val="20"/>
                <w:szCs w:val="20"/>
              </w:rPr>
              <w:t>жетных трансфертов бюджету Архангельской</w:t>
            </w:r>
            <w:proofErr w:type="gramEnd"/>
            <w:r w:rsidRPr="00705F5F">
              <w:rPr>
                <w:sz w:val="20"/>
                <w:szCs w:val="20"/>
              </w:rPr>
              <w:t xml:space="preserve"> обла</w:t>
            </w:r>
            <w:r w:rsidRPr="00705F5F">
              <w:rPr>
                <w:sz w:val="20"/>
                <w:szCs w:val="20"/>
              </w:rPr>
              <w:t>с</w:t>
            </w:r>
            <w:r w:rsidRPr="00705F5F">
              <w:rPr>
                <w:sz w:val="20"/>
                <w:szCs w:val="20"/>
              </w:rPr>
              <w:t>ти с учетом принятых поправок ко второму чтению пр</w:t>
            </w:r>
            <w:r w:rsidRPr="00705F5F">
              <w:rPr>
                <w:sz w:val="20"/>
                <w:szCs w:val="20"/>
              </w:rPr>
              <w:t>о</w:t>
            </w:r>
            <w:r w:rsidRPr="00705F5F">
              <w:rPr>
                <w:sz w:val="20"/>
                <w:szCs w:val="20"/>
              </w:rPr>
              <w:t>екта федерального бюджета на 2022 год и на план</w:t>
            </w:r>
            <w:r w:rsidRPr="00705F5F">
              <w:rPr>
                <w:sz w:val="20"/>
                <w:szCs w:val="20"/>
              </w:rPr>
              <w:t>о</w:t>
            </w:r>
            <w:r w:rsidRPr="00705F5F">
              <w:rPr>
                <w:sz w:val="20"/>
                <w:szCs w:val="20"/>
              </w:rPr>
              <w:t>вый период 2023 и 2024 годов;</w:t>
            </w:r>
          </w:p>
          <w:p w:rsidR="00705F5F" w:rsidRPr="00705F5F" w:rsidRDefault="00705F5F" w:rsidP="00705F5F">
            <w:pPr>
              <w:pStyle w:val="ad"/>
              <w:tabs>
                <w:tab w:val="left" w:pos="368"/>
              </w:tabs>
              <w:spacing w:after="0"/>
              <w:ind w:left="0" w:firstLine="351"/>
              <w:jc w:val="both"/>
              <w:rPr>
                <w:sz w:val="20"/>
                <w:szCs w:val="20"/>
              </w:rPr>
            </w:pPr>
            <w:r w:rsidRPr="00705F5F">
              <w:rPr>
                <w:sz w:val="20"/>
                <w:szCs w:val="20"/>
              </w:rPr>
              <w:t>внести соответствующие изменения в расх</w:t>
            </w:r>
            <w:r w:rsidRPr="00705F5F">
              <w:rPr>
                <w:sz w:val="20"/>
                <w:szCs w:val="20"/>
              </w:rPr>
              <w:t>о</w:t>
            </w:r>
            <w:r w:rsidRPr="00705F5F">
              <w:rPr>
                <w:sz w:val="20"/>
                <w:szCs w:val="20"/>
              </w:rPr>
              <w:t>ды за счет средств областного бюджета в целях обеспеч</w:t>
            </w:r>
            <w:r w:rsidRPr="00705F5F">
              <w:rPr>
                <w:sz w:val="20"/>
                <w:szCs w:val="20"/>
              </w:rPr>
              <w:t>е</w:t>
            </w:r>
            <w:r w:rsidRPr="00705F5F">
              <w:rPr>
                <w:sz w:val="20"/>
                <w:szCs w:val="20"/>
              </w:rPr>
              <w:t xml:space="preserve">ния требуемого уровня </w:t>
            </w:r>
            <w:proofErr w:type="spellStart"/>
            <w:r w:rsidRPr="00705F5F">
              <w:rPr>
                <w:sz w:val="20"/>
                <w:szCs w:val="20"/>
              </w:rPr>
              <w:t>софинансирования</w:t>
            </w:r>
            <w:proofErr w:type="spellEnd"/>
            <w:r w:rsidRPr="00705F5F">
              <w:rPr>
                <w:sz w:val="20"/>
                <w:szCs w:val="20"/>
              </w:rPr>
              <w:t xml:space="preserve"> в св</w:t>
            </w:r>
            <w:r w:rsidRPr="00705F5F">
              <w:rPr>
                <w:sz w:val="20"/>
                <w:szCs w:val="20"/>
              </w:rPr>
              <w:t>я</w:t>
            </w:r>
            <w:r w:rsidRPr="00705F5F">
              <w:rPr>
                <w:sz w:val="20"/>
                <w:szCs w:val="20"/>
              </w:rPr>
              <w:t xml:space="preserve">зи </w:t>
            </w:r>
            <w:r w:rsidRPr="00705F5F">
              <w:rPr>
                <w:sz w:val="20"/>
                <w:szCs w:val="20"/>
              </w:rPr>
              <w:br/>
              <w:t>с изменением объемов отдельных целевых трансфе</w:t>
            </w:r>
            <w:r w:rsidRPr="00705F5F">
              <w:rPr>
                <w:sz w:val="20"/>
                <w:szCs w:val="20"/>
              </w:rPr>
              <w:t>р</w:t>
            </w:r>
            <w:r w:rsidRPr="00705F5F">
              <w:rPr>
                <w:sz w:val="20"/>
                <w:szCs w:val="20"/>
              </w:rPr>
              <w:t xml:space="preserve">тов и уровня </w:t>
            </w:r>
            <w:proofErr w:type="spellStart"/>
            <w:r w:rsidRPr="00705F5F">
              <w:rPr>
                <w:sz w:val="20"/>
                <w:szCs w:val="20"/>
              </w:rPr>
              <w:t>софина</w:t>
            </w:r>
            <w:r w:rsidRPr="00705F5F">
              <w:rPr>
                <w:sz w:val="20"/>
                <w:szCs w:val="20"/>
              </w:rPr>
              <w:t>н</w:t>
            </w:r>
            <w:r w:rsidRPr="00705F5F">
              <w:rPr>
                <w:sz w:val="20"/>
                <w:szCs w:val="20"/>
              </w:rPr>
              <w:t>сирования</w:t>
            </w:r>
            <w:proofErr w:type="spellEnd"/>
            <w:r w:rsidRPr="00705F5F">
              <w:rPr>
                <w:sz w:val="20"/>
                <w:szCs w:val="20"/>
              </w:rPr>
              <w:t>.</w:t>
            </w:r>
          </w:p>
          <w:p w:rsidR="00705F5F" w:rsidRPr="00705F5F" w:rsidRDefault="00705F5F" w:rsidP="00705F5F">
            <w:pPr>
              <w:pStyle w:val="ad"/>
              <w:tabs>
                <w:tab w:val="left" w:pos="368"/>
              </w:tabs>
              <w:spacing w:after="0"/>
              <w:ind w:left="0" w:firstLine="351"/>
              <w:jc w:val="both"/>
              <w:rPr>
                <w:sz w:val="20"/>
                <w:szCs w:val="20"/>
              </w:rPr>
            </w:pPr>
            <w:r w:rsidRPr="00705F5F">
              <w:rPr>
                <w:sz w:val="20"/>
                <w:szCs w:val="20"/>
              </w:rPr>
              <w:t xml:space="preserve">1. </w:t>
            </w:r>
            <w:proofErr w:type="gramStart"/>
            <w:r w:rsidRPr="00705F5F">
              <w:rPr>
                <w:sz w:val="20"/>
                <w:szCs w:val="20"/>
              </w:rPr>
              <w:t>Предлагается увеличить объем дотаций на в</w:t>
            </w:r>
            <w:r w:rsidRPr="00705F5F">
              <w:rPr>
                <w:sz w:val="20"/>
                <w:szCs w:val="20"/>
              </w:rPr>
              <w:t>ы</w:t>
            </w:r>
            <w:r w:rsidRPr="00705F5F">
              <w:rPr>
                <w:sz w:val="20"/>
                <w:szCs w:val="20"/>
              </w:rPr>
              <w:t>равнивание бюджетной обеспеченности субъектов Ро</w:t>
            </w:r>
            <w:r w:rsidRPr="00705F5F">
              <w:rPr>
                <w:sz w:val="20"/>
                <w:szCs w:val="20"/>
              </w:rPr>
              <w:t>с</w:t>
            </w:r>
            <w:r w:rsidRPr="00705F5F">
              <w:rPr>
                <w:sz w:val="20"/>
                <w:szCs w:val="20"/>
              </w:rPr>
              <w:t xml:space="preserve">сийской Федерации на 2022 год на 535 784 900,00 </w:t>
            </w:r>
            <w:r w:rsidRPr="00705F5F">
              <w:rPr>
                <w:sz w:val="20"/>
                <w:szCs w:val="20"/>
              </w:rPr>
              <w:lastRenderedPageBreak/>
              <w:t>рубля и дотаций на частичную компенсацию допо</w:t>
            </w:r>
            <w:r w:rsidRPr="00705F5F">
              <w:rPr>
                <w:sz w:val="20"/>
                <w:szCs w:val="20"/>
              </w:rPr>
              <w:t>л</w:t>
            </w:r>
            <w:r w:rsidRPr="00705F5F">
              <w:rPr>
                <w:sz w:val="20"/>
                <w:szCs w:val="20"/>
              </w:rPr>
              <w:t>нительных расходов на повышение оплаты труда р</w:t>
            </w:r>
            <w:r w:rsidRPr="00705F5F">
              <w:rPr>
                <w:sz w:val="20"/>
                <w:szCs w:val="20"/>
              </w:rPr>
              <w:t>а</w:t>
            </w:r>
            <w:r w:rsidRPr="00705F5F">
              <w:rPr>
                <w:sz w:val="20"/>
                <w:szCs w:val="20"/>
              </w:rPr>
              <w:t>ботников бюджетной сферы и иные цели на 2022 год на 100 656 280,00 рубля с одновременным увелич</w:t>
            </w:r>
            <w:r w:rsidRPr="00705F5F">
              <w:rPr>
                <w:sz w:val="20"/>
                <w:szCs w:val="20"/>
              </w:rPr>
              <w:t>е</w:t>
            </w:r>
            <w:r w:rsidRPr="00705F5F">
              <w:rPr>
                <w:sz w:val="20"/>
                <w:szCs w:val="20"/>
              </w:rPr>
              <w:t xml:space="preserve">нием расходов областного бюджета на 2022 год на 636 441 180,00 рубля. </w:t>
            </w:r>
            <w:proofErr w:type="gramEnd"/>
          </w:p>
          <w:p w:rsidR="00705F5F" w:rsidRPr="00705F5F" w:rsidRDefault="00705F5F" w:rsidP="00705F5F">
            <w:pPr>
              <w:pStyle w:val="ad"/>
              <w:tabs>
                <w:tab w:val="left" w:pos="368"/>
              </w:tabs>
              <w:spacing w:after="0"/>
              <w:ind w:left="0" w:firstLine="351"/>
              <w:jc w:val="both"/>
              <w:rPr>
                <w:sz w:val="20"/>
                <w:szCs w:val="20"/>
              </w:rPr>
            </w:pPr>
            <w:r w:rsidRPr="00705F5F">
              <w:rPr>
                <w:sz w:val="20"/>
                <w:szCs w:val="20"/>
              </w:rPr>
              <w:t>Из дополнительных средств на 2022 год предл</w:t>
            </w:r>
            <w:r w:rsidRPr="00705F5F">
              <w:rPr>
                <w:sz w:val="20"/>
                <w:szCs w:val="20"/>
              </w:rPr>
              <w:t>а</w:t>
            </w:r>
            <w:r w:rsidRPr="00705F5F">
              <w:rPr>
                <w:sz w:val="20"/>
                <w:szCs w:val="20"/>
              </w:rPr>
              <w:t>гается увеличить а</w:t>
            </w:r>
            <w:r w:rsidRPr="00705F5F">
              <w:rPr>
                <w:sz w:val="20"/>
                <w:szCs w:val="20"/>
              </w:rPr>
              <w:t>с</w:t>
            </w:r>
            <w:r w:rsidRPr="00705F5F">
              <w:rPr>
                <w:sz w:val="20"/>
                <w:szCs w:val="20"/>
              </w:rPr>
              <w:t xml:space="preserve">сигнования </w:t>
            </w:r>
            <w:r w:rsidRPr="00705F5F">
              <w:rPr>
                <w:bCs/>
                <w:i/>
                <w:sz w:val="20"/>
                <w:szCs w:val="20"/>
              </w:rPr>
              <w:t>министерству связи и информационных технологий Арха</w:t>
            </w:r>
            <w:r w:rsidRPr="00705F5F">
              <w:rPr>
                <w:bCs/>
                <w:i/>
                <w:sz w:val="20"/>
                <w:szCs w:val="20"/>
              </w:rPr>
              <w:t>н</w:t>
            </w:r>
            <w:r w:rsidRPr="00705F5F">
              <w:rPr>
                <w:bCs/>
                <w:i/>
                <w:sz w:val="20"/>
                <w:szCs w:val="20"/>
              </w:rPr>
              <w:t xml:space="preserve">гельской области </w:t>
            </w:r>
            <w:r w:rsidRPr="00705F5F">
              <w:rPr>
                <w:bCs/>
                <w:sz w:val="20"/>
                <w:szCs w:val="20"/>
              </w:rPr>
              <w:t>на 100 000 000,00 рубля на информационно - техн</w:t>
            </w:r>
            <w:r w:rsidRPr="00705F5F">
              <w:rPr>
                <w:bCs/>
                <w:sz w:val="20"/>
                <w:szCs w:val="20"/>
              </w:rPr>
              <w:t>и</w:t>
            </w:r>
            <w:r w:rsidRPr="00705F5F">
              <w:rPr>
                <w:bCs/>
                <w:sz w:val="20"/>
                <w:szCs w:val="20"/>
              </w:rPr>
              <w:t xml:space="preserve">ческое обеспечение деятельности </w:t>
            </w:r>
            <w:r w:rsidRPr="00705F5F">
              <w:rPr>
                <w:bCs/>
                <w:iCs/>
                <w:sz w:val="20"/>
                <w:szCs w:val="20"/>
              </w:rPr>
              <w:t>исполнител</w:t>
            </w:r>
            <w:r w:rsidRPr="00705F5F">
              <w:rPr>
                <w:bCs/>
                <w:iCs/>
                <w:sz w:val="20"/>
                <w:szCs w:val="20"/>
              </w:rPr>
              <w:t>ь</w:t>
            </w:r>
            <w:r w:rsidRPr="00705F5F">
              <w:rPr>
                <w:bCs/>
                <w:iCs/>
                <w:sz w:val="20"/>
                <w:szCs w:val="20"/>
              </w:rPr>
              <w:t>ных органов государственной власти Архангельской о</w:t>
            </w:r>
            <w:r w:rsidRPr="00705F5F">
              <w:rPr>
                <w:bCs/>
                <w:iCs/>
                <w:sz w:val="20"/>
                <w:szCs w:val="20"/>
              </w:rPr>
              <w:t>б</w:t>
            </w:r>
            <w:r w:rsidRPr="00705F5F">
              <w:rPr>
                <w:bCs/>
                <w:iCs/>
                <w:sz w:val="20"/>
                <w:szCs w:val="20"/>
              </w:rPr>
              <w:t>ласти</w:t>
            </w:r>
            <w:r w:rsidRPr="00705F5F">
              <w:rPr>
                <w:bCs/>
                <w:sz w:val="20"/>
                <w:szCs w:val="20"/>
              </w:rPr>
              <w:t>.</w:t>
            </w:r>
          </w:p>
          <w:p w:rsidR="00705F5F" w:rsidRPr="00705F5F" w:rsidRDefault="00705F5F" w:rsidP="00705F5F">
            <w:pPr>
              <w:pStyle w:val="ad"/>
              <w:tabs>
                <w:tab w:val="left" w:pos="368"/>
              </w:tabs>
              <w:spacing w:after="0"/>
              <w:ind w:left="0" w:firstLine="351"/>
              <w:jc w:val="both"/>
              <w:rPr>
                <w:sz w:val="20"/>
                <w:szCs w:val="20"/>
              </w:rPr>
            </w:pPr>
            <w:r w:rsidRPr="00705F5F">
              <w:rPr>
                <w:sz w:val="20"/>
                <w:szCs w:val="20"/>
              </w:rPr>
              <w:t xml:space="preserve">2. </w:t>
            </w:r>
            <w:proofErr w:type="gramStart"/>
            <w:r w:rsidRPr="00705F5F">
              <w:rPr>
                <w:sz w:val="20"/>
                <w:szCs w:val="20"/>
              </w:rPr>
              <w:t>Общий объем субсидий, субвенций, иных межбюджетных трансфертов, а также дотации, св</w:t>
            </w:r>
            <w:r w:rsidRPr="00705F5F">
              <w:rPr>
                <w:sz w:val="20"/>
                <w:szCs w:val="20"/>
              </w:rPr>
              <w:t>я</w:t>
            </w:r>
            <w:r w:rsidRPr="00705F5F">
              <w:rPr>
                <w:sz w:val="20"/>
                <w:szCs w:val="20"/>
              </w:rPr>
              <w:t>занной с особым режимом функционирования закр</w:t>
            </w:r>
            <w:r w:rsidRPr="00705F5F">
              <w:rPr>
                <w:sz w:val="20"/>
                <w:szCs w:val="20"/>
              </w:rPr>
              <w:t>ы</w:t>
            </w:r>
            <w:r w:rsidRPr="00705F5F">
              <w:rPr>
                <w:sz w:val="20"/>
                <w:szCs w:val="20"/>
              </w:rPr>
              <w:t>тых административно-территориальных образований, предлагается увеличить на 2022 год на 3 930 652 137,40 рубля и на плановый период 2023 и 2024 годов соответственно на 4 433 827 513,20 рубля и на 5 636 665 215,40 рубля с одновременным изм</w:t>
            </w:r>
            <w:r w:rsidRPr="00705F5F">
              <w:rPr>
                <w:sz w:val="20"/>
                <w:szCs w:val="20"/>
              </w:rPr>
              <w:t>е</w:t>
            </w:r>
            <w:r w:rsidRPr="00705F5F">
              <w:rPr>
                <w:sz w:val="20"/>
                <w:szCs w:val="20"/>
              </w:rPr>
              <w:t>нением соответствующих целевых расходов, пред</w:t>
            </w:r>
            <w:r w:rsidRPr="00705F5F">
              <w:rPr>
                <w:sz w:val="20"/>
                <w:szCs w:val="20"/>
              </w:rPr>
              <w:t>у</w:t>
            </w:r>
            <w:r w:rsidRPr="00705F5F">
              <w:rPr>
                <w:sz w:val="20"/>
                <w:szCs w:val="20"/>
              </w:rPr>
              <w:t>смотренных соответствующим главным</w:t>
            </w:r>
            <w:proofErr w:type="gramEnd"/>
            <w:r w:rsidRPr="00705F5F">
              <w:rPr>
                <w:sz w:val="20"/>
                <w:szCs w:val="20"/>
              </w:rPr>
              <w:t xml:space="preserve"> распоряд</w:t>
            </w:r>
            <w:r w:rsidRPr="00705F5F">
              <w:rPr>
                <w:sz w:val="20"/>
                <w:szCs w:val="20"/>
              </w:rPr>
              <w:t>и</w:t>
            </w:r>
            <w:r w:rsidRPr="00705F5F">
              <w:rPr>
                <w:sz w:val="20"/>
                <w:szCs w:val="20"/>
              </w:rPr>
              <w:t>телям средств областного бюдж</w:t>
            </w:r>
            <w:r w:rsidRPr="00705F5F">
              <w:rPr>
                <w:sz w:val="20"/>
                <w:szCs w:val="20"/>
              </w:rPr>
              <w:t>е</w:t>
            </w:r>
            <w:r w:rsidRPr="00705F5F">
              <w:rPr>
                <w:sz w:val="20"/>
                <w:szCs w:val="20"/>
              </w:rPr>
              <w:t xml:space="preserve">та. </w:t>
            </w:r>
          </w:p>
          <w:p w:rsidR="00705F5F" w:rsidRPr="00705F5F" w:rsidRDefault="00705F5F" w:rsidP="00705F5F">
            <w:pPr>
              <w:pStyle w:val="ad"/>
              <w:tabs>
                <w:tab w:val="left" w:pos="368"/>
              </w:tabs>
              <w:spacing w:after="0"/>
              <w:ind w:left="0" w:firstLine="351"/>
              <w:jc w:val="both"/>
              <w:rPr>
                <w:sz w:val="20"/>
                <w:szCs w:val="20"/>
              </w:rPr>
            </w:pPr>
            <w:r w:rsidRPr="00705F5F">
              <w:rPr>
                <w:sz w:val="20"/>
                <w:szCs w:val="20"/>
              </w:rPr>
              <w:t>В разрезе главных распорядителей средств обл</w:t>
            </w:r>
            <w:r w:rsidRPr="00705F5F">
              <w:rPr>
                <w:sz w:val="20"/>
                <w:szCs w:val="20"/>
              </w:rPr>
              <w:t>а</w:t>
            </w:r>
            <w:r w:rsidRPr="00705F5F">
              <w:rPr>
                <w:sz w:val="20"/>
                <w:szCs w:val="20"/>
              </w:rPr>
              <w:t>стного бюджета предусматриваются следующие и</w:t>
            </w:r>
            <w:r w:rsidRPr="00705F5F">
              <w:rPr>
                <w:sz w:val="20"/>
                <w:szCs w:val="20"/>
              </w:rPr>
              <w:t>з</w:t>
            </w:r>
            <w:r w:rsidRPr="00705F5F">
              <w:rPr>
                <w:sz w:val="20"/>
                <w:szCs w:val="20"/>
              </w:rPr>
              <w:t>мен</w:t>
            </w:r>
            <w:r w:rsidRPr="00705F5F">
              <w:rPr>
                <w:sz w:val="20"/>
                <w:szCs w:val="20"/>
              </w:rPr>
              <w:t>е</w:t>
            </w:r>
            <w:r w:rsidRPr="00705F5F">
              <w:rPr>
                <w:sz w:val="20"/>
                <w:szCs w:val="20"/>
              </w:rPr>
              <w:t>ния, связанные с изменением объемов целевых межбюджетных трансфертов из федерального бю</w:t>
            </w:r>
            <w:r w:rsidRPr="00705F5F">
              <w:rPr>
                <w:sz w:val="20"/>
                <w:szCs w:val="20"/>
              </w:rPr>
              <w:t>д</w:t>
            </w:r>
            <w:r w:rsidRPr="00705F5F">
              <w:rPr>
                <w:sz w:val="20"/>
                <w:szCs w:val="20"/>
              </w:rPr>
              <w:t xml:space="preserve">жета и уровня </w:t>
            </w:r>
            <w:proofErr w:type="spellStart"/>
            <w:r w:rsidRPr="00705F5F">
              <w:rPr>
                <w:sz w:val="20"/>
                <w:szCs w:val="20"/>
              </w:rPr>
              <w:t>софинансирования</w:t>
            </w:r>
            <w:proofErr w:type="spellEnd"/>
            <w:r w:rsidRPr="00705F5F">
              <w:rPr>
                <w:sz w:val="20"/>
                <w:szCs w:val="20"/>
              </w:rPr>
              <w:t xml:space="preserve"> (по вопросам вед</w:t>
            </w:r>
            <w:r w:rsidRPr="00705F5F">
              <w:rPr>
                <w:sz w:val="20"/>
                <w:szCs w:val="20"/>
              </w:rPr>
              <w:t>е</w:t>
            </w:r>
            <w:r w:rsidRPr="00705F5F">
              <w:rPr>
                <w:sz w:val="20"/>
                <w:szCs w:val="20"/>
              </w:rPr>
              <w:t>ния комитета):</w:t>
            </w:r>
          </w:p>
          <w:p w:rsidR="00705F5F" w:rsidRPr="00705F5F" w:rsidRDefault="00705F5F" w:rsidP="00705F5F">
            <w:pPr>
              <w:tabs>
                <w:tab w:val="left" w:pos="368"/>
              </w:tabs>
              <w:ind w:firstLine="351"/>
              <w:jc w:val="both"/>
              <w:rPr>
                <w:bCs/>
                <w:sz w:val="20"/>
                <w:szCs w:val="20"/>
              </w:rPr>
            </w:pPr>
            <w:r w:rsidRPr="00705F5F">
              <w:rPr>
                <w:sz w:val="20"/>
                <w:szCs w:val="20"/>
              </w:rPr>
              <w:t>2.1. А</w:t>
            </w:r>
            <w:r w:rsidRPr="00705F5F">
              <w:rPr>
                <w:bCs/>
                <w:sz w:val="20"/>
                <w:szCs w:val="20"/>
              </w:rPr>
              <w:t xml:space="preserve">ссигнования </w:t>
            </w:r>
            <w:r w:rsidRPr="00705F5F">
              <w:rPr>
                <w:bCs/>
                <w:i/>
                <w:sz w:val="20"/>
                <w:szCs w:val="20"/>
              </w:rPr>
              <w:t>министерства связи и инфо</w:t>
            </w:r>
            <w:r w:rsidRPr="00705F5F">
              <w:rPr>
                <w:bCs/>
                <w:i/>
                <w:sz w:val="20"/>
                <w:szCs w:val="20"/>
              </w:rPr>
              <w:t>р</w:t>
            </w:r>
            <w:r w:rsidRPr="00705F5F">
              <w:rPr>
                <w:bCs/>
                <w:i/>
                <w:sz w:val="20"/>
                <w:szCs w:val="20"/>
              </w:rPr>
              <w:t>мационных технол</w:t>
            </w:r>
            <w:r w:rsidRPr="00705F5F">
              <w:rPr>
                <w:bCs/>
                <w:i/>
                <w:sz w:val="20"/>
                <w:szCs w:val="20"/>
              </w:rPr>
              <w:t>о</w:t>
            </w:r>
            <w:r w:rsidRPr="00705F5F">
              <w:rPr>
                <w:bCs/>
                <w:i/>
                <w:sz w:val="20"/>
                <w:szCs w:val="20"/>
              </w:rPr>
              <w:t xml:space="preserve">гий Архангельской области </w:t>
            </w:r>
            <w:r w:rsidRPr="00705F5F">
              <w:rPr>
                <w:bCs/>
                <w:sz w:val="20"/>
                <w:szCs w:val="20"/>
              </w:rPr>
              <w:t>за счет субсидий и иных межбюджетных трансфертов из федерального бюдж</w:t>
            </w:r>
            <w:r w:rsidRPr="00705F5F">
              <w:rPr>
                <w:bCs/>
                <w:sz w:val="20"/>
                <w:szCs w:val="20"/>
              </w:rPr>
              <w:t>е</w:t>
            </w:r>
            <w:r w:rsidRPr="00705F5F">
              <w:rPr>
                <w:bCs/>
                <w:sz w:val="20"/>
                <w:szCs w:val="20"/>
              </w:rPr>
              <w:t>та предлагается изменить в следу</w:t>
            </w:r>
            <w:r w:rsidRPr="00705F5F">
              <w:rPr>
                <w:bCs/>
                <w:sz w:val="20"/>
                <w:szCs w:val="20"/>
              </w:rPr>
              <w:t>ю</w:t>
            </w:r>
            <w:r w:rsidRPr="00705F5F">
              <w:rPr>
                <w:bCs/>
                <w:sz w:val="20"/>
                <w:szCs w:val="20"/>
              </w:rPr>
              <w:t>щих размерах:</w:t>
            </w:r>
          </w:p>
          <w:p w:rsidR="00705F5F" w:rsidRPr="00705F5F" w:rsidRDefault="00705F5F" w:rsidP="00705F5F">
            <w:pPr>
              <w:tabs>
                <w:tab w:val="left" w:pos="368"/>
              </w:tabs>
              <w:ind w:firstLine="351"/>
              <w:jc w:val="both"/>
              <w:rPr>
                <w:sz w:val="20"/>
                <w:szCs w:val="20"/>
              </w:rPr>
            </w:pPr>
            <w:r w:rsidRPr="00705F5F">
              <w:rPr>
                <w:sz w:val="20"/>
                <w:szCs w:val="20"/>
              </w:rPr>
              <w:t xml:space="preserve">на 2022 год – увеличить на </w:t>
            </w:r>
            <w:r w:rsidRPr="00705F5F">
              <w:rPr>
                <w:bCs/>
                <w:sz w:val="20"/>
                <w:szCs w:val="20"/>
              </w:rPr>
              <w:t xml:space="preserve">12 824 000,00 </w:t>
            </w:r>
            <w:r w:rsidRPr="00705F5F">
              <w:rPr>
                <w:sz w:val="20"/>
                <w:szCs w:val="20"/>
              </w:rPr>
              <w:t>рубля;</w:t>
            </w:r>
          </w:p>
          <w:p w:rsidR="00705F5F" w:rsidRPr="00705F5F" w:rsidRDefault="00705F5F" w:rsidP="00705F5F">
            <w:pPr>
              <w:tabs>
                <w:tab w:val="left" w:pos="368"/>
              </w:tabs>
              <w:ind w:firstLine="351"/>
              <w:jc w:val="both"/>
              <w:rPr>
                <w:sz w:val="20"/>
                <w:szCs w:val="20"/>
              </w:rPr>
            </w:pPr>
            <w:r w:rsidRPr="00705F5F">
              <w:rPr>
                <w:sz w:val="20"/>
                <w:szCs w:val="20"/>
              </w:rPr>
              <w:t xml:space="preserve">на 2023 год – уменьшить на </w:t>
            </w:r>
            <w:r w:rsidRPr="00705F5F">
              <w:rPr>
                <w:bCs/>
                <w:sz w:val="20"/>
                <w:szCs w:val="20"/>
              </w:rPr>
              <w:t>13 420 700,00</w:t>
            </w:r>
            <w:r w:rsidRPr="00705F5F">
              <w:rPr>
                <w:sz w:val="20"/>
                <w:szCs w:val="20"/>
              </w:rPr>
              <w:t xml:space="preserve"> рубля;</w:t>
            </w:r>
          </w:p>
          <w:p w:rsidR="00705F5F" w:rsidRPr="00705F5F" w:rsidRDefault="00705F5F" w:rsidP="00705F5F">
            <w:pPr>
              <w:tabs>
                <w:tab w:val="left" w:pos="368"/>
              </w:tabs>
              <w:ind w:firstLine="351"/>
              <w:jc w:val="both"/>
              <w:rPr>
                <w:sz w:val="20"/>
                <w:szCs w:val="20"/>
              </w:rPr>
            </w:pPr>
            <w:r w:rsidRPr="00705F5F">
              <w:rPr>
                <w:sz w:val="20"/>
                <w:szCs w:val="20"/>
              </w:rPr>
              <w:t>на 2024 год – увеличить на 105 663 000,00 рубля.</w:t>
            </w:r>
          </w:p>
          <w:p w:rsidR="00705F5F" w:rsidRPr="00705F5F" w:rsidRDefault="00705F5F" w:rsidP="00705F5F">
            <w:pPr>
              <w:tabs>
                <w:tab w:val="left" w:pos="368"/>
              </w:tabs>
              <w:ind w:firstLine="351"/>
              <w:jc w:val="both"/>
              <w:rPr>
                <w:sz w:val="20"/>
                <w:szCs w:val="20"/>
              </w:rPr>
            </w:pPr>
            <w:r w:rsidRPr="00705F5F">
              <w:rPr>
                <w:sz w:val="20"/>
                <w:szCs w:val="20"/>
              </w:rPr>
              <w:t>Предусматривается изменение следующих асси</w:t>
            </w:r>
            <w:r w:rsidRPr="00705F5F">
              <w:rPr>
                <w:sz w:val="20"/>
                <w:szCs w:val="20"/>
              </w:rPr>
              <w:t>г</w:t>
            </w:r>
            <w:r w:rsidRPr="00705F5F">
              <w:rPr>
                <w:sz w:val="20"/>
                <w:szCs w:val="20"/>
              </w:rPr>
              <w:t>нований:</w:t>
            </w:r>
          </w:p>
          <w:p w:rsidR="00705F5F" w:rsidRPr="00705F5F" w:rsidRDefault="00705F5F" w:rsidP="00705F5F">
            <w:pPr>
              <w:tabs>
                <w:tab w:val="left" w:pos="368"/>
              </w:tabs>
              <w:ind w:firstLine="351"/>
              <w:jc w:val="both"/>
              <w:rPr>
                <w:sz w:val="20"/>
                <w:szCs w:val="20"/>
              </w:rPr>
            </w:pPr>
            <w:proofErr w:type="gramStart"/>
            <w:r w:rsidRPr="00705F5F">
              <w:rPr>
                <w:sz w:val="20"/>
                <w:szCs w:val="20"/>
              </w:rPr>
              <w:t>1) ассигнования за счет субсидий из федеральн</w:t>
            </w:r>
            <w:r w:rsidRPr="00705F5F">
              <w:rPr>
                <w:sz w:val="20"/>
                <w:szCs w:val="20"/>
              </w:rPr>
              <w:t>о</w:t>
            </w:r>
            <w:r w:rsidRPr="00705F5F">
              <w:rPr>
                <w:sz w:val="20"/>
                <w:szCs w:val="20"/>
              </w:rPr>
              <w:t>го бюджета на обеспечение на участках мировых с</w:t>
            </w:r>
            <w:r w:rsidRPr="00705F5F">
              <w:rPr>
                <w:sz w:val="20"/>
                <w:szCs w:val="20"/>
              </w:rPr>
              <w:t>у</w:t>
            </w:r>
            <w:r w:rsidRPr="00705F5F">
              <w:rPr>
                <w:sz w:val="20"/>
                <w:szCs w:val="20"/>
              </w:rPr>
              <w:t>дей формирования и функционирования необход</w:t>
            </w:r>
            <w:r w:rsidRPr="00705F5F">
              <w:rPr>
                <w:sz w:val="20"/>
                <w:szCs w:val="20"/>
              </w:rPr>
              <w:t>и</w:t>
            </w:r>
            <w:r w:rsidRPr="00705F5F">
              <w:rPr>
                <w:sz w:val="20"/>
                <w:szCs w:val="20"/>
              </w:rPr>
              <w:t>мой информационно-технологической и телекомм</w:t>
            </w:r>
            <w:r w:rsidRPr="00705F5F">
              <w:rPr>
                <w:sz w:val="20"/>
                <w:szCs w:val="20"/>
              </w:rPr>
              <w:t>у</w:t>
            </w:r>
            <w:r w:rsidRPr="00705F5F">
              <w:rPr>
                <w:sz w:val="20"/>
                <w:szCs w:val="20"/>
              </w:rPr>
              <w:t>никационной инфраструктуры для организации з</w:t>
            </w:r>
            <w:r w:rsidRPr="00705F5F">
              <w:rPr>
                <w:sz w:val="20"/>
                <w:szCs w:val="20"/>
              </w:rPr>
              <w:t>а</w:t>
            </w:r>
            <w:r w:rsidRPr="00705F5F">
              <w:rPr>
                <w:sz w:val="20"/>
                <w:szCs w:val="20"/>
              </w:rPr>
              <w:lastRenderedPageBreak/>
              <w:t>щищенного межведомственного электронного вза</w:t>
            </w:r>
            <w:r w:rsidRPr="00705F5F">
              <w:rPr>
                <w:sz w:val="20"/>
                <w:szCs w:val="20"/>
              </w:rPr>
              <w:t>и</w:t>
            </w:r>
            <w:r w:rsidRPr="00705F5F">
              <w:rPr>
                <w:sz w:val="20"/>
                <w:szCs w:val="20"/>
              </w:rPr>
              <w:t>модействия, приема исковых заявлений, направля</w:t>
            </w:r>
            <w:r w:rsidRPr="00705F5F">
              <w:rPr>
                <w:sz w:val="20"/>
                <w:szCs w:val="20"/>
              </w:rPr>
              <w:t>е</w:t>
            </w:r>
            <w:r w:rsidRPr="00705F5F">
              <w:rPr>
                <w:sz w:val="20"/>
                <w:szCs w:val="20"/>
              </w:rPr>
              <w:t>мых в электронном виде, и организации участия в засед</w:t>
            </w:r>
            <w:r w:rsidRPr="00705F5F">
              <w:rPr>
                <w:sz w:val="20"/>
                <w:szCs w:val="20"/>
              </w:rPr>
              <w:t>а</w:t>
            </w:r>
            <w:r w:rsidRPr="00705F5F">
              <w:rPr>
                <w:sz w:val="20"/>
                <w:szCs w:val="20"/>
              </w:rPr>
              <w:t xml:space="preserve">ниях мировых судов в режиме </w:t>
            </w:r>
            <w:proofErr w:type="spellStart"/>
            <w:r w:rsidRPr="00705F5F">
              <w:rPr>
                <w:sz w:val="20"/>
                <w:szCs w:val="20"/>
              </w:rPr>
              <w:t>видео-конференцсвязи</w:t>
            </w:r>
            <w:proofErr w:type="spellEnd"/>
            <w:r w:rsidRPr="00705F5F">
              <w:rPr>
                <w:sz w:val="20"/>
                <w:szCs w:val="20"/>
              </w:rPr>
              <w:t xml:space="preserve"> предлагается уменьшить на 2022 год </w:t>
            </w:r>
            <w:r w:rsidRPr="00705F5F">
              <w:rPr>
                <w:sz w:val="20"/>
                <w:szCs w:val="20"/>
              </w:rPr>
              <w:br/>
              <w:t>на 814 200,00 рубля и увеличить на плановый период 2023</w:t>
            </w:r>
            <w:proofErr w:type="gramEnd"/>
            <w:r w:rsidRPr="00705F5F">
              <w:rPr>
                <w:sz w:val="20"/>
                <w:szCs w:val="20"/>
              </w:rPr>
              <w:t xml:space="preserve"> и 2024 годов в суммах соответственно 508 000,00 рубля и 8 716 700,00 рубля. При этом с</w:t>
            </w:r>
            <w:r w:rsidRPr="00705F5F">
              <w:rPr>
                <w:sz w:val="20"/>
                <w:szCs w:val="20"/>
              </w:rPr>
              <w:t>о</w:t>
            </w:r>
            <w:r w:rsidRPr="00705F5F">
              <w:rPr>
                <w:sz w:val="20"/>
                <w:szCs w:val="20"/>
              </w:rPr>
              <w:t>ответствующая субсидия из фед</w:t>
            </w:r>
            <w:r w:rsidRPr="00705F5F">
              <w:rPr>
                <w:sz w:val="20"/>
                <w:szCs w:val="20"/>
              </w:rPr>
              <w:t>е</w:t>
            </w:r>
            <w:r w:rsidRPr="00705F5F">
              <w:rPr>
                <w:sz w:val="20"/>
                <w:szCs w:val="20"/>
              </w:rPr>
              <w:t>рального бюджета в доходах областного бюджета на 2023 год уменьшае</w:t>
            </w:r>
            <w:r w:rsidRPr="00705F5F">
              <w:rPr>
                <w:sz w:val="20"/>
                <w:szCs w:val="20"/>
              </w:rPr>
              <w:t>т</w:t>
            </w:r>
            <w:r w:rsidRPr="00705F5F">
              <w:rPr>
                <w:sz w:val="20"/>
                <w:szCs w:val="20"/>
              </w:rPr>
              <w:t>ся на 31 181 200,00 рубля, на 2024 год ув</w:t>
            </w:r>
            <w:r w:rsidRPr="00705F5F">
              <w:rPr>
                <w:sz w:val="20"/>
                <w:szCs w:val="20"/>
              </w:rPr>
              <w:t>е</w:t>
            </w:r>
            <w:r w:rsidRPr="00705F5F">
              <w:rPr>
                <w:sz w:val="20"/>
                <w:szCs w:val="20"/>
              </w:rPr>
              <w:t>личивается на 7 902 500,00 рубля. Отклонение вызвано неко</w:t>
            </w:r>
            <w:r w:rsidRPr="00705F5F">
              <w:rPr>
                <w:sz w:val="20"/>
                <w:szCs w:val="20"/>
              </w:rPr>
              <w:t>р</w:t>
            </w:r>
            <w:r w:rsidRPr="00705F5F">
              <w:rPr>
                <w:sz w:val="20"/>
                <w:szCs w:val="20"/>
              </w:rPr>
              <w:t>ректным отражением указанных целевых ра</w:t>
            </w:r>
            <w:r w:rsidRPr="00705F5F">
              <w:rPr>
                <w:sz w:val="20"/>
                <w:szCs w:val="20"/>
              </w:rPr>
              <w:t>с</w:t>
            </w:r>
            <w:r w:rsidRPr="00705F5F">
              <w:rPr>
                <w:sz w:val="20"/>
                <w:szCs w:val="20"/>
              </w:rPr>
              <w:t xml:space="preserve">ходов в 1 чтении. </w:t>
            </w:r>
          </w:p>
          <w:p w:rsidR="00705F5F" w:rsidRPr="00705F5F" w:rsidRDefault="00705F5F" w:rsidP="00705F5F">
            <w:pPr>
              <w:tabs>
                <w:tab w:val="left" w:pos="368"/>
              </w:tabs>
              <w:ind w:firstLine="351"/>
              <w:jc w:val="both"/>
              <w:rPr>
                <w:sz w:val="20"/>
                <w:szCs w:val="20"/>
              </w:rPr>
            </w:pPr>
            <w:proofErr w:type="gramStart"/>
            <w:r w:rsidRPr="00705F5F">
              <w:rPr>
                <w:sz w:val="20"/>
                <w:szCs w:val="20"/>
              </w:rPr>
              <w:t xml:space="preserve">В целях обеспечения уровня областного </w:t>
            </w:r>
            <w:proofErr w:type="spellStart"/>
            <w:r w:rsidRPr="00705F5F">
              <w:rPr>
                <w:sz w:val="20"/>
                <w:szCs w:val="20"/>
              </w:rPr>
              <w:t>соф</w:t>
            </w:r>
            <w:r w:rsidRPr="00705F5F">
              <w:rPr>
                <w:sz w:val="20"/>
                <w:szCs w:val="20"/>
              </w:rPr>
              <w:t>и</w:t>
            </w:r>
            <w:r w:rsidRPr="00705F5F">
              <w:rPr>
                <w:sz w:val="20"/>
                <w:szCs w:val="20"/>
              </w:rPr>
              <w:t>нансирования</w:t>
            </w:r>
            <w:proofErr w:type="spellEnd"/>
            <w:r w:rsidRPr="00705F5F">
              <w:rPr>
                <w:sz w:val="20"/>
                <w:szCs w:val="20"/>
              </w:rPr>
              <w:t xml:space="preserve"> предлагается увеличить ассигнов</w:t>
            </w:r>
            <w:r w:rsidRPr="00705F5F">
              <w:rPr>
                <w:sz w:val="20"/>
                <w:szCs w:val="20"/>
              </w:rPr>
              <w:t>а</w:t>
            </w:r>
            <w:r w:rsidRPr="00705F5F">
              <w:rPr>
                <w:sz w:val="20"/>
                <w:szCs w:val="20"/>
              </w:rPr>
              <w:t xml:space="preserve">ния за счет средств областного бюджета на </w:t>
            </w:r>
            <w:proofErr w:type="spellStart"/>
            <w:r w:rsidRPr="00705F5F">
              <w:rPr>
                <w:sz w:val="20"/>
                <w:szCs w:val="20"/>
              </w:rPr>
              <w:t>софинансир</w:t>
            </w:r>
            <w:r w:rsidRPr="00705F5F">
              <w:rPr>
                <w:sz w:val="20"/>
                <w:szCs w:val="20"/>
              </w:rPr>
              <w:t>о</w:t>
            </w:r>
            <w:r w:rsidRPr="00705F5F">
              <w:rPr>
                <w:sz w:val="20"/>
                <w:szCs w:val="20"/>
              </w:rPr>
              <w:t>вание</w:t>
            </w:r>
            <w:proofErr w:type="spellEnd"/>
            <w:r w:rsidRPr="00705F5F">
              <w:rPr>
                <w:sz w:val="20"/>
                <w:szCs w:val="20"/>
              </w:rPr>
              <w:t xml:space="preserve"> указанных субсидий на 2022 год на 59,32 ру</w:t>
            </w:r>
            <w:r w:rsidRPr="00705F5F">
              <w:rPr>
                <w:sz w:val="20"/>
                <w:szCs w:val="20"/>
              </w:rPr>
              <w:t>б</w:t>
            </w:r>
            <w:r w:rsidRPr="00705F5F">
              <w:rPr>
                <w:sz w:val="20"/>
                <w:szCs w:val="20"/>
              </w:rPr>
              <w:t>ля, на 2023 год на 10 367,51 рубля, на 2024 год на 177 892,00 рубля с одновременным уменьшением ассигнований в аналогичных суммах, предусмотре</w:t>
            </w:r>
            <w:r w:rsidRPr="00705F5F">
              <w:rPr>
                <w:sz w:val="20"/>
                <w:szCs w:val="20"/>
              </w:rPr>
              <w:t>н</w:t>
            </w:r>
            <w:r w:rsidRPr="00705F5F">
              <w:rPr>
                <w:sz w:val="20"/>
                <w:szCs w:val="20"/>
              </w:rPr>
              <w:t>ных на мероприятия в сфере общегос</w:t>
            </w:r>
            <w:r w:rsidRPr="00705F5F">
              <w:rPr>
                <w:sz w:val="20"/>
                <w:szCs w:val="20"/>
              </w:rPr>
              <w:t>у</w:t>
            </w:r>
            <w:r w:rsidRPr="00705F5F">
              <w:rPr>
                <w:sz w:val="20"/>
                <w:szCs w:val="20"/>
              </w:rPr>
              <w:t>дарственных вопросов, осуществляемые ГАУ Архангельской о</w:t>
            </w:r>
            <w:r w:rsidRPr="00705F5F">
              <w:rPr>
                <w:sz w:val="20"/>
                <w:szCs w:val="20"/>
              </w:rPr>
              <w:t>б</w:t>
            </w:r>
            <w:r w:rsidRPr="00705F5F">
              <w:rPr>
                <w:sz w:val="20"/>
                <w:szCs w:val="20"/>
              </w:rPr>
              <w:t xml:space="preserve">ласти «Управление </w:t>
            </w:r>
            <w:proofErr w:type="spellStart"/>
            <w:r w:rsidRPr="00705F5F">
              <w:rPr>
                <w:sz w:val="20"/>
                <w:szCs w:val="20"/>
              </w:rPr>
              <w:t>информ</w:t>
            </w:r>
            <w:r w:rsidRPr="00705F5F">
              <w:rPr>
                <w:sz w:val="20"/>
                <w:szCs w:val="20"/>
              </w:rPr>
              <w:t>а</w:t>
            </w:r>
            <w:r w:rsidRPr="00705F5F">
              <w:rPr>
                <w:sz w:val="20"/>
                <w:szCs w:val="20"/>
              </w:rPr>
              <w:t>ционно-коммуни</w:t>
            </w:r>
            <w:r>
              <w:rPr>
                <w:sz w:val="20"/>
                <w:szCs w:val="20"/>
              </w:rPr>
              <w:t>-</w:t>
            </w:r>
            <w:r w:rsidRPr="00705F5F">
              <w:rPr>
                <w:sz w:val="20"/>
                <w:szCs w:val="20"/>
              </w:rPr>
              <w:t>кационных</w:t>
            </w:r>
            <w:proofErr w:type="spellEnd"/>
            <w:r w:rsidRPr="00705F5F">
              <w:rPr>
                <w:sz w:val="20"/>
                <w:szCs w:val="20"/>
              </w:rPr>
              <w:t xml:space="preserve"> технологий Архангельской</w:t>
            </w:r>
            <w:proofErr w:type="gramEnd"/>
            <w:r w:rsidRPr="00705F5F">
              <w:rPr>
                <w:sz w:val="20"/>
                <w:szCs w:val="20"/>
              </w:rPr>
              <w:t xml:space="preserve"> о</w:t>
            </w:r>
            <w:r w:rsidRPr="00705F5F">
              <w:rPr>
                <w:sz w:val="20"/>
                <w:szCs w:val="20"/>
              </w:rPr>
              <w:t>б</w:t>
            </w:r>
            <w:r w:rsidRPr="00705F5F">
              <w:rPr>
                <w:sz w:val="20"/>
                <w:szCs w:val="20"/>
              </w:rPr>
              <w:t>ласти».</w:t>
            </w:r>
          </w:p>
          <w:p w:rsidR="00705F5F" w:rsidRPr="00705F5F" w:rsidRDefault="00705F5F" w:rsidP="00705F5F">
            <w:pPr>
              <w:tabs>
                <w:tab w:val="left" w:pos="368"/>
              </w:tabs>
              <w:autoSpaceDE w:val="0"/>
              <w:autoSpaceDN w:val="0"/>
              <w:adjustRightInd w:val="0"/>
              <w:ind w:firstLine="351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705F5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2.2. </w:t>
            </w:r>
            <w:proofErr w:type="gramStart"/>
            <w:r w:rsidRPr="00705F5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Ассигнования </w:t>
            </w:r>
            <w:r w:rsidRPr="00705F5F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министерства финансов А</w:t>
            </w:r>
            <w:r w:rsidRPr="00705F5F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р</w:t>
            </w:r>
            <w:r w:rsidRPr="00705F5F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хангельской области</w:t>
            </w:r>
            <w:r w:rsidRPr="00705F5F">
              <w:rPr>
                <w:color w:val="000000"/>
                <w:sz w:val="20"/>
                <w:szCs w:val="20"/>
              </w:rPr>
              <w:t xml:space="preserve"> </w:t>
            </w:r>
            <w:r w:rsidRPr="00705F5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по государственной программе Архангельской области </w:t>
            </w:r>
            <w:r w:rsidRPr="00705F5F">
              <w:rPr>
                <w:color w:val="000000"/>
                <w:sz w:val="20"/>
                <w:szCs w:val="20"/>
              </w:rPr>
              <w:t>«</w:t>
            </w:r>
            <w:r w:rsidRPr="00705F5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Управление государстве</w:t>
            </w:r>
            <w:r w:rsidRPr="00705F5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  <w:r w:rsidRPr="00705F5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ными финансами Архангельской области и госуда</w:t>
            </w:r>
            <w:r w:rsidRPr="00705F5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</w:t>
            </w:r>
            <w:r w:rsidRPr="00705F5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ственным долгом Архангельской области</w:t>
            </w:r>
            <w:r w:rsidRPr="00705F5F">
              <w:rPr>
                <w:color w:val="000000"/>
                <w:sz w:val="20"/>
                <w:szCs w:val="20"/>
              </w:rPr>
              <w:t xml:space="preserve">» </w:t>
            </w:r>
            <w:r w:rsidRPr="00705F5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предлаг</w:t>
            </w:r>
            <w:r w:rsidRPr="00705F5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705F5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ется увеличить за счет дотаций из федерального бюджета, связанных с особым режимом функцион</w:t>
            </w:r>
            <w:r w:rsidRPr="00705F5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  <w:r w:rsidRPr="00705F5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рования закрытых </w:t>
            </w:r>
            <w:proofErr w:type="spellStart"/>
            <w:r w:rsidRPr="00705F5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администрати</w:t>
            </w:r>
            <w:r w:rsidRPr="00705F5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</w:t>
            </w:r>
            <w:r w:rsidRPr="00705F5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но-территори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  <w:r w:rsidRPr="00705F5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альных</w:t>
            </w:r>
            <w:proofErr w:type="spellEnd"/>
            <w:r w:rsidRPr="00705F5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образований, в 2022 году и план</w:t>
            </w:r>
            <w:r w:rsidRPr="00705F5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705F5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вом периоде 2023 и 2024 годов в суммах соответс</w:t>
            </w:r>
            <w:r w:rsidRPr="00705F5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</w:t>
            </w:r>
            <w:r w:rsidRPr="00705F5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венно 169 193 000,00 рубля, 118 905 000,00 рубля и 135 354</w:t>
            </w:r>
            <w:proofErr w:type="gramEnd"/>
            <w:r w:rsidRPr="00705F5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000,00 рубля.</w:t>
            </w:r>
          </w:p>
          <w:p w:rsidR="00705F5F" w:rsidRPr="00705F5F" w:rsidRDefault="00705F5F" w:rsidP="00705F5F">
            <w:pPr>
              <w:tabs>
                <w:tab w:val="left" w:pos="368"/>
              </w:tabs>
              <w:autoSpaceDE w:val="0"/>
              <w:autoSpaceDN w:val="0"/>
              <w:adjustRightInd w:val="0"/>
              <w:ind w:firstLine="351"/>
              <w:jc w:val="both"/>
              <w:rPr>
                <w:color w:val="000000"/>
                <w:sz w:val="20"/>
                <w:szCs w:val="20"/>
              </w:rPr>
            </w:pPr>
            <w:r w:rsidRPr="00705F5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Средства направляются по целевому назн</w:t>
            </w:r>
            <w:r w:rsidRPr="00705F5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705F5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чению в виде дотации бюджету городского округа </w:t>
            </w:r>
            <w:r w:rsidRPr="00705F5F">
              <w:rPr>
                <w:color w:val="000000"/>
                <w:sz w:val="20"/>
                <w:szCs w:val="20"/>
              </w:rPr>
              <w:t>«</w:t>
            </w:r>
            <w:r w:rsidRPr="00705F5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Ми</w:t>
            </w:r>
            <w:r w:rsidRPr="00705F5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</w:t>
            </w:r>
            <w:r w:rsidRPr="00705F5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ный</w:t>
            </w:r>
            <w:r w:rsidRPr="00705F5F">
              <w:rPr>
                <w:color w:val="000000"/>
                <w:sz w:val="20"/>
                <w:szCs w:val="20"/>
              </w:rPr>
              <w:t>».</w:t>
            </w:r>
          </w:p>
          <w:p w:rsidR="00DB6D45" w:rsidRPr="00A95CC7" w:rsidRDefault="00705F5F" w:rsidP="00705F5F">
            <w:pPr>
              <w:tabs>
                <w:tab w:val="left" w:pos="368"/>
              </w:tabs>
              <w:autoSpaceDE w:val="0"/>
              <w:autoSpaceDN w:val="0"/>
              <w:adjustRightInd w:val="0"/>
              <w:ind w:firstLine="351"/>
              <w:jc w:val="both"/>
              <w:rPr>
                <w:sz w:val="20"/>
                <w:szCs w:val="20"/>
              </w:rPr>
            </w:pPr>
            <w:r w:rsidRPr="00705F5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Кроме того, в связи с изменениями бюджетной классификации Российской Федерации уточняе</w:t>
            </w:r>
            <w:r w:rsidRPr="00705F5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</w:t>
            </w:r>
            <w:r w:rsidRPr="00705F5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ся наименование субвенции местным бюджетам на осуществление первичного вои</w:t>
            </w:r>
            <w:r w:rsidRPr="00705F5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  <w:r w:rsidRPr="00705F5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ского учета органами местного самоуправления поселений, муниципал</w:t>
            </w:r>
            <w:r w:rsidRPr="00705F5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ь</w:t>
            </w:r>
            <w:r w:rsidRPr="00705F5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>ных и городских округов и наименование показат</w:t>
            </w:r>
            <w:r w:rsidRPr="00705F5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 w:rsidRPr="00705F5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лей, используемых для расчета указанных су</w:t>
            </w:r>
            <w:r w:rsidRPr="00705F5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</w:t>
            </w:r>
            <w:r w:rsidRPr="00705F5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венций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DB6D45" w:rsidRPr="00C00FE2" w:rsidRDefault="00705F5F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DB6D45" w:rsidRPr="00705F5F" w:rsidRDefault="00705F5F" w:rsidP="00705F5F">
            <w:pPr>
              <w:ind w:firstLine="175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Поддержать</w:t>
            </w:r>
            <w:r w:rsidRPr="00705F5F">
              <w:rPr>
                <w:sz w:val="22"/>
                <w:szCs w:val="22"/>
              </w:rPr>
              <w:t xml:space="preserve"> поправку № 27 таблицы поправок</w:t>
            </w:r>
            <w:r w:rsidRPr="00705F5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к проекту областного закона </w:t>
            </w:r>
            <w:r w:rsidRPr="00705F5F">
              <w:rPr>
                <w:sz w:val="22"/>
                <w:szCs w:val="22"/>
              </w:rPr>
              <w:t>№ пз7/703</w:t>
            </w:r>
            <w:proofErr w:type="gramStart"/>
            <w:r w:rsidRPr="00705F5F"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br/>
            </w:r>
            <w:r w:rsidRPr="00705F5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О</w:t>
            </w:r>
            <w:proofErr w:type="gramEnd"/>
            <w:r w:rsidRPr="00705F5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б о</w:t>
            </w:r>
            <w:r w:rsidRPr="00705F5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б</w:t>
            </w:r>
            <w:r w:rsidRPr="00705F5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ластном бюджете на 2022 год и на план</w:t>
            </w:r>
            <w:r w:rsidRPr="00705F5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о</w:t>
            </w:r>
            <w:r w:rsidRPr="00705F5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вый период 2023 и 2024 годов</w:t>
            </w:r>
            <w:r w:rsidRPr="00705F5F">
              <w:rPr>
                <w:color w:val="000000"/>
                <w:sz w:val="22"/>
                <w:szCs w:val="22"/>
              </w:rPr>
              <w:t xml:space="preserve">», </w:t>
            </w:r>
            <w:r w:rsidRPr="00705F5F">
              <w:rPr>
                <w:sz w:val="22"/>
                <w:szCs w:val="22"/>
              </w:rPr>
              <w:t>внесенных Г</w:t>
            </w:r>
            <w:r w:rsidRPr="00705F5F">
              <w:rPr>
                <w:sz w:val="22"/>
                <w:szCs w:val="22"/>
              </w:rPr>
              <w:t>у</w:t>
            </w:r>
            <w:r w:rsidRPr="00705F5F">
              <w:rPr>
                <w:sz w:val="22"/>
                <w:szCs w:val="22"/>
              </w:rPr>
              <w:t>бернатором Архангел</w:t>
            </w:r>
            <w:r w:rsidRPr="00705F5F">
              <w:rPr>
                <w:sz w:val="22"/>
                <w:szCs w:val="22"/>
              </w:rPr>
              <w:t>ь</w:t>
            </w:r>
            <w:r w:rsidRPr="00705F5F">
              <w:rPr>
                <w:sz w:val="22"/>
                <w:szCs w:val="22"/>
              </w:rPr>
              <w:t xml:space="preserve">ской области </w:t>
            </w:r>
            <w:proofErr w:type="spellStart"/>
            <w:r w:rsidRPr="00705F5F">
              <w:rPr>
                <w:sz w:val="22"/>
                <w:szCs w:val="22"/>
              </w:rPr>
              <w:t>Цыбул</w:t>
            </w:r>
            <w:r w:rsidRPr="00705F5F">
              <w:rPr>
                <w:sz w:val="22"/>
                <w:szCs w:val="22"/>
              </w:rPr>
              <w:t>ь</w:t>
            </w:r>
            <w:r w:rsidRPr="00705F5F">
              <w:rPr>
                <w:sz w:val="22"/>
                <w:szCs w:val="22"/>
              </w:rPr>
              <w:t>ским</w:t>
            </w:r>
            <w:proofErr w:type="spellEnd"/>
            <w:r w:rsidRPr="00705F5F">
              <w:rPr>
                <w:sz w:val="22"/>
                <w:szCs w:val="22"/>
              </w:rPr>
              <w:t xml:space="preserve"> А.В., и рекоменд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вать</w:t>
            </w:r>
            <w:r w:rsidRPr="00705F5F">
              <w:rPr>
                <w:sz w:val="22"/>
                <w:szCs w:val="22"/>
              </w:rPr>
              <w:t xml:space="preserve"> депутатам Арха</w:t>
            </w:r>
            <w:r w:rsidRPr="00705F5F">
              <w:rPr>
                <w:sz w:val="22"/>
                <w:szCs w:val="22"/>
              </w:rPr>
              <w:t>н</w:t>
            </w:r>
            <w:r w:rsidRPr="00705F5F">
              <w:rPr>
                <w:sz w:val="22"/>
                <w:szCs w:val="22"/>
              </w:rPr>
              <w:t>гельского областного Собрания депутатов принять проект облас</w:t>
            </w:r>
            <w:r w:rsidRPr="00705F5F">
              <w:rPr>
                <w:sz w:val="22"/>
                <w:szCs w:val="22"/>
              </w:rPr>
              <w:t>т</w:t>
            </w:r>
            <w:r w:rsidRPr="00705F5F">
              <w:rPr>
                <w:sz w:val="22"/>
                <w:szCs w:val="22"/>
              </w:rPr>
              <w:t>ного закона № пз7/703 «Об областном бюджете на 2022 год и на план</w:t>
            </w:r>
            <w:r w:rsidRPr="00705F5F">
              <w:rPr>
                <w:sz w:val="22"/>
                <w:szCs w:val="22"/>
              </w:rPr>
              <w:t>о</w:t>
            </w:r>
            <w:r w:rsidRPr="00705F5F">
              <w:rPr>
                <w:sz w:val="22"/>
                <w:szCs w:val="22"/>
              </w:rPr>
              <w:t>вый период 2023 и 2024 г</w:t>
            </w:r>
            <w:r w:rsidRPr="00705F5F">
              <w:rPr>
                <w:sz w:val="22"/>
                <w:szCs w:val="22"/>
              </w:rPr>
              <w:t>о</w:t>
            </w:r>
            <w:r w:rsidRPr="00705F5F">
              <w:rPr>
                <w:sz w:val="22"/>
                <w:szCs w:val="22"/>
              </w:rPr>
              <w:t xml:space="preserve">дов» во </w:t>
            </w:r>
            <w:proofErr w:type="gramStart"/>
            <w:r w:rsidRPr="00705F5F">
              <w:rPr>
                <w:sz w:val="22"/>
                <w:szCs w:val="22"/>
              </w:rPr>
              <w:t>втором</w:t>
            </w:r>
            <w:proofErr w:type="gramEnd"/>
            <w:r w:rsidRPr="00705F5F">
              <w:rPr>
                <w:sz w:val="22"/>
                <w:szCs w:val="22"/>
              </w:rPr>
              <w:t xml:space="preserve"> чтении на оч</w:t>
            </w:r>
            <w:r w:rsidRPr="00705F5F">
              <w:rPr>
                <w:sz w:val="22"/>
                <w:szCs w:val="22"/>
              </w:rPr>
              <w:t>е</w:t>
            </w:r>
            <w:r w:rsidRPr="00705F5F">
              <w:rPr>
                <w:sz w:val="22"/>
                <w:szCs w:val="22"/>
              </w:rPr>
              <w:t>редной, тридцать пе</w:t>
            </w:r>
            <w:r w:rsidRPr="00705F5F">
              <w:rPr>
                <w:sz w:val="22"/>
                <w:szCs w:val="22"/>
              </w:rPr>
              <w:t>р</w:t>
            </w:r>
            <w:r w:rsidRPr="00705F5F">
              <w:rPr>
                <w:sz w:val="22"/>
                <w:szCs w:val="22"/>
              </w:rPr>
              <w:t xml:space="preserve">вой сессии (22 – 23 декабря 2021 года) </w:t>
            </w:r>
            <w:r>
              <w:rPr>
                <w:sz w:val="22"/>
                <w:szCs w:val="22"/>
              </w:rPr>
              <w:br/>
            </w:r>
            <w:r w:rsidRPr="00705F5F">
              <w:rPr>
                <w:sz w:val="22"/>
                <w:szCs w:val="22"/>
              </w:rPr>
              <w:t>с учетом одобренной п</w:t>
            </w:r>
            <w:r w:rsidRPr="00705F5F">
              <w:rPr>
                <w:sz w:val="22"/>
                <w:szCs w:val="22"/>
              </w:rPr>
              <w:t>о</w:t>
            </w:r>
            <w:r w:rsidRPr="00705F5F">
              <w:rPr>
                <w:sz w:val="22"/>
                <w:szCs w:val="22"/>
              </w:rPr>
              <w:t>правки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566920" w:rsidRPr="00F416C1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F416C1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9C1" w:rsidRDefault="002229C1">
      <w:r>
        <w:separator/>
      </w:r>
    </w:p>
  </w:endnote>
  <w:endnote w:type="continuationSeparator" w:id="0">
    <w:p w:rsidR="002229C1" w:rsidRDefault="00222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9C1" w:rsidRDefault="002229C1">
      <w:r>
        <w:separator/>
      </w:r>
    </w:p>
  </w:footnote>
  <w:footnote w:type="continuationSeparator" w:id="0">
    <w:p w:rsidR="002229C1" w:rsidRDefault="002229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D88" w:rsidRDefault="000062E8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F7D8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F7D88" w:rsidRDefault="005F7D8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D88" w:rsidRDefault="000062E8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F7D8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05F5F">
      <w:rPr>
        <w:rStyle w:val="aa"/>
        <w:noProof/>
      </w:rPr>
      <w:t>4</w:t>
    </w:r>
    <w:r>
      <w:rPr>
        <w:rStyle w:val="aa"/>
      </w:rPr>
      <w:fldChar w:fldCharType="end"/>
    </w:r>
  </w:p>
  <w:p w:rsidR="005F7D88" w:rsidRDefault="005F7D8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789D"/>
    <w:multiLevelType w:val="hybridMultilevel"/>
    <w:tmpl w:val="3E5E2EA0"/>
    <w:lvl w:ilvl="0" w:tplc="7040ACFE">
      <w:start w:val="1"/>
      <w:numFmt w:val="decimal"/>
      <w:lvlText w:val="%1)"/>
      <w:lvlJc w:val="left"/>
      <w:pPr>
        <w:ind w:left="5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365B9A"/>
    <w:multiLevelType w:val="multilevel"/>
    <w:tmpl w:val="0F7098DA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C65450"/>
    <w:multiLevelType w:val="hybridMultilevel"/>
    <w:tmpl w:val="6D26E7BA"/>
    <w:lvl w:ilvl="0" w:tplc="0B565D02">
      <w:start w:val="1"/>
      <w:numFmt w:val="decimal"/>
      <w:lvlText w:val="%1."/>
      <w:lvlJc w:val="left"/>
      <w:pPr>
        <w:ind w:left="5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8">
    <w:nsid w:val="57064504"/>
    <w:multiLevelType w:val="hybridMultilevel"/>
    <w:tmpl w:val="76AC43A6"/>
    <w:lvl w:ilvl="0" w:tplc="C45EBC4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9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8BF6461"/>
    <w:multiLevelType w:val="hybridMultilevel"/>
    <w:tmpl w:val="E42616B0"/>
    <w:lvl w:ilvl="0" w:tplc="F2BCCA0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1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D5835C5"/>
    <w:multiLevelType w:val="hybridMultilevel"/>
    <w:tmpl w:val="A336E782"/>
    <w:lvl w:ilvl="0" w:tplc="C7BAA84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3">
    <w:nsid w:val="60A61442"/>
    <w:multiLevelType w:val="hybridMultilevel"/>
    <w:tmpl w:val="79CE4C76"/>
    <w:lvl w:ilvl="0" w:tplc="B4629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4107B56"/>
    <w:multiLevelType w:val="multilevel"/>
    <w:tmpl w:val="C00E7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30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1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5"/>
  </w:num>
  <w:num w:numId="3">
    <w:abstractNumId w:val="29"/>
  </w:num>
  <w:num w:numId="4">
    <w:abstractNumId w:val="5"/>
  </w:num>
  <w:num w:numId="5">
    <w:abstractNumId w:val="19"/>
  </w:num>
  <w:num w:numId="6">
    <w:abstractNumId w:val="26"/>
  </w:num>
  <w:num w:numId="7">
    <w:abstractNumId w:val="28"/>
  </w:num>
  <w:num w:numId="8">
    <w:abstractNumId w:val="8"/>
  </w:num>
  <w:num w:numId="9">
    <w:abstractNumId w:val="32"/>
  </w:num>
  <w:num w:numId="10">
    <w:abstractNumId w:val="17"/>
  </w:num>
  <w:num w:numId="11">
    <w:abstractNumId w:val="6"/>
  </w:num>
  <w:num w:numId="12">
    <w:abstractNumId w:val="10"/>
  </w:num>
  <w:num w:numId="13">
    <w:abstractNumId w:val="30"/>
  </w:num>
  <w:num w:numId="14">
    <w:abstractNumId w:val="21"/>
  </w:num>
  <w:num w:numId="15">
    <w:abstractNumId w:val="4"/>
  </w:num>
  <w:num w:numId="16">
    <w:abstractNumId w:val="1"/>
  </w:num>
  <w:num w:numId="17">
    <w:abstractNumId w:val="14"/>
  </w:num>
  <w:num w:numId="18">
    <w:abstractNumId w:val="27"/>
  </w:num>
  <w:num w:numId="19">
    <w:abstractNumId w:val="12"/>
  </w:num>
  <w:num w:numId="20">
    <w:abstractNumId w:val="9"/>
  </w:num>
  <w:num w:numId="21">
    <w:abstractNumId w:val="2"/>
  </w:num>
  <w:num w:numId="22">
    <w:abstractNumId w:val="15"/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1"/>
  </w:num>
  <w:num w:numId="26">
    <w:abstractNumId w:val="18"/>
  </w:num>
  <w:num w:numId="27">
    <w:abstractNumId w:val="24"/>
  </w:num>
  <w:num w:numId="28">
    <w:abstractNumId w:val="7"/>
  </w:num>
  <w:num w:numId="29">
    <w:abstractNumId w:val="23"/>
  </w:num>
  <w:num w:numId="30">
    <w:abstractNumId w:val="0"/>
  </w:num>
  <w:num w:numId="31">
    <w:abstractNumId w:val="22"/>
  </w:num>
  <w:num w:numId="32">
    <w:abstractNumId w:val="20"/>
  </w:num>
  <w:num w:numId="3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80226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62E8"/>
    <w:rsid w:val="0000700F"/>
    <w:rsid w:val="0000786A"/>
    <w:rsid w:val="00007E71"/>
    <w:rsid w:val="0001079A"/>
    <w:rsid w:val="00012149"/>
    <w:rsid w:val="00015CC9"/>
    <w:rsid w:val="00016814"/>
    <w:rsid w:val="000206F3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34CF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7475"/>
    <w:rsid w:val="00057EEC"/>
    <w:rsid w:val="000617F9"/>
    <w:rsid w:val="000622B3"/>
    <w:rsid w:val="00062B93"/>
    <w:rsid w:val="00062C04"/>
    <w:rsid w:val="000632E6"/>
    <w:rsid w:val="00063699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6471"/>
    <w:rsid w:val="000777F9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B631A"/>
    <w:rsid w:val="000C07B5"/>
    <w:rsid w:val="000C105D"/>
    <w:rsid w:val="000C1247"/>
    <w:rsid w:val="000C2121"/>
    <w:rsid w:val="000C268B"/>
    <w:rsid w:val="000C288E"/>
    <w:rsid w:val="000C3680"/>
    <w:rsid w:val="000C69B2"/>
    <w:rsid w:val="000C7ED5"/>
    <w:rsid w:val="000D2C53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E676C"/>
    <w:rsid w:val="000E7386"/>
    <w:rsid w:val="000F20C6"/>
    <w:rsid w:val="000F6F6C"/>
    <w:rsid w:val="000F763B"/>
    <w:rsid w:val="000F7722"/>
    <w:rsid w:val="000F7CAC"/>
    <w:rsid w:val="0010058A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523"/>
    <w:rsid w:val="00125B7A"/>
    <w:rsid w:val="0012637F"/>
    <w:rsid w:val="001267B3"/>
    <w:rsid w:val="00127D45"/>
    <w:rsid w:val="001315B2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1C70"/>
    <w:rsid w:val="0017587C"/>
    <w:rsid w:val="00180979"/>
    <w:rsid w:val="00180999"/>
    <w:rsid w:val="00181DA5"/>
    <w:rsid w:val="00182D8F"/>
    <w:rsid w:val="0018465C"/>
    <w:rsid w:val="0018786E"/>
    <w:rsid w:val="001914A5"/>
    <w:rsid w:val="00191524"/>
    <w:rsid w:val="0019162D"/>
    <w:rsid w:val="00191978"/>
    <w:rsid w:val="00192974"/>
    <w:rsid w:val="00194529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CB7"/>
    <w:rsid w:val="001E7FAE"/>
    <w:rsid w:val="001F2493"/>
    <w:rsid w:val="001F3E89"/>
    <w:rsid w:val="001F4132"/>
    <w:rsid w:val="001F5140"/>
    <w:rsid w:val="001F549E"/>
    <w:rsid w:val="001F6861"/>
    <w:rsid w:val="002011C3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2049A"/>
    <w:rsid w:val="002229C1"/>
    <w:rsid w:val="0022363E"/>
    <w:rsid w:val="00224E70"/>
    <w:rsid w:val="00225AFD"/>
    <w:rsid w:val="00227159"/>
    <w:rsid w:val="00227AD5"/>
    <w:rsid w:val="00231419"/>
    <w:rsid w:val="00231489"/>
    <w:rsid w:val="002335D5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D75"/>
    <w:rsid w:val="00273343"/>
    <w:rsid w:val="00273B55"/>
    <w:rsid w:val="002740E5"/>
    <w:rsid w:val="00275693"/>
    <w:rsid w:val="00280633"/>
    <w:rsid w:val="00281CA3"/>
    <w:rsid w:val="00282AF2"/>
    <w:rsid w:val="00282BDF"/>
    <w:rsid w:val="00282DEF"/>
    <w:rsid w:val="00283215"/>
    <w:rsid w:val="00283680"/>
    <w:rsid w:val="00283BE7"/>
    <w:rsid w:val="002860F2"/>
    <w:rsid w:val="00286BF3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26F7"/>
    <w:rsid w:val="002A4817"/>
    <w:rsid w:val="002A7FF7"/>
    <w:rsid w:val="002B13B9"/>
    <w:rsid w:val="002B1F64"/>
    <w:rsid w:val="002B5408"/>
    <w:rsid w:val="002B7B67"/>
    <w:rsid w:val="002B7ED9"/>
    <w:rsid w:val="002C0FEC"/>
    <w:rsid w:val="002C11D1"/>
    <w:rsid w:val="002C13AE"/>
    <w:rsid w:val="002C64D0"/>
    <w:rsid w:val="002C6A8B"/>
    <w:rsid w:val="002C7350"/>
    <w:rsid w:val="002C7421"/>
    <w:rsid w:val="002D5903"/>
    <w:rsid w:val="002D655A"/>
    <w:rsid w:val="002D66E4"/>
    <w:rsid w:val="002D6E42"/>
    <w:rsid w:val="002E02F5"/>
    <w:rsid w:val="002E0C17"/>
    <w:rsid w:val="002E1DE9"/>
    <w:rsid w:val="002E31DB"/>
    <w:rsid w:val="002E4462"/>
    <w:rsid w:val="002E4744"/>
    <w:rsid w:val="002E6117"/>
    <w:rsid w:val="002E79C9"/>
    <w:rsid w:val="002F001E"/>
    <w:rsid w:val="002F09C3"/>
    <w:rsid w:val="002F157D"/>
    <w:rsid w:val="002F1ADA"/>
    <w:rsid w:val="002F242E"/>
    <w:rsid w:val="002F38D5"/>
    <w:rsid w:val="002F6487"/>
    <w:rsid w:val="002F679F"/>
    <w:rsid w:val="002F75CC"/>
    <w:rsid w:val="0030062E"/>
    <w:rsid w:val="00303B1A"/>
    <w:rsid w:val="003046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30B0"/>
    <w:rsid w:val="00356511"/>
    <w:rsid w:val="00356958"/>
    <w:rsid w:val="003573CF"/>
    <w:rsid w:val="00357962"/>
    <w:rsid w:val="00360173"/>
    <w:rsid w:val="00360326"/>
    <w:rsid w:val="00360AE8"/>
    <w:rsid w:val="00362382"/>
    <w:rsid w:val="0036252D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03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3DD"/>
    <w:rsid w:val="00393AC9"/>
    <w:rsid w:val="00393D65"/>
    <w:rsid w:val="003A0B7C"/>
    <w:rsid w:val="003A30B6"/>
    <w:rsid w:val="003A43E0"/>
    <w:rsid w:val="003A6329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734C"/>
    <w:rsid w:val="00410E91"/>
    <w:rsid w:val="00411A72"/>
    <w:rsid w:val="0041250A"/>
    <w:rsid w:val="0041259C"/>
    <w:rsid w:val="00412CCC"/>
    <w:rsid w:val="00412EE5"/>
    <w:rsid w:val="00413EE2"/>
    <w:rsid w:val="00414F01"/>
    <w:rsid w:val="00420445"/>
    <w:rsid w:val="004215E4"/>
    <w:rsid w:val="0042202D"/>
    <w:rsid w:val="0042222B"/>
    <w:rsid w:val="00422E6B"/>
    <w:rsid w:val="00422FEF"/>
    <w:rsid w:val="00423C89"/>
    <w:rsid w:val="0042577F"/>
    <w:rsid w:val="00425DC4"/>
    <w:rsid w:val="00430A71"/>
    <w:rsid w:val="00430AD4"/>
    <w:rsid w:val="00432E18"/>
    <w:rsid w:val="00433EB6"/>
    <w:rsid w:val="00434146"/>
    <w:rsid w:val="0043760E"/>
    <w:rsid w:val="0044000F"/>
    <w:rsid w:val="00442C44"/>
    <w:rsid w:val="00444374"/>
    <w:rsid w:val="00444AD1"/>
    <w:rsid w:val="00444F83"/>
    <w:rsid w:val="00445285"/>
    <w:rsid w:val="00445659"/>
    <w:rsid w:val="00445A58"/>
    <w:rsid w:val="00450C8F"/>
    <w:rsid w:val="00452A1C"/>
    <w:rsid w:val="0045454C"/>
    <w:rsid w:val="00454711"/>
    <w:rsid w:val="0045528B"/>
    <w:rsid w:val="00455A21"/>
    <w:rsid w:val="00455DA0"/>
    <w:rsid w:val="00456BA8"/>
    <w:rsid w:val="00456BF6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3154"/>
    <w:rsid w:val="00483FEA"/>
    <w:rsid w:val="004863A2"/>
    <w:rsid w:val="00491A59"/>
    <w:rsid w:val="00491B87"/>
    <w:rsid w:val="00493938"/>
    <w:rsid w:val="00493DF1"/>
    <w:rsid w:val="0049442E"/>
    <w:rsid w:val="00495572"/>
    <w:rsid w:val="004955F1"/>
    <w:rsid w:val="004A120E"/>
    <w:rsid w:val="004A1949"/>
    <w:rsid w:val="004A521A"/>
    <w:rsid w:val="004A598D"/>
    <w:rsid w:val="004A68C1"/>
    <w:rsid w:val="004B0A16"/>
    <w:rsid w:val="004B4FA1"/>
    <w:rsid w:val="004B584C"/>
    <w:rsid w:val="004B7404"/>
    <w:rsid w:val="004C0FD7"/>
    <w:rsid w:val="004C106F"/>
    <w:rsid w:val="004C12B9"/>
    <w:rsid w:val="004C17CD"/>
    <w:rsid w:val="004C24CB"/>
    <w:rsid w:val="004C42E2"/>
    <w:rsid w:val="004C57C4"/>
    <w:rsid w:val="004C63EA"/>
    <w:rsid w:val="004D0526"/>
    <w:rsid w:val="004D1A3C"/>
    <w:rsid w:val="004D22E6"/>
    <w:rsid w:val="004D37A5"/>
    <w:rsid w:val="004D3A1F"/>
    <w:rsid w:val="004D5417"/>
    <w:rsid w:val="004D562B"/>
    <w:rsid w:val="004D673D"/>
    <w:rsid w:val="004D682A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6DE"/>
    <w:rsid w:val="004F58A6"/>
    <w:rsid w:val="004F6A03"/>
    <w:rsid w:val="005002CF"/>
    <w:rsid w:val="005037C8"/>
    <w:rsid w:val="005045DF"/>
    <w:rsid w:val="00507C01"/>
    <w:rsid w:val="005116FF"/>
    <w:rsid w:val="00511AB3"/>
    <w:rsid w:val="0051440F"/>
    <w:rsid w:val="005156D5"/>
    <w:rsid w:val="0051696C"/>
    <w:rsid w:val="0051787E"/>
    <w:rsid w:val="005206AB"/>
    <w:rsid w:val="0052277A"/>
    <w:rsid w:val="00522DF6"/>
    <w:rsid w:val="00523539"/>
    <w:rsid w:val="0053028F"/>
    <w:rsid w:val="00531F7C"/>
    <w:rsid w:val="00532D8C"/>
    <w:rsid w:val="00534392"/>
    <w:rsid w:val="00535549"/>
    <w:rsid w:val="00535A24"/>
    <w:rsid w:val="005362C2"/>
    <w:rsid w:val="0053734E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C29"/>
    <w:rsid w:val="0056114F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322"/>
    <w:rsid w:val="00582A7A"/>
    <w:rsid w:val="00582F9B"/>
    <w:rsid w:val="005853D8"/>
    <w:rsid w:val="005865A1"/>
    <w:rsid w:val="00586CA8"/>
    <w:rsid w:val="0058721C"/>
    <w:rsid w:val="005908F7"/>
    <w:rsid w:val="00590F2F"/>
    <w:rsid w:val="005912C4"/>
    <w:rsid w:val="00591B57"/>
    <w:rsid w:val="005922E2"/>
    <w:rsid w:val="00592795"/>
    <w:rsid w:val="00592E9A"/>
    <w:rsid w:val="00593164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634"/>
    <w:rsid w:val="005B0E52"/>
    <w:rsid w:val="005B226F"/>
    <w:rsid w:val="005B2594"/>
    <w:rsid w:val="005B2633"/>
    <w:rsid w:val="005B26F3"/>
    <w:rsid w:val="005B29E4"/>
    <w:rsid w:val="005B3BC3"/>
    <w:rsid w:val="005B71A9"/>
    <w:rsid w:val="005B74F6"/>
    <w:rsid w:val="005C0E52"/>
    <w:rsid w:val="005C14D8"/>
    <w:rsid w:val="005C343C"/>
    <w:rsid w:val="005C39C8"/>
    <w:rsid w:val="005C511F"/>
    <w:rsid w:val="005C51E3"/>
    <w:rsid w:val="005C530F"/>
    <w:rsid w:val="005C65E1"/>
    <w:rsid w:val="005C6705"/>
    <w:rsid w:val="005C6918"/>
    <w:rsid w:val="005C78A6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6D6"/>
    <w:rsid w:val="005E6DFF"/>
    <w:rsid w:val="005E7A6A"/>
    <w:rsid w:val="005F061D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5F7D88"/>
    <w:rsid w:val="005F7DE1"/>
    <w:rsid w:val="0060286B"/>
    <w:rsid w:val="00602E0A"/>
    <w:rsid w:val="00604006"/>
    <w:rsid w:val="00604329"/>
    <w:rsid w:val="00605C98"/>
    <w:rsid w:val="00606DC5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1CE3"/>
    <w:rsid w:val="00623061"/>
    <w:rsid w:val="00625645"/>
    <w:rsid w:val="00625F7D"/>
    <w:rsid w:val="00626228"/>
    <w:rsid w:val="00626342"/>
    <w:rsid w:val="00627224"/>
    <w:rsid w:val="00627296"/>
    <w:rsid w:val="006276A6"/>
    <w:rsid w:val="00627FB3"/>
    <w:rsid w:val="0063055A"/>
    <w:rsid w:val="00633299"/>
    <w:rsid w:val="00634907"/>
    <w:rsid w:val="0063560C"/>
    <w:rsid w:val="00635E0D"/>
    <w:rsid w:val="0064236E"/>
    <w:rsid w:val="006430BF"/>
    <w:rsid w:val="00643267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593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73C"/>
    <w:rsid w:val="00675198"/>
    <w:rsid w:val="00675DD7"/>
    <w:rsid w:val="006800A9"/>
    <w:rsid w:val="00681BF6"/>
    <w:rsid w:val="006856C3"/>
    <w:rsid w:val="006906B4"/>
    <w:rsid w:val="00691688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B0E9E"/>
    <w:rsid w:val="006B1F2C"/>
    <w:rsid w:val="006B2037"/>
    <w:rsid w:val="006B3D32"/>
    <w:rsid w:val="006B545A"/>
    <w:rsid w:val="006B71DA"/>
    <w:rsid w:val="006C0A7E"/>
    <w:rsid w:val="006C16D1"/>
    <w:rsid w:val="006C16FC"/>
    <w:rsid w:val="006C1ECA"/>
    <w:rsid w:val="006C211F"/>
    <w:rsid w:val="006C43F6"/>
    <w:rsid w:val="006D26CE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6F7CE7"/>
    <w:rsid w:val="007004A0"/>
    <w:rsid w:val="00700D2C"/>
    <w:rsid w:val="00701A93"/>
    <w:rsid w:val="00703AEA"/>
    <w:rsid w:val="00703E83"/>
    <w:rsid w:val="00703F35"/>
    <w:rsid w:val="00705CF2"/>
    <w:rsid w:val="00705F5F"/>
    <w:rsid w:val="00707F4C"/>
    <w:rsid w:val="007103A6"/>
    <w:rsid w:val="00711107"/>
    <w:rsid w:val="00711F3E"/>
    <w:rsid w:val="00712268"/>
    <w:rsid w:val="007131DC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39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3FAA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6CFA"/>
    <w:rsid w:val="00756DA1"/>
    <w:rsid w:val="00756E5D"/>
    <w:rsid w:val="00760E62"/>
    <w:rsid w:val="00762A5A"/>
    <w:rsid w:val="007634AA"/>
    <w:rsid w:val="00763851"/>
    <w:rsid w:val="00764AE3"/>
    <w:rsid w:val="00766E53"/>
    <w:rsid w:val="0077395D"/>
    <w:rsid w:val="00774194"/>
    <w:rsid w:val="00777441"/>
    <w:rsid w:val="0078072E"/>
    <w:rsid w:val="00782444"/>
    <w:rsid w:val="0078278F"/>
    <w:rsid w:val="00785F3F"/>
    <w:rsid w:val="00786176"/>
    <w:rsid w:val="00786872"/>
    <w:rsid w:val="00786B53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348"/>
    <w:rsid w:val="007A2CEE"/>
    <w:rsid w:val="007A6519"/>
    <w:rsid w:val="007A6580"/>
    <w:rsid w:val="007B2374"/>
    <w:rsid w:val="007B391A"/>
    <w:rsid w:val="007B3B08"/>
    <w:rsid w:val="007B7669"/>
    <w:rsid w:val="007B7724"/>
    <w:rsid w:val="007B777E"/>
    <w:rsid w:val="007B7D8B"/>
    <w:rsid w:val="007C07AF"/>
    <w:rsid w:val="007C1A7C"/>
    <w:rsid w:val="007C1D66"/>
    <w:rsid w:val="007C3839"/>
    <w:rsid w:val="007C4DA6"/>
    <w:rsid w:val="007C5625"/>
    <w:rsid w:val="007C5A0A"/>
    <w:rsid w:val="007C632F"/>
    <w:rsid w:val="007C666A"/>
    <w:rsid w:val="007C7CFD"/>
    <w:rsid w:val="007D0E3E"/>
    <w:rsid w:val="007D165F"/>
    <w:rsid w:val="007D39D8"/>
    <w:rsid w:val="007D4984"/>
    <w:rsid w:val="007D5D7F"/>
    <w:rsid w:val="007E15E0"/>
    <w:rsid w:val="007E3D36"/>
    <w:rsid w:val="007E7E04"/>
    <w:rsid w:val="007F12B0"/>
    <w:rsid w:val="007F2E4A"/>
    <w:rsid w:val="007F3D4D"/>
    <w:rsid w:val="007F4513"/>
    <w:rsid w:val="007F5F8D"/>
    <w:rsid w:val="007F653D"/>
    <w:rsid w:val="007F6FA1"/>
    <w:rsid w:val="007F796A"/>
    <w:rsid w:val="007F7FEC"/>
    <w:rsid w:val="00802283"/>
    <w:rsid w:val="00803334"/>
    <w:rsid w:val="0080384C"/>
    <w:rsid w:val="00804155"/>
    <w:rsid w:val="00804E09"/>
    <w:rsid w:val="00805EDF"/>
    <w:rsid w:val="00806016"/>
    <w:rsid w:val="008068AE"/>
    <w:rsid w:val="008069DF"/>
    <w:rsid w:val="00810ACD"/>
    <w:rsid w:val="00810CB1"/>
    <w:rsid w:val="00811500"/>
    <w:rsid w:val="00811F12"/>
    <w:rsid w:val="008128C3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4CF9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E24"/>
    <w:rsid w:val="00852FB9"/>
    <w:rsid w:val="008605D5"/>
    <w:rsid w:val="00860B7E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F74"/>
    <w:rsid w:val="00881FA2"/>
    <w:rsid w:val="008854A6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A1642"/>
    <w:rsid w:val="008A24A6"/>
    <w:rsid w:val="008A32AC"/>
    <w:rsid w:val="008A37D2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BCD"/>
    <w:rsid w:val="008C7C54"/>
    <w:rsid w:val="008D2D36"/>
    <w:rsid w:val="008D4715"/>
    <w:rsid w:val="008D5AB1"/>
    <w:rsid w:val="008D5BB0"/>
    <w:rsid w:val="008D70D8"/>
    <w:rsid w:val="008E1706"/>
    <w:rsid w:val="008E1827"/>
    <w:rsid w:val="008E207D"/>
    <w:rsid w:val="008E2944"/>
    <w:rsid w:val="008E5E30"/>
    <w:rsid w:val="008E64F0"/>
    <w:rsid w:val="008E72A4"/>
    <w:rsid w:val="008F3E1D"/>
    <w:rsid w:val="008F5425"/>
    <w:rsid w:val="00900F30"/>
    <w:rsid w:val="00902437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16432"/>
    <w:rsid w:val="00916F69"/>
    <w:rsid w:val="009200F4"/>
    <w:rsid w:val="00923366"/>
    <w:rsid w:val="00924EAB"/>
    <w:rsid w:val="00925C59"/>
    <w:rsid w:val="00930127"/>
    <w:rsid w:val="0093094B"/>
    <w:rsid w:val="00930B16"/>
    <w:rsid w:val="00930BC1"/>
    <w:rsid w:val="009313EA"/>
    <w:rsid w:val="00940B11"/>
    <w:rsid w:val="00942D7A"/>
    <w:rsid w:val="009432D6"/>
    <w:rsid w:val="009435F8"/>
    <w:rsid w:val="00943A16"/>
    <w:rsid w:val="00945994"/>
    <w:rsid w:val="009516CC"/>
    <w:rsid w:val="00952059"/>
    <w:rsid w:val="00954D0B"/>
    <w:rsid w:val="0095533B"/>
    <w:rsid w:val="009569AF"/>
    <w:rsid w:val="00957383"/>
    <w:rsid w:val="009577EE"/>
    <w:rsid w:val="009601A7"/>
    <w:rsid w:val="009603EF"/>
    <w:rsid w:val="00960DE7"/>
    <w:rsid w:val="00960FAF"/>
    <w:rsid w:val="00961C9E"/>
    <w:rsid w:val="00963570"/>
    <w:rsid w:val="00964FF1"/>
    <w:rsid w:val="00965CF4"/>
    <w:rsid w:val="00971646"/>
    <w:rsid w:val="009718C0"/>
    <w:rsid w:val="00971B12"/>
    <w:rsid w:val="009749CC"/>
    <w:rsid w:val="00975049"/>
    <w:rsid w:val="00975BE7"/>
    <w:rsid w:val="00976F41"/>
    <w:rsid w:val="00981F6C"/>
    <w:rsid w:val="009821B7"/>
    <w:rsid w:val="00984131"/>
    <w:rsid w:val="009841D8"/>
    <w:rsid w:val="009869EE"/>
    <w:rsid w:val="00986B04"/>
    <w:rsid w:val="00990C5D"/>
    <w:rsid w:val="00991102"/>
    <w:rsid w:val="009916D5"/>
    <w:rsid w:val="0099285B"/>
    <w:rsid w:val="0099371B"/>
    <w:rsid w:val="00995998"/>
    <w:rsid w:val="00996338"/>
    <w:rsid w:val="00996E32"/>
    <w:rsid w:val="00996EF3"/>
    <w:rsid w:val="009975CC"/>
    <w:rsid w:val="00997AC0"/>
    <w:rsid w:val="009A00E7"/>
    <w:rsid w:val="009A1498"/>
    <w:rsid w:val="009A2688"/>
    <w:rsid w:val="009A3081"/>
    <w:rsid w:val="009A3532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4B35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0FA9"/>
    <w:rsid w:val="009F147E"/>
    <w:rsid w:val="009F1BFA"/>
    <w:rsid w:val="009F5686"/>
    <w:rsid w:val="009F6B59"/>
    <w:rsid w:val="009F70E6"/>
    <w:rsid w:val="00A01CF9"/>
    <w:rsid w:val="00A0330A"/>
    <w:rsid w:val="00A039D3"/>
    <w:rsid w:val="00A05A25"/>
    <w:rsid w:val="00A118B2"/>
    <w:rsid w:val="00A12CED"/>
    <w:rsid w:val="00A143A2"/>
    <w:rsid w:val="00A144B1"/>
    <w:rsid w:val="00A14DD7"/>
    <w:rsid w:val="00A168E2"/>
    <w:rsid w:val="00A1748D"/>
    <w:rsid w:val="00A21DAD"/>
    <w:rsid w:val="00A2274C"/>
    <w:rsid w:val="00A258BE"/>
    <w:rsid w:val="00A25E55"/>
    <w:rsid w:val="00A2666B"/>
    <w:rsid w:val="00A26708"/>
    <w:rsid w:val="00A2709E"/>
    <w:rsid w:val="00A30099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3AB"/>
    <w:rsid w:val="00A45FF7"/>
    <w:rsid w:val="00A521A7"/>
    <w:rsid w:val="00A52D6D"/>
    <w:rsid w:val="00A552B9"/>
    <w:rsid w:val="00A627DE"/>
    <w:rsid w:val="00A63609"/>
    <w:rsid w:val="00A64944"/>
    <w:rsid w:val="00A64E9F"/>
    <w:rsid w:val="00A6643E"/>
    <w:rsid w:val="00A66BB3"/>
    <w:rsid w:val="00A66CC3"/>
    <w:rsid w:val="00A67CE2"/>
    <w:rsid w:val="00A7079F"/>
    <w:rsid w:val="00A7098C"/>
    <w:rsid w:val="00A70ACD"/>
    <w:rsid w:val="00A70CFC"/>
    <w:rsid w:val="00A71C0D"/>
    <w:rsid w:val="00A72246"/>
    <w:rsid w:val="00A7421F"/>
    <w:rsid w:val="00A75252"/>
    <w:rsid w:val="00A7593E"/>
    <w:rsid w:val="00A75B5A"/>
    <w:rsid w:val="00A764AC"/>
    <w:rsid w:val="00A80E0C"/>
    <w:rsid w:val="00A82ACB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38D6"/>
    <w:rsid w:val="00A94324"/>
    <w:rsid w:val="00A95619"/>
    <w:rsid w:val="00A95CC7"/>
    <w:rsid w:val="00A976BA"/>
    <w:rsid w:val="00A97ADC"/>
    <w:rsid w:val="00A97BFE"/>
    <w:rsid w:val="00AA0B25"/>
    <w:rsid w:val="00AA2AE8"/>
    <w:rsid w:val="00AA2C96"/>
    <w:rsid w:val="00AA74BF"/>
    <w:rsid w:val="00AB1A6D"/>
    <w:rsid w:val="00AB1EC2"/>
    <w:rsid w:val="00AB3A08"/>
    <w:rsid w:val="00AB734B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C7E08"/>
    <w:rsid w:val="00AD3587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5678"/>
    <w:rsid w:val="00AE7451"/>
    <w:rsid w:val="00AF0B45"/>
    <w:rsid w:val="00AF1907"/>
    <w:rsid w:val="00AF2E70"/>
    <w:rsid w:val="00AF2F3B"/>
    <w:rsid w:val="00AF61F5"/>
    <w:rsid w:val="00B00300"/>
    <w:rsid w:val="00B02CBD"/>
    <w:rsid w:val="00B039E2"/>
    <w:rsid w:val="00B05E39"/>
    <w:rsid w:val="00B05F59"/>
    <w:rsid w:val="00B07E9B"/>
    <w:rsid w:val="00B10ACC"/>
    <w:rsid w:val="00B11C5E"/>
    <w:rsid w:val="00B1466D"/>
    <w:rsid w:val="00B152F6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6BAB"/>
    <w:rsid w:val="00B27214"/>
    <w:rsid w:val="00B36296"/>
    <w:rsid w:val="00B406AB"/>
    <w:rsid w:val="00B42836"/>
    <w:rsid w:val="00B46E09"/>
    <w:rsid w:val="00B47913"/>
    <w:rsid w:val="00B508B0"/>
    <w:rsid w:val="00B57442"/>
    <w:rsid w:val="00B57FA0"/>
    <w:rsid w:val="00B60702"/>
    <w:rsid w:val="00B63AD2"/>
    <w:rsid w:val="00B63CB9"/>
    <w:rsid w:val="00B664AB"/>
    <w:rsid w:val="00B67687"/>
    <w:rsid w:val="00B67D7D"/>
    <w:rsid w:val="00B70272"/>
    <w:rsid w:val="00B71DBA"/>
    <w:rsid w:val="00B72744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036"/>
    <w:rsid w:val="00B9388F"/>
    <w:rsid w:val="00B94B1D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363F"/>
    <w:rsid w:val="00BA3C5F"/>
    <w:rsid w:val="00BA3F5F"/>
    <w:rsid w:val="00BA6895"/>
    <w:rsid w:val="00BA752E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D0AD6"/>
    <w:rsid w:val="00BD0EC4"/>
    <w:rsid w:val="00BD2511"/>
    <w:rsid w:val="00BD4AFD"/>
    <w:rsid w:val="00BD4B36"/>
    <w:rsid w:val="00BD5C09"/>
    <w:rsid w:val="00BD5DE6"/>
    <w:rsid w:val="00BD6749"/>
    <w:rsid w:val="00BD71F1"/>
    <w:rsid w:val="00BD7873"/>
    <w:rsid w:val="00BE01AA"/>
    <w:rsid w:val="00BE1BF2"/>
    <w:rsid w:val="00BE35CC"/>
    <w:rsid w:val="00BE416D"/>
    <w:rsid w:val="00BE453D"/>
    <w:rsid w:val="00BE5CB7"/>
    <w:rsid w:val="00BE7673"/>
    <w:rsid w:val="00BF20F4"/>
    <w:rsid w:val="00BF3402"/>
    <w:rsid w:val="00BF4029"/>
    <w:rsid w:val="00BF5E3E"/>
    <w:rsid w:val="00C00DD6"/>
    <w:rsid w:val="00C00FC8"/>
    <w:rsid w:val="00C00FE2"/>
    <w:rsid w:val="00C0115C"/>
    <w:rsid w:val="00C026E0"/>
    <w:rsid w:val="00C043FF"/>
    <w:rsid w:val="00C05587"/>
    <w:rsid w:val="00C115C8"/>
    <w:rsid w:val="00C115CB"/>
    <w:rsid w:val="00C119F4"/>
    <w:rsid w:val="00C15085"/>
    <w:rsid w:val="00C160CC"/>
    <w:rsid w:val="00C165D8"/>
    <w:rsid w:val="00C16B4E"/>
    <w:rsid w:val="00C16C04"/>
    <w:rsid w:val="00C16D0B"/>
    <w:rsid w:val="00C206B5"/>
    <w:rsid w:val="00C213B2"/>
    <w:rsid w:val="00C21AAA"/>
    <w:rsid w:val="00C237BD"/>
    <w:rsid w:val="00C237F1"/>
    <w:rsid w:val="00C24579"/>
    <w:rsid w:val="00C251ED"/>
    <w:rsid w:val="00C255D9"/>
    <w:rsid w:val="00C309CF"/>
    <w:rsid w:val="00C315E7"/>
    <w:rsid w:val="00C32164"/>
    <w:rsid w:val="00C328B9"/>
    <w:rsid w:val="00C34219"/>
    <w:rsid w:val="00C35484"/>
    <w:rsid w:val="00C35BAA"/>
    <w:rsid w:val="00C36116"/>
    <w:rsid w:val="00C36633"/>
    <w:rsid w:val="00C36B95"/>
    <w:rsid w:val="00C374B9"/>
    <w:rsid w:val="00C4086B"/>
    <w:rsid w:val="00C41CD2"/>
    <w:rsid w:val="00C420D2"/>
    <w:rsid w:val="00C460BB"/>
    <w:rsid w:val="00C462C7"/>
    <w:rsid w:val="00C47D96"/>
    <w:rsid w:val="00C5080B"/>
    <w:rsid w:val="00C50966"/>
    <w:rsid w:val="00C515A0"/>
    <w:rsid w:val="00C55B82"/>
    <w:rsid w:val="00C57317"/>
    <w:rsid w:val="00C57667"/>
    <w:rsid w:val="00C60E1D"/>
    <w:rsid w:val="00C61E73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3285"/>
    <w:rsid w:val="00C9443A"/>
    <w:rsid w:val="00C94648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58F"/>
    <w:rsid w:val="00CB496E"/>
    <w:rsid w:val="00CB4B58"/>
    <w:rsid w:val="00CC57B7"/>
    <w:rsid w:val="00CC76C6"/>
    <w:rsid w:val="00CD0074"/>
    <w:rsid w:val="00CD08D3"/>
    <w:rsid w:val="00CD23A8"/>
    <w:rsid w:val="00CD2631"/>
    <w:rsid w:val="00CD2FAD"/>
    <w:rsid w:val="00CD36E9"/>
    <w:rsid w:val="00CD54C8"/>
    <w:rsid w:val="00CD5E97"/>
    <w:rsid w:val="00CD686A"/>
    <w:rsid w:val="00CD761D"/>
    <w:rsid w:val="00CE0D25"/>
    <w:rsid w:val="00CE1317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2969"/>
    <w:rsid w:val="00D0551E"/>
    <w:rsid w:val="00D05B61"/>
    <w:rsid w:val="00D0611C"/>
    <w:rsid w:val="00D06999"/>
    <w:rsid w:val="00D11624"/>
    <w:rsid w:val="00D1321B"/>
    <w:rsid w:val="00D13983"/>
    <w:rsid w:val="00D13EDB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296"/>
    <w:rsid w:val="00D35B4B"/>
    <w:rsid w:val="00D36A61"/>
    <w:rsid w:val="00D37156"/>
    <w:rsid w:val="00D37CAA"/>
    <w:rsid w:val="00D4079F"/>
    <w:rsid w:val="00D41C68"/>
    <w:rsid w:val="00D42880"/>
    <w:rsid w:val="00D43242"/>
    <w:rsid w:val="00D433DA"/>
    <w:rsid w:val="00D45CE1"/>
    <w:rsid w:val="00D46167"/>
    <w:rsid w:val="00D50410"/>
    <w:rsid w:val="00D52ADE"/>
    <w:rsid w:val="00D56029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2666"/>
    <w:rsid w:val="00DA2BBC"/>
    <w:rsid w:val="00DA385A"/>
    <w:rsid w:val="00DA451C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126"/>
    <w:rsid w:val="00DB6D45"/>
    <w:rsid w:val="00DC0FBB"/>
    <w:rsid w:val="00DC23E0"/>
    <w:rsid w:val="00DC2D22"/>
    <w:rsid w:val="00DC4373"/>
    <w:rsid w:val="00DC4646"/>
    <w:rsid w:val="00DC5F4C"/>
    <w:rsid w:val="00DC6F72"/>
    <w:rsid w:val="00DC6FF1"/>
    <w:rsid w:val="00DD0FED"/>
    <w:rsid w:val="00DD34A7"/>
    <w:rsid w:val="00DD4363"/>
    <w:rsid w:val="00DD506A"/>
    <w:rsid w:val="00DD63CE"/>
    <w:rsid w:val="00DD7508"/>
    <w:rsid w:val="00DE138C"/>
    <w:rsid w:val="00DE2E8D"/>
    <w:rsid w:val="00DE3266"/>
    <w:rsid w:val="00DE37C3"/>
    <w:rsid w:val="00DE4B34"/>
    <w:rsid w:val="00DE5143"/>
    <w:rsid w:val="00DE5529"/>
    <w:rsid w:val="00DF343D"/>
    <w:rsid w:val="00DF56BA"/>
    <w:rsid w:val="00E00236"/>
    <w:rsid w:val="00E01736"/>
    <w:rsid w:val="00E022EB"/>
    <w:rsid w:val="00E02FF9"/>
    <w:rsid w:val="00E043F6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196B"/>
    <w:rsid w:val="00E124FA"/>
    <w:rsid w:val="00E13536"/>
    <w:rsid w:val="00E13D9C"/>
    <w:rsid w:val="00E15847"/>
    <w:rsid w:val="00E15D24"/>
    <w:rsid w:val="00E167CF"/>
    <w:rsid w:val="00E17683"/>
    <w:rsid w:val="00E2354F"/>
    <w:rsid w:val="00E236E5"/>
    <w:rsid w:val="00E24A85"/>
    <w:rsid w:val="00E257C7"/>
    <w:rsid w:val="00E33C8E"/>
    <w:rsid w:val="00E35921"/>
    <w:rsid w:val="00E407E5"/>
    <w:rsid w:val="00E40F4D"/>
    <w:rsid w:val="00E420F3"/>
    <w:rsid w:val="00E42741"/>
    <w:rsid w:val="00E4480A"/>
    <w:rsid w:val="00E44BDD"/>
    <w:rsid w:val="00E4518C"/>
    <w:rsid w:val="00E50CA2"/>
    <w:rsid w:val="00E51214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7A90"/>
    <w:rsid w:val="00E67FCC"/>
    <w:rsid w:val="00E715FA"/>
    <w:rsid w:val="00E73D90"/>
    <w:rsid w:val="00E7594D"/>
    <w:rsid w:val="00E75CE6"/>
    <w:rsid w:val="00E75D78"/>
    <w:rsid w:val="00E77345"/>
    <w:rsid w:val="00E77E06"/>
    <w:rsid w:val="00E80340"/>
    <w:rsid w:val="00E80E11"/>
    <w:rsid w:val="00E83322"/>
    <w:rsid w:val="00E83499"/>
    <w:rsid w:val="00E8606E"/>
    <w:rsid w:val="00E861EF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238D"/>
    <w:rsid w:val="00EC2981"/>
    <w:rsid w:val="00EC3A69"/>
    <w:rsid w:val="00EC5C90"/>
    <w:rsid w:val="00ED1CFB"/>
    <w:rsid w:val="00ED3A67"/>
    <w:rsid w:val="00ED4F2E"/>
    <w:rsid w:val="00ED50B0"/>
    <w:rsid w:val="00ED529F"/>
    <w:rsid w:val="00ED5338"/>
    <w:rsid w:val="00ED5C4D"/>
    <w:rsid w:val="00EE42F8"/>
    <w:rsid w:val="00EE6551"/>
    <w:rsid w:val="00EE7872"/>
    <w:rsid w:val="00EF04ED"/>
    <w:rsid w:val="00EF053D"/>
    <w:rsid w:val="00EF3E7E"/>
    <w:rsid w:val="00F020F7"/>
    <w:rsid w:val="00F03157"/>
    <w:rsid w:val="00F1093D"/>
    <w:rsid w:val="00F13CB2"/>
    <w:rsid w:val="00F151D9"/>
    <w:rsid w:val="00F155E4"/>
    <w:rsid w:val="00F16401"/>
    <w:rsid w:val="00F16E7B"/>
    <w:rsid w:val="00F20EDF"/>
    <w:rsid w:val="00F23721"/>
    <w:rsid w:val="00F24882"/>
    <w:rsid w:val="00F2548C"/>
    <w:rsid w:val="00F25578"/>
    <w:rsid w:val="00F26EEE"/>
    <w:rsid w:val="00F303E8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67CE4"/>
    <w:rsid w:val="00F70540"/>
    <w:rsid w:val="00F72F42"/>
    <w:rsid w:val="00F73655"/>
    <w:rsid w:val="00F739FF"/>
    <w:rsid w:val="00F756C1"/>
    <w:rsid w:val="00F76386"/>
    <w:rsid w:val="00F76B37"/>
    <w:rsid w:val="00F77725"/>
    <w:rsid w:val="00F82447"/>
    <w:rsid w:val="00F82DFB"/>
    <w:rsid w:val="00F82E37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695"/>
    <w:rsid w:val="00FA3E47"/>
    <w:rsid w:val="00FA4963"/>
    <w:rsid w:val="00FA5A52"/>
    <w:rsid w:val="00FA7C7D"/>
    <w:rsid w:val="00FB11E3"/>
    <w:rsid w:val="00FB28FA"/>
    <w:rsid w:val="00FB32CF"/>
    <w:rsid w:val="00FB349B"/>
    <w:rsid w:val="00FB65ED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2E0F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D45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link w:val="af5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0"/>
    <w:qFormat/>
    <w:rsid w:val="00AA2AE8"/>
    <w:rPr>
      <w:b/>
      <w:bCs/>
    </w:rPr>
  </w:style>
  <w:style w:type="paragraph" w:styleId="af7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8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8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9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a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b">
    <w:name w:val="footer"/>
    <w:basedOn w:val="a"/>
    <w:link w:val="afc"/>
    <w:rsid w:val="00093DD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rsid w:val="00093DD9"/>
    <w:rPr>
      <w:sz w:val="24"/>
      <w:szCs w:val="24"/>
    </w:rPr>
  </w:style>
  <w:style w:type="character" w:styleId="afd">
    <w:name w:val="Hyperlink"/>
    <w:basedOn w:val="a0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e">
    <w:name w:val="Plain Text"/>
    <w:basedOn w:val="a"/>
    <w:link w:val="aff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">
    <w:name w:val="Текст Знак"/>
    <w:basedOn w:val="a0"/>
    <w:link w:val="afe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DB6D45"/>
    <w:rPr>
      <w:b/>
      <w:sz w:val="28"/>
    </w:rPr>
  </w:style>
  <w:style w:type="character" w:customStyle="1" w:styleId="a4">
    <w:name w:val="СтильМой Знак"/>
    <w:basedOn w:val="a0"/>
    <w:link w:val="a3"/>
    <w:rsid w:val="00DB6D45"/>
    <w:rPr>
      <w:sz w:val="28"/>
    </w:rPr>
  </w:style>
  <w:style w:type="paragraph" w:customStyle="1" w:styleId="ConsPlusNonformat">
    <w:name w:val="ConsPlusNonformat"/>
    <w:rsid w:val="00DB6D4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FA1695"/>
    <w:pPr>
      <w:spacing w:before="100" w:beforeAutospacing="1" w:after="100" w:afterAutospacing="1"/>
    </w:pPr>
    <w:rPr>
      <w:rFonts w:eastAsia="Calibri"/>
    </w:rPr>
  </w:style>
  <w:style w:type="character" w:customStyle="1" w:styleId="af5">
    <w:name w:val="Абзац списка Знак"/>
    <w:link w:val="af4"/>
    <w:uiPriority w:val="34"/>
    <w:locked/>
    <w:rsid w:val="005C78A6"/>
    <w:rPr>
      <w:sz w:val="28"/>
    </w:rPr>
  </w:style>
  <w:style w:type="character" w:customStyle="1" w:styleId="aff0">
    <w:name w:val="Основной текст + Полужирный"/>
    <w:basedOn w:val="af8"/>
    <w:rsid w:val="00743F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FontStyle23">
    <w:name w:val="Font Style23"/>
    <w:basedOn w:val="a0"/>
    <w:rsid w:val="00A453AB"/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0B631A"/>
  </w:style>
  <w:style w:type="paragraph" w:customStyle="1" w:styleId="p2">
    <w:name w:val="p2"/>
    <w:basedOn w:val="a"/>
    <w:rsid w:val="000B631A"/>
    <w:pPr>
      <w:spacing w:before="100" w:beforeAutospacing="1" w:after="100" w:afterAutospacing="1"/>
    </w:pPr>
    <w:rPr>
      <w:rFonts w:eastAsiaTheme="minorHAnsi"/>
    </w:rPr>
  </w:style>
  <w:style w:type="character" w:customStyle="1" w:styleId="s3">
    <w:name w:val="s3"/>
    <w:basedOn w:val="a0"/>
    <w:rsid w:val="000B63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665E4-5291-4A51-B7AB-EAF32BE20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2</cp:revision>
  <cp:lastPrinted>2021-11-22T06:25:00Z</cp:lastPrinted>
  <dcterms:created xsi:type="dcterms:W3CDTF">2021-12-16T12:45:00Z</dcterms:created>
  <dcterms:modified xsi:type="dcterms:W3CDTF">2021-12-16T12:45:00Z</dcterms:modified>
</cp:coreProperties>
</file>