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649D8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8649D8">
        <w:rPr>
          <w:sz w:val="24"/>
          <w:szCs w:val="24"/>
        </w:rPr>
        <w:t>14 февраля</w:t>
      </w:r>
      <w:r w:rsidR="005A5164">
        <w:rPr>
          <w:sz w:val="24"/>
          <w:szCs w:val="24"/>
        </w:rPr>
        <w:t xml:space="preserve"> 202</w:t>
      </w:r>
      <w:r w:rsidR="008649D8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270D1">
        <w:rPr>
          <w:sz w:val="24"/>
          <w:szCs w:val="24"/>
        </w:rPr>
        <w:t>09:</w:t>
      </w:r>
      <w:r w:rsidR="00A0013A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49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49D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8649D8" w:rsidRDefault="008649D8" w:rsidP="006270D1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8649D8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8649D8">
              <w:rPr>
                <w:b/>
                <w:color w:val="000000"/>
                <w:sz w:val="20"/>
              </w:rPr>
              <w:t>№ пз</w:t>
            </w:r>
            <w:proofErr w:type="gramStart"/>
            <w:r w:rsidRPr="008649D8">
              <w:rPr>
                <w:b/>
                <w:color w:val="000000"/>
                <w:sz w:val="20"/>
              </w:rPr>
              <w:t>7</w:t>
            </w:r>
            <w:proofErr w:type="gramEnd"/>
            <w:r w:rsidRPr="008649D8">
              <w:rPr>
                <w:b/>
                <w:color w:val="000000"/>
                <w:sz w:val="20"/>
              </w:rPr>
              <w:t>/710 «О внесении изменений                   в областной закон «О государс</w:t>
            </w:r>
            <w:r w:rsidRPr="008649D8">
              <w:rPr>
                <w:b/>
                <w:color w:val="000000"/>
                <w:sz w:val="20"/>
              </w:rPr>
              <w:t>т</w:t>
            </w:r>
            <w:r w:rsidRPr="008649D8">
              <w:rPr>
                <w:b/>
                <w:color w:val="000000"/>
                <w:sz w:val="20"/>
              </w:rPr>
              <w:t>венной поддержке территориал</w:t>
            </w:r>
            <w:r w:rsidRPr="008649D8">
              <w:rPr>
                <w:b/>
                <w:color w:val="000000"/>
                <w:sz w:val="20"/>
              </w:rPr>
              <w:t>ь</w:t>
            </w:r>
            <w:r w:rsidRPr="008649D8">
              <w:rPr>
                <w:b/>
                <w:color w:val="000000"/>
                <w:sz w:val="20"/>
              </w:rPr>
              <w:t>ного общественного самоуправл</w:t>
            </w:r>
            <w:r w:rsidRPr="008649D8">
              <w:rPr>
                <w:b/>
                <w:color w:val="000000"/>
                <w:sz w:val="20"/>
              </w:rPr>
              <w:t>е</w:t>
            </w:r>
            <w:r w:rsidRPr="008649D8">
              <w:rPr>
                <w:b/>
                <w:color w:val="000000"/>
                <w:sz w:val="20"/>
              </w:rPr>
              <w:t>ния в Архангельской области» (</w:t>
            </w:r>
            <w:r w:rsidRPr="008649D8">
              <w:rPr>
                <w:b/>
                <w:i/>
                <w:color w:val="000000"/>
                <w:sz w:val="20"/>
              </w:rPr>
              <w:t>второе чтение</w:t>
            </w:r>
            <w:r w:rsidRPr="008649D8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9E3B30" w:rsidRDefault="006270D1" w:rsidP="006270D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E3B30" w:rsidRDefault="008649D8" w:rsidP="008649D8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8649D8">
              <w:rPr>
                <w:rFonts w:ascii="Times New Roman CYR" w:hAnsi="Times New Roman CYR" w:cs="Times New Roman CYR"/>
                <w:color w:val="000000"/>
              </w:rPr>
              <w:t>Законопроект разработан в целях совершенствов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ния регулирования отношений в сфере государстве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ной поддержки территориального общественного самоуправления, с учетом правоприменительной практики, а также результатов мониторинга, пров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денного в 2019 – 2021 годах комитетом Архангел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ского областного Собрания депутатов по законод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 xml:space="preserve">тельству и вопросам местного самоуправления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 xml:space="preserve">по вопросам реализации областного закона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от 22 февраля 2013 года № 613-37-ОЗ «О государс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>венной поддержке территориального общественного самоуправления в Архангельской области»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8649D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End"/>
          </w:p>
          <w:p w:rsidR="008649D8" w:rsidRPr="008649D8" w:rsidRDefault="008649D8" w:rsidP="008649D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649D8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8649D8">
              <w:rPr>
                <w:rFonts w:ascii="Times New Roman" w:hAnsi="Times New Roman" w:cs="Times New Roman"/>
              </w:rPr>
              <w:t>а</w:t>
            </w:r>
            <w:r w:rsidRPr="008649D8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8649D8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8649D8">
              <w:rPr>
                <w:rFonts w:ascii="Times New Roman" w:hAnsi="Times New Roman" w:cs="Times New Roman"/>
              </w:rPr>
              <w:t xml:space="preserve"> И.А.</w:t>
            </w:r>
          </w:p>
          <w:p w:rsidR="008649D8" w:rsidRPr="008649D8" w:rsidRDefault="008649D8" w:rsidP="008649D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649D8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8649D8">
              <w:rPr>
                <w:rFonts w:ascii="Times New Roman" w:hAnsi="Times New Roman" w:cs="Times New Roman"/>
              </w:rPr>
              <w:t>о</w:t>
            </w:r>
            <w:r w:rsidRPr="008649D8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8649D8">
              <w:rPr>
                <w:rFonts w:ascii="Times New Roman" w:hAnsi="Times New Roman" w:cs="Times New Roman"/>
              </w:rPr>
              <w:t>Ц</w:t>
            </w:r>
            <w:r w:rsidRPr="008649D8">
              <w:rPr>
                <w:rFonts w:ascii="Times New Roman" w:hAnsi="Times New Roman" w:cs="Times New Roman"/>
              </w:rPr>
              <w:t>ы</w:t>
            </w:r>
            <w:r w:rsidRPr="008649D8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8649D8">
              <w:rPr>
                <w:rFonts w:ascii="Times New Roman" w:hAnsi="Times New Roman" w:cs="Times New Roman"/>
              </w:rPr>
              <w:t xml:space="preserve"> А.В., прокуратуры Архангельской области,</w:t>
            </w:r>
            <w:r w:rsidRPr="008649D8">
              <w:rPr>
                <w:rFonts w:ascii="Times New Roman CYR" w:hAnsi="Times New Roman CYR" w:cs="Times New Roman CYR"/>
              </w:rPr>
              <w:t xml:space="preserve"> главы городского округа Архангельской области «Котлас», главы </w:t>
            </w:r>
            <w:proofErr w:type="spellStart"/>
            <w:r w:rsidRPr="008649D8">
              <w:rPr>
                <w:rFonts w:ascii="Times New Roman CYR" w:hAnsi="Times New Roman CYR" w:cs="Times New Roman CYR"/>
              </w:rPr>
              <w:t>Виноградовского</w:t>
            </w:r>
            <w:proofErr w:type="spellEnd"/>
            <w:r w:rsidRPr="008649D8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области, </w:t>
            </w:r>
            <w:proofErr w:type="spellStart"/>
            <w:r w:rsidRPr="008649D8">
              <w:rPr>
                <w:rFonts w:ascii="Times New Roman CYR" w:hAnsi="Times New Roman CYR" w:cs="Times New Roman CYR"/>
              </w:rPr>
              <w:t>врио</w:t>
            </w:r>
            <w:proofErr w:type="spellEnd"/>
            <w:r w:rsidRPr="008649D8">
              <w:rPr>
                <w:rFonts w:ascii="Times New Roman CYR" w:hAnsi="Times New Roman CYR" w:cs="Times New Roman CYR"/>
              </w:rPr>
              <w:t xml:space="preserve"> главы Шенку</w:t>
            </w:r>
            <w:r w:rsidRPr="008649D8">
              <w:rPr>
                <w:rFonts w:ascii="Times New Roman CYR" w:hAnsi="Times New Roman CYR" w:cs="Times New Roman CYR"/>
              </w:rPr>
              <w:t>р</w:t>
            </w:r>
            <w:r w:rsidRPr="008649D8">
              <w:rPr>
                <w:rFonts w:ascii="Times New Roman CYR" w:hAnsi="Times New Roman CYR" w:cs="Times New Roman CYR"/>
              </w:rPr>
              <w:t>ского муниципального района Архангельской обла</w:t>
            </w:r>
            <w:r w:rsidRPr="008649D8">
              <w:rPr>
                <w:rFonts w:ascii="Times New Roman CYR" w:hAnsi="Times New Roman CYR" w:cs="Times New Roman CYR"/>
              </w:rPr>
              <w:t>с</w:t>
            </w:r>
            <w:r w:rsidRPr="008649D8">
              <w:rPr>
                <w:rFonts w:ascii="Times New Roman CYR" w:hAnsi="Times New Roman CYR" w:cs="Times New Roman CYR"/>
              </w:rPr>
              <w:t xml:space="preserve">ти, председателя Собрания депутатов </w:t>
            </w:r>
            <w:proofErr w:type="spellStart"/>
            <w:r w:rsidRPr="008649D8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8649D8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области.</w:t>
            </w:r>
          </w:p>
          <w:p w:rsidR="008649D8" w:rsidRPr="008649D8" w:rsidRDefault="008649D8" w:rsidP="008649D8">
            <w:pPr>
              <w:pStyle w:val="ConsPlusNormal"/>
              <w:widowControl w:val="0"/>
              <w:ind w:firstLine="209"/>
              <w:jc w:val="both"/>
            </w:pPr>
          </w:p>
        </w:tc>
        <w:tc>
          <w:tcPr>
            <w:tcW w:w="2268" w:type="dxa"/>
          </w:tcPr>
          <w:p w:rsidR="00DB6D45" w:rsidRPr="00C00FE2" w:rsidRDefault="008649D8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DB6D45" w:rsidRPr="00C83323" w:rsidRDefault="00C83323" w:rsidP="00C83323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рассмо</w:t>
            </w:r>
            <w:r w:rsidRPr="005B2536">
              <w:rPr>
                <w:sz w:val="20"/>
                <w:szCs w:val="20"/>
              </w:rPr>
              <w:t>т</w:t>
            </w:r>
            <w:r w:rsidRPr="005B2536">
              <w:rPr>
                <w:sz w:val="20"/>
                <w:szCs w:val="20"/>
              </w:rPr>
              <w:t>реть законопроект и пр</w:t>
            </w:r>
            <w:r w:rsidRPr="005B2536">
              <w:rPr>
                <w:sz w:val="20"/>
                <w:szCs w:val="20"/>
              </w:rPr>
              <w:t>и</w:t>
            </w:r>
            <w:r w:rsidRPr="005B2536">
              <w:rPr>
                <w:sz w:val="20"/>
                <w:szCs w:val="20"/>
              </w:rPr>
              <w:t>нять закон во втором чт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5B2536">
              <w:rPr>
                <w:sz w:val="20"/>
                <w:szCs w:val="20"/>
              </w:rPr>
              <w:t>на очередной, 3</w:t>
            </w:r>
            <w:r w:rsidRPr="00C83323">
              <w:rPr>
                <w:sz w:val="20"/>
                <w:szCs w:val="20"/>
              </w:rPr>
              <w:t>2</w:t>
            </w:r>
            <w:r w:rsidRPr="005B2536">
              <w:rPr>
                <w:sz w:val="20"/>
                <w:szCs w:val="20"/>
              </w:rPr>
              <w:t>-й сессии Архангельского областного Собрания д</w:t>
            </w:r>
            <w:r w:rsidRPr="005B2536">
              <w:rPr>
                <w:sz w:val="20"/>
                <w:szCs w:val="20"/>
              </w:rPr>
              <w:t>е</w:t>
            </w:r>
            <w:r w:rsidRPr="005B2536">
              <w:rPr>
                <w:sz w:val="20"/>
                <w:szCs w:val="20"/>
              </w:rPr>
              <w:t>путатов с учетом одобре</w:t>
            </w:r>
            <w:r w:rsidRPr="005B2536">
              <w:rPr>
                <w:sz w:val="20"/>
                <w:szCs w:val="20"/>
              </w:rPr>
              <w:t>н</w:t>
            </w:r>
            <w:r w:rsidRPr="005B2536">
              <w:rPr>
                <w:sz w:val="20"/>
                <w:szCs w:val="20"/>
              </w:rPr>
              <w:t>ной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75ACE" w:rsidRPr="00D017FE" w:rsidTr="005C78A6">
        <w:trPr>
          <w:trHeight w:val="360"/>
        </w:trPr>
        <w:tc>
          <w:tcPr>
            <w:tcW w:w="588" w:type="dxa"/>
          </w:tcPr>
          <w:p w:rsidR="00F75ACE" w:rsidRP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ACE" w:rsidRP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F75ACE" w:rsidRPr="008649D8" w:rsidRDefault="008649D8" w:rsidP="008649D8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649D8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8649D8">
              <w:rPr>
                <w:b/>
                <w:color w:val="000000"/>
                <w:sz w:val="20"/>
              </w:rPr>
              <w:t>№ пз</w:t>
            </w:r>
            <w:proofErr w:type="gramStart"/>
            <w:r w:rsidRPr="008649D8">
              <w:rPr>
                <w:b/>
                <w:color w:val="000000"/>
                <w:sz w:val="20"/>
              </w:rPr>
              <w:t>7</w:t>
            </w:r>
            <w:proofErr w:type="gramEnd"/>
            <w:r w:rsidRPr="008649D8">
              <w:rPr>
                <w:b/>
                <w:color w:val="000000"/>
                <w:sz w:val="20"/>
              </w:rPr>
              <w:t>/717 «О внесении изменения                   в областной закон «О реализации государственных полномочий  Архангельской области в сфере правового регулирования орган</w:t>
            </w:r>
            <w:r w:rsidRPr="008649D8">
              <w:rPr>
                <w:b/>
                <w:color w:val="000000"/>
                <w:sz w:val="20"/>
              </w:rPr>
              <w:t>и</w:t>
            </w:r>
            <w:r w:rsidRPr="008649D8">
              <w:rPr>
                <w:b/>
                <w:color w:val="000000"/>
                <w:sz w:val="20"/>
              </w:rPr>
              <w:t>зации и осуществления местного самоуправления»</w:t>
            </w:r>
            <w:r w:rsidRPr="008649D8">
              <w:rPr>
                <w:color w:val="000000"/>
                <w:sz w:val="20"/>
              </w:rPr>
              <w:t xml:space="preserve"> </w:t>
            </w:r>
            <w:r w:rsidRPr="008649D8">
              <w:rPr>
                <w:b/>
                <w:color w:val="000000"/>
                <w:sz w:val="20"/>
              </w:rPr>
              <w:t>(</w:t>
            </w:r>
            <w:r w:rsidRPr="008649D8">
              <w:rPr>
                <w:b/>
                <w:i/>
                <w:color w:val="000000"/>
                <w:sz w:val="20"/>
              </w:rPr>
              <w:t>первое чтение</w:t>
            </w:r>
            <w:r w:rsidRPr="008649D8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649D8" w:rsidRPr="00DB6D42" w:rsidRDefault="008649D8" w:rsidP="008649D8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17FE" w:rsidRPr="00D017FE" w:rsidRDefault="008649D8" w:rsidP="008649D8">
            <w:pPr>
              <w:jc w:val="center"/>
              <w:rPr>
                <w:bCs/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lastRenderedPageBreak/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8649D8" w:rsidRPr="008649D8" w:rsidRDefault="008649D8" w:rsidP="008649D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Законопроект разработан в целях </w:t>
            </w:r>
            <w:r w:rsidRPr="008649D8">
              <w:rPr>
                <w:sz w:val="20"/>
                <w:szCs w:val="20"/>
              </w:rPr>
              <w:t>реализации в о</w:t>
            </w:r>
            <w:r w:rsidRPr="008649D8">
              <w:rPr>
                <w:sz w:val="20"/>
                <w:szCs w:val="20"/>
              </w:rPr>
              <w:t>б</w:t>
            </w:r>
            <w:r w:rsidRPr="008649D8">
              <w:rPr>
                <w:sz w:val="20"/>
                <w:szCs w:val="20"/>
              </w:rPr>
              <w:t xml:space="preserve">ластном законе положений Федерального закона </w:t>
            </w:r>
            <w:r>
              <w:rPr>
                <w:sz w:val="20"/>
                <w:szCs w:val="20"/>
              </w:rPr>
              <w:br/>
            </w:r>
            <w:r w:rsidRPr="008649D8">
              <w:rPr>
                <w:sz w:val="20"/>
                <w:szCs w:val="20"/>
              </w:rPr>
              <w:t>от 19 ноября 2021 года № 376-ФЗ «О внесении изм</w:t>
            </w:r>
            <w:r w:rsidRPr="008649D8">
              <w:rPr>
                <w:sz w:val="20"/>
                <w:szCs w:val="20"/>
              </w:rPr>
              <w:t>е</w:t>
            </w:r>
            <w:r w:rsidRPr="008649D8">
              <w:rPr>
                <w:sz w:val="20"/>
                <w:szCs w:val="20"/>
              </w:rPr>
              <w:t>нений в Федеральный закон «Об общих принципах организации местного самоуправления в Российской Федерации» (далее – Федеральный закон)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</w:t>
            </w:r>
          </w:p>
          <w:p w:rsidR="008649D8" w:rsidRPr="008649D8" w:rsidRDefault="008649D8" w:rsidP="008649D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учетом принятых изменений в Федеральный з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кон от 6 октября 2003 года </w:t>
            </w:r>
            <w:r w:rsidRPr="008649D8">
              <w:rPr>
                <w:color w:val="000000"/>
                <w:sz w:val="20"/>
                <w:szCs w:val="20"/>
              </w:rPr>
              <w:t>№ 131-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8649D8">
              <w:rPr>
                <w:color w:val="000000"/>
                <w:sz w:val="20"/>
                <w:szCs w:val="20"/>
              </w:rPr>
              <w:t>«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 общих принципах организации местного самоуправления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Российской Федерации</w:t>
            </w:r>
            <w:r w:rsidRPr="008649D8">
              <w:rPr>
                <w:color w:val="000000"/>
                <w:sz w:val="20"/>
                <w:szCs w:val="20"/>
              </w:rPr>
              <w:t xml:space="preserve">» законопроектом 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предлаг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ется дополнить областной закон от 23 сентября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2004 года </w:t>
            </w:r>
            <w:r w:rsidRPr="008649D8">
              <w:rPr>
                <w:color w:val="000000"/>
                <w:sz w:val="20"/>
                <w:szCs w:val="20"/>
              </w:rPr>
              <w:t>№ 259-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внеоч.-</w:t>
            </w:r>
            <w:proofErr w:type="gramStart"/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</w:t>
            </w:r>
            <w:proofErr w:type="gramEnd"/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649D8">
              <w:rPr>
                <w:sz w:val="20"/>
                <w:szCs w:val="20"/>
              </w:rPr>
              <w:t>«О реализации государс</w:t>
            </w:r>
            <w:r w:rsidRPr="008649D8">
              <w:rPr>
                <w:sz w:val="20"/>
                <w:szCs w:val="20"/>
              </w:rPr>
              <w:t>т</w:t>
            </w:r>
            <w:r w:rsidRPr="008649D8">
              <w:rPr>
                <w:sz w:val="20"/>
                <w:szCs w:val="20"/>
              </w:rPr>
              <w:t>венных полномочий Архангельской области в сфере правового регулирования организации и осуществл</w:t>
            </w:r>
            <w:r w:rsidRPr="008649D8">
              <w:rPr>
                <w:sz w:val="20"/>
                <w:szCs w:val="20"/>
              </w:rPr>
              <w:t>е</w:t>
            </w:r>
            <w:r w:rsidRPr="008649D8">
              <w:rPr>
                <w:sz w:val="20"/>
                <w:szCs w:val="20"/>
              </w:rPr>
              <w:t>ния местного самоуправления»</w:t>
            </w:r>
            <w:r w:rsidRPr="008649D8">
              <w:rPr>
                <w:color w:val="000000"/>
                <w:sz w:val="20"/>
                <w:szCs w:val="20"/>
              </w:rPr>
              <w:t xml:space="preserve"> новой главой, закре</w:t>
            </w:r>
            <w:r w:rsidRPr="008649D8">
              <w:rPr>
                <w:color w:val="000000"/>
                <w:sz w:val="20"/>
                <w:szCs w:val="20"/>
              </w:rPr>
              <w:t>п</w:t>
            </w:r>
            <w:r w:rsidRPr="008649D8">
              <w:rPr>
                <w:color w:val="000000"/>
                <w:sz w:val="20"/>
                <w:szCs w:val="20"/>
              </w:rPr>
              <w:t xml:space="preserve">ляющей 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положения о порядке участия финансового органа Архангельской области в проведении прове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 соответствия кандидатов на замещение должности руководителя финансового органа муниципального района, муниципального округа, городского округа Архангельской области квалификационным требов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649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ниям.</w:t>
            </w:r>
          </w:p>
          <w:p w:rsidR="008649D8" w:rsidRPr="008649D8" w:rsidRDefault="008649D8" w:rsidP="008649D8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8649D8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8649D8">
              <w:rPr>
                <w:rFonts w:ascii="Times New Roman" w:hAnsi="Times New Roman" w:cs="Times New Roman"/>
              </w:rPr>
              <w:t>ю</w:t>
            </w:r>
            <w:r w:rsidRPr="008649D8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8649D8">
              <w:rPr>
                <w:rFonts w:ascii="Times New Roman" w:hAnsi="Times New Roman" w:cs="Times New Roman"/>
              </w:rPr>
              <w:t>о</w:t>
            </w:r>
            <w:r w:rsidRPr="008649D8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8649D8">
              <w:rPr>
                <w:rFonts w:ascii="Times New Roman" w:hAnsi="Times New Roman" w:cs="Times New Roman"/>
              </w:rPr>
              <w:t>и</w:t>
            </w:r>
            <w:r w:rsidRPr="008649D8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8649D8">
              <w:rPr>
                <w:rFonts w:ascii="Times New Roman" w:hAnsi="Times New Roman" w:cs="Times New Roman"/>
              </w:rPr>
              <w:t>р</w:t>
            </w:r>
            <w:r w:rsidRPr="008649D8">
              <w:rPr>
                <w:rFonts w:ascii="Times New Roman" w:hAnsi="Times New Roman" w:cs="Times New Roman"/>
              </w:rPr>
              <w:t xml:space="preserve">хангельской </w:t>
            </w:r>
            <w:r w:rsidRPr="008649D8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8649D8">
              <w:rPr>
                <w:rFonts w:ascii="Times New Roman CYR" w:hAnsi="Times New Roman CYR" w:cs="Times New Roman CYR"/>
              </w:rPr>
              <w:t>к</w:t>
            </w:r>
            <w:r w:rsidRPr="008649D8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8649D8" w:rsidRPr="008649D8" w:rsidRDefault="008649D8" w:rsidP="008649D8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8649D8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8649D8">
              <w:rPr>
                <w:rFonts w:ascii="Times New Roman CYR" w:hAnsi="Times New Roman CYR" w:cs="Times New Roman CYR"/>
              </w:rPr>
              <w:t xml:space="preserve">и предложений по законопроекту из администраций городских округов Архангельской области «Город Коряжма», «Мирный», администраций </w:t>
            </w:r>
            <w:proofErr w:type="spellStart"/>
            <w:r w:rsidRPr="008649D8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8649D8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области, Шенкурского муниципального района Архангельской области, председателя Собрания депутатов </w:t>
            </w:r>
            <w:proofErr w:type="spellStart"/>
            <w:r w:rsidRPr="008649D8">
              <w:rPr>
                <w:rFonts w:ascii="Times New Roman CYR" w:hAnsi="Times New Roman CYR" w:cs="Times New Roman CYR"/>
              </w:rPr>
              <w:t>Вилего</w:t>
            </w:r>
            <w:r w:rsidRPr="008649D8">
              <w:rPr>
                <w:rFonts w:ascii="Times New Roman CYR" w:hAnsi="Times New Roman CYR" w:cs="Times New Roman CYR"/>
              </w:rPr>
              <w:t>д</w:t>
            </w:r>
            <w:r w:rsidRPr="008649D8">
              <w:rPr>
                <w:rFonts w:ascii="Times New Roman CYR" w:hAnsi="Times New Roman CYR" w:cs="Times New Roman CYR"/>
              </w:rPr>
              <w:t>ского</w:t>
            </w:r>
            <w:proofErr w:type="spellEnd"/>
            <w:r w:rsidRPr="008649D8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</w:t>
            </w:r>
            <w:r w:rsidRPr="008649D8">
              <w:rPr>
                <w:rFonts w:ascii="Times New Roman CYR" w:hAnsi="Times New Roman CYR" w:cs="Times New Roman CYR"/>
              </w:rPr>
              <w:t>с</w:t>
            </w:r>
            <w:r w:rsidRPr="008649D8">
              <w:rPr>
                <w:rFonts w:ascii="Times New Roman CYR" w:hAnsi="Times New Roman CYR" w:cs="Times New Roman CYR"/>
              </w:rPr>
              <w:t>ти.</w:t>
            </w:r>
          </w:p>
          <w:p w:rsidR="00F75ACE" w:rsidRPr="00D017FE" w:rsidRDefault="00F75ACE" w:rsidP="008649D8">
            <w:pPr>
              <w:pStyle w:val="ConsPlusNormal"/>
              <w:widowControl w:val="0"/>
              <w:ind w:firstLine="209"/>
              <w:jc w:val="both"/>
            </w:pPr>
          </w:p>
        </w:tc>
        <w:tc>
          <w:tcPr>
            <w:tcW w:w="2268" w:type="dxa"/>
          </w:tcPr>
          <w:p w:rsidR="00F75ACE" w:rsidRPr="00D017FE" w:rsidRDefault="008649D8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75ACE" w:rsidRPr="00763BE3" w:rsidRDefault="00C83323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5B2536">
              <w:rPr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5B2536">
              <w:rPr>
                <w:sz w:val="20"/>
                <w:szCs w:val="20"/>
              </w:rPr>
              <w:br/>
              <w:t>3</w:t>
            </w:r>
            <w:r w:rsidRPr="00C83323">
              <w:rPr>
                <w:sz w:val="20"/>
                <w:szCs w:val="20"/>
              </w:rPr>
              <w:t>2</w:t>
            </w:r>
            <w:r w:rsidRPr="005B2536">
              <w:rPr>
                <w:sz w:val="20"/>
                <w:szCs w:val="20"/>
              </w:rPr>
              <w:t>-й сессии Архангельск</w:t>
            </w:r>
            <w:r w:rsidRPr="005B2536">
              <w:rPr>
                <w:sz w:val="20"/>
                <w:szCs w:val="20"/>
              </w:rPr>
              <w:t>о</w:t>
            </w:r>
            <w:r w:rsidRPr="005B2536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8649D8" w:rsidRDefault="008649D8" w:rsidP="006270D1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649D8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8649D8">
              <w:rPr>
                <w:b/>
                <w:color w:val="000000"/>
                <w:sz w:val="20"/>
              </w:rPr>
              <w:t>№ пз</w:t>
            </w:r>
            <w:proofErr w:type="gramStart"/>
            <w:r w:rsidRPr="008649D8">
              <w:rPr>
                <w:b/>
                <w:color w:val="000000"/>
                <w:sz w:val="20"/>
              </w:rPr>
              <w:t>7</w:t>
            </w:r>
            <w:proofErr w:type="gramEnd"/>
            <w:r w:rsidRPr="008649D8">
              <w:rPr>
                <w:b/>
                <w:color w:val="000000"/>
                <w:sz w:val="20"/>
              </w:rPr>
              <w:t>/718 «О внесении изменений                   в областной закон «О наделении органов местного самоуправления муниципальных образований А</w:t>
            </w:r>
            <w:r w:rsidRPr="008649D8">
              <w:rPr>
                <w:b/>
                <w:color w:val="000000"/>
                <w:sz w:val="20"/>
              </w:rPr>
              <w:t>р</w:t>
            </w:r>
            <w:r w:rsidRPr="008649D8">
              <w:rPr>
                <w:b/>
                <w:color w:val="000000"/>
                <w:sz w:val="20"/>
              </w:rPr>
              <w:t>хангельской области отдельными государственными полномочи</w:t>
            </w:r>
            <w:r w:rsidRPr="008649D8">
              <w:rPr>
                <w:b/>
                <w:color w:val="000000"/>
                <w:sz w:val="20"/>
              </w:rPr>
              <w:t>я</w:t>
            </w:r>
            <w:r w:rsidRPr="008649D8">
              <w:rPr>
                <w:b/>
                <w:color w:val="000000"/>
                <w:sz w:val="20"/>
              </w:rPr>
              <w:t>ми»</w:t>
            </w:r>
            <w:r w:rsidRPr="008649D8">
              <w:rPr>
                <w:b/>
                <w:sz w:val="20"/>
              </w:rPr>
              <w:t xml:space="preserve"> (</w:t>
            </w:r>
            <w:r w:rsidRPr="008649D8">
              <w:rPr>
                <w:b/>
                <w:i/>
                <w:sz w:val="20"/>
              </w:rPr>
              <w:t>в 2-х чтениях</w:t>
            </w:r>
            <w:r w:rsidRPr="008649D8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8649D8" w:rsidRPr="00DB6D42" w:rsidRDefault="008649D8" w:rsidP="008649D8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17FE" w:rsidRPr="00D017FE" w:rsidRDefault="008649D8" w:rsidP="008649D8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8649D8" w:rsidRPr="00854719" w:rsidRDefault="008649D8" w:rsidP="0085471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 разработан в целях </w:t>
            </w:r>
            <w:r w:rsidRPr="00854719">
              <w:rPr>
                <w:sz w:val="20"/>
                <w:szCs w:val="20"/>
              </w:rPr>
              <w:t>реализации в о</w:t>
            </w:r>
            <w:r w:rsidRPr="00854719">
              <w:rPr>
                <w:sz w:val="20"/>
                <w:szCs w:val="20"/>
              </w:rPr>
              <w:t>б</w:t>
            </w:r>
            <w:r w:rsidRPr="00854719">
              <w:rPr>
                <w:sz w:val="20"/>
                <w:szCs w:val="20"/>
              </w:rPr>
              <w:t xml:space="preserve">ластном законе положений федеральных законов </w:t>
            </w:r>
            <w:r w:rsidR="00854719">
              <w:rPr>
                <w:sz w:val="20"/>
                <w:szCs w:val="20"/>
              </w:rPr>
              <w:br/>
            </w:r>
            <w:r w:rsidRPr="00854719">
              <w:rPr>
                <w:sz w:val="20"/>
                <w:szCs w:val="20"/>
              </w:rPr>
              <w:t xml:space="preserve">от 31 июля 2020 года № 248-ФЗ «О государственном контроле (надзоре) и муниципальном контроле </w:t>
            </w:r>
            <w:r w:rsidRPr="00854719">
              <w:rPr>
                <w:sz w:val="20"/>
                <w:szCs w:val="20"/>
              </w:rPr>
              <w:br/>
              <w:t>в Российской Федерации» (далее – федеральный з</w:t>
            </w:r>
            <w:r w:rsidRPr="00854719">
              <w:rPr>
                <w:sz w:val="20"/>
                <w:szCs w:val="20"/>
              </w:rPr>
              <w:t>а</w:t>
            </w:r>
            <w:r w:rsidRPr="00854719">
              <w:rPr>
                <w:sz w:val="20"/>
                <w:szCs w:val="20"/>
              </w:rPr>
              <w:t>кон) и от 11 июня 2021 года № 170-ФЗ «О внесении изменений в отдельные законодательные акты Ро</w:t>
            </w:r>
            <w:r w:rsidRPr="00854719">
              <w:rPr>
                <w:sz w:val="20"/>
                <w:szCs w:val="20"/>
              </w:rPr>
              <w:t>с</w:t>
            </w:r>
            <w:r w:rsidRPr="00854719">
              <w:rPr>
                <w:sz w:val="20"/>
                <w:szCs w:val="20"/>
              </w:rPr>
              <w:t>сийской Федерации в связи с принятием Федеральн</w:t>
            </w:r>
            <w:r w:rsidRPr="00854719">
              <w:rPr>
                <w:sz w:val="20"/>
                <w:szCs w:val="20"/>
              </w:rPr>
              <w:t>о</w:t>
            </w:r>
            <w:r w:rsidRPr="00854719">
              <w:rPr>
                <w:sz w:val="20"/>
                <w:szCs w:val="20"/>
              </w:rPr>
              <w:t xml:space="preserve">го закона «О государственном контроле (надзоре) </w:t>
            </w:r>
            <w:r w:rsidR="00854719">
              <w:rPr>
                <w:sz w:val="20"/>
                <w:szCs w:val="20"/>
              </w:rPr>
              <w:br/>
            </w:r>
            <w:r w:rsidRPr="00854719">
              <w:rPr>
                <w:sz w:val="20"/>
                <w:szCs w:val="20"/>
              </w:rPr>
              <w:t>и муниципальном контроле в</w:t>
            </w:r>
            <w:proofErr w:type="gramEnd"/>
            <w:r w:rsidRPr="00854719">
              <w:rPr>
                <w:sz w:val="20"/>
                <w:szCs w:val="20"/>
              </w:rPr>
              <w:t xml:space="preserve"> Российской Федер</w:t>
            </w:r>
            <w:r w:rsidRPr="00854719">
              <w:rPr>
                <w:sz w:val="20"/>
                <w:szCs w:val="20"/>
              </w:rPr>
              <w:t>а</w:t>
            </w:r>
            <w:r w:rsidRPr="00854719">
              <w:rPr>
                <w:sz w:val="20"/>
                <w:szCs w:val="20"/>
              </w:rPr>
              <w:t>ции» и уточняет механизм осуществления регионал</w:t>
            </w:r>
            <w:r w:rsidRPr="00854719">
              <w:rPr>
                <w:sz w:val="20"/>
                <w:szCs w:val="20"/>
              </w:rPr>
              <w:t>ь</w:t>
            </w:r>
            <w:r w:rsidRPr="00854719">
              <w:rPr>
                <w:sz w:val="20"/>
                <w:szCs w:val="20"/>
              </w:rPr>
              <w:t xml:space="preserve">ного государственного лицензионного </w:t>
            </w:r>
            <w:proofErr w:type="gramStart"/>
            <w:r w:rsidRPr="00854719">
              <w:rPr>
                <w:sz w:val="20"/>
                <w:szCs w:val="20"/>
              </w:rPr>
              <w:t xml:space="preserve">контроля </w:t>
            </w:r>
            <w:r w:rsidR="00854719">
              <w:rPr>
                <w:sz w:val="20"/>
                <w:szCs w:val="20"/>
              </w:rPr>
              <w:br/>
            </w:r>
            <w:r w:rsidRPr="00854719">
              <w:rPr>
                <w:sz w:val="20"/>
                <w:szCs w:val="20"/>
              </w:rPr>
              <w:t>за</w:t>
            </w:r>
            <w:proofErr w:type="gramEnd"/>
            <w:r w:rsidRPr="00854719">
              <w:rPr>
                <w:sz w:val="20"/>
                <w:szCs w:val="20"/>
              </w:rPr>
              <w:t xml:space="preserve"> осуществлением деятельности по управлению многоквартирными домами. </w:t>
            </w:r>
          </w:p>
          <w:p w:rsidR="008649D8" w:rsidRPr="00854719" w:rsidRDefault="008649D8" w:rsidP="0085471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54719">
              <w:rPr>
                <w:sz w:val="20"/>
                <w:szCs w:val="20"/>
              </w:rPr>
              <w:t xml:space="preserve">Предлагаемыми изменениями в областной закон такой вид лицензионного контроля, как контроль </w:t>
            </w:r>
            <w:r w:rsidR="00854719">
              <w:rPr>
                <w:sz w:val="20"/>
                <w:szCs w:val="20"/>
              </w:rPr>
              <w:br/>
            </w:r>
            <w:r w:rsidRPr="00854719">
              <w:rPr>
                <w:sz w:val="20"/>
                <w:szCs w:val="20"/>
              </w:rPr>
              <w:t xml:space="preserve">в отношении юридических лиц или индивидуальных предпринимателей, осуществляющих деятельность </w:t>
            </w:r>
            <w:r w:rsidRPr="00854719">
              <w:rPr>
                <w:sz w:val="20"/>
                <w:szCs w:val="20"/>
              </w:rPr>
              <w:br/>
            </w:r>
            <w:r w:rsidRPr="00854719">
              <w:rPr>
                <w:sz w:val="20"/>
                <w:szCs w:val="20"/>
              </w:rPr>
              <w:lastRenderedPageBreak/>
              <w:t>по управлению многоквартирными домами на осн</w:t>
            </w:r>
            <w:r w:rsidRPr="00854719">
              <w:rPr>
                <w:sz w:val="20"/>
                <w:szCs w:val="20"/>
              </w:rPr>
              <w:t>о</w:t>
            </w:r>
            <w:r w:rsidRPr="00854719">
              <w:rPr>
                <w:sz w:val="20"/>
                <w:szCs w:val="20"/>
              </w:rPr>
              <w:t>вании лицензии, заменен на региональный государс</w:t>
            </w:r>
            <w:r w:rsidRPr="00854719">
              <w:rPr>
                <w:sz w:val="20"/>
                <w:szCs w:val="20"/>
              </w:rPr>
              <w:t>т</w:t>
            </w:r>
            <w:r w:rsidRPr="00854719">
              <w:rPr>
                <w:sz w:val="20"/>
                <w:szCs w:val="20"/>
              </w:rPr>
              <w:t xml:space="preserve">венный лицензионный </w:t>
            </w:r>
            <w:proofErr w:type="gramStart"/>
            <w:r w:rsidRPr="00854719">
              <w:rPr>
                <w:sz w:val="20"/>
                <w:szCs w:val="20"/>
              </w:rPr>
              <w:t>контроль за</w:t>
            </w:r>
            <w:proofErr w:type="gramEnd"/>
            <w:r w:rsidRPr="00854719">
              <w:rPr>
                <w:sz w:val="20"/>
                <w:szCs w:val="20"/>
              </w:rPr>
              <w:t xml:space="preserve"> осуществлением предпринимательской деятельности по управлению многоквартирными домами.</w:t>
            </w:r>
          </w:p>
          <w:p w:rsidR="008649D8" w:rsidRPr="00854719" w:rsidRDefault="008649D8" w:rsidP="0085471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54719">
              <w:rPr>
                <w:sz w:val="20"/>
                <w:szCs w:val="20"/>
              </w:rPr>
              <w:t>Скорректирован объем государственных полном</w:t>
            </w:r>
            <w:r w:rsidRPr="00854719">
              <w:rPr>
                <w:sz w:val="20"/>
                <w:szCs w:val="20"/>
              </w:rPr>
              <w:t>о</w:t>
            </w:r>
            <w:r w:rsidRPr="00854719">
              <w:rPr>
                <w:sz w:val="20"/>
                <w:szCs w:val="20"/>
              </w:rPr>
              <w:t>чий в сфере осуществления регионального госуда</w:t>
            </w:r>
            <w:r w:rsidRPr="00854719">
              <w:rPr>
                <w:sz w:val="20"/>
                <w:szCs w:val="20"/>
              </w:rPr>
              <w:t>р</w:t>
            </w:r>
            <w:r w:rsidRPr="00854719">
              <w:rPr>
                <w:sz w:val="20"/>
                <w:szCs w:val="20"/>
              </w:rPr>
              <w:t>ственного лицензионного контроля</w:t>
            </w:r>
            <w:r w:rsidR="00854719">
              <w:rPr>
                <w:sz w:val="20"/>
                <w:szCs w:val="20"/>
              </w:rPr>
              <w:t xml:space="preserve"> </w:t>
            </w:r>
            <w:r w:rsidRPr="00854719">
              <w:rPr>
                <w:sz w:val="20"/>
                <w:szCs w:val="20"/>
              </w:rPr>
              <w:t>за осуществлен</w:t>
            </w:r>
            <w:r w:rsidRPr="00854719">
              <w:rPr>
                <w:sz w:val="20"/>
                <w:szCs w:val="20"/>
              </w:rPr>
              <w:t>и</w:t>
            </w:r>
            <w:r w:rsidRPr="00854719">
              <w:rPr>
                <w:sz w:val="20"/>
                <w:szCs w:val="20"/>
              </w:rPr>
              <w:t>ем деятельности по управлению многоквартирными домами, которыми наделены органы местного сам</w:t>
            </w:r>
            <w:r w:rsidRPr="00854719">
              <w:rPr>
                <w:sz w:val="20"/>
                <w:szCs w:val="20"/>
              </w:rPr>
              <w:t>о</w:t>
            </w:r>
            <w:r w:rsidRPr="00854719">
              <w:rPr>
                <w:sz w:val="20"/>
                <w:szCs w:val="20"/>
              </w:rPr>
              <w:t>управления городских округов Архангельской обла</w:t>
            </w:r>
            <w:r w:rsidRPr="00854719">
              <w:rPr>
                <w:sz w:val="20"/>
                <w:szCs w:val="20"/>
              </w:rPr>
              <w:t>с</w:t>
            </w:r>
            <w:r w:rsidRPr="00854719">
              <w:rPr>
                <w:sz w:val="20"/>
                <w:szCs w:val="20"/>
              </w:rPr>
              <w:t>ти «Город Архангельск» и «Северодвинск» в соо</w:t>
            </w:r>
            <w:r w:rsidRPr="00854719">
              <w:rPr>
                <w:sz w:val="20"/>
                <w:szCs w:val="20"/>
              </w:rPr>
              <w:t>т</w:t>
            </w:r>
            <w:r w:rsidRPr="00854719">
              <w:rPr>
                <w:sz w:val="20"/>
                <w:szCs w:val="20"/>
              </w:rPr>
              <w:t xml:space="preserve">ветствии с главой </w:t>
            </w:r>
            <w:r w:rsidRPr="00854719">
              <w:rPr>
                <w:sz w:val="20"/>
                <w:szCs w:val="20"/>
                <w:lang w:val="en-US"/>
              </w:rPr>
              <w:t>XXII</w:t>
            </w:r>
            <w:r w:rsidRPr="00854719">
              <w:rPr>
                <w:sz w:val="20"/>
                <w:szCs w:val="20"/>
              </w:rPr>
              <w:t xml:space="preserve"> областного закона от 20 се</w:t>
            </w:r>
            <w:r w:rsidRPr="00854719">
              <w:rPr>
                <w:sz w:val="20"/>
                <w:szCs w:val="20"/>
              </w:rPr>
              <w:t>н</w:t>
            </w:r>
            <w:r w:rsidRPr="00854719">
              <w:rPr>
                <w:sz w:val="20"/>
                <w:szCs w:val="20"/>
              </w:rPr>
              <w:t>тября 2005 года № 84-5-ОЗ «О наделении органов местного самоуправления муниципальных образов</w:t>
            </w:r>
            <w:r w:rsidRPr="00854719">
              <w:rPr>
                <w:sz w:val="20"/>
                <w:szCs w:val="20"/>
              </w:rPr>
              <w:t>а</w:t>
            </w:r>
            <w:r w:rsidRPr="00854719">
              <w:rPr>
                <w:sz w:val="20"/>
                <w:szCs w:val="20"/>
              </w:rPr>
              <w:t>ний Архангельской области отдельными государс</w:t>
            </w:r>
            <w:r w:rsidRPr="00854719">
              <w:rPr>
                <w:sz w:val="20"/>
                <w:szCs w:val="20"/>
              </w:rPr>
              <w:t>т</w:t>
            </w:r>
            <w:r w:rsidRPr="00854719">
              <w:rPr>
                <w:sz w:val="20"/>
                <w:szCs w:val="20"/>
              </w:rPr>
              <w:t>венными полномочиями».</w:t>
            </w:r>
            <w:proofErr w:type="gramEnd"/>
          </w:p>
          <w:p w:rsidR="008649D8" w:rsidRPr="00854719" w:rsidRDefault="008649D8" w:rsidP="0085471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54719">
              <w:rPr>
                <w:sz w:val="20"/>
                <w:szCs w:val="20"/>
              </w:rPr>
              <w:t>С учетом новых видов контрольных (надзорных) мероприятий, предусмотренных федеральным зак</w:t>
            </w:r>
            <w:r w:rsidRPr="00854719">
              <w:rPr>
                <w:sz w:val="20"/>
                <w:szCs w:val="20"/>
              </w:rPr>
              <w:t>о</w:t>
            </w:r>
            <w:r w:rsidRPr="00854719">
              <w:rPr>
                <w:sz w:val="20"/>
                <w:szCs w:val="20"/>
              </w:rPr>
              <w:t>ном, определен перечень государственных полном</w:t>
            </w:r>
            <w:r w:rsidRPr="00854719">
              <w:rPr>
                <w:sz w:val="20"/>
                <w:szCs w:val="20"/>
              </w:rPr>
              <w:t>о</w:t>
            </w:r>
            <w:r w:rsidRPr="00854719">
              <w:rPr>
                <w:sz w:val="20"/>
                <w:szCs w:val="20"/>
              </w:rPr>
              <w:t>чий в указанной сфере, которыми предлагается над</w:t>
            </w:r>
            <w:r w:rsidRPr="00854719">
              <w:rPr>
                <w:sz w:val="20"/>
                <w:szCs w:val="20"/>
              </w:rPr>
              <w:t>е</w:t>
            </w:r>
            <w:r w:rsidRPr="00854719">
              <w:rPr>
                <w:sz w:val="20"/>
                <w:szCs w:val="20"/>
              </w:rPr>
              <w:t>лить органы местного самоуправления городских округов Архангельской области «Город Арха</w:t>
            </w:r>
            <w:r w:rsidRPr="00854719">
              <w:rPr>
                <w:sz w:val="20"/>
                <w:szCs w:val="20"/>
              </w:rPr>
              <w:t>н</w:t>
            </w:r>
            <w:r w:rsidRPr="00854719">
              <w:rPr>
                <w:sz w:val="20"/>
                <w:szCs w:val="20"/>
              </w:rPr>
              <w:t>гельск» и «Северодвинск» (например, организация постоянного мониторинга сведений, используемых для оценки и управления рисками причинения вреда (ущерба) охраняемым законом ценностям при осущ</w:t>
            </w:r>
            <w:r w:rsidRPr="00854719">
              <w:rPr>
                <w:sz w:val="20"/>
                <w:szCs w:val="20"/>
              </w:rPr>
              <w:t>е</w:t>
            </w:r>
            <w:r w:rsidRPr="00854719">
              <w:rPr>
                <w:sz w:val="20"/>
                <w:szCs w:val="20"/>
              </w:rPr>
              <w:t>ствлении государственного контроля, учет результ</w:t>
            </w:r>
            <w:r w:rsidRPr="00854719">
              <w:rPr>
                <w:sz w:val="20"/>
                <w:szCs w:val="20"/>
              </w:rPr>
              <w:t>а</w:t>
            </w:r>
            <w:r w:rsidRPr="00854719">
              <w:rPr>
                <w:sz w:val="20"/>
                <w:szCs w:val="20"/>
              </w:rPr>
              <w:t>тов проведения профилактических мероприятий, контрольных (надзорных) мероприятий</w:t>
            </w:r>
            <w:proofErr w:type="gramEnd"/>
            <w:r w:rsidRPr="00854719">
              <w:rPr>
                <w:sz w:val="20"/>
                <w:szCs w:val="20"/>
              </w:rPr>
              <w:t xml:space="preserve">). Иные </w:t>
            </w:r>
            <w:r w:rsidR="00854719">
              <w:rPr>
                <w:sz w:val="20"/>
                <w:szCs w:val="20"/>
              </w:rPr>
              <w:br/>
            </w:r>
            <w:r w:rsidRPr="00854719">
              <w:rPr>
                <w:sz w:val="20"/>
                <w:szCs w:val="20"/>
              </w:rPr>
              <w:t>не предусмотренные законопроектом государстве</w:t>
            </w:r>
            <w:r w:rsidRPr="00854719">
              <w:rPr>
                <w:sz w:val="20"/>
                <w:szCs w:val="20"/>
              </w:rPr>
              <w:t>н</w:t>
            </w:r>
            <w:r w:rsidRPr="00854719">
              <w:rPr>
                <w:sz w:val="20"/>
                <w:szCs w:val="20"/>
              </w:rPr>
              <w:t>ные полномочия</w:t>
            </w:r>
            <w:r w:rsidR="00854719">
              <w:rPr>
                <w:sz w:val="20"/>
                <w:szCs w:val="20"/>
              </w:rPr>
              <w:t xml:space="preserve"> </w:t>
            </w:r>
            <w:r w:rsidRPr="00854719">
              <w:rPr>
                <w:sz w:val="20"/>
                <w:szCs w:val="20"/>
              </w:rPr>
              <w:t>в указанной сфере на территориях городских округов Архангельской области «Город Архангельск» и «Северодвинск» должны в соотве</w:t>
            </w:r>
            <w:r w:rsidRPr="00854719">
              <w:rPr>
                <w:sz w:val="20"/>
                <w:szCs w:val="20"/>
              </w:rPr>
              <w:t>т</w:t>
            </w:r>
            <w:r w:rsidRPr="00854719">
              <w:rPr>
                <w:sz w:val="20"/>
                <w:szCs w:val="20"/>
              </w:rPr>
              <w:t>ствии с законопроектом осуществляться государс</w:t>
            </w:r>
            <w:r w:rsidRPr="00854719">
              <w:rPr>
                <w:sz w:val="20"/>
                <w:szCs w:val="20"/>
              </w:rPr>
              <w:t>т</w:t>
            </w:r>
            <w:r w:rsidRPr="00854719">
              <w:rPr>
                <w:sz w:val="20"/>
                <w:szCs w:val="20"/>
              </w:rPr>
              <w:t>венной жилищной инспекцией Архангельской обла</w:t>
            </w:r>
            <w:r w:rsidRPr="00854719">
              <w:rPr>
                <w:sz w:val="20"/>
                <w:szCs w:val="20"/>
              </w:rPr>
              <w:t>с</w:t>
            </w:r>
            <w:r w:rsidRPr="00854719">
              <w:rPr>
                <w:sz w:val="20"/>
                <w:szCs w:val="20"/>
              </w:rPr>
              <w:t>ти.</w:t>
            </w:r>
          </w:p>
          <w:p w:rsidR="00854719" w:rsidRPr="00854719" w:rsidRDefault="00854719" w:rsidP="0085471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целях обеспечения своевременного проведения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соответствии с законодательством Российской Ф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дерации процедуры осуществления регионального государственного лицензионного </w:t>
            </w:r>
            <w:proofErr w:type="gramStart"/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осущ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ствлением предпринимательской деятельности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управлению многоквартирными домами о</w:t>
            </w:r>
            <w:r w:rsidRPr="00854719">
              <w:rPr>
                <w:color w:val="000000"/>
                <w:sz w:val="20"/>
                <w:szCs w:val="20"/>
              </w:rPr>
              <w:t>т ин</w:t>
            </w:r>
            <w:r w:rsidRPr="00854719">
              <w:rPr>
                <w:color w:val="000000"/>
                <w:sz w:val="20"/>
                <w:szCs w:val="20"/>
              </w:rPr>
              <w:t>и</w:t>
            </w:r>
            <w:r w:rsidRPr="00854719">
              <w:rPr>
                <w:color w:val="000000"/>
                <w:sz w:val="20"/>
                <w:szCs w:val="20"/>
              </w:rPr>
              <w:t xml:space="preserve">циатора законопроекта поступило предложение </w:t>
            </w:r>
            <w:r>
              <w:rPr>
                <w:color w:val="000000"/>
                <w:sz w:val="20"/>
                <w:szCs w:val="20"/>
              </w:rPr>
              <w:br/>
            </w:r>
            <w:r w:rsidRPr="00854719">
              <w:rPr>
                <w:color w:val="000000"/>
                <w:sz w:val="20"/>
                <w:szCs w:val="20"/>
              </w:rPr>
              <w:t>о рассмотрении законопроекта и принятии областн</w:t>
            </w:r>
            <w:r w:rsidRPr="00854719">
              <w:rPr>
                <w:color w:val="000000"/>
                <w:sz w:val="20"/>
                <w:szCs w:val="20"/>
              </w:rPr>
              <w:t>о</w:t>
            </w:r>
            <w:r w:rsidRPr="00854719">
              <w:rPr>
                <w:color w:val="000000"/>
                <w:sz w:val="20"/>
                <w:szCs w:val="20"/>
              </w:rPr>
              <w:lastRenderedPageBreak/>
              <w:t>го закона в двух чтениях на 32-й сессии Архангел</w:t>
            </w:r>
            <w:r w:rsidRPr="00854719">
              <w:rPr>
                <w:color w:val="000000"/>
                <w:sz w:val="20"/>
                <w:szCs w:val="20"/>
              </w:rPr>
              <w:t>ь</w:t>
            </w:r>
            <w:r w:rsidRPr="00854719">
              <w:rPr>
                <w:color w:val="000000"/>
                <w:sz w:val="20"/>
                <w:szCs w:val="20"/>
              </w:rPr>
              <w:t>ского областного Собрания депутатов.</w:t>
            </w:r>
          </w:p>
          <w:p w:rsidR="00854719" w:rsidRDefault="00854719" w:rsidP="00854719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854719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854719">
              <w:rPr>
                <w:rFonts w:ascii="Times New Roman" w:hAnsi="Times New Roman" w:cs="Times New Roman"/>
              </w:rPr>
              <w:t>ю</w:t>
            </w:r>
            <w:r w:rsidRPr="00854719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854719">
              <w:rPr>
                <w:rFonts w:ascii="Times New Roman" w:hAnsi="Times New Roman" w:cs="Times New Roman"/>
              </w:rPr>
              <w:t>о</w:t>
            </w:r>
            <w:r w:rsidRPr="00854719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854719">
              <w:rPr>
                <w:rFonts w:ascii="Times New Roman" w:hAnsi="Times New Roman" w:cs="Times New Roman"/>
              </w:rPr>
              <w:t>и</w:t>
            </w:r>
            <w:r w:rsidRPr="00854719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854719">
              <w:rPr>
                <w:rFonts w:ascii="Times New Roman" w:hAnsi="Times New Roman" w:cs="Times New Roman"/>
              </w:rPr>
              <w:t>р</w:t>
            </w:r>
            <w:r w:rsidRPr="00854719">
              <w:rPr>
                <w:rFonts w:ascii="Times New Roman" w:hAnsi="Times New Roman" w:cs="Times New Roman"/>
              </w:rPr>
              <w:t xml:space="preserve">хангельской </w:t>
            </w:r>
            <w:r w:rsidRPr="00854719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854719">
              <w:rPr>
                <w:rFonts w:ascii="Times New Roman CYR" w:hAnsi="Times New Roman CYR" w:cs="Times New Roman CYR"/>
              </w:rPr>
              <w:t>к</w:t>
            </w:r>
            <w:r w:rsidRPr="00854719">
              <w:rPr>
                <w:rFonts w:ascii="Times New Roman CYR" w:hAnsi="Times New Roman CYR" w:cs="Times New Roman CYR"/>
              </w:rPr>
              <w:t>ругу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854719" w:rsidRPr="00854719" w:rsidRDefault="00854719" w:rsidP="00854719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854719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854719">
              <w:rPr>
                <w:rFonts w:ascii="Times New Roman CYR" w:hAnsi="Times New Roman CYR" w:cs="Times New Roman CYR"/>
              </w:rPr>
              <w:t xml:space="preserve">и предложений по законопроекту из администраций городского округа Архангельской области «Город Коряжма», </w:t>
            </w:r>
            <w:proofErr w:type="spellStart"/>
            <w:r w:rsidRPr="00854719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854719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области, Шенкурского муниципал</w:t>
            </w:r>
            <w:r w:rsidRPr="00854719">
              <w:rPr>
                <w:rFonts w:ascii="Times New Roman CYR" w:hAnsi="Times New Roman CYR" w:cs="Times New Roman CYR"/>
              </w:rPr>
              <w:t>ь</w:t>
            </w:r>
            <w:r w:rsidRPr="00854719">
              <w:rPr>
                <w:rFonts w:ascii="Times New Roman CYR" w:hAnsi="Times New Roman CYR" w:cs="Times New Roman CYR"/>
              </w:rPr>
              <w:t xml:space="preserve">ного района Архангельской области, председателя Собрания депутатов </w:t>
            </w:r>
            <w:proofErr w:type="spellStart"/>
            <w:r w:rsidRPr="00854719">
              <w:rPr>
                <w:rFonts w:ascii="Times New Roman CYR" w:hAnsi="Times New Roman CYR" w:cs="Times New Roman CYR"/>
              </w:rPr>
              <w:t>Вилегодского</w:t>
            </w:r>
            <w:proofErr w:type="spellEnd"/>
            <w:r w:rsidRPr="00854719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области.</w:t>
            </w:r>
          </w:p>
          <w:p w:rsidR="00D017FE" w:rsidRPr="00D017FE" w:rsidRDefault="00D017FE" w:rsidP="006270D1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D017F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D017FE" w:rsidRDefault="00C83323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Поддержать</w:t>
            </w:r>
            <w:r w:rsidRPr="00763BE3">
              <w:rPr>
                <w:bCs/>
                <w:sz w:val="20"/>
                <w:szCs w:val="20"/>
              </w:rPr>
              <w:t xml:space="preserve"> </w:t>
            </w:r>
            <w:r w:rsidRPr="00763BE3">
              <w:rPr>
                <w:sz w:val="20"/>
                <w:szCs w:val="20"/>
              </w:rPr>
              <w:t>предлож</w:t>
            </w:r>
            <w:r w:rsidRPr="00763BE3">
              <w:rPr>
                <w:sz w:val="20"/>
                <w:szCs w:val="20"/>
              </w:rPr>
              <w:t>е</w:t>
            </w:r>
            <w:r w:rsidRPr="00763BE3">
              <w:rPr>
                <w:sz w:val="20"/>
                <w:szCs w:val="20"/>
              </w:rPr>
              <w:t>ние о необходимости пр</w:t>
            </w:r>
            <w:r w:rsidRPr="00763BE3">
              <w:rPr>
                <w:sz w:val="20"/>
                <w:szCs w:val="20"/>
              </w:rPr>
              <w:t>и</w:t>
            </w:r>
            <w:r w:rsidRPr="00763BE3">
              <w:rPr>
                <w:sz w:val="20"/>
                <w:szCs w:val="20"/>
              </w:rPr>
              <w:t xml:space="preserve">нятия законопроекта </w:t>
            </w:r>
            <w:r>
              <w:rPr>
                <w:sz w:val="20"/>
                <w:szCs w:val="20"/>
              </w:rPr>
              <w:br/>
            </w:r>
            <w:r w:rsidRPr="00763BE3">
              <w:rPr>
                <w:sz w:val="20"/>
                <w:szCs w:val="20"/>
              </w:rPr>
              <w:t xml:space="preserve">в двух чтениях в период одной сессии и </w:t>
            </w: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довать </w:t>
            </w:r>
            <w:r w:rsidRPr="00763BE3">
              <w:rPr>
                <w:color w:val="000000"/>
                <w:sz w:val="20"/>
                <w:szCs w:val="20"/>
              </w:rPr>
              <w:t xml:space="preserve">в соответствии </w:t>
            </w:r>
            <w:r>
              <w:rPr>
                <w:color w:val="000000"/>
                <w:sz w:val="20"/>
                <w:szCs w:val="20"/>
              </w:rPr>
              <w:br/>
            </w:r>
            <w:r w:rsidRPr="00763BE3">
              <w:rPr>
                <w:color w:val="000000"/>
                <w:sz w:val="20"/>
                <w:szCs w:val="20"/>
              </w:rPr>
              <w:t>с пунктом 2 статьи 33 У</w:t>
            </w:r>
            <w:r w:rsidRPr="00763BE3">
              <w:rPr>
                <w:color w:val="000000"/>
                <w:sz w:val="20"/>
                <w:szCs w:val="20"/>
              </w:rPr>
              <w:t>с</w:t>
            </w:r>
            <w:r w:rsidRPr="00763BE3">
              <w:rPr>
                <w:color w:val="000000"/>
                <w:sz w:val="20"/>
                <w:szCs w:val="20"/>
              </w:rPr>
              <w:t>тава Архангельской о</w:t>
            </w:r>
            <w:r w:rsidRPr="00763BE3">
              <w:rPr>
                <w:color w:val="000000"/>
                <w:sz w:val="20"/>
                <w:szCs w:val="20"/>
              </w:rPr>
              <w:t>б</w:t>
            </w:r>
            <w:r w:rsidRPr="00763BE3">
              <w:rPr>
                <w:color w:val="000000"/>
                <w:sz w:val="20"/>
                <w:szCs w:val="20"/>
              </w:rPr>
              <w:t>ласти рассмотреть закон</w:t>
            </w:r>
            <w:r w:rsidRPr="00763BE3">
              <w:rPr>
                <w:color w:val="000000"/>
                <w:sz w:val="20"/>
                <w:szCs w:val="20"/>
              </w:rPr>
              <w:t>о</w:t>
            </w:r>
            <w:r w:rsidRPr="00763BE3">
              <w:rPr>
                <w:color w:val="000000"/>
                <w:sz w:val="20"/>
                <w:szCs w:val="20"/>
              </w:rPr>
              <w:t xml:space="preserve">проект и принять закон </w:t>
            </w:r>
            <w:r>
              <w:rPr>
                <w:color w:val="000000"/>
                <w:sz w:val="20"/>
                <w:szCs w:val="20"/>
              </w:rPr>
              <w:br/>
            </w:r>
            <w:r w:rsidRPr="00763BE3">
              <w:rPr>
                <w:color w:val="000000"/>
                <w:sz w:val="20"/>
                <w:szCs w:val="20"/>
              </w:rPr>
              <w:t>в двух чтениях на очере</w:t>
            </w:r>
            <w:r w:rsidRPr="00763BE3">
              <w:rPr>
                <w:color w:val="000000"/>
                <w:sz w:val="20"/>
                <w:szCs w:val="20"/>
              </w:rPr>
              <w:t>д</w:t>
            </w:r>
            <w:r w:rsidRPr="00763BE3">
              <w:rPr>
                <w:color w:val="000000"/>
                <w:sz w:val="20"/>
                <w:szCs w:val="20"/>
              </w:rPr>
              <w:t>ной, 3</w:t>
            </w:r>
            <w:r w:rsidRPr="00C83323">
              <w:rPr>
                <w:color w:val="000000"/>
                <w:sz w:val="20"/>
                <w:szCs w:val="20"/>
              </w:rPr>
              <w:t>2</w:t>
            </w:r>
            <w:r w:rsidRPr="00763BE3">
              <w:rPr>
                <w:color w:val="000000"/>
                <w:sz w:val="20"/>
                <w:szCs w:val="20"/>
              </w:rPr>
              <w:t>-й сессии Арха</w:t>
            </w:r>
            <w:r w:rsidRPr="00763BE3">
              <w:rPr>
                <w:color w:val="000000"/>
                <w:sz w:val="20"/>
                <w:szCs w:val="20"/>
              </w:rPr>
              <w:t>н</w:t>
            </w:r>
            <w:r w:rsidRPr="00763BE3">
              <w:rPr>
                <w:color w:val="000000"/>
                <w:sz w:val="20"/>
                <w:szCs w:val="20"/>
              </w:rPr>
              <w:t>гельского областного С</w:t>
            </w:r>
            <w:r w:rsidRPr="00763BE3">
              <w:rPr>
                <w:color w:val="000000"/>
                <w:sz w:val="20"/>
                <w:szCs w:val="20"/>
              </w:rPr>
              <w:t>о</w:t>
            </w:r>
            <w:r w:rsidRPr="00763BE3">
              <w:rPr>
                <w:color w:val="000000"/>
                <w:sz w:val="20"/>
                <w:szCs w:val="20"/>
              </w:rPr>
              <w:t>брания депутатов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854719" w:rsidRDefault="00854719" w:rsidP="00854719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54719">
              <w:rPr>
                <w:b/>
                <w:color w:val="000000"/>
                <w:sz w:val="20"/>
              </w:rPr>
              <w:t xml:space="preserve">О проекте постановления </w:t>
            </w:r>
            <w:r>
              <w:rPr>
                <w:b/>
                <w:color w:val="000000"/>
                <w:sz w:val="20"/>
              </w:rPr>
              <w:br/>
            </w:r>
            <w:r w:rsidRPr="00854719">
              <w:rPr>
                <w:b/>
                <w:color w:val="000000"/>
                <w:sz w:val="20"/>
              </w:rPr>
              <w:t>№ пп</w:t>
            </w:r>
            <w:proofErr w:type="gramStart"/>
            <w:r w:rsidRPr="00854719">
              <w:rPr>
                <w:b/>
                <w:color w:val="000000"/>
                <w:sz w:val="20"/>
              </w:rPr>
              <w:t>7</w:t>
            </w:r>
            <w:proofErr w:type="gramEnd"/>
            <w:r w:rsidRPr="00854719">
              <w:rPr>
                <w:b/>
                <w:color w:val="000000"/>
                <w:sz w:val="20"/>
              </w:rPr>
              <w:t>/517 «О внесении изменения                        в постановление Архангельского областного Собрания депутатов              «О конкурсной комиссии Арха</w:t>
            </w:r>
            <w:r w:rsidRPr="00854719">
              <w:rPr>
                <w:b/>
                <w:color w:val="000000"/>
                <w:sz w:val="20"/>
              </w:rPr>
              <w:t>н</w:t>
            </w:r>
            <w:r w:rsidRPr="00854719">
              <w:rPr>
                <w:b/>
                <w:color w:val="000000"/>
                <w:sz w:val="20"/>
              </w:rPr>
              <w:t>гельского областного Собрания депутатов для проведения ко</w:t>
            </w:r>
            <w:r w:rsidRPr="00854719">
              <w:rPr>
                <w:b/>
                <w:color w:val="000000"/>
                <w:sz w:val="20"/>
              </w:rPr>
              <w:t>н</w:t>
            </w:r>
            <w:r w:rsidRPr="00854719">
              <w:rPr>
                <w:b/>
                <w:color w:val="000000"/>
                <w:sz w:val="20"/>
              </w:rPr>
              <w:t>курса на замещение вакантной должности государственной гра</w:t>
            </w:r>
            <w:r w:rsidRPr="00854719">
              <w:rPr>
                <w:b/>
                <w:color w:val="000000"/>
                <w:sz w:val="20"/>
              </w:rPr>
              <w:t>ж</w:t>
            </w:r>
            <w:r w:rsidRPr="00854719">
              <w:rPr>
                <w:b/>
                <w:color w:val="000000"/>
                <w:sz w:val="20"/>
              </w:rPr>
              <w:t>данской службы Архангельской области в Архангельском облас</w:t>
            </w:r>
            <w:r w:rsidRPr="00854719">
              <w:rPr>
                <w:b/>
                <w:color w:val="000000"/>
                <w:sz w:val="20"/>
              </w:rPr>
              <w:t>т</w:t>
            </w:r>
            <w:r w:rsidRPr="00854719">
              <w:rPr>
                <w:b/>
                <w:color w:val="000000"/>
                <w:sz w:val="20"/>
              </w:rPr>
              <w:t>ном Собрании депутатов и ко</w:t>
            </w:r>
            <w:r w:rsidRPr="00854719">
              <w:rPr>
                <w:b/>
                <w:color w:val="000000"/>
                <w:sz w:val="20"/>
              </w:rPr>
              <w:t>н</w:t>
            </w:r>
            <w:r w:rsidRPr="00854719">
              <w:rPr>
                <w:b/>
                <w:color w:val="000000"/>
                <w:sz w:val="20"/>
              </w:rPr>
              <w:t>курса на включение в кадровый резерв Архангельского областн</w:t>
            </w:r>
            <w:r w:rsidRPr="00854719">
              <w:rPr>
                <w:b/>
                <w:color w:val="000000"/>
                <w:sz w:val="20"/>
              </w:rPr>
              <w:t>о</w:t>
            </w:r>
            <w:r w:rsidRPr="00854719">
              <w:rPr>
                <w:b/>
                <w:color w:val="000000"/>
                <w:sz w:val="20"/>
              </w:rPr>
              <w:t>го Собрания депутатов»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17FE" w:rsidRPr="00D017FE" w:rsidRDefault="006270D1" w:rsidP="006270D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17FE" w:rsidRPr="00D017FE" w:rsidRDefault="00854719" w:rsidP="00854719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54719">
              <w:rPr>
                <w:sz w:val="20"/>
                <w:szCs w:val="20"/>
              </w:rPr>
              <w:t>С учетом правоприменительной практики прое</w:t>
            </w:r>
            <w:r w:rsidRPr="00854719">
              <w:rPr>
                <w:sz w:val="20"/>
                <w:szCs w:val="20"/>
              </w:rPr>
              <w:t>к</w:t>
            </w:r>
            <w:r w:rsidRPr="00854719">
              <w:rPr>
                <w:sz w:val="20"/>
                <w:szCs w:val="20"/>
              </w:rPr>
              <w:t>том постановления предлагается исключить абзац пятнадцатый пункта 23 приложения</w:t>
            </w:r>
            <w:r>
              <w:rPr>
                <w:sz w:val="20"/>
                <w:szCs w:val="20"/>
              </w:rPr>
              <w:t xml:space="preserve"> </w:t>
            </w:r>
            <w:r w:rsidRPr="00854719">
              <w:rPr>
                <w:sz w:val="20"/>
                <w:szCs w:val="20"/>
              </w:rPr>
              <w:t>№ 2 к постано</w:t>
            </w:r>
            <w:r w:rsidRPr="00854719">
              <w:rPr>
                <w:sz w:val="20"/>
                <w:szCs w:val="20"/>
              </w:rPr>
              <w:t>в</w:t>
            </w:r>
            <w:r w:rsidRPr="00854719">
              <w:rPr>
                <w:sz w:val="20"/>
                <w:szCs w:val="20"/>
              </w:rPr>
              <w:t xml:space="preserve">лению Архангельского областного Собрания </w:t>
            </w:r>
            <w:r w:rsidRPr="00854719">
              <w:rPr>
                <w:bCs/>
                <w:sz w:val="20"/>
                <w:szCs w:val="20"/>
              </w:rPr>
              <w:t>депут</w:t>
            </w:r>
            <w:r w:rsidRPr="00854719">
              <w:rPr>
                <w:bCs/>
                <w:sz w:val="20"/>
                <w:szCs w:val="20"/>
              </w:rPr>
              <w:t>а</w:t>
            </w:r>
            <w:r w:rsidRPr="00854719">
              <w:rPr>
                <w:bCs/>
                <w:sz w:val="20"/>
                <w:szCs w:val="20"/>
              </w:rPr>
              <w:t>тов от 25 сентября 2019 года № 445 «О конкурсной комиссии Архангельского областного Собрания д</w:t>
            </w:r>
            <w:r w:rsidRPr="00854719">
              <w:rPr>
                <w:bCs/>
                <w:sz w:val="20"/>
                <w:szCs w:val="20"/>
              </w:rPr>
              <w:t>е</w:t>
            </w:r>
            <w:r w:rsidRPr="00854719">
              <w:rPr>
                <w:bCs/>
                <w:sz w:val="20"/>
                <w:szCs w:val="20"/>
              </w:rPr>
              <w:t>путатов для проведения конкурса на замещение в</w:t>
            </w:r>
            <w:r w:rsidRPr="00854719">
              <w:rPr>
                <w:bCs/>
                <w:sz w:val="20"/>
                <w:szCs w:val="20"/>
              </w:rPr>
              <w:t>а</w:t>
            </w:r>
            <w:r w:rsidRPr="00854719">
              <w:rPr>
                <w:bCs/>
                <w:sz w:val="20"/>
                <w:szCs w:val="20"/>
              </w:rPr>
              <w:t>кантной должности государственной гражданской службы Архангельской области в Архангельском областном Собрании депутатов и конкурса на вкл</w:t>
            </w:r>
            <w:r w:rsidRPr="00854719">
              <w:rPr>
                <w:bCs/>
                <w:sz w:val="20"/>
                <w:szCs w:val="20"/>
              </w:rPr>
              <w:t>ю</w:t>
            </w:r>
            <w:r w:rsidRPr="00854719">
              <w:rPr>
                <w:bCs/>
                <w:sz w:val="20"/>
                <w:szCs w:val="20"/>
              </w:rPr>
              <w:t>чение в кадровый резерв Архангельского областного Собрания</w:t>
            </w:r>
            <w:proofErr w:type="gramEnd"/>
            <w:r w:rsidRPr="00854719">
              <w:rPr>
                <w:bCs/>
                <w:sz w:val="20"/>
                <w:szCs w:val="20"/>
              </w:rPr>
              <w:t xml:space="preserve"> депутатов»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017FE" w:rsidRDefault="00854719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017FE" w:rsidRPr="0068570E" w:rsidRDefault="00C83323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763BE3">
              <w:rPr>
                <w:sz w:val="20"/>
                <w:szCs w:val="20"/>
              </w:rPr>
              <w:t>Рекомендовать принять предложенный проект п</w:t>
            </w:r>
            <w:r w:rsidRPr="00763BE3">
              <w:rPr>
                <w:sz w:val="20"/>
                <w:szCs w:val="20"/>
              </w:rPr>
              <w:t>о</w:t>
            </w:r>
            <w:r w:rsidRPr="00763BE3">
              <w:rPr>
                <w:sz w:val="20"/>
                <w:szCs w:val="20"/>
              </w:rPr>
              <w:t>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763BE3">
              <w:rPr>
                <w:sz w:val="20"/>
                <w:szCs w:val="20"/>
              </w:rPr>
              <w:t>на очередной 3</w:t>
            </w:r>
            <w:r w:rsidRPr="00C83323">
              <w:rPr>
                <w:sz w:val="20"/>
                <w:szCs w:val="20"/>
              </w:rPr>
              <w:t>2</w:t>
            </w:r>
            <w:r w:rsidRPr="00763BE3">
              <w:rPr>
                <w:sz w:val="20"/>
                <w:szCs w:val="20"/>
              </w:rPr>
              <w:t>-й сессии Архангельск</w:t>
            </w:r>
            <w:r w:rsidRPr="00763BE3">
              <w:rPr>
                <w:sz w:val="20"/>
                <w:szCs w:val="20"/>
              </w:rPr>
              <w:t>о</w:t>
            </w:r>
            <w:r w:rsidRPr="00763BE3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6F7E0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C83323" w:rsidRDefault="00854719" w:rsidP="008D732E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854719">
              <w:rPr>
                <w:b/>
                <w:sz w:val="20"/>
              </w:rPr>
              <w:t>О рассмотрении предложения к</w:t>
            </w:r>
            <w:r w:rsidRPr="00854719">
              <w:rPr>
                <w:b/>
                <w:sz w:val="20"/>
              </w:rPr>
              <w:t>о</w:t>
            </w:r>
            <w:r w:rsidRPr="00854719">
              <w:rPr>
                <w:b/>
                <w:sz w:val="20"/>
              </w:rPr>
              <w:t xml:space="preserve">мандира войсковой части </w:t>
            </w:r>
            <w:r>
              <w:rPr>
                <w:b/>
                <w:sz w:val="20"/>
              </w:rPr>
              <w:br/>
            </w:r>
            <w:r w:rsidRPr="00854719">
              <w:rPr>
                <w:b/>
                <w:sz w:val="20"/>
              </w:rPr>
              <w:t>62720-Я, научного руководителя Комплексной экспедиции Севе</w:t>
            </w:r>
            <w:r w:rsidRPr="00854719">
              <w:rPr>
                <w:b/>
                <w:sz w:val="20"/>
              </w:rPr>
              <w:t>р</w:t>
            </w:r>
            <w:r w:rsidRPr="00854719">
              <w:rPr>
                <w:b/>
                <w:sz w:val="20"/>
              </w:rPr>
              <w:t>ного флота Чуркина С.Б. о пр</w:t>
            </w:r>
            <w:r w:rsidRPr="00854719">
              <w:rPr>
                <w:b/>
                <w:sz w:val="20"/>
              </w:rPr>
              <w:t>и</w:t>
            </w:r>
            <w:r w:rsidRPr="00854719">
              <w:rPr>
                <w:b/>
                <w:sz w:val="20"/>
              </w:rPr>
              <w:t>своении наименования географ</w:t>
            </w:r>
            <w:r w:rsidRPr="00854719">
              <w:rPr>
                <w:b/>
                <w:sz w:val="20"/>
              </w:rPr>
              <w:t>и</w:t>
            </w:r>
            <w:r w:rsidRPr="00854719">
              <w:rPr>
                <w:b/>
                <w:sz w:val="20"/>
              </w:rPr>
              <w:t>ческому объекту</w:t>
            </w:r>
            <w:r w:rsidR="00C83323" w:rsidRPr="00C83323">
              <w:rPr>
                <w:b/>
                <w:sz w:val="20"/>
              </w:rPr>
              <w:t xml:space="preserve"> (</w:t>
            </w:r>
            <w:r w:rsidR="00C83323">
              <w:rPr>
                <w:b/>
                <w:sz w:val="20"/>
              </w:rPr>
              <w:t xml:space="preserve">№ 02-06/51 </w:t>
            </w:r>
            <w:r w:rsidR="008D732E">
              <w:rPr>
                <w:b/>
                <w:sz w:val="20"/>
              </w:rPr>
              <w:br/>
            </w:r>
            <w:r w:rsidR="00C83323">
              <w:rPr>
                <w:b/>
                <w:sz w:val="20"/>
              </w:rPr>
              <w:t xml:space="preserve">от </w:t>
            </w:r>
            <w:r w:rsidR="008D732E">
              <w:rPr>
                <w:b/>
                <w:sz w:val="20"/>
              </w:rPr>
              <w:t>31.01.2022</w:t>
            </w:r>
            <w:r w:rsidR="00C8332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854719" w:rsidRPr="00B7410C" w:rsidRDefault="00854719" w:rsidP="00854719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9460F4" w:rsidRPr="00D017FE" w:rsidRDefault="00854719" w:rsidP="00854719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54719" w:rsidRPr="00854719" w:rsidRDefault="00854719" w:rsidP="00854719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обращении командира войсковой части 62720-Я, научного руководителя Комплексной экспедиции Северного флота Чуркина С.Б. о присвоении наим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нования географическому объекту с учетом дополн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 поступивших уточненных географических координат центра географического объекта, биогр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фических справок о жизни и деятельности Ивана Ф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доровича Крузенштерна, Федора Петровича Литке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содержится просьба рассмотреть предложение о пр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своении наименования географическому объекту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координатами 75</w:t>
            </w:r>
            <w:r w:rsidRPr="00854719">
              <w:rPr>
                <w:color w:val="000000"/>
                <w:sz w:val="20"/>
                <w:szCs w:val="20"/>
              </w:rPr>
              <w:t xml:space="preserve">°10,5' 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северной широты и 57</w:t>
            </w:r>
            <w:r w:rsidRPr="00854719">
              <w:rPr>
                <w:color w:val="000000"/>
                <w:sz w:val="20"/>
                <w:szCs w:val="20"/>
              </w:rPr>
              <w:t>°49,6</w:t>
            </w:r>
            <w:proofErr w:type="gramEnd"/>
            <w:r w:rsidRPr="00854719">
              <w:rPr>
                <w:color w:val="000000"/>
                <w:sz w:val="20"/>
                <w:szCs w:val="20"/>
              </w:rPr>
              <w:t xml:space="preserve">' 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восточной долготы, абсолютной высотой 1547 ме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ров, </w:t>
            </w:r>
            <w:proofErr w:type="gramStart"/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расположенному</w:t>
            </w:r>
            <w:proofErr w:type="gramEnd"/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острове Северный архипел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га Новая Земля, гора Крузенштерна.</w:t>
            </w:r>
          </w:p>
          <w:p w:rsidR="00854719" w:rsidRPr="00854719" w:rsidRDefault="00854719" w:rsidP="008547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Предложение о присвоении наименования геогр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фическому объекту представлено согласно перечню документов, предусмотренных пунктом 3 статьи 37.1 областного закона от 23 сентября 2009 года </w:t>
            </w:r>
            <w:r w:rsidRPr="00854719">
              <w:rPr>
                <w:color w:val="000000"/>
                <w:sz w:val="20"/>
                <w:szCs w:val="20"/>
              </w:rPr>
              <w:t>№ 65-5-ОЗ «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административно-территориальном устро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8547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 Архангельской области</w:t>
            </w:r>
            <w:r w:rsidRPr="00854719">
              <w:rPr>
                <w:color w:val="000000"/>
                <w:sz w:val="20"/>
                <w:szCs w:val="20"/>
              </w:rPr>
              <w:t>».</w:t>
            </w:r>
          </w:p>
          <w:p w:rsidR="00D6736C" w:rsidRPr="00D6736C" w:rsidRDefault="00854719" w:rsidP="00D6736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6736C">
              <w:rPr>
                <w:color w:val="000000"/>
                <w:sz w:val="20"/>
                <w:szCs w:val="20"/>
              </w:rPr>
              <w:t xml:space="preserve">Согласно заключению </w:t>
            </w:r>
            <w:r w:rsidRPr="00D6736C">
              <w:rPr>
                <w:sz w:val="20"/>
                <w:szCs w:val="20"/>
              </w:rPr>
              <w:t>правового управления апп</w:t>
            </w:r>
            <w:r w:rsidRPr="00D6736C">
              <w:rPr>
                <w:sz w:val="20"/>
                <w:szCs w:val="20"/>
              </w:rPr>
              <w:t>а</w:t>
            </w:r>
            <w:r w:rsidRPr="00D6736C">
              <w:rPr>
                <w:sz w:val="20"/>
                <w:szCs w:val="20"/>
              </w:rPr>
              <w:t>рата Архангельского областного Собрания депутатов</w:t>
            </w:r>
            <w:r w:rsidR="00D6736C" w:rsidRPr="00D6736C">
              <w:rPr>
                <w:color w:val="000000"/>
                <w:sz w:val="20"/>
                <w:szCs w:val="20"/>
              </w:rPr>
              <w:t xml:space="preserve"> пакет документов </w:t>
            </w:r>
            <w:r w:rsidR="00D6736C">
              <w:rPr>
                <w:color w:val="000000"/>
                <w:sz w:val="20"/>
                <w:szCs w:val="20"/>
              </w:rPr>
              <w:t xml:space="preserve">необходимо направить </w:t>
            </w:r>
            <w:r w:rsidR="00D6736C" w:rsidRPr="00D6736C">
              <w:rPr>
                <w:color w:val="000000"/>
                <w:sz w:val="20"/>
                <w:szCs w:val="20"/>
              </w:rPr>
              <w:t>в адрес М</w:t>
            </w:r>
            <w:r w:rsidR="00D6736C" w:rsidRPr="00D6736C">
              <w:rPr>
                <w:color w:val="000000"/>
                <w:sz w:val="20"/>
                <w:szCs w:val="20"/>
              </w:rPr>
              <w:t>и</w:t>
            </w:r>
            <w:r w:rsidR="00D6736C" w:rsidRPr="00D6736C">
              <w:rPr>
                <w:color w:val="000000"/>
                <w:sz w:val="20"/>
                <w:szCs w:val="20"/>
              </w:rPr>
              <w:t>нистерства обороны Российской Федерации для представления позиции по вопросу присвоения н</w:t>
            </w:r>
            <w:r w:rsidR="00D6736C" w:rsidRPr="00D6736C">
              <w:rPr>
                <w:color w:val="000000"/>
                <w:sz w:val="20"/>
                <w:szCs w:val="20"/>
              </w:rPr>
              <w:t>а</w:t>
            </w:r>
            <w:r w:rsidR="00D6736C" w:rsidRPr="00D6736C">
              <w:rPr>
                <w:color w:val="000000"/>
                <w:sz w:val="20"/>
                <w:szCs w:val="20"/>
              </w:rPr>
              <w:t>именования указанному географическому объекту</w:t>
            </w:r>
            <w:r w:rsidR="00D6736C">
              <w:rPr>
                <w:color w:val="000000"/>
                <w:sz w:val="20"/>
                <w:szCs w:val="20"/>
              </w:rPr>
              <w:t>.</w:t>
            </w:r>
          </w:p>
          <w:p w:rsidR="009460F4" w:rsidRPr="00D017FE" w:rsidRDefault="009460F4" w:rsidP="008C3586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83323" w:rsidRPr="008D732E" w:rsidRDefault="00C83323" w:rsidP="008D732E">
            <w:pPr>
              <w:pStyle w:val="af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</w:rPr>
            </w:pPr>
            <w:r w:rsidRPr="008D732E">
              <w:rPr>
                <w:color w:val="000000"/>
                <w:sz w:val="20"/>
              </w:rPr>
              <w:t>Признать предл</w:t>
            </w:r>
            <w:r w:rsidRPr="008D732E">
              <w:rPr>
                <w:color w:val="000000"/>
                <w:sz w:val="20"/>
              </w:rPr>
              <w:t>о</w:t>
            </w:r>
            <w:r w:rsidRPr="008D732E">
              <w:rPr>
                <w:color w:val="000000"/>
                <w:sz w:val="20"/>
              </w:rPr>
              <w:t xml:space="preserve">жение </w:t>
            </w:r>
            <w:r w:rsidRPr="008D732E">
              <w:rPr>
                <w:sz w:val="20"/>
              </w:rPr>
              <w:t>командира войск</w:t>
            </w:r>
            <w:r w:rsidRPr="008D732E">
              <w:rPr>
                <w:sz w:val="20"/>
              </w:rPr>
              <w:t>о</w:t>
            </w:r>
            <w:r w:rsidRPr="008D732E">
              <w:rPr>
                <w:sz w:val="20"/>
              </w:rPr>
              <w:t>вой части 62720-Я, нау</w:t>
            </w:r>
            <w:r w:rsidRPr="008D732E">
              <w:rPr>
                <w:sz w:val="20"/>
              </w:rPr>
              <w:t>ч</w:t>
            </w:r>
            <w:r w:rsidRPr="008D732E">
              <w:rPr>
                <w:sz w:val="20"/>
              </w:rPr>
              <w:t>ного руководителя Ко</w:t>
            </w:r>
            <w:r w:rsidRPr="008D732E">
              <w:rPr>
                <w:sz w:val="20"/>
              </w:rPr>
              <w:t>м</w:t>
            </w:r>
            <w:r w:rsidRPr="008D732E">
              <w:rPr>
                <w:sz w:val="20"/>
              </w:rPr>
              <w:t>плексной экспедиции С</w:t>
            </w:r>
            <w:r w:rsidRPr="008D732E">
              <w:rPr>
                <w:sz w:val="20"/>
              </w:rPr>
              <w:t>е</w:t>
            </w:r>
            <w:r w:rsidRPr="008D732E">
              <w:rPr>
                <w:sz w:val="20"/>
              </w:rPr>
              <w:t>верного флота Чуркина С.Б. о присвоении наим</w:t>
            </w:r>
            <w:r w:rsidRPr="008D732E">
              <w:rPr>
                <w:sz w:val="20"/>
              </w:rPr>
              <w:t>е</w:t>
            </w:r>
            <w:r w:rsidRPr="008D732E">
              <w:rPr>
                <w:sz w:val="20"/>
              </w:rPr>
              <w:t>нования географическому объекту</w:t>
            </w:r>
            <w:r w:rsidRPr="008D732E">
              <w:rPr>
                <w:color w:val="000000"/>
                <w:sz w:val="20"/>
              </w:rPr>
              <w:t xml:space="preserve"> соответствующим требованиям пункта 5 П</w:t>
            </w:r>
            <w:r w:rsidRPr="008D732E">
              <w:rPr>
                <w:color w:val="000000"/>
                <w:sz w:val="20"/>
              </w:rPr>
              <w:t>о</w:t>
            </w:r>
            <w:r w:rsidRPr="008D732E">
              <w:rPr>
                <w:color w:val="000000"/>
                <w:sz w:val="20"/>
              </w:rPr>
              <w:t>рядка осуществления эк</w:t>
            </w:r>
            <w:r w:rsidRPr="008D732E">
              <w:rPr>
                <w:color w:val="000000"/>
                <w:sz w:val="20"/>
              </w:rPr>
              <w:t>с</w:t>
            </w:r>
            <w:r w:rsidRPr="008D732E">
              <w:rPr>
                <w:color w:val="000000"/>
                <w:sz w:val="20"/>
              </w:rPr>
              <w:t xml:space="preserve">пертизы предложений </w:t>
            </w:r>
            <w:r w:rsidR="008D732E">
              <w:rPr>
                <w:color w:val="000000"/>
                <w:sz w:val="20"/>
              </w:rPr>
              <w:br/>
            </w:r>
            <w:r w:rsidRPr="008D732E">
              <w:rPr>
                <w:color w:val="000000"/>
                <w:sz w:val="20"/>
              </w:rPr>
              <w:t>о присвоении наименов</w:t>
            </w:r>
            <w:r w:rsidRPr="008D732E">
              <w:rPr>
                <w:color w:val="000000"/>
                <w:sz w:val="20"/>
              </w:rPr>
              <w:t>а</w:t>
            </w:r>
            <w:r w:rsidRPr="008D732E">
              <w:rPr>
                <w:color w:val="000000"/>
                <w:sz w:val="20"/>
              </w:rPr>
              <w:lastRenderedPageBreak/>
              <w:t>ний географическим об</w:t>
            </w:r>
            <w:r w:rsidRPr="008D732E">
              <w:rPr>
                <w:color w:val="000000"/>
                <w:sz w:val="20"/>
              </w:rPr>
              <w:t>ъ</w:t>
            </w:r>
            <w:r w:rsidRPr="008D732E">
              <w:rPr>
                <w:color w:val="000000"/>
                <w:sz w:val="20"/>
              </w:rPr>
              <w:t xml:space="preserve">ектам, пункта 3 статьи 37.1 областного закона </w:t>
            </w:r>
            <w:r w:rsidR="008D732E">
              <w:rPr>
                <w:color w:val="000000"/>
                <w:sz w:val="20"/>
              </w:rPr>
              <w:br/>
            </w:r>
            <w:r w:rsidRPr="008D732E">
              <w:rPr>
                <w:color w:val="000000"/>
                <w:sz w:val="20"/>
              </w:rPr>
              <w:t>от 23 сентября 2009 года № 65-5-ОЗ</w:t>
            </w:r>
            <w:r w:rsidR="008D732E">
              <w:rPr>
                <w:color w:val="000000"/>
                <w:sz w:val="20"/>
              </w:rPr>
              <w:t xml:space="preserve"> </w:t>
            </w:r>
            <w:r w:rsidRPr="008D732E">
              <w:rPr>
                <w:color w:val="000000"/>
                <w:sz w:val="20"/>
              </w:rPr>
              <w:t>«Об админис</w:t>
            </w:r>
            <w:r w:rsidRPr="008D732E">
              <w:rPr>
                <w:color w:val="000000"/>
                <w:sz w:val="20"/>
              </w:rPr>
              <w:t>т</w:t>
            </w:r>
            <w:r w:rsidRPr="008D732E">
              <w:rPr>
                <w:color w:val="000000"/>
                <w:sz w:val="20"/>
              </w:rPr>
              <w:t>ративно-территориальном устройстве Архангельской области».</w:t>
            </w:r>
          </w:p>
          <w:p w:rsidR="00C83323" w:rsidRDefault="00EF0E5B" w:rsidP="00EF0E5B">
            <w:pPr>
              <w:pStyle w:val="af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аправить пакет документов в адрес Мин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стерства обороны Росси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й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ской Федерации для пре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д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ставления позиции по в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просу присвоения наим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нования указанному ге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="00C83323"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графическому объекту.</w:t>
            </w:r>
          </w:p>
          <w:p w:rsidR="00C83323" w:rsidRPr="00EF0E5B" w:rsidRDefault="00C83323" w:rsidP="00C83323">
            <w:pPr>
              <w:pStyle w:val="af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</w:rPr>
            </w:pP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О решении ком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тета о направлении пакета документов в адрес Мин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стерства обороны Росси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й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ской Федерации прои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EF0E5B">
              <w:rPr>
                <w:rFonts w:ascii="Times New Roman CYR" w:hAnsi="Times New Roman CYR" w:cs="Times New Roman CYR"/>
                <w:color w:val="000000"/>
                <w:sz w:val="20"/>
              </w:rPr>
              <w:t>формировать Чуркина С.Б.</w:t>
            </w:r>
          </w:p>
          <w:p w:rsidR="009460F4" w:rsidRPr="0068570E" w:rsidRDefault="009460F4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</w:p>
        </w:tc>
      </w:tr>
      <w:tr w:rsidR="006F7E0D" w:rsidRPr="00D017FE" w:rsidTr="005C78A6">
        <w:trPr>
          <w:trHeight w:val="360"/>
        </w:trPr>
        <w:tc>
          <w:tcPr>
            <w:tcW w:w="588" w:type="dxa"/>
          </w:tcPr>
          <w:p w:rsidR="006F7E0D" w:rsidRDefault="006F7E0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6F7E0D" w:rsidRPr="00D6736C" w:rsidRDefault="00D6736C" w:rsidP="00D017FE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sz w:val="20"/>
              </w:rPr>
            </w:pPr>
            <w:r w:rsidRPr="00D6736C">
              <w:rPr>
                <w:b/>
                <w:color w:val="000000"/>
                <w:sz w:val="20"/>
              </w:rPr>
              <w:t>Об утверждении рекомендаций</w:t>
            </w:r>
            <w:r w:rsidRPr="00D6736C">
              <w:rPr>
                <w:b/>
                <w:sz w:val="20"/>
              </w:rPr>
              <w:t>, принятых по итогам проведения</w:t>
            </w:r>
            <w:r w:rsidRPr="00D6736C">
              <w:rPr>
                <w:sz w:val="20"/>
              </w:rPr>
              <w:t xml:space="preserve"> </w:t>
            </w:r>
            <w:r w:rsidRPr="00D6736C">
              <w:rPr>
                <w:b/>
                <w:color w:val="000000"/>
                <w:sz w:val="20"/>
              </w:rPr>
              <w:t xml:space="preserve">тематических заседаний комитета </w:t>
            </w:r>
            <w:r w:rsidRPr="00D6736C">
              <w:rPr>
                <w:b/>
                <w:sz w:val="20"/>
              </w:rPr>
              <w:t>по вопросам: «</w:t>
            </w:r>
            <w:r w:rsidRPr="00D6736C">
              <w:rPr>
                <w:b/>
                <w:bCs/>
                <w:sz w:val="20"/>
              </w:rPr>
              <w:t>Практика реализ</w:t>
            </w:r>
            <w:r w:rsidRPr="00D6736C">
              <w:rPr>
                <w:b/>
                <w:bCs/>
                <w:sz w:val="20"/>
              </w:rPr>
              <w:t>а</w:t>
            </w:r>
            <w:r w:rsidRPr="00D6736C">
              <w:rPr>
                <w:b/>
                <w:bCs/>
                <w:sz w:val="20"/>
              </w:rPr>
              <w:t>ции органами местного сам</w:t>
            </w:r>
            <w:r w:rsidRPr="00D6736C">
              <w:rPr>
                <w:b/>
                <w:bCs/>
                <w:sz w:val="20"/>
              </w:rPr>
              <w:t>о</w:t>
            </w:r>
            <w:r w:rsidRPr="00D6736C">
              <w:rPr>
                <w:b/>
                <w:bCs/>
                <w:sz w:val="20"/>
              </w:rPr>
              <w:t>управления переданных госуда</w:t>
            </w:r>
            <w:r w:rsidRPr="00D6736C">
              <w:rPr>
                <w:b/>
                <w:bCs/>
                <w:sz w:val="20"/>
              </w:rPr>
              <w:t>р</w:t>
            </w:r>
            <w:r w:rsidRPr="00D6736C">
              <w:rPr>
                <w:b/>
                <w:bCs/>
                <w:sz w:val="20"/>
              </w:rPr>
              <w:t>ственных полномочий Архангел</w:t>
            </w:r>
            <w:r w:rsidRPr="00D6736C">
              <w:rPr>
                <w:b/>
                <w:bCs/>
                <w:sz w:val="20"/>
              </w:rPr>
              <w:t>ь</w:t>
            </w:r>
            <w:r w:rsidRPr="00D6736C">
              <w:rPr>
                <w:b/>
                <w:bCs/>
                <w:sz w:val="20"/>
              </w:rPr>
              <w:t>ской области в сфере администр</w:t>
            </w:r>
            <w:r w:rsidRPr="00D6736C">
              <w:rPr>
                <w:b/>
                <w:bCs/>
                <w:sz w:val="20"/>
              </w:rPr>
              <w:t>а</w:t>
            </w:r>
            <w:r w:rsidRPr="00D6736C">
              <w:rPr>
                <w:b/>
                <w:bCs/>
                <w:sz w:val="20"/>
              </w:rPr>
              <w:t>тивных правонарушений (в части деятельности административных комиссий)»;</w:t>
            </w:r>
            <w:r w:rsidRPr="00D6736C">
              <w:rPr>
                <w:b/>
                <w:sz w:val="20"/>
              </w:rPr>
              <w:t xml:space="preserve"> </w:t>
            </w:r>
            <w:r w:rsidRPr="00D6736C">
              <w:rPr>
                <w:b/>
                <w:bCs/>
                <w:sz w:val="20"/>
              </w:rPr>
              <w:t>«</w:t>
            </w:r>
            <w:r w:rsidRPr="00D6736C">
              <w:rPr>
                <w:rFonts w:eastAsia="Calibri"/>
                <w:b/>
                <w:sz w:val="20"/>
              </w:rPr>
              <w:t>О реализации орг</w:t>
            </w:r>
            <w:r w:rsidRPr="00D6736C">
              <w:rPr>
                <w:rFonts w:eastAsia="Calibri"/>
                <w:b/>
                <w:sz w:val="20"/>
              </w:rPr>
              <w:t>а</w:t>
            </w:r>
            <w:r w:rsidRPr="00D6736C">
              <w:rPr>
                <w:rFonts w:eastAsia="Calibri"/>
                <w:b/>
                <w:sz w:val="20"/>
              </w:rPr>
              <w:t>нами государственной власти А</w:t>
            </w:r>
            <w:r w:rsidRPr="00D6736C">
              <w:rPr>
                <w:rFonts w:eastAsia="Calibri"/>
                <w:b/>
                <w:sz w:val="20"/>
              </w:rPr>
              <w:t>р</w:t>
            </w:r>
            <w:r w:rsidRPr="00D6736C">
              <w:rPr>
                <w:rFonts w:eastAsia="Calibri"/>
                <w:b/>
                <w:sz w:val="20"/>
              </w:rPr>
              <w:t>хангельской области и органами местного самоуправления Арха</w:t>
            </w:r>
            <w:r w:rsidRPr="00D6736C">
              <w:rPr>
                <w:rFonts w:eastAsia="Calibri"/>
                <w:b/>
                <w:sz w:val="20"/>
              </w:rPr>
              <w:t>н</w:t>
            </w:r>
            <w:r w:rsidRPr="00D6736C">
              <w:rPr>
                <w:rFonts w:eastAsia="Calibri"/>
                <w:b/>
                <w:sz w:val="20"/>
              </w:rPr>
              <w:t xml:space="preserve">гельской области полномочий </w:t>
            </w:r>
            <w:r>
              <w:rPr>
                <w:rFonts w:eastAsia="Calibri"/>
                <w:b/>
                <w:sz w:val="20"/>
              </w:rPr>
              <w:br/>
            </w:r>
            <w:r w:rsidRPr="00D6736C">
              <w:rPr>
                <w:rFonts w:eastAsia="Calibri"/>
                <w:b/>
                <w:sz w:val="20"/>
              </w:rPr>
              <w:t xml:space="preserve">в сфере пожарной безопасности </w:t>
            </w:r>
            <w:r>
              <w:rPr>
                <w:rFonts w:eastAsia="Calibri"/>
                <w:b/>
                <w:sz w:val="20"/>
              </w:rPr>
              <w:br/>
            </w:r>
            <w:r w:rsidRPr="00D6736C">
              <w:rPr>
                <w:b/>
                <w:sz w:val="20"/>
              </w:rPr>
              <w:t>в городских округах и муниц</w:t>
            </w:r>
            <w:r w:rsidRPr="00D6736C">
              <w:rPr>
                <w:b/>
                <w:sz w:val="20"/>
              </w:rPr>
              <w:t>и</w:t>
            </w:r>
            <w:r w:rsidRPr="00D6736C">
              <w:rPr>
                <w:b/>
                <w:sz w:val="20"/>
              </w:rPr>
              <w:t xml:space="preserve">пальных районах </w:t>
            </w:r>
            <w:r w:rsidRPr="00D6736C">
              <w:rPr>
                <w:rFonts w:eastAsia="Calibri"/>
                <w:b/>
                <w:sz w:val="20"/>
              </w:rPr>
              <w:t>Архангельской области</w:t>
            </w:r>
            <w:r w:rsidRPr="00D6736C">
              <w:rPr>
                <w:b/>
                <w:sz w:val="20"/>
              </w:rPr>
              <w:t>», проведенных 8 – 10 февраля 2022 года (на примере Ленского муниципального района Архангельской области, горо</w:t>
            </w:r>
            <w:r w:rsidRPr="00D6736C">
              <w:rPr>
                <w:b/>
                <w:sz w:val="20"/>
              </w:rPr>
              <w:t>д</w:t>
            </w:r>
            <w:r w:rsidRPr="00D6736C">
              <w:rPr>
                <w:b/>
                <w:sz w:val="20"/>
              </w:rPr>
              <w:lastRenderedPageBreak/>
              <w:t>ских округов Архангельской о</w:t>
            </w:r>
            <w:r w:rsidRPr="00D6736C">
              <w:rPr>
                <w:b/>
                <w:sz w:val="20"/>
              </w:rPr>
              <w:t>б</w:t>
            </w:r>
            <w:r w:rsidRPr="00D6736C">
              <w:rPr>
                <w:b/>
                <w:sz w:val="20"/>
              </w:rPr>
              <w:t>ласти «Город Коряжма», «Ко</w:t>
            </w:r>
            <w:r w:rsidRPr="00D6736C">
              <w:rPr>
                <w:b/>
                <w:sz w:val="20"/>
              </w:rPr>
              <w:t>т</w:t>
            </w:r>
            <w:r w:rsidRPr="00D6736C">
              <w:rPr>
                <w:b/>
                <w:sz w:val="20"/>
              </w:rPr>
              <w:t>лас»)</w:t>
            </w:r>
          </w:p>
        </w:tc>
        <w:tc>
          <w:tcPr>
            <w:tcW w:w="2136" w:type="dxa"/>
          </w:tcPr>
          <w:p w:rsidR="006F7E0D" w:rsidRPr="00B7410C" w:rsidRDefault="006F7E0D" w:rsidP="006F7E0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F7E0D" w:rsidRPr="00D017FE" w:rsidRDefault="006F7E0D" w:rsidP="006F7E0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07F40" w:rsidRDefault="00B21AFE" w:rsidP="007E71B9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Членами комитета обсуждены проекты решений </w:t>
            </w:r>
            <w:r w:rsidR="007E71B9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по итогам </w:t>
            </w:r>
            <w:r w:rsidRPr="00B21AFE">
              <w:rPr>
                <w:rFonts w:ascii="Times New Roman" w:hAnsi="Times New Roman" w:cs="Times New Roman"/>
                <w:bCs/>
              </w:rPr>
              <w:t>проведения тематических заседаний ком</w:t>
            </w:r>
            <w:r w:rsidRPr="00B21AFE">
              <w:rPr>
                <w:rFonts w:ascii="Times New Roman" w:hAnsi="Times New Roman" w:cs="Times New Roman"/>
                <w:bCs/>
              </w:rPr>
              <w:t>и</w:t>
            </w:r>
            <w:r w:rsidRPr="00B21AFE">
              <w:rPr>
                <w:rFonts w:ascii="Times New Roman" w:hAnsi="Times New Roman" w:cs="Times New Roman"/>
                <w:bCs/>
              </w:rPr>
              <w:t>тета по вопросам: «Практика реализации органами местного самоуправления переданных государстве</w:t>
            </w:r>
            <w:r w:rsidRPr="00B21AFE">
              <w:rPr>
                <w:rFonts w:ascii="Times New Roman" w:hAnsi="Times New Roman" w:cs="Times New Roman"/>
                <w:bCs/>
              </w:rPr>
              <w:t>н</w:t>
            </w:r>
            <w:r w:rsidRPr="00B21AFE">
              <w:rPr>
                <w:rFonts w:ascii="Times New Roman" w:hAnsi="Times New Roman" w:cs="Times New Roman"/>
                <w:bCs/>
              </w:rPr>
              <w:t>ных полномочий Архангельской области в сфере а</w:t>
            </w:r>
            <w:r w:rsidRPr="00B21AFE">
              <w:rPr>
                <w:rFonts w:ascii="Times New Roman" w:hAnsi="Times New Roman" w:cs="Times New Roman"/>
                <w:bCs/>
              </w:rPr>
              <w:t>д</w:t>
            </w:r>
            <w:r w:rsidRPr="00B21AFE">
              <w:rPr>
                <w:rFonts w:ascii="Times New Roman" w:hAnsi="Times New Roman" w:cs="Times New Roman"/>
                <w:bCs/>
              </w:rPr>
              <w:t>министративных правонарушений (в части деятел</w:t>
            </w:r>
            <w:r w:rsidRPr="00B21AFE">
              <w:rPr>
                <w:rFonts w:ascii="Times New Roman" w:hAnsi="Times New Roman" w:cs="Times New Roman"/>
                <w:bCs/>
              </w:rPr>
              <w:t>ь</w:t>
            </w:r>
            <w:r w:rsidRPr="00B21AFE">
              <w:rPr>
                <w:rFonts w:ascii="Times New Roman" w:hAnsi="Times New Roman" w:cs="Times New Roman"/>
                <w:bCs/>
              </w:rPr>
              <w:t>ности административных комиссий)»; «О реализации органами государственной власти Архангельской области и органами местного самоуправления Арха</w:t>
            </w:r>
            <w:r w:rsidRPr="00B21AFE">
              <w:rPr>
                <w:rFonts w:ascii="Times New Roman" w:hAnsi="Times New Roman" w:cs="Times New Roman"/>
                <w:bCs/>
              </w:rPr>
              <w:t>н</w:t>
            </w:r>
            <w:r w:rsidRPr="00B21AFE">
              <w:rPr>
                <w:rFonts w:ascii="Times New Roman" w:hAnsi="Times New Roman" w:cs="Times New Roman"/>
                <w:bCs/>
              </w:rPr>
              <w:t>гельской области полномочий в сфере пожарной безопасности в городских округах и муниципальных районах Архангельской области», проведенных 8 – 10 февраля 2022 года (на примере Ленского муниц</w:t>
            </w:r>
            <w:r w:rsidRPr="00B21AFE">
              <w:rPr>
                <w:rFonts w:ascii="Times New Roman" w:hAnsi="Times New Roman" w:cs="Times New Roman"/>
                <w:bCs/>
              </w:rPr>
              <w:t>и</w:t>
            </w:r>
            <w:r w:rsidRPr="00B21AFE">
              <w:rPr>
                <w:rFonts w:ascii="Times New Roman" w:hAnsi="Times New Roman" w:cs="Times New Roman"/>
                <w:bCs/>
              </w:rPr>
              <w:t>пального района Архангельской области, городских округов Архангельской области «Город Коряжма», «Котлас»)</w:t>
            </w:r>
            <w:r w:rsidR="007E71B9">
              <w:rPr>
                <w:rFonts w:ascii="Times New Roman" w:hAnsi="Times New Roman" w:cs="Times New Roman"/>
                <w:bCs/>
              </w:rPr>
              <w:t>.</w:t>
            </w:r>
          </w:p>
          <w:p w:rsidR="007E71B9" w:rsidRPr="00807F40" w:rsidRDefault="007E71B9" w:rsidP="007E71B9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7E0D" w:rsidRDefault="00EF0E5B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7E71B9" w:rsidRDefault="007E71B9" w:rsidP="007E71B9">
            <w:pPr>
              <w:pStyle w:val="af5"/>
              <w:numPr>
                <w:ilvl w:val="0"/>
                <w:numId w:val="33"/>
              </w:numPr>
              <w:tabs>
                <w:tab w:val="left" w:pos="392"/>
                <w:tab w:val="left" w:pos="4020"/>
              </w:tabs>
              <w:ind w:left="34" w:firstLine="14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</w:t>
            </w:r>
            <w:r w:rsidR="00B21AFE" w:rsidRPr="007E71B9">
              <w:rPr>
                <w:color w:val="000000"/>
                <w:sz w:val="20"/>
              </w:rPr>
              <w:t>твердить решения комитета в предложенной редакции</w:t>
            </w:r>
            <w:r w:rsidRPr="007E71B9">
              <w:rPr>
                <w:color w:val="000000"/>
                <w:sz w:val="20"/>
              </w:rPr>
              <w:t>.</w:t>
            </w:r>
          </w:p>
          <w:p w:rsidR="0068570E" w:rsidRPr="007E71B9" w:rsidRDefault="007E71B9" w:rsidP="00D946DF">
            <w:pPr>
              <w:pStyle w:val="af5"/>
              <w:numPr>
                <w:ilvl w:val="0"/>
                <w:numId w:val="33"/>
              </w:numPr>
              <w:tabs>
                <w:tab w:val="left" w:pos="392"/>
                <w:tab w:val="left" w:pos="4020"/>
              </w:tabs>
              <w:ind w:left="34" w:firstLine="141"/>
              <w:jc w:val="both"/>
              <w:rPr>
                <w:color w:val="000000"/>
                <w:sz w:val="20"/>
              </w:rPr>
            </w:pPr>
            <w:proofErr w:type="gramStart"/>
            <w:r w:rsidRPr="007E71B9">
              <w:rPr>
                <w:color w:val="000000"/>
                <w:sz w:val="20"/>
              </w:rPr>
              <w:t xml:space="preserve">Разместить </w:t>
            </w:r>
            <w:r>
              <w:rPr>
                <w:color w:val="000000"/>
                <w:sz w:val="20"/>
              </w:rPr>
              <w:t>решения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 w:rsidRPr="007E71B9">
              <w:rPr>
                <w:bCs/>
                <w:sz w:val="20"/>
              </w:rPr>
              <w:t>на официальном сайте А</w:t>
            </w:r>
            <w:r w:rsidRPr="007E71B9">
              <w:rPr>
                <w:bCs/>
                <w:sz w:val="20"/>
              </w:rPr>
              <w:t>р</w:t>
            </w:r>
            <w:r w:rsidRPr="007E71B9">
              <w:rPr>
                <w:bCs/>
                <w:sz w:val="20"/>
              </w:rPr>
              <w:t>хангельского областного Собрания депутатов</w:t>
            </w:r>
            <w:r w:rsidRPr="007E71B9">
              <w:rPr>
                <w:sz w:val="20"/>
              </w:rPr>
              <w:t xml:space="preserve"> </w:t>
            </w:r>
            <w:r w:rsidR="00D946DF">
              <w:rPr>
                <w:sz w:val="20"/>
              </w:rPr>
              <w:br/>
            </w:r>
            <w:r w:rsidRPr="007E71B9">
              <w:rPr>
                <w:sz w:val="20"/>
              </w:rPr>
              <w:t>на странице комитета,</w:t>
            </w:r>
            <w:r w:rsidR="00D946DF">
              <w:rPr>
                <w:sz w:val="20"/>
              </w:rPr>
              <w:t xml:space="preserve"> </w:t>
            </w:r>
            <w:r w:rsidR="00D946DF">
              <w:rPr>
                <w:sz w:val="20"/>
              </w:rPr>
              <w:br/>
              <w:t>в разделе «</w:t>
            </w:r>
            <w:r w:rsidRPr="007E71B9">
              <w:rPr>
                <w:sz w:val="20"/>
              </w:rPr>
              <w:t>информацио</w:t>
            </w:r>
            <w:r w:rsidRPr="007E71B9">
              <w:rPr>
                <w:sz w:val="20"/>
              </w:rPr>
              <w:t>н</w:t>
            </w:r>
            <w:r w:rsidRPr="007E71B9">
              <w:rPr>
                <w:sz w:val="20"/>
              </w:rPr>
              <w:t>ные материалы</w:t>
            </w:r>
            <w:r w:rsidR="00D946DF">
              <w:rPr>
                <w:sz w:val="20"/>
              </w:rPr>
              <w:t>» (</w:t>
            </w:r>
            <w:r w:rsidRPr="007E71B9">
              <w:rPr>
                <w:sz w:val="20"/>
              </w:rPr>
              <w:t>инфо</w:t>
            </w:r>
            <w:r w:rsidRPr="007E71B9">
              <w:rPr>
                <w:sz w:val="20"/>
              </w:rPr>
              <w:t>р</w:t>
            </w:r>
            <w:r w:rsidRPr="007E71B9">
              <w:rPr>
                <w:sz w:val="20"/>
              </w:rPr>
              <w:t>мация к заседаниям ком</w:t>
            </w:r>
            <w:r w:rsidRPr="007E71B9">
              <w:rPr>
                <w:sz w:val="20"/>
              </w:rPr>
              <w:t>и</w:t>
            </w:r>
            <w:r w:rsidRPr="007E71B9">
              <w:rPr>
                <w:sz w:val="20"/>
              </w:rPr>
              <w:t>тета</w:t>
            </w:r>
            <w:r w:rsidR="00D946DF">
              <w:rPr>
                <w:sz w:val="20"/>
              </w:rPr>
              <w:t>)</w:t>
            </w:r>
            <w:r w:rsidRPr="007E71B9">
              <w:rPr>
                <w:sz w:val="20"/>
              </w:rPr>
              <w:t>.</w:t>
            </w:r>
          </w:p>
        </w:tc>
      </w:tr>
      <w:tr w:rsidR="00D6736C" w:rsidRPr="00D017FE" w:rsidTr="005C78A6">
        <w:trPr>
          <w:trHeight w:val="360"/>
        </w:trPr>
        <w:tc>
          <w:tcPr>
            <w:tcW w:w="588" w:type="dxa"/>
          </w:tcPr>
          <w:p w:rsidR="00D6736C" w:rsidRDefault="00D6736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D6736C" w:rsidRPr="00D6736C" w:rsidRDefault="00D6736C" w:rsidP="00D017FE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6736C">
              <w:rPr>
                <w:b/>
                <w:sz w:val="20"/>
              </w:rPr>
              <w:t>О выполнении рекомендаций, принятых по итогам проведения круглых столов «О практике з</w:t>
            </w:r>
            <w:r w:rsidRPr="00D6736C">
              <w:rPr>
                <w:b/>
                <w:sz w:val="20"/>
              </w:rPr>
              <w:t>а</w:t>
            </w:r>
            <w:r w:rsidRPr="00D6736C">
              <w:rPr>
                <w:b/>
                <w:sz w:val="20"/>
              </w:rPr>
              <w:t>ключения, учета и организации исполнения государственными органами Архангельской области соглашений Архангельской о</w:t>
            </w:r>
            <w:r w:rsidRPr="00D6736C">
              <w:rPr>
                <w:b/>
                <w:sz w:val="20"/>
              </w:rPr>
              <w:t>б</w:t>
            </w:r>
            <w:r w:rsidRPr="00D6736C">
              <w:rPr>
                <w:b/>
                <w:sz w:val="20"/>
              </w:rPr>
              <w:t xml:space="preserve">ласти» (16 марта 2021 года), </w:t>
            </w:r>
            <w:r>
              <w:rPr>
                <w:b/>
                <w:sz w:val="20"/>
              </w:rPr>
              <w:br/>
            </w:r>
            <w:r w:rsidRPr="00D6736C">
              <w:rPr>
                <w:b/>
                <w:sz w:val="20"/>
              </w:rPr>
              <w:t>«О практике реализации облас</w:t>
            </w:r>
            <w:r w:rsidRPr="00D6736C">
              <w:rPr>
                <w:b/>
                <w:sz w:val="20"/>
              </w:rPr>
              <w:t>т</w:t>
            </w:r>
            <w:r w:rsidRPr="00D6736C">
              <w:rPr>
                <w:b/>
                <w:sz w:val="20"/>
              </w:rPr>
              <w:t>ного законодательства в сфере противодействия коррупции в муниципальных образованиях Архангельской области: состо</w:t>
            </w:r>
            <w:r w:rsidRPr="00D6736C">
              <w:rPr>
                <w:b/>
                <w:sz w:val="20"/>
              </w:rPr>
              <w:t>я</w:t>
            </w:r>
            <w:r w:rsidRPr="00D6736C">
              <w:rPr>
                <w:b/>
                <w:sz w:val="20"/>
              </w:rPr>
              <w:t>ние, проблемы и перспективы» (30 марта 2021 года)</w:t>
            </w:r>
          </w:p>
        </w:tc>
        <w:tc>
          <w:tcPr>
            <w:tcW w:w="2136" w:type="dxa"/>
          </w:tcPr>
          <w:p w:rsidR="00D6736C" w:rsidRPr="00B7410C" w:rsidRDefault="00D6736C" w:rsidP="00D6736C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6736C" w:rsidRPr="00AC7152" w:rsidRDefault="00D6736C" w:rsidP="00D6736C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6736C" w:rsidRPr="00807F40" w:rsidRDefault="007E71B9" w:rsidP="007E71B9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Членами комитета обсуждена информация, пре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 xml:space="preserve">ставленная </w:t>
            </w:r>
            <w:r w:rsidRPr="007E71B9">
              <w:rPr>
                <w:rFonts w:ascii="Times New Roman" w:hAnsi="Times New Roman" w:cs="Times New Roman"/>
                <w:bCs/>
              </w:rPr>
              <w:t xml:space="preserve">по итогам проведения круглых столов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E71B9">
              <w:rPr>
                <w:rFonts w:ascii="Times New Roman" w:hAnsi="Times New Roman" w:cs="Times New Roman"/>
                <w:bCs/>
              </w:rPr>
              <w:t>«О практике заключения, учета и организации испо</w:t>
            </w:r>
            <w:r w:rsidRPr="007E71B9">
              <w:rPr>
                <w:rFonts w:ascii="Times New Roman" w:hAnsi="Times New Roman" w:cs="Times New Roman"/>
                <w:bCs/>
              </w:rPr>
              <w:t>л</w:t>
            </w:r>
            <w:r w:rsidRPr="007E71B9">
              <w:rPr>
                <w:rFonts w:ascii="Times New Roman" w:hAnsi="Times New Roman" w:cs="Times New Roman"/>
                <w:bCs/>
              </w:rPr>
              <w:t xml:space="preserve">нения государственными органами Архангельской области соглашений Архангельской области»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E71B9">
              <w:rPr>
                <w:rFonts w:ascii="Times New Roman" w:hAnsi="Times New Roman" w:cs="Times New Roman"/>
                <w:bCs/>
              </w:rPr>
              <w:t>(16 марта 2021 года), «О практике реализации обл</w:t>
            </w:r>
            <w:r w:rsidRPr="007E71B9">
              <w:rPr>
                <w:rFonts w:ascii="Times New Roman" w:hAnsi="Times New Roman" w:cs="Times New Roman"/>
                <w:bCs/>
              </w:rPr>
              <w:t>а</w:t>
            </w:r>
            <w:r w:rsidRPr="007E71B9">
              <w:rPr>
                <w:rFonts w:ascii="Times New Roman" w:hAnsi="Times New Roman" w:cs="Times New Roman"/>
                <w:bCs/>
              </w:rPr>
              <w:t>стного законодательства в сфере противодействия коррупции в муниципальных образованиях Арха</w:t>
            </w:r>
            <w:r w:rsidRPr="007E71B9">
              <w:rPr>
                <w:rFonts w:ascii="Times New Roman" w:hAnsi="Times New Roman" w:cs="Times New Roman"/>
                <w:bCs/>
              </w:rPr>
              <w:t>н</w:t>
            </w:r>
            <w:r w:rsidRPr="007E71B9">
              <w:rPr>
                <w:rFonts w:ascii="Times New Roman" w:hAnsi="Times New Roman" w:cs="Times New Roman"/>
                <w:bCs/>
              </w:rPr>
              <w:t>гельской области: состояние, проблемы и перспект</w:t>
            </w:r>
            <w:r w:rsidRPr="007E71B9">
              <w:rPr>
                <w:rFonts w:ascii="Times New Roman" w:hAnsi="Times New Roman" w:cs="Times New Roman"/>
                <w:bCs/>
              </w:rPr>
              <w:t>и</w:t>
            </w:r>
            <w:r w:rsidRPr="007E71B9">
              <w:rPr>
                <w:rFonts w:ascii="Times New Roman" w:hAnsi="Times New Roman" w:cs="Times New Roman"/>
                <w:bCs/>
              </w:rPr>
              <w:t>вы» (30 марта 2021 года)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</w:tcPr>
          <w:p w:rsidR="00D6736C" w:rsidRDefault="007E71B9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7E71B9" w:rsidRDefault="006B7D6D" w:rsidP="006B7D6D">
            <w:pPr>
              <w:pStyle w:val="af5"/>
              <w:numPr>
                <w:ilvl w:val="0"/>
                <w:numId w:val="34"/>
              </w:numPr>
              <w:tabs>
                <w:tab w:val="left" w:pos="457"/>
                <w:tab w:val="left" w:pos="4020"/>
              </w:tabs>
              <w:ind w:left="34" w:firstLine="14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="007E71B9">
              <w:rPr>
                <w:color w:val="000000"/>
                <w:sz w:val="20"/>
              </w:rPr>
              <w:t>нформацию пр</w:t>
            </w:r>
            <w:r w:rsidR="007E71B9">
              <w:rPr>
                <w:color w:val="000000"/>
                <w:sz w:val="20"/>
              </w:rPr>
              <w:t>и</w:t>
            </w:r>
            <w:r w:rsidR="007E71B9">
              <w:rPr>
                <w:color w:val="000000"/>
                <w:sz w:val="20"/>
              </w:rPr>
              <w:t>нять к сведению</w:t>
            </w:r>
            <w:r w:rsidR="007E71B9" w:rsidRPr="007E71B9">
              <w:rPr>
                <w:color w:val="000000"/>
                <w:sz w:val="20"/>
              </w:rPr>
              <w:t>.</w:t>
            </w:r>
          </w:p>
          <w:p w:rsidR="00D6736C" w:rsidRPr="007E71B9" w:rsidRDefault="006B7D6D" w:rsidP="006B7D6D">
            <w:pPr>
              <w:pStyle w:val="af5"/>
              <w:numPr>
                <w:ilvl w:val="0"/>
                <w:numId w:val="34"/>
              </w:numPr>
              <w:tabs>
                <w:tab w:val="left" w:pos="327"/>
                <w:tab w:val="left" w:pos="4020"/>
              </w:tabs>
              <w:ind w:left="34" w:firstLine="14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gramStart"/>
            <w:r w:rsidR="007E71B9" w:rsidRPr="006B7D6D">
              <w:rPr>
                <w:color w:val="000000"/>
                <w:sz w:val="20"/>
              </w:rPr>
              <w:t>Разместить информ</w:t>
            </w:r>
            <w:r w:rsidR="007E71B9" w:rsidRPr="006B7D6D">
              <w:rPr>
                <w:color w:val="000000"/>
                <w:sz w:val="20"/>
              </w:rPr>
              <w:t>а</w:t>
            </w:r>
            <w:r w:rsidR="007E71B9" w:rsidRPr="006B7D6D">
              <w:rPr>
                <w:color w:val="000000"/>
                <w:sz w:val="20"/>
              </w:rPr>
              <w:t>цию о выполнении рек</w:t>
            </w:r>
            <w:r w:rsidR="007E71B9" w:rsidRPr="006B7D6D">
              <w:rPr>
                <w:color w:val="000000"/>
                <w:sz w:val="20"/>
              </w:rPr>
              <w:t>о</w:t>
            </w:r>
            <w:r w:rsidR="007E71B9" w:rsidRPr="006B7D6D">
              <w:rPr>
                <w:color w:val="000000"/>
                <w:sz w:val="20"/>
              </w:rPr>
              <w:t xml:space="preserve">мендаций </w:t>
            </w:r>
            <w:r w:rsidRPr="006B7D6D">
              <w:rPr>
                <w:color w:val="000000"/>
                <w:sz w:val="20"/>
              </w:rPr>
              <w:t>круглых столов «О практике заключения, учета и организации и</w:t>
            </w:r>
            <w:r w:rsidRPr="006B7D6D">
              <w:rPr>
                <w:color w:val="000000"/>
                <w:sz w:val="20"/>
              </w:rPr>
              <w:t>с</w:t>
            </w:r>
            <w:r w:rsidRPr="006B7D6D">
              <w:rPr>
                <w:color w:val="000000"/>
                <w:sz w:val="20"/>
              </w:rPr>
              <w:t>полнения государстве</w:t>
            </w:r>
            <w:r w:rsidRPr="006B7D6D">
              <w:rPr>
                <w:color w:val="000000"/>
                <w:sz w:val="20"/>
              </w:rPr>
              <w:t>н</w:t>
            </w:r>
            <w:r w:rsidRPr="006B7D6D">
              <w:rPr>
                <w:color w:val="000000"/>
                <w:sz w:val="20"/>
              </w:rPr>
              <w:t>ными органами Арха</w:t>
            </w:r>
            <w:r w:rsidRPr="006B7D6D">
              <w:rPr>
                <w:color w:val="000000"/>
                <w:sz w:val="20"/>
              </w:rPr>
              <w:t>н</w:t>
            </w:r>
            <w:r w:rsidRPr="006B7D6D">
              <w:rPr>
                <w:color w:val="000000"/>
                <w:sz w:val="20"/>
              </w:rPr>
              <w:t>гельской области согл</w:t>
            </w:r>
            <w:r w:rsidRPr="006B7D6D">
              <w:rPr>
                <w:color w:val="000000"/>
                <w:sz w:val="20"/>
              </w:rPr>
              <w:t>а</w:t>
            </w:r>
            <w:r w:rsidRPr="006B7D6D">
              <w:rPr>
                <w:color w:val="000000"/>
                <w:sz w:val="20"/>
              </w:rPr>
              <w:t>шений Архангельской о</w:t>
            </w:r>
            <w:r w:rsidRPr="006B7D6D">
              <w:rPr>
                <w:color w:val="000000"/>
                <w:sz w:val="20"/>
              </w:rPr>
              <w:t>б</w:t>
            </w:r>
            <w:r w:rsidRPr="006B7D6D">
              <w:rPr>
                <w:color w:val="000000"/>
                <w:sz w:val="20"/>
              </w:rPr>
              <w:t>ласти» (16 марта 2021 г</w:t>
            </w:r>
            <w:r w:rsidRPr="006B7D6D">
              <w:rPr>
                <w:color w:val="000000"/>
                <w:sz w:val="20"/>
              </w:rPr>
              <w:t>о</w:t>
            </w:r>
            <w:r w:rsidRPr="006B7D6D">
              <w:rPr>
                <w:color w:val="000000"/>
                <w:sz w:val="20"/>
              </w:rPr>
              <w:t>да), «О практике реализ</w:t>
            </w:r>
            <w:r w:rsidRPr="006B7D6D">
              <w:rPr>
                <w:color w:val="000000"/>
                <w:sz w:val="20"/>
              </w:rPr>
              <w:t>а</w:t>
            </w:r>
            <w:r w:rsidRPr="006B7D6D">
              <w:rPr>
                <w:color w:val="000000"/>
                <w:sz w:val="20"/>
              </w:rPr>
              <w:t>ции областного законод</w:t>
            </w:r>
            <w:r w:rsidRPr="006B7D6D">
              <w:rPr>
                <w:color w:val="000000"/>
                <w:sz w:val="20"/>
              </w:rPr>
              <w:t>а</w:t>
            </w:r>
            <w:r w:rsidRPr="006B7D6D">
              <w:rPr>
                <w:color w:val="000000"/>
                <w:sz w:val="20"/>
              </w:rPr>
              <w:t>тельства в сфере против</w:t>
            </w:r>
            <w:r w:rsidRPr="006B7D6D">
              <w:rPr>
                <w:color w:val="000000"/>
                <w:sz w:val="20"/>
              </w:rPr>
              <w:t>о</w:t>
            </w:r>
            <w:r w:rsidRPr="006B7D6D">
              <w:rPr>
                <w:color w:val="000000"/>
                <w:sz w:val="20"/>
              </w:rPr>
              <w:t>действия коррупции в м</w:t>
            </w:r>
            <w:r w:rsidRPr="006B7D6D">
              <w:rPr>
                <w:color w:val="000000"/>
                <w:sz w:val="20"/>
              </w:rPr>
              <w:t>у</w:t>
            </w:r>
            <w:r w:rsidRPr="006B7D6D">
              <w:rPr>
                <w:color w:val="000000"/>
                <w:sz w:val="20"/>
              </w:rPr>
              <w:t>ниципальных образован</w:t>
            </w:r>
            <w:r w:rsidRPr="006B7D6D">
              <w:rPr>
                <w:color w:val="000000"/>
                <w:sz w:val="20"/>
              </w:rPr>
              <w:t>и</w:t>
            </w:r>
            <w:r w:rsidRPr="006B7D6D">
              <w:rPr>
                <w:color w:val="000000"/>
                <w:sz w:val="20"/>
              </w:rPr>
              <w:t xml:space="preserve">ях Архангельской области: состояние, проблемы </w:t>
            </w:r>
            <w:r>
              <w:rPr>
                <w:color w:val="000000"/>
                <w:sz w:val="20"/>
              </w:rPr>
              <w:br/>
            </w:r>
            <w:r w:rsidRPr="006B7D6D">
              <w:rPr>
                <w:color w:val="000000"/>
                <w:sz w:val="20"/>
              </w:rPr>
              <w:t>и перспективы» (30 марта 2021 года)</w:t>
            </w:r>
            <w:r w:rsidRPr="007E71B9">
              <w:rPr>
                <w:bCs/>
                <w:sz w:val="20"/>
              </w:rPr>
              <w:t xml:space="preserve"> на официал</w:t>
            </w:r>
            <w:r w:rsidRPr="007E71B9">
              <w:rPr>
                <w:bCs/>
                <w:sz w:val="20"/>
              </w:rPr>
              <w:t>ь</w:t>
            </w:r>
            <w:r w:rsidRPr="007E71B9">
              <w:rPr>
                <w:bCs/>
                <w:sz w:val="20"/>
              </w:rPr>
              <w:t>ном сайте Архангельского областного Собрания д</w:t>
            </w:r>
            <w:r w:rsidRPr="007E71B9">
              <w:rPr>
                <w:bCs/>
                <w:sz w:val="20"/>
              </w:rPr>
              <w:t>е</w:t>
            </w:r>
            <w:r w:rsidRPr="007E71B9">
              <w:rPr>
                <w:bCs/>
                <w:sz w:val="20"/>
              </w:rPr>
              <w:t>путатов</w:t>
            </w:r>
            <w:r w:rsidRPr="007E71B9">
              <w:rPr>
                <w:sz w:val="20"/>
              </w:rPr>
              <w:t xml:space="preserve"> на странице ком</w:t>
            </w:r>
            <w:r w:rsidRPr="007E71B9">
              <w:rPr>
                <w:sz w:val="20"/>
              </w:rPr>
              <w:t>и</w:t>
            </w:r>
            <w:r w:rsidRPr="007E71B9">
              <w:rPr>
                <w:sz w:val="20"/>
              </w:rPr>
              <w:t xml:space="preserve">тета, </w:t>
            </w:r>
            <w:r w:rsidR="00D946DF">
              <w:rPr>
                <w:sz w:val="20"/>
              </w:rPr>
              <w:t>в разделе «</w:t>
            </w:r>
            <w:r w:rsidR="00D946DF" w:rsidRPr="007E71B9">
              <w:rPr>
                <w:sz w:val="20"/>
              </w:rPr>
              <w:t>информ</w:t>
            </w:r>
            <w:r w:rsidR="00D946DF" w:rsidRPr="007E71B9">
              <w:rPr>
                <w:sz w:val="20"/>
              </w:rPr>
              <w:t>а</w:t>
            </w:r>
            <w:r w:rsidR="00D946DF" w:rsidRPr="007E71B9">
              <w:rPr>
                <w:sz w:val="20"/>
              </w:rPr>
              <w:t>ционные</w:t>
            </w:r>
            <w:proofErr w:type="gramEnd"/>
            <w:r w:rsidR="00D946DF" w:rsidRPr="007E71B9">
              <w:rPr>
                <w:sz w:val="20"/>
              </w:rPr>
              <w:t xml:space="preserve"> материалы</w:t>
            </w:r>
            <w:r w:rsidR="00D946DF">
              <w:rPr>
                <w:sz w:val="20"/>
              </w:rPr>
              <w:t>» (</w:t>
            </w:r>
            <w:r w:rsidR="00D946DF" w:rsidRPr="007E71B9">
              <w:rPr>
                <w:sz w:val="20"/>
              </w:rPr>
              <w:t>и</w:t>
            </w:r>
            <w:r w:rsidR="00D946DF" w:rsidRPr="007E71B9">
              <w:rPr>
                <w:sz w:val="20"/>
              </w:rPr>
              <w:t>н</w:t>
            </w:r>
            <w:r w:rsidR="00D946DF" w:rsidRPr="007E71B9">
              <w:rPr>
                <w:sz w:val="20"/>
              </w:rPr>
              <w:t>фо</w:t>
            </w:r>
            <w:r w:rsidR="00D946DF" w:rsidRPr="007E71B9">
              <w:rPr>
                <w:sz w:val="20"/>
              </w:rPr>
              <w:t>р</w:t>
            </w:r>
            <w:r w:rsidR="00D946DF" w:rsidRPr="007E71B9">
              <w:rPr>
                <w:sz w:val="20"/>
              </w:rPr>
              <w:t>мация к заседаниям ком</w:t>
            </w:r>
            <w:r w:rsidR="00D946DF" w:rsidRPr="007E71B9">
              <w:rPr>
                <w:sz w:val="20"/>
              </w:rPr>
              <w:t>и</w:t>
            </w:r>
            <w:r w:rsidR="00D946DF" w:rsidRPr="007E71B9">
              <w:rPr>
                <w:sz w:val="20"/>
              </w:rPr>
              <w:t>тета</w:t>
            </w:r>
            <w:r w:rsidR="00D946DF">
              <w:rPr>
                <w:sz w:val="20"/>
              </w:rPr>
              <w:t>)</w:t>
            </w:r>
            <w:r w:rsidR="00D946DF" w:rsidRPr="007E71B9">
              <w:rPr>
                <w:sz w:val="20"/>
              </w:rPr>
              <w:t>.</w:t>
            </w:r>
          </w:p>
        </w:tc>
      </w:tr>
      <w:tr w:rsidR="00D6736C" w:rsidRPr="00D017FE" w:rsidTr="005C78A6">
        <w:trPr>
          <w:trHeight w:val="360"/>
        </w:trPr>
        <w:tc>
          <w:tcPr>
            <w:tcW w:w="588" w:type="dxa"/>
          </w:tcPr>
          <w:p w:rsidR="00D6736C" w:rsidRDefault="00D6736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80" w:type="dxa"/>
          </w:tcPr>
          <w:p w:rsidR="00D6736C" w:rsidRPr="00D6736C" w:rsidRDefault="00D6736C" w:rsidP="00D017FE">
            <w:pPr>
              <w:pStyle w:val="af5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D6736C">
              <w:rPr>
                <w:b/>
                <w:sz w:val="20"/>
              </w:rPr>
              <w:t>О плане работы комитета на март 2022 года</w:t>
            </w:r>
          </w:p>
        </w:tc>
        <w:tc>
          <w:tcPr>
            <w:tcW w:w="2136" w:type="dxa"/>
          </w:tcPr>
          <w:p w:rsidR="00D6736C" w:rsidRPr="00B7410C" w:rsidRDefault="00D6736C" w:rsidP="00D6736C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6736C" w:rsidRPr="00AC7152" w:rsidRDefault="00D6736C" w:rsidP="00D6736C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6736C" w:rsidRPr="00807F40" w:rsidRDefault="007E71B9" w:rsidP="007E71B9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E71B9">
              <w:rPr>
                <w:rFonts w:ascii="Times New Roman" w:hAnsi="Times New Roman" w:cs="Times New Roman"/>
              </w:rPr>
              <w:t>Членами комитета обсуждены предложения по м</w:t>
            </w:r>
            <w:r w:rsidRPr="007E71B9">
              <w:rPr>
                <w:rFonts w:ascii="Times New Roman" w:hAnsi="Times New Roman" w:cs="Times New Roman"/>
              </w:rPr>
              <w:t>е</w:t>
            </w:r>
            <w:r w:rsidRPr="007E71B9">
              <w:rPr>
                <w:rFonts w:ascii="Times New Roman" w:hAnsi="Times New Roman" w:cs="Times New Roman"/>
              </w:rPr>
              <w:t xml:space="preserve">роприятиям для включения в план работы комитета </w:t>
            </w:r>
            <w:r w:rsidRPr="007E71B9">
              <w:rPr>
                <w:rFonts w:ascii="Times New Roman" w:hAnsi="Times New Roman" w:cs="Times New Roman"/>
              </w:rPr>
              <w:br/>
              <w:t xml:space="preserve">на </w:t>
            </w:r>
            <w:r>
              <w:rPr>
                <w:rFonts w:ascii="Times New Roman" w:hAnsi="Times New Roman" w:cs="Times New Roman"/>
              </w:rPr>
              <w:t>март</w:t>
            </w:r>
            <w:r w:rsidRPr="007E71B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7E71B9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2268" w:type="dxa"/>
          </w:tcPr>
          <w:p w:rsidR="00D6736C" w:rsidRDefault="007E71B9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D6736C" w:rsidRPr="0068570E" w:rsidRDefault="007E71B9" w:rsidP="007E71B9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 xml:space="preserve">март 2022 </w:t>
            </w:r>
            <w:r w:rsidRPr="00F15349">
              <w:rPr>
                <w:sz w:val="20"/>
              </w:rPr>
              <w:t>г</w:t>
            </w:r>
            <w:r w:rsidRPr="00F15349">
              <w:rPr>
                <w:sz w:val="20"/>
              </w:rPr>
              <w:t>о</w:t>
            </w:r>
            <w:r w:rsidRPr="00F15349">
              <w:rPr>
                <w:sz w:val="20"/>
              </w:rPr>
              <w:t>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на оф</w:t>
            </w:r>
            <w:r w:rsidRPr="00C4086B">
              <w:rPr>
                <w:bCs/>
                <w:sz w:val="20"/>
              </w:rPr>
              <w:t>и</w:t>
            </w:r>
            <w:r w:rsidRPr="00C4086B">
              <w:rPr>
                <w:bCs/>
                <w:sz w:val="20"/>
              </w:rPr>
              <w:t>циальном сайте Арха</w:t>
            </w:r>
            <w:r w:rsidRPr="00C4086B">
              <w:rPr>
                <w:bCs/>
                <w:sz w:val="20"/>
              </w:rPr>
              <w:t>н</w:t>
            </w:r>
            <w:r w:rsidRPr="00C4086B">
              <w:rPr>
                <w:bCs/>
                <w:sz w:val="20"/>
              </w:rPr>
              <w:t>гельского областного С</w:t>
            </w:r>
            <w:r w:rsidRPr="00C4086B">
              <w:rPr>
                <w:bCs/>
                <w:sz w:val="20"/>
              </w:rPr>
              <w:t>о</w:t>
            </w:r>
            <w:r w:rsidRPr="00C4086B">
              <w:rPr>
                <w:bCs/>
                <w:sz w:val="20"/>
              </w:rPr>
              <w:t>брания депутатов</w:t>
            </w:r>
            <w:r w:rsidRPr="00C4086B">
              <w:rPr>
                <w:sz w:val="20"/>
              </w:rPr>
              <w:t xml:space="preserve"> на стр</w:t>
            </w:r>
            <w:r w:rsidRPr="00C4086B">
              <w:rPr>
                <w:sz w:val="20"/>
              </w:rPr>
              <w:t>а</w:t>
            </w:r>
            <w:r w:rsidRPr="00C4086B">
              <w:rPr>
                <w:sz w:val="20"/>
              </w:rPr>
              <w:t>нице комитета)</w:t>
            </w:r>
            <w:r>
              <w:rPr>
                <w:sz w:val="20"/>
              </w:rPr>
              <w:t>.</w:t>
            </w:r>
          </w:p>
        </w:tc>
      </w:tr>
    </w:tbl>
    <w:p w:rsidR="00566920" w:rsidRPr="00D017FE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017FE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62" w:rsidRDefault="00806762">
      <w:r>
        <w:separator/>
      </w:r>
    </w:p>
  </w:endnote>
  <w:endnote w:type="continuationSeparator" w:id="0">
    <w:p w:rsidR="00806762" w:rsidRDefault="0080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62" w:rsidRDefault="00806762">
      <w:r>
        <w:separator/>
      </w:r>
    </w:p>
  </w:footnote>
  <w:footnote w:type="continuationSeparator" w:id="0">
    <w:p w:rsidR="00806762" w:rsidRDefault="00806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B9" w:rsidRDefault="00E16BA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71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71B9" w:rsidRDefault="007E71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B9" w:rsidRDefault="00E16BA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71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46DF">
      <w:rPr>
        <w:rStyle w:val="aa"/>
        <w:noProof/>
      </w:rPr>
      <w:t>5</w:t>
    </w:r>
    <w:r>
      <w:rPr>
        <w:rStyle w:val="aa"/>
      </w:rPr>
      <w:fldChar w:fldCharType="end"/>
    </w:r>
  </w:p>
  <w:p w:rsidR="007E71B9" w:rsidRDefault="007E71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5DE"/>
    <w:multiLevelType w:val="hybridMultilevel"/>
    <w:tmpl w:val="E752CE4E"/>
    <w:lvl w:ilvl="0" w:tplc="3CC23FA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136E9"/>
    <w:multiLevelType w:val="hybridMultilevel"/>
    <w:tmpl w:val="D8640736"/>
    <w:lvl w:ilvl="0" w:tplc="02640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7"/>
  </w:num>
  <w:num w:numId="9">
    <w:abstractNumId w:val="33"/>
  </w:num>
  <w:num w:numId="10">
    <w:abstractNumId w:val="17"/>
  </w:num>
  <w:num w:numId="11">
    <w:abstractNumId w:val="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38D2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2A6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22C5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D21"/>
    <w:rsid w:val="0034517B"/>
    <w:rsid w:val="00347837"/>
    <w:rsid w:val="003506B9"/>
    <w:rsid w:val="00351F07"/>
    <w:rsid w:val="003530B0"/>
    <w:rsid w:val="003563B7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7F88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084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38B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BFE"/>
    <w:rsid w:val="005A4A6D"/>
    <w:rsid w:val="005A5164"/>
    <w:rsid w:val="005A66B0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B7C5F"/>
    <w:rsid w:val="005C0E52"/>
    <w:rsid w:val="005C14D8"/>
    <w:rsid w:val="005C343C"/>
    <w:rsid w:val="005C39C8"/>
    <w:rsid w:val="005C511F"/>
    <w:rsid w:val="005C51E3"/>
    <w:rsid w:val="005C520E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4B8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4CD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8570E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B7D6D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1B9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762"/>
    <w:rsid w:val="008068AE"/>
    <w:rsid w:val="008069DF"/>
    <w:rsid w:val="00807F40"/>
    <w:rsid w:val="00810ACD"/>
    <w:rsid w:val="00810CB1"/>
    <w:rsid w:val="00811500"/>
    <w:rsid w:val="00811F12"/>
    <w:rsid w:val="008128C3"/>
    <w:rsid w:val="0081351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71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49D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D732E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6E7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D1"/>
    <w:rsid w:val="009E11EE"/>
    <w:rsid w:val="009E2935"/>
    <w:rsid w:val="009E393B"/>
    <w:rsid w:val="009E3B30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3F1F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168D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A30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5EA"/>
    <w:rsid w:val="00B10ACC"/>
    <w:rsid w:val="00B11C5E"/>
    <w:rsid w:val="00B1466D"/>
    <w:rsid w:val="00B152F6"/>
    <w:rsid w:val="00B17A57"/>
    <w:rsid w:val="00B20B03"/>
    <w:rsid w:val="00B20CCB"/>
    <w:rsid w:val="00B215E8"/>
    <w:rsid w:val="00B21AFE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323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6736C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6DF"/>
    <w:rsid w:val="00D96316"/>
    <w:rsid w:val="00D964F0"/>
    <w:rsid w:val="00D97F55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6BA2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0E5B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  <w:style w:type="character" w:customStyle="1" w:styleId="ad">
    <w:name w:val="Название Знак"/>
    <w:basedOn w:val="a0"/>
    <w:link w:val="ac"/>
    <w:rsid w:val="007E71B9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9800D-98CE-4CD4-8B6E-2C960EE2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2022-02-14T12:56:00Z</cp:lastPrinted>
  <dcterms:created xsi:type="dcterms:W3CDTF">2022-02-11T12:12:00Z</dcterms:created>
  <dcterms:modified xsi:type="dcterms:W3CDTF">2022-02-14T14:34:00Z</dcterms:modified>
</cp:coreProperties>
</file>