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s/font28.odttf" ContentType="application/vnd.openxmlformats-officedocument.obfuscatedFont"/>
  <Override PartName="/word/fonts/font27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32.odttf" ContentType="application/vnd.openxmlformats-officedocument.obfuscatedFont"/>
  <Override PartName="/word/fonts/font13.odttf" ContentType="application/vnd.openxmlformats-officedocument.obfuscatedFont"/>
  <Override PartName="/word/fonts/font30.odttf" ContentType="application/vnd.openxmlformats-officedocument.obfuscatedFont"/>
  <Override PartName="/word/fonts/font1.odttf" ContentType="application/vnd.openxmlformats-officedocument.obfuscatedFont"/>
  <Override PartName="/word/fonts/font29.odttf" ContentType="application/vnd.openxmlformats-officedocument.obfuscatedFont"/>
  <Override PartName="/word/fonts/font2.odttf" ContentType="application/vnd.openxmlformats-officedocument.obfuscatedFont"/>
  <Override PartName="/word/fonts/font7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5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31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ДОКЛАД на тему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«Информация о формировании и развитии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муниципальных кадровых резервов </w:t>
      </w:r>
      <w:r>
        <w:rPr>
          <w:rFonts w:cs="Times New Roman" w:ascii="Times New Roman" w:hAnsi="Times New Roman"/>
          <w:b/>
          <w:bCs/>
          <w:sz w:val="28"/>
          <w:szCs w:val="28"/>
        </w:rPr>
        <w:t>в органах местного самоуправления  Архангельской области»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auto" w:line="240"/>
        <w:ind w:firstLine="709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  <w:highlight w:val="yellow"/>
        </w:rPr>
        <w:t>СЛАЙД 1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Уважаемый Игорь Александрович! 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Уважаемые </w:t>
      </w:r>
      <w:r>
        <w:rPr>
          <w:rFonts w:cs="Times New Roman" w:ascii="Times New Roman" w:hAnsi="Times New Roman"/>
          <w:b/>
          <w:bCs/>
          <w:sz w:val="28"/>
          <w:szCs w:val="28"/>
        </w:rPr>
        <w:t>главы, председатели</w:t>
      </w:r>
      <w:r>
        <w:rPr>
          <w:rFonts w:cs="Times New Roman" w:ascii="Times New Roman" w:hAnsi="Times New Roman"/>
          <w:sz w:val="28"/>
          <w:szCs w:val="28"/>
        </w:rPr>
        <w:t xml:space="preserve"> представительных органов муниципальных районов, городских и муниципальных округов Архангельской области, п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редставители кадровых служб </w:t>
      </w:r>
      <w:r>
        <w:rPr>
          <w:rFonts w:cs="Times New Roman" w:ascii="Times New Roman" w:hAnsi="Times New Roman"/>
          <w:sz w:val="28"/>
          <w:szCs w:val="28"/>
        </w:rPr>
        <w:t>муниципалитетов!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Представляю Вашему вниманию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доклад </w:t>
      </w:r>
      <w:r>
        <w:rPr>
          <w:rFonts w:cs="Times New Roman" w:ascii="Times New Roman" w:hAnsi="Times New Roman"/>
          <w:sz w:val="28"/>
          <w:szCs w:val="28"/>
        </w:rPr>
        <w:t xml:space="preserve">на тему: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«Информация о формировании и развитии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муниципальных кадровых резервов </w:t>
      </w:r>
      <w:r>
        <w:rPr>
          <w:rFonts w:cs="Times New Roman" w:ascii="Times New Roman" w:hAnsi="Times New Roman"/>
          <w:b/>
          <w:bCs/>
          <w:sz w:val="28"/>
          <w:szCs w:val="28"/>
        </w:rPr>
        <w:t>в органах местного самоуправления  Архангельской области».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auto" w:line="240"/>
        <w:ind w:firstLine="709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  <w:highlight w:val="yellow"/>
        </w:rPr>
        <w:t>СЛАЙД 2</w:t>
      </w:r>
    </w:p>
    <w:p>
      <w:pPr>
        <w:pStyle w:val="Normal"/>
        <w:spacing w:lineRule="auto" w:line="240"/>
        <w:ind w:firstLine="709"/>
        <w:rPr>
          <w:sz w:val="28"/>
          <w:szCs w:val="28"/>
        </w:rPr>
      </w:pPr>
      <w:r>
        <w:rPr>
          <w:rFonts w:eastAsia="Noto Sans" w:cs="Times New Roman" w:ascii="Times New Roman" w:hAnsi="Times New Roman"/>
          <w:kern w:val="2"/>
          <w:sz w:val="28"/>
          <w:szCs w:val="28"/>
        </w:rPr>
        <w:t>Д</w:t>
      </w:r>
      <w:r>
        <w:rPr>
          <w:rFonts w:cs="Times New Roman" w:ascii="Times New Roman" w:hAnsi="Times New Roman"/>
          <w:sz w:val="28"/>
          <w:szCs w:val="28"/>
        </w:rPr>
        <w:t xml:space="preserve">оклад будет состоять </w:t>
      </w:r>
      <w:r>
        <w:rPr>
          <w:rFonts w:cs="Times New Roman" w:ascii="Times New Roman" w:hAnsi="Times New Roman"/>
          <w:b/>
          <w:bCs/>
          <w:sz w:val="28"/>
          <w:szCs w:val="28"/>
        </w:rPr>
        <w:t>из 3 блоков: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709"/>
        <w:contextualSpacing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Общая информация</w:t>
      </w:r>
      <w:r>
        <w:rPr>
          <w:rFonts w:cs="Times New Roman" w:ascii="Times New Roman" w:hAnsi="Times New Roman"/>
          <w:sz w:val="28"/>
          <w:szCs w:val="28"/>
        </w:rPr>
        <w:t xml:space="preserve"> о кадровых резервах в органах местного самоуправления Архангельской области.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709"/>
        <w:contextualSpacing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Основные проблемы</w:t>
      </w:r>
      <w:r>
        <w:rPr>
          <w:rFonts w:cs="Times New Roman" w:ascii="Times New Roman" w:hAnsi="Times New Roman"/>
          <w:sz w:val="28"/>
          <w:szCs w:val="28"/>
        </w:rPr>
        <w:t xml:space="preserve"> формирования и использования муниципальных резервов.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709"/>
        <w:contextualSpacing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Перспективы и планы Правительства </w:t>
      </w:r>
      <w:r>
        <w:rPr>
          <w:rFonts w:cs="Times New Roman" w:ascii="Times New Roman" w:hAnsi="Times New Roman"/>
          <w:sz w:val="28"/>
          <w:szCs w:val="28"/>
        </w:rPr>
        <w:t>Архангельской области по развитию кадровых резервов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муниципальных районов, городских и муниципальных округов Архангельской области.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</w:t>
      </w:r>
      <w:r>
        <w:rPr>
          <w:rFonts w:cs="Times New Roman" w:ascii="Times New Roman" w:hAnsi="Times New Roman"/>
          <w:b/>
          <w:bCs/>
          <w:sz w:val="28"/>
          <w:szCs w:val="28"/>
        </w:rPr>
        <w:t>начале апреля 2021 года</w:t>
      </w:r>
      <w:r>
        <w:rPr>
          <w:rFonts w:cs="Times New Roman" w:ascii="Times New Roman" w:hAnsi="Times New Roman"/>
          <w:sz w:val="28"/>
          <w:szCs w:val="28"/>
        </w:rPr>
        <w:t xml:space="preserve"> на заседании координационного совета глав муниципальных районов, муниципальных округов и городских округов Архангельской области </w:t>
      </w:r>
      <w:r>
        <w:rPr>
          <w:rFonts w:cs="Times New Roman" w:ascii="Times New Roman" w:hAnsi="Times New Roman"/>
          <w:b/>
          <w:bCs/>
          <w:sz w:val="28"/>
          <w:szCs w:val="28"/>
        </w:rPr>
        <w:t>Губернатор Архангельской области Александр Витальевич Цыбульский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 xml:space="preserve"> объявил о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разработке кадровой стратегии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Архангельской области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Кроме этого, </w:t>
      </w:r>
      <w:r>
        <w:rPr>
          <w:rFonts w:cs="Times New Roman" w:ascii="Times New Roman" w:hAnsi="Times New Roman"/>
          <w:b/>
          <w:bCs/>
          <w:sz w:val="28"/>
          <w:szCs w:val="28"/>
        </w:rPr>
        <w:t>департамент по внутренней политике и местному</w:t>
      </w:r>
      <w:r>
        <w:rPr>
          <w:rFonts w:cs="Times New Roman" w:ascii="Times New Roman" w:hAnsi="Times New Roman"/>
          <w:sz w:val="28"/>
          <w:szCs w:val="28"/>
        </w:rPr>
        <w:t xml:space="preserve"> с</w:t>
      </w:r>
      <w:r>
        <w:rPr>
          <w:rFonts w:cs="Times New Roman" w:ascii="Times New Roman" w:hAnsi="Times New Roman"/>
          <w:b/>
          <w:bCs/>
          <w:sz w:val="28"/>
          <w:szCs w:val="28"/>
        </w:rPr>
        <w:t>амоуправлению,</w:t>
      </w:r>
      <w:r>
        <w:rPr>
          <w:rFonts w:cs="Times New Roman" w:ascii="Times New Roman" w:hAnsi="Times New Roman"/>
          <w:sz w:val="28"/>
          <w:szCs w:val="28"/>
        </w:rPr>
        <w:t xml:space="preserve"> а так же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комитет по законодательству и вопросам местного самоуправления </w:t>
      </w:r>
      <w:r>
        <w:rPr>
          <w:rFonts w:cs="Times New Roman" w:ascii="Times New Roman" w:hAnsi="Times New Roman"/>
          <w:sz w:val="28"/>
          <w:szCs w:val="28"/>
        </w:rPr>
        <w:t>Архангельского областного Собрания депутатов уделя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ют</w:t>
      </w:r>
      <w:r>
        <w:rPr>
          <w:rFonts w:cs="Times New Roman" w:ascii="Times New Roman" w:hAnsi="Times New Roman"/>
          <w:sz w:val="28"/>
          <w:szCs w:val="28"/>
        </w:rPr>
        <w:t xml:space="preserve"> особое внимание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вопросам кадровой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обеспеченности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 муниципальных образованиях Архангельской области. </w:t>
      </w:r>
    </w:p>
    <w:p>
      <w:pPr>
        <w:pStyle w:val="Normal"/>
        <w:spacing w:lineRule="auto" w:line="240"/>
        <w:ind w:firstLine="709"/>
        <w:jc w:val="both"/>
        <w:rPr/>
      </w:pP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 xml:space="preserve">В связи актуальностью предмета обсуждения, вопросы эффективного функционирования кадровых резервов Архангельской области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приобретают особую значимость.</w:t>
      </w:r>
    </w:p>
    <w:p>
      <w:pPr>
        <w:pStyle w:val="Normal"/>
        <w:spacing w:lineRule="auto" w:line="240"/>
        <w:ind w:firstLine="709"/>
        <w:jc w:val="both"/>
        <w:rPr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Напомню, что в Архангельской области существуют 2 уровня кадровых резервов: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 xml:space="preserve">Во-первых, это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м</w:t>
      </w:r>
      <w:r>
        <w:rPr>
          <w:rFonts w:cs="Times New Roman" w:ascii="Times New Roman" w:hAnsi="Times New Roman"/>
          <w:b/>
          <w:bCs/>
          <w:sz w:val="28"/>
          <w:szCs w:val="28"/>
        </w:rPr>
        <w:t>униципальные кадровые резервы</w:t>
      </w:r>
      <w:r>
        <w:rPr>
          <w:rFonts w:cs="Times New Roman" w:ascii="Times New Roman" w:hAnsi="Times New Roman"/>
          <w:sz w:val="28"/>
          <w:szCs w:val="28"/>
        </w:rPr>
        <w:t xml:space="preserve"> (создаются в администрациях органов местного самоуправления на различные виды должностей, </w:t>
      </w:r>
      <w:r>
        <w:rPr>
          <w:rFonts w:cs="Times New Roman" w:ascii="Times New Roman" w:hAnsi="Times New Roman"/>
          <w:sz w:val="28"/>
          <w:szCs w:val="28"/>
        </w:rPr>
        <w:t>а так же</w:t>
      </w:r>
      <w:r>
        <w:rPr>
          <w:rFonts w:cs="Times New Roman" w:ascii="Times New Roman" w:hAnsi="Times New Roman"/>
          <w:sz w:val="28"/>
          <w:szCs w:val="28"/>
        </w:rPr>
        <w:t xml:space="preserve"> на руководителей муниципальных учреждений).</w:t>
      </w:r>
    </w:p>
    <w:p>
      <w:pPr>
        <w:pStyle w:val="Normal"/>
        <w:spacing w:lineRule="auto" w:line="240"/>
        <w:ind w:firstLine="709"/>
        <w:jc w:val="both"/>
        <w:rPr/>
      </w:pP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 xml:space="preserve">Во-вторых, это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р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езерв управленческих кадров Архангельской области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(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резерв на глав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муниципальных районов, городских и муниципальных округов Архангельской области,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а так же </w:t>
      </w:r>
      <w:r>
        <w:rPr>
          <w:rFonts w:cs="Times New Roman" w:ascii="Times New Roman" w:hAnsi="Times New Roman"/>
          <w:b/>
          <w:bCs/>
          <w:sz w:val="28"/>
          <w:szCs w:val="28"/>
        </w:rPr>
        <w:t>на выборные должности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в </w:t>
      </w:r>
      <w:r>
        <w:rPr>
          <w:rFonts w:cs="Times New Roman" w:ascii="Times New Roman" w:hAnsi="Times New Roman"/>
          <w:b/>
          <w:bCs/>
          <w:sz w:val="28"/>
          <w:szCs w:val="28"/>
        </w:rPr>
        <w:t>представительных органах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муниципальных образований Архангельской области).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eastAsia="Noto Sans" w:cs="Times New Roman" w:ascii="Times New Roman" w:hAnsi="Times New Roman"/>
          <w:b w:val="false"/>
          <w:bCs w:val="false"/>
          <w:color w:val="auto"/>
          <w:kern w:val="2"/>
          <w:sz w:val="28"/>
          <w:szCs w:val="28"/>
          <w:lang w:val="ru-RU" w:eastAsia="en-US" w:bidi="ar-SA"/>
        </w:rPr>
        <w:t>Я с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ам два года был участником данного резерва и имею положительный опыт в его участи</w:t>
      </w:r>
      <w:r>
        <w:rPr>
          <w:rFonts w:eastAsia="Noto Sans" w:cs="Times New Roman" w:ascii="Times New Roman" w:hAnsi="Times New Roman"/>
          <w:b w:val="false"/>
          <w:bCs w:val="false"/>
          <w:color w:val="auto"/>
          <w:kern w:val="2"/>
          <w:sz w:val="28"/>
          <w:szCs w:val="28"/>
          <w:lang w:val="ru-RU" w:eastAsia="en-US" w:bidi="ar-SA"/>
        </w:rPr>
        <w:t>и.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highlight w:val="yellow"/>
        </w:rPr>
        <w:t>СЛАЙД 3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Сейчас</w:t>
      </w:r>
      <w:r>
        <w:rPr>
          <w:rFonts w:cs="Times New Roman" w:ascii="Times New Roman" w:hAnsi="Times New Roman"/>
          <w:sz w:val="28"/>
          <w:szCs w:val="28"/>
        </w:rPr>
        <w:t xml:space="preserve"> хочу подробнее остановиться на анализе работ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ы</w:t>
      </w:r>
      <w:r>
        <w:rPr>
          <w:rFonts w:cs="Times New Roman" w:ascii="Times New Roman" w:hAnsi="Times New Roman"/>
          <w:sz w:val="28"/>
          <w:szCs w:val="28"/>
        </w:rPr>
        <w:t xml:space="preserve"> муниципальных кадровых резервов.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Формирование кадров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ых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резерв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о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в в муниципальных образованиях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направлено</w:t>
      </w:r>
      <w:r>
        <w:rPr>
          <w:rFonts w:cs="Times New Roman" w:ascii="Times New Roman" w:hAnsi="Times New Roman"/>
          <w:sz w:val="28"/>
          <w:szCs w:val="28"/>
        </w:rPr>
        <w:t xml:space="preserve"> на обеспечение </w:t>
      </w:r>
      <w:r>
        <w:rPr>
          <w:rFonts w:cs="Times New Roman" w:ascii="Times New Roman" w:hAnsi="Times New Roman"/>
          <w:b/>
          <w:bCs/>
          <w:sz w:val="28"/>
          <w:szCs w:val="28"/>
        </w:rPr>
        <w:t>эффективности прохождения муниципальной службы, планирование и реализацию прав муниципальных служащих</w:t>
      </w:r>
      <w:r>
        <w:rPr>
          <w:rFonts w:cs="Times New Roman" w:ascii="Times New Roman" w:hAnsi="Times New Roman"/>
          <w:sz w:val="28"/>
          <w:szCs w:val="28"/>
        </w:rPr>
        <w:t xml:space="preserve"> на карьерный рост, </w:t>
      </w:r>
      <w:r>
        <w:rPr>
          <w:rFonts w:cs="Times New Roman" w:ascii="Times New Roman" w:hAnsi="Times New Roman"/>
          <w:b/>
          <w:bCs/>
          <w:sz w:val="28"/>
          <w:szCs w:val="28"/>
        </w:rPr>
        <w:t>стимулирование их активности</w:t>
      </w:r>
      <w:r>
        <w:rPr>
          <w:rFonts w:cs="Times New Roman" w:ascii="Times New Roman" w:hAnsi="Times New Roman"/>
          <w:sz w:val="28"/>
          <w:szCs w:val="28"/>
        </w:rPr>
        <w:t xml:space="preserve"> и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повышения уровня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их </w:t>
      </w:r>
      <w:r>
        <w:rPr>
          <w:rFonts w:cs="Times New Roman" w:ascii="Times New Roman" w:hAnsi="Times New Roman"/>
          <w:b/>
          <w:bCs/>
          <w:sz w:val="28"/>
          <w:szCs w:val="28"/>
        </w:rPr>
        <w:t>профессионализма.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/>
        <w:ind w:firstLine="709"/>
        <w:jc w:val="both"/>
        <w:rPr/>
      </w:pP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Д</w:t>
      </w:r>
      <w:r>
        <w:rPr>
          <w:rFonts w:cs="Times New Roman" w:ascii="Times New Roman" w:hAnsi="Times New Roman"/>
          <w:b/>
          <w:bCs/>
          <w:sz w:val="28"/>
          <w:szCs w:val="28"/>
        </w:rPr>
        <w:t>епартаментом с 2015 года ежеквартально проводится анализ работ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ы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муниципальных кадровых резервов.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К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адровые резервы сформированы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во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всех </w:t>
      </w:r>
      <w:r>
        <w:rPr>
          <w:rFonts w:cs="Times New Roman" w:ascii="Times New Roman" w:hAnsi="Times New Roman"/>
          <w:sz w:val="28"/>
          <w:szCs w:val="28"/>
        </w:rPr>
        <w:t>муниципальных районах, городских и муниципальных округах Архангельской области</w:t>
      </w:r>
      <w:r>
        <w:rPr>
          <w:rFonts w:cs="Times New Roman" w:ascii="Times New Roman" w:hAnsi="Times New Roman"/>
          <w:b/>
          <w:bCs/>
          <w:sz w:val="28"/>
          <w:szCs w:val="28"/>
        </w:rPr>
        <w:t>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 1 января 2018 года</w:t>
      </w:r>
      <w:r>
        <w:rPr>
          <w:rFonts w:cs="Times New Roman" w:ascii="Times New Roman" w:hAnsi="Times New Roman"/>
          <w:sz w:val="28"/>
          <w:szCs w:val="28"/>
        </w:rPr>
        <w:t xml:space="preserve"> в резерв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ах</w:t>
      </w:r>
      <w:r>
        <w:rPr>
          <w:rFonts w:cs="Times New Roman" w:ascii="Times New Roman" w:hAnsi="Times New Roman"/>
          <w:sz w:val="28"/>
          <w:szCs w:val="28"/>
        </w:rPr>
        <w:t xml:space="preserve">  муниципальных образований Архангельской области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состоял 381 человек,</w:t>
      </w:r>
      <w:r>
        <w:rPr>
          <w:rFonts w:cs="Times New Roman" w:ascii="Times New Roman" w:hAnsi="Times New Roman"/>
          <w:sz w:val="28"/>
          <w:szCs w:val="28"/>
        </w:rPr>
        <w:t xml:space="preserve"> из них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93 </w:t>
      </w:r>
      <w:r>
        <w:rPr>
          <w:rFonts w:cs="Times New Roman" w:ascii="Times New Roman" w:hAnsi="Times New Roman"/>
          <w:sz w:val="28"/>
          <w:szCs w:val="28"/>
        </w:rPr>
        <w:t xml:space="preserve">человека – </w:t>
      </w:r>
      <w:r>
        <w:rPr>
          <w:rFonts w:cs="Times New Roman" w:ascii="Times New Roman" w:hAnsi="Times New Roman"/>
          <w:b/>
          <w:bCs/>
          <w:sz w:val="28"/>
          <w:szCs w:val="28"/>
        </w:rPr>
        <w:t>лица до 35</w:t>
      </w:r>
      <w:r>
        <w:rPr>
          <w:rFonts w:cs="Times New Roman" w:ascii="Times New Roman" w:hAnsi="Times New Roman"/>
          <w:sz w:val="28"/>
          <w:szCs w:val="28"/>
        </w:rPr>
        <w:t xml:space="preserve"> лет; на 1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января  2019 года </w:t>
      </w:r>
      <w:r>
        <w:rPr>
          <w:rFonts w:cs="Times New Roman" w:ascii="Times New Roman" w:hAnsi="Times New Roman"/>
          <w:sz w:val="28"/>
          <w:szCs w:val="28"/>
        </w:rPr>
        <w:t>в резервах состоял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о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385 человек,</w:t>
      </w:r>
      <w:r>
        <w:rPr>
          <w:rFonts w:cs="Times New Roman" w:ascii="Times New Roman" w:hAnsi="Times New Roman"/>
          <w:sz w:val="28"/>
          <w:szCs w:val="28"/>
        </w:rPr>
        <w:t xml:space="preserve"> из них 8</w:t>
      </w:r>
      <w:r>
        <w:rPr>
          <w:rFonts w:cs="Times New Roman" w:ascii="Times New Roman" w:hAnsi="Times New Roman"/>
          <w:b/>
          <w:bCs/>
          <w:sz w:val="28"/>
          <w:szCs w:val="28"/>
        </w:rPr>
        <w:t>9 человек – лица до 35 лет.</w:t>
      </w:r>
      <w:r>
        <w:rPr>
          <w:rFonts w:cs="Times New Roman" w:ascii="Times New Roman" w:hAnsi="Times New Roman"/>
          <w:sz w:val="28"/>
          <w:szCs w:val="28"/>
        </w:rPr>
        <w:t xml:space="preserve"> По состоянию </w:t>
      </w:r>
      <w:r>
        <w:rPr>
          <w:rFonts w:cs="Times New Roman" w:ascii="Times New Roman" w:hAnsi="Times New Roman"/>
          <w:b/>
          <w:bCs/>
          <w:sz w:val="28"/>
          <w:szCs w:val="28"/>
        </w:rPr>
        <w:t>на 1 января 2021 года</w:t>
      </w:r>
      <w:r>
        <w:rPr>
          <w:rFonts w:cs="Times New Roman" w:ascii="Times New Roman" w:hAnsi="Times New Roman"/>
          <w:sz w:val="28"/>
          <w:szCs w:val="28"/>
        </w:rPr>
        <w:t xml:space="preserve"> в резерве состоял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и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338 человек,</w:t>
      </w:r>
      <w:r>
        <w:rPr>
          <w:rFonts w:cs="Times New Roman" w:ascii="Times New Roman" w:hAnsi="Times New Roman"/>
          <w:sz w:val="28"/>
          <w:szCs w:val="28"/>
        </w:rPr>
        <w:t xml:space="preserve"> из них </w:t>
      </w:r>
      <w:r>
        <w:rPr>
          <w:rFonts w:cs="Times New Roman" w:ascii="Times New Roman" w:hAnsi="Times New Roman"/>
          <w:b/>
          <w:bCs/>
          <w:sz w:val="28"/>
          <w:szCs w:val="28"/>
        </w:rPr>
        <w:t>71 человек</w:t>
      </w:r>
      <w:r>
        <w:rPr>
          <w:rFonts w:cs="Times New Roman" w:ascii="Times New Roman" w:hAnsi="Times New Roman"/>
          <w:sz w:val="28"/>
          <w:szCs w:val="28"/>
        </w:rPr>
        <w:t xml:space="preserve"> – лица д</w:t>
      </w:r>
      <w:r>
        <w:rPr>
          <w:rFonts w:cs="Times New Roman" w:ascii="Times New Roman" w:hAnsi="Times New Roman"/>
          <w:b/>
          <w:bCs/>
          <w:sz w:val="28"/>
          <w:szCs w:val="28"/>
        </w:rPr>
        <w:t>о 35 лет.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Уменьшение</w:t>
      </w:r>
      <w:r>
        <w:rPr>
          <w:rFonts w:cs="Times New Roman" w:ascii="Times New Roman" w:hAnsi="Times New Roman"/>
          <w:sz w:val="28"/>
          <w:szCs w:val="28"/>
        </w:rPr>
        <w:t xml:space="preserve"> общего количества человек, стоящих в резервах муниципальных образований Архангельской области, </w:t>
      </w:r>
      <w:r>
        <w:rPr>
          <w:rFonts w:cs="Times New Roman" w:ascii="Times New Roman" w:hAnsi="Times New Roman"/>
          <w:b/>
          <w:bCs/>
          <w:sz w:val="28"/>
          <w:szCs w:val="28"/>
        </w:rPr>
        <w:t>связано</w:t>
      </w:r>
      <w:r>
        <w:rPr>
          <w:rFonts w:cs="Times New Roman" w:ascii="Times New Roman" w:hAnsi="Times New Roman"/>
          <w:sz w:val="28"/>
          <w:szCs w:val="28"/>
        </w:rPr>
        <w:t xml:space="preserve"> с тем, что большое количество 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лиц</w:t>
      </w:r>
      <w:r>
        <w:rPr>
          <w:rFonts w:cs="Times New Roman" w:ascii="Times New Roman" w:hAnsi="Times New Roman"/>
          <w:sz w:val="28"/>
          <w:szCs w:val="28"/>
        </w:rPr>
        <w:t xml:space="preserve"> (в городских округах «Город Архангельск» и «Северодвинск») были исключены из резервов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в связи с превышением срока пребывания в резерве </w:t>
      </w:r>
      <w:r>
        <w:rPr>
          <w:rFonts w:cs="Times New Roman" w:ascii="Times New Roman" w:hAnsi="Times New Roman"/>
          <w:sz w:val="28"/>
          <w:szCs w:val="28"/>
        </w:rPr>
        <w:t>(обычно срок пребывания в резерве составляет 3 года).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auto" w:line="240"/>
        <w:ind w:firstLine="709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  <w:highlight w:val="yellow"/>
        </w:rPr>
        <w:t xml:space="preserve">СЛАЙД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highlight w:val="yellow"/>
          <w:lang w:val="ru-RU" w:eastAsia="en-US" w:bidi="ar-SA"/>
        </w:rPr>
        <w:t>4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разрезе муниципальных образований Архангельской области количественный состав резервистов представлен на слайде в таблице: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9213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709"/>
        <w:gridCol w:w="4111"/>
        <w:gridCol w:w="1558"/>
        <w:gridCol w:w="1418"/>
        <w:gridCol w:w="1417"/>
      </w:tblGrid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2018 г.,</w:t>
            </w:r>
          </w:p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2019 г.,</w:t>
            </w:r>
          </w:p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2020 г., </w:t>
            </w:r>
          </w:p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ГО «Город Архангельск»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34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ГО АО «Город Коряжма»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ГО АО «Котлас»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36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ГО АО «Мирный»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ГО АО «Город Новодвинск»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16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ГО АО «Северодвинск»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36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ГО АО «Новая Земля»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Вельский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Верхнетоемский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Вилегодский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21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Виноградовский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18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Каргопольский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Коношский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8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Котласский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27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Красноборский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Ленский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Лешуконский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16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Мезенский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Няндомский муниципальный район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Онежский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Пинежский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9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Плесецкий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3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Приморский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Устьянский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</w:t>
            </w:r>
          </w:p>
        </w:tc>
      </w:tr>
      <w:tr>
        <w:trPr>
          <w:trHeight w:val="305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Холмогорский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10</w:t>
            </w:r>
          </w:p>
        </w:tc>
      </w:tr>
      <w:tr>
        <w:trPr>
          <w:trHeight w:val="270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Шенкурский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Cs/>
                <w:color w:val="171717" w:themeColor="background2" w:themeShade="1a"/>
                <w:kern w:val="2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71717" w:themeColor="background2" w:themeShade="1a"/>
                <w:kern w:val="2"/>
                <w:sz w:val="20"/>
                <w:szCs w:val="20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/>
                <w:bCs/>
                <w:color w:val="171717" w:themeColor="background2" w:themeShade="1a"/>
                <w:kern w:val="2"/>
                <w:sz w:val="20"/>
                <w:szCs w:val="20"/>
              </w:rPr>
              <w:t>381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/>
                <w:bCs/>
                <w:color w:val="171717" w:themeColor="background2" w:themeShade="1a"/>
                <w:kern w:val="2"/>
                <w:sz w:val="20"/>
                <w:szCs w:val="20"/>
              </w:rPr>
              <w:t>385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Web"/>
              <w:spacing w:lineRule="auto" w:line="240" w:beforeAutospacing="0" w:before="0" w:afterAutospacing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/>
                <w:bCs/>
                <w:color w:val="171717" w:themeColor="background2" w:themeShade="1a"/>
                <w:kern w:val="2"/>
                <w:sz w:val="20"/>
                <w:szCs w:val="20"/>
              </w:rPr>
              <w:t>338</w:t>
            </w:r>
          </w:p>
        </w:tc>
      </w:tr>
    </w:tbl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Как видно из представленной таблицы, в 2020 году </w:t>
      </w:r>
      <w:r>
        <w:rPr>
          <w:rFonts w:cs="Times New Roman" w:ascii="Times New Roman" w:hAnsi="Times New Roman"/>
          <w:b/>
          <w:bCs/>
          <w:sz w:val="28"/>
          <w:szCs w:val="28"/>
        </w:rPr>
        <w:t>наибольшее</w:t>
      </w:r>
      <w:r>
        <w:rPr>
          <w:rFonts w:cs="Times New Roman" w:ascii="Times New Roman" w:hAnsi="Times New Roman"/>
          <w:sz w:val="28"/>
          <w:szCs w:val="28"/>
        </w:rPr>
        <w:t xml:space="preserve"> количество человек, входящих в муниципальные резервы 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были</w:t>
      </w:r>
      <w:r>
        <w:rPr>
          <w:rFonts w:cs="Times New Roman" w:ascii="Times New Roman" w:hAnsi="Times New Roman"/>
          <w:sz w:val="28"/>
          <w:szCs w:val="28"/>
        </w:rPr>
        <w:t xml:space="preserve"> в городских округах </w:t>
      </w:r>
      <w:r>
        <w:rPr>
          <w:rFonts w:cs="Times New Roman" w:ascii="Times New Roman" w:hAnsi="Times New Roman"/>
          <w:b/>
          <w:bCs/>
          <w:sz w:val="28"/>
          <w:szCs w:val="28"/>
        </w:rPr>
        <w:t>«Котлас»</w:t>
      </w:r>
      <w:r>
        <w:rPr>
          <w:rFonts w:cs="Times New Roman" w:ascii="Times New Roman" w:hAnsi="Times New Roman"/>
          <w:sz w:val="28"/>
          <w:szCs w:val="28"/>
        </w:rPr>
        <w:t xml:space="preserve"> и 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«Северодвинск» </w:t>
      </w:r>
      <w:r>
        <w:rPr>
          <w:rFonts w:cs="Times New Roman" w:ascii="Times New Roman" w:hAnsi="Times New Roman"/>
          <w:sz w:val="28"/>
          <w:szCs w:val="28"/>
        </w:rPr>
        <w:t>- по 36 человек, «</w:t>
      </w:r>
      <w:r>
        <w:rPr>
          <w:rFonts w:cs="Times New Roman" w:ascii="Times New Roman" w:hAnsi="Times New Roman"/>
          <w:b/>
          <w:bCs/>
          <w:sz w:val="28"/>
          <w:szCs w:val="28"/>
        </w:rPr>
        <w:t>Город Архангельск»</w:t>
      </w:r>
      <w:r>
        <w:rPr>
          <w:rFonts w:cs="Times New Roman" w:ascii="Times New Roman" w:hAnsi="Times New Roman"/>
          <w:sz w:val="28"/>
          <w:szCs w:val="28"/>
        </w:rPr>
        <w:t xml:space="preserve"> - 34 человека, в </w:t>
      </w:r>
      <w:r>
        <w:rPr>
          <w:rFonts w:cs="Times New Roman" w:ascii="Times New Roman" w:hAnsi="Times New Roman"/>
          <w:b/>
          <w:bCs/>
          <w:sz w:val="28"/>
          <w:szCs w:val="28"/>
        </w:rPr>
        <w:t>Котласском муниципальном районе</w:t>
      </w:r>
      <w:r>
        <w:rPr>
          <w:rFonts w:cs="Times New Roman" w:ascii="Times New Roman" w:hAnsi="Times New Roman"/>
          <w:sz w:val="28"/>
          <w:szCs w:val="28"/>
        </w:rPr>
        <w:t xml:space="preserve"> — 27 человек.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Самые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маленькие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показатели по количеству лиц, входя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щ</w:t>
      </w:r>
      <w:r>
        <w:rPr>
          <w:rFonts w:cs="Times New Roman" w:ascii="Times New Roman" w:hAnsi="Times New Roman"/>
          <w:sz w:val="28"/>
          <w:szCs w:val="28"/>
        </w:rPr>
        <w:t xml:space="preserve">их в резервы в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Верхнетоемском и Устьянском районах </w:t>
      </w:r>
      <w:r>
        <w:rPr>
          <w:rFonts w:cs="Times New Roman" w:ascii="Times New Roman" w:hAnsi="Times New Roman"/>
          <w:sz w:val="28"/>
          <w:szCs w:val="28"/>
        </w:rPr>
        <w:t xml:space="preserve">- по </w:t>
      </w:r>
      <w:r>
        <w:rPr>
          <w:rFonts w:cs="Times New Roman" w:ascii="Times New Roman" w:hAnsi="Times New Roman"/>
          <w:b/>
          <w:bCs/>
          <w:sz w:val="28"/>
          <w:szCs w:val="28"/>
        </w:rPr>
        <w:t>1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человеку,</w:t>
      </w:r>
      <w:r>
        <w:rPr>
          <w:rFonts w:cs="Times New Roman" w:ascii="Times New Roman" w:hAnsi="Times New Roman"/>
          <w:sz w:val="28"/>
          <w:szCs w:val="28"/>
        </w:rPr>
        <w:t xml:space="preserve"> в городском округе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«Новая Земля»</w:t>
      </w:r>
      <w:r>
        <w:rPr>
          <w:rFonts w:cs="Times New Roman" w:ascii="Times New Roman" w:hAnsi="Times New Roman"/>
          <w:sz w:val="28"/>
          <w:szCs w:val="28"/>
        </w:rPr>
        <w:t xml:space="preserve"> и </w:t>
      </w:r>
      <w:r>
        <w:rPr>
          <w:rFonts w:cs="Times New Roman" w:ascii="Times New Roman" w:hAnsi="Times New Roman"/>
          <w:b/>
          <w:bCs/>
          <w:sz w:val="28"/>
          <w:szCs w:val="28"/>
        </w:rPr>
        <w:t>Шенкурском муниципальном районе</w:t>
      </w:r>
      <w:r>
        <w:rPr>
          <w:rFonts w:cs="Times New Roman" w:ascii="Times New Roman" w:hAnsi="Times New Roman"/>
          <w:sz w:val="28"/>
          <w:szCs w:val="28"/>
        </w:rPr>
        <w:t xml:space="preserve"> - по </w:t>
      </w:r>
      <w:r>
        <w:rPr>
          <w:rFonts w:cs="Times New Roman" w:ascii="Times New Roman" w:hAnsi="Times New Roman"/>
          <w:b/>
          <w:bCs/>
          <w:sz w:val="28"/>
          <w:szCs w:val="28"/>
        </w:rPr>
        <w:t>2</w:t>
      </w:r>
      <w:r>
        <w:rPr>
          <w:rFonts w:cs="Times New Roman" w:ascii="Times New Roman" w:hAnsi="Times New Roman"/>
          <w:sz w:val="28"/>
          <w:szCs w:val="28"/>
        </w:rPr>
        <w:t xml:space="preserve"> человека, в </w:t>
      </w:r>
      <w:r>
        <w:rPr>
          <w:rFonts w:cs="Times New Roman" w:ascii="Times New Roman" w:hAnsi="Times New Roman"/>
          <w:b/>
          <w:bCs/>
          <w:sz w:val="28"/>
          <w:szCs w:val="28"/>
        </w:rPr>
        <w:t>Плесецком муниципальном районе - 3 человека.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  <w:highlight w:val="yellow"/>
        </w:rPr>
        <w:t xml:space="preserve">СЛАЙД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highlight w:val="yellow"/>
          <w:lang w:val="ru-RU" w:eastAsia="en-US" w:bidi="ar-SA"/>
        </w:rPr>
        <w:t>5</w:t>
      </w:r>
    </w:p>
    <w:p>
      <w:pPr>
        <w:pStyle w:val="Normal"/>
        <w:spacing w:lineRule="auto" w:line="240"/>
        <w:ind w:firstLine="709"/>
        <w:jc w:val="both"/>
        <w:rPr/>
      </w:pP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 xml:space="preserve">Анализ </w:t>
      </w:r>
      <w:r>
        <w:rPr>
          <w:rFonts w:cs="Times New Roman" w:ascii="Times New Roman" w:hAnsi="Times New Roman"/>
          <w:b/>
          <w:bCs/>
          <w:sz w:val="28"/>
          <w:szCs w:val="28"/>
        </w:rPr>
        <w:t>работ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ы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с резерв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ами </w:t>
      </w:r>
      <w:r>
        <w:rPr>
          <w:rFonts w:cs="Times New Roman" w:ascii="Times New Roman" w:hAnsi="Times New Roman"/>
          <w:b/>
          <w:bCs/>
          <w:sz w:val="28"/>
          <w:szCs w:val="28"/>
        </w:rPr>
        <w:t>кадров</w:t>
      </w:r>
      <w:r>
        <w:rPr>
          <w:rFonts w:cs="Times New Roman" w:ascii="Times New Roman" w:hAnsi="Times New Roman"/>
          <w:sz w:val="28"/>
          <w:szCs w:val="28"/>
        </w:rPr>
        <w:t xml:space="preserve"> в муниципальных округ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ах</w:t>
      </w:r>
      <w:r>
        <w:rPr>
          <w:rFonts w:cs="Times New Roman" w:ascii="Times New Roman" w:hAnsi="Times New Roman"/>
          <w:sz w:val="28"/>
          <w:szCs w:val="28"/>
        </w:rPr>
        <w:t>, муниципальных район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ах</w:t>
      </w:r>
      <w:r>
        <w:rPr>
          <w:rFonts w:cs="Times New Roman" w:ascii="Times New Roman" w:hAnsi="Times New Roman"/>
          <w:sz w:val="28"/>
          <w:szCs w:val="28"/>
        </w:rPr>
        <w:t xml:space="preserve"> и городских округ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ах</w:t>
      </w:r>
      <w:r>
        <w:rPr>
          <w:rFonts w:cs="Times New Roman" w:ascii="Times New Roman" w:hAnsi="Times New Roman"/>
          <w:sz w:val="28"/>
          <w:szCs w:val="28"/>
        </w:rPr>
        <w:t xml:space="preserve"> Архангельской области </w:t>
      </w:r>
      <w:r>
        <w:rPr>
          <w:rFonts w:cs="Times New Roman" w:ascii="Times New Roman" w:hAnsi="Times New Roman"/>
          <w:b/>
          <w:bCs/>
          <w:sz w:val="28"/>
          <w:szCs w:val="28"/>
        </w:rPr>
        <w:t>за 2020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год в разрезе муниципалитетов </w:t>
      </w:r>
      <w:r>
        <w:rPr>
          <w:rFonts w:cs="Times New Roman" w:ascii="Times New Roman" w:hAnsi="Times New Roman"/>
          <w:sz w:val="28"/>
          <w:szCs w:val="28"/>
        </w:rPr>
        <w:t xml:space="preserve">представлен в таблице </w:t>
      </w:r>
      <w:r>
        <w:rPr>
          <w:rFonts w:cs="Times New Roman" w:ascii="Times New Roman" w:hAnsi="Times New Roman"/>
          <w:b/>
          <w:bCs/>
          <w:sz w:val="28"/>
          <w:szCs w:val="28"/>
        </w:rPr>
        <w:t>на слайде.</w:t>
      </w:r>
    </w:p>
    <w:p>
      <w:pPr>
        <w:pStyle w:val="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Всего </w:t>
      </w:r>
      <w:r>
        <w:rPr>
          <w:rFonts w:cs="Times New Roman" w:ascii="Times New Roman" w:hAnsi="Times New Roman"/>
          <w:sz w:val="28"/>
          <w:szCs w:val="28"/>
        </w:rPr>
        <w:t xml:space="preserve">за 2020 год в муниципальных образованиях Архангельской области </w:t>
      </w:r>
      <w:r>
        <w:rPr>
          <w:rFonts w:cs="Times New Roman" w:ascii="Times New Roman" w:hAnsi="Times New Roman"/>
          <w:b/>
          <w:bCs/>
          <w:sz w:val="28"/>
          <w:szCs w:val="28"/>
        </w:rPr>
        <w:t>прошло 33 заседания комиссий по формированию резервов кадров.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Наиб</w:t>
      </w:r>
      <w:r>
        <w:rPr>
          <w:rFonts w:cs="Times New Roman" w:ascii="Times New Roman" w:hAnsi="Times New Roman"/>
          <w:b/>
          <w:bCs/>
          <w:sz w:val="28"/>
          <w:szCs w:val="28"/>
        </w:rPr>
        <w:t>ольшее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количество </w:t>
      </w:r>
      <w:r>
        <w:rPr>
          <w:rFonts w:cs="Times New Roman" w:ascii="Times New Roman" w:hAnsi="Times New Roman"/>
          <w:sz w:val="28"/>
          <w:szCs w:val="28"/>
        </w:rPr>
        <w:t xml:space="preserve">заседаний 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было</w:t>
      </w:r>
      <w:r>
        <w:rPr>
          <w:rFonts w:cs="Times New Roman" w:ascii="Times New Roman" w:hAnsi="Times New Roman"/>
          <w:sz w:val="28"/>
          <w:szCs w:val="28"/>
        </w:rPr>
        <w:t xml:space="preserve"> в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Няндомском </w:t>
      </w:r>
      <w:r>
        <w:rPr>
          <w:rFonts w:cs="Times New Roman" w:ascii="Times New Roman" w:hAnsi="Times New Roman"/>
          <w:sz w:val="28"/>
          <w:szCs w:val="28"/>
        </w:rPr>
        <w:t xml:space="preserve">и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Холмогорском </w:t>
      </w:r>
      <w:r>
        <w:rPr>
          <w:rFonts w:cs="Times New Roman" w:ascii="Times New Roman" w:hAnsi="Times New Roman"/>
          <w:sz w:val="28"/>
          <w:szCs w:val="28"/>
        </w:rPr>
        <w:t>районах (по 4 заседания).</w:t>
      </w:r>
    </w:p>
    <w:p>
      <w:pPr>
        <w:pStyle w:val="Normal"/>
        <w:spacing w:lineRule="auto" w:line="240"/>
        <w:ind w:firstLine="709"/>
        <w:jc w:val="both"/>
        <w:rPr/>
      </w:pP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За 2020 год 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б</w:t>
      </w:r>
      <w:r>
        <w:rPr>
          <w:rFonts w:cs="Times New Roman" w:ascii="Times New Roman" w:hAnsi="Times New Roman"/>
          <w:sz w:val="28"/>
          <w:szCs w:val="28"/>
        </w:rPr>
        <w:t>ыли включен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 xml:space="preserve"> в резервы </w:t>
      </w:r>
      <w:r>
        <w:rPr>
          <w:rFonts w:cs="Times New Roman" w:ascii="Times New Roman" w:hAnsi="Times New Roman"/>
          <w:b/>
          <w:bCs/>
          <w:sz w:val="28"/>
          <w:szCs w:val="28"/>
        </w:rPr>
        <w:t>42 человека,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больше всех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 (1</w:t>
      </w:r>
      <w:r>
        <w:rPr>
          <w:rFonts w:cs="Times New Roman" w:ascii="Times New Roman" w:hAnsi="Times New Roman"/>
          <w:sz w:val="28"/>
          <w:szCs w:val="28"/>
        </w:rPr>
        <w:t xml:space="preserve">3 человек) в </w:t>
      </w:r>
      <w:r>
        <w:rPr>
          <w:rFonts w:cs="Times New Roman" w:ascii="Times New Roman" w:hAnsi="Times New Roman"/>
          <w:b/>
          <w:bCs/>
          <w:sz w:val="28"/>
          <w:szCs w:val="28"/>
        </w:rPr>
        <w:t>Няндомском районе</w:t>
      </w:r>
      <w:r>
        <w:rPr>
          <w:rFonts w:cs="Times New Roman" w:ascii="Times New Roman" w:hAnsi="Times New Roman"/>
          <w:sz w:val="28"/>
          <w:szCs w:val="28"/>
        </w:rPr>
        <w:t xml:space="preserve">, 7 человек в </w:t>
      </w:r>
      <w:r>
        <w:rPr>
          <w:rFonts w:cs="Times New Roman" w:ascii="Times New Roman" w:hAnsi="Times New Roman"/>
          <w:b/>
          <w:bCs/>
          <w:sz w:val="28"/>
          <w:szCs w:val="28"/>
        </w:rPr>
        <w:t>Лешуконско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м</w:t>
      </w:r>
      <w:r>
        <w:rPr>
          <w:rFonts w:cs="Times New Roman" w:ascii="Times New Roman" w:hAnsi="Times New Roman"/>
          <w:sz w:val="28"/>
          <w:szCs w:val="28"/>
        </w:rPr>
        <w:t xml:space="preserve"> и 6 человек  в </w:t>
      </w:r>
      <w:r>
        <w:rPr>
          <w:rFonts w:cs="Times New Roman" w:ascii="Times New Roman" w:hAnsi="Times New Roman"/>
          <w:b/>
          <w:bCs/>
          <w:sz w:val="28"/>
          <w:szCs w:val="28"/>
        </w:rPr>
        <w:t>Холмогорском районе.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Всего за 2020 год </w:t>
      </w:r>
      <w:r>
        <w:rPr>
          <w:rFonts w:cs="Times New Roman" w:ascii="Times New Roman" w:hAnsi="Times New Roman"/>
          <w:b/>
          <w:bCs/>
          <w:sz w:val="28"/>
          <w:szCs w:val="28"/>
        </w:rPr>
        <w:t>исключено из резервов 78 человек</w:t>
      </w:r>
      <w:r>
        <w:rPr>
          <w:rFonts w:cs="Times New Roman" w:ascii="Times New Roman" w:hAnsi="Times New Roman"/>
          <w:sz w:val="28"/>
          <w:szCs w:val="28"/>
        </w:rPr>
        <w:t>, наибольшее количество (</w:t>
      </w:r>
      <w:r>
        <w:rPr>
          <w:rFonts w:cs="Times New Roman" w:ascii="Times New Roman" w:hAnsi="Times New Roman"/>
          <w:b/>
          <w:bCs/>
          <w:sz w:val="28"/>
          <w:szCs w:val="28"/>
        </w:rPr>
        <w:t>28 человек)</w:t>
      </w:r>
      <w:r>
        <w:rPr>
          <w:rFonts w:cs="Times New Roman" w:ascii="Times New Roman" w:hAnsi="Times New Roman"/>
          <w:sz w:val="28"/>
          <w:szCs w:val="28"/>
        </w:rPr>
        <w:t xml:space="preserve"> в городском округе </w:t>
      </w:r>
      <w:r>
        <w:rPr>
          <w:rFonts w:cs="Times New Roman" w:ascii="Times New Roman" w:hAnsi="Times New Roman"/>
          <w:b/>
          <w:bCs/>
          <w:sz w:val="28"/>
          <w:szCs w:val="28"/>
        </w:rPr>
        <w:t>«Город Архангельск»</w:t>
      </w:r>
      <w:r>
        <w:rPr>
          <w:rFonts w:cs="Times New Roman" w:ascii="Times New Roman" w:hAnsi="Times New Roman"/>
          <w:sz w:val="28"/>
          <w:szCs w:val="28"/>
        </w:rPr>
        <w:t xml:space="preserve"> и </w:t>
      </w:r>
      <w:r>
        <w:rPr>
          <w:rFonts w:cs="Times New Roman" w:ascii="Times New Roman" w:hAnsi="Times New Roman"/>
          <w:b/>
          <w:bCs/>
          <w:sz w:val="28"/>
          <w:szCs w:val="28"/>
        </w:rPr>
        <w:t>13</w:t>
      </w:r>
      <w:r>
        <w:rPr>
          <w:rFonts w:cs="Times New Roman" w:ascii="Times New Roman" w:hAnsi="Times New Roman"/>
          <w:sz w:val="28"/>
          <w:szCs w:val="28"/>
        </w:rPr>
        <w:t xml:space="preserve"> человек в </w:t>
      </w:r>
      <w:r>
        <w:rPr>
          <w:rFonts w:cs="Times New Roman" w:ascii="Times New Roman" w:hAnsi="Times New Roman"/>
          <w:b/>
          <w:bCs/>
          <w:sz w:val="28"/>
          <w:szCs w:val="28"/>
        </w:rPr>
        <w:t>Няндомском</w:t>
      </w:r>
      <w:r>
        <w:rPr>
          <w:rFonts w:cs="Times New Roman" w:ascii="Times New Roman" w:hAnsi="Times New Roman"/>
          <w:sz w:val="28"/>
          <w:szCs w:val="28"/>
        </w:rPr>
        <w:t xml:space="preserve"> муниципальном районе.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Назначены</w:t>
      </w:r>
      <w:r>
        <w:rPr>
          <w:rFonts w:cs="Times New Roman" w:ascii="Times New Roman" w:hAnsi="Times New Roman"/>
          <w:sz w:val="28"/>
          <w:szCs w:val="28"/>
        </w:rPr>
        <w:t xml:space="preserve"> на должности из резервов – </w:t>
      </w:r>
      <w:r>
        <w:rPr>
          <w:rFonts w:cs="Times New Roman" w:ascii="Times New Roman" w:hAnsi="Times New Roman"/>
          <w:b/>
          <w:bCs/>
          <w:sz w:val="28"/>
          <w:szCs w:val="28"/>
        </w:rPr>
        <w:t>23 человека,</w:t>
      </w:r>
      <w:r>
        <w:rPr>
          <w:rFonts w:cs="Times New Roman" w:ascii="Times New Roman" w:hAnsi="Times New Roman"/>
          <w:sz w:val="28"/>
          <w:szCs w:val="28"/>
        </w:rPr>
        <w:t xml:space="preserve"> в Няндомском муниципальном районе максимальное количество  - 7 человек.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Обучение лиц</w:t>
      </w:r>
      <w:r>
        <w:rPr>
          <w:rFonts w:cs="Times New Roman" w:ascii="Times New Roman" w:hAnsi="Times New Roman"/>
          <w:sz w:val="28"/>
          <w:szCs w:val="28"/>
        </w:rPr>
        <w:t>, находящихся в резерв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ах</w:t>
      </w:r>
      <w:r>
        <w:rPr>
          <w:rFonts w:cs="Times New Roman" w:ascii="Times New Roman" w:hAnsi="Times New Roman"/>
          <w:sz w:val="28"/>
          <w:szCs w:val="28"/>
        </w:rPr>
        <w:t xml:space="preserve"> муниципальных образований, </w:t>
      </w:r>
      <w:r>
        <w:rPr>
          <w:rFonts w:cs="Times New Roman" w:ascii="Times New Roman" w:hAnsi="Times New Roman"/>
          <w:b/>
          <w:bCs/>
          <w:sz w:val="28"/>
          <w:szCs w:val="28"/>
        </w:rPr>
        <w:t>предусмотрено только в Приморском муниципальном районе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За 2020 год год там прошл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и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обучение 2 человека: 1 человек  был обучен в САФУ, второй - Межрегиональный центр делового и профессионального образования.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sectPr>
          <w:headerReference w:type="default" r:id="rId2"/>
          <w:type w:val="nextPage"/>
          <w:pgSz w:w="11906" w:h="16838"/>
          <w:pgMar w:left="1701" w:right="843" w:header="0" w:top="1134" w:footer="0" w:bottom="426" w:gutter="0"/>
          <w:pgNumType w:fmt="decimal"/>
          <w:formProt w:val="false"/>
          <w:titlePg/>
          <w:textDirection w:val="lrTb"/>
          <w:docGrid w:type="default" w:linePitch="360" w:charSpace="4096"/>
        </w:sectPr>
      </w:pPr>
    </w:p>
    <w:p>
      <w:pPr>
        <w:pStyle w:val="Normal"/>
        <w:ind w:right="-1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 работе с резервом кадров в муниципальных образованиях Архангельской области за 2020 год</w:t>
      </w:r>
    </w:p>
    <w:p>
      <w:pPr>
        <w:sectPr>
          <w:headerReference w:type="default" r:id="rId3"/>
          <w:type w:val="nextPage"/>
          <w:pgSz w:orient="landscape" w:w="16838" w:h="11906"/>
          <w:pgMar w:left="425" w:right="1134" w:header="0" w:top="1245" w:footer="0" w:bottom="845" w:gutter="0"/>
          <w:pgNumType w:fmt="decimal"/>
          <w:formProt w:val="false"/>
          <w:textDirection w:val="lrTb"/>
          <w:docGrid w:type="default" w:linePitch="360" w:charSpace="4096"/>
        </w:sectPr>
      </w:pPr>
    </w:p>
    <w:tbl>
      <w:tblPr>
        <w:tblW w:w="14775" w:type="dxa"/>
        <w:jc w:val="left"/>
        <w:tblInd w:w="25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686"/>
        <w:gridCol w:w="1417"/>
        <w:gridCol w:w="1455"/>
        <w:gridCol w:w="1665"/>
        <w:gridCol w:w="1668"/>
        <w:gridCol w:w="1735"/>
        <w:gridCol w:w="1684"/>
        <w:gridCol w:w="1463"/>
      </w:tblGrid>
      <w:tr>
        <w:trPr>
          <w:trHeight w:val="397" w:hRule="atLeast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Архангельской области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лиц, состоящих</w:t>
            </w:r>
          </w:p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резерве МО</w:t>
            </w:r>
          </w:p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января</w:t>
            </w:r>
          </w:p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 года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них,</w:t>
            </w:r>
          </w:p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 до 35 лет</w:t>
            </w:r>
          </w:p>
        </w:tc>
        <w:tc>
          <w:tcPr>
            <w:tcW w:w="82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по работе с резервом за 2020 год</w:t>
            </w:r>
          </w:p>
        </w:tc>
      </w:tr>
      <w:tr>
        <w:trPr/>
        <w:tc>
          <w:tcPr>
            <w:tcW w:w="36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проведенных заседаний комиссий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человек,  включенных в резерв МО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лиц, исключенных из резерва МО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Назначено лиц из резерва 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Проводилось </w:t>
              <w:br/>
              <w:t xml:space="preserve">ли обучение лиц, состоящих в резерве </w:t>
            </w:r>
          </w:p>
        </w:tc>
      </w:tr>
      <w:tr>
        <w:trPr>
          <w:trHeight w:val="245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Городской округ «Город Архангельск»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6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Городской округ «Город Коряжма»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81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Городской округ «Котлас»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0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Городской округ «Мирный»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Городской округ «Город Новодвинск»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8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Городской округ «Северодвинск»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69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Городской округ «Новая Земля»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3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Вельский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7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Верхнетоемский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67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Вилегодский муниципальный 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1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Виноградовский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88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Каргопольский муниципальный 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65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Коношский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69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Котласский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87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Красноборский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63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tLeast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tLeast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tLeast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tLeast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tLeast" w:lin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81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Онежский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199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Лешуконский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Мезенский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8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Няндомский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83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Пинежский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2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Плесецкий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ind w:firstLine="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-108" w:leader="none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-108" w:leader="none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7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ind w:firstLine="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-108" w:leader="none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-108" w:leader="none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человека</w:t>
            </w:r>
          </w:p>
        </w:tc>
      </w:tr>
      <w:tr>
        <w:trPr>
          <w:trHeight w:val="195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Устьянский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ind w:firstLine="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-108" w:leader="none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-108" w:leader="none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55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Холмогорский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ind w:firstLine="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-108" w:leader="none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tabs>
                <w:tab w:val="clear" w:pos="709"/>
                <w:tab w:val="left" w:pos="-108" w:leader="none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2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Шенкурский муниципальный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>
        <w:trPr>
          <w:trHeight w:val="272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 по области: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9"/>
                <w:tab w:val="left" w:pos="993" w:leader="none"/>
              </w:tabs>
              <w:snapToGrid w:val="false"/>
              <w:ind w:right="-1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человека</w:t>
            </w:r>
          </w:p>
        </w:tc>
      </w:tr>
    </w:tbl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25" w:right="1134" w:header="0" w:top="1245" w:footer="0" w:bottom="845" w:gutter="0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/>
        <w:ind w:firstLine="709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  <w:highlight w:val="yellow"/>
        </w:rPr>
        <w:t xml:space="preserve">СЛАЙД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highlight w:val="yellow"/>
          <w:lang w:val="ru-RU" w:eastAsia="en-US" w:bidi="ar-SA"/>
        </w:rPr>
        <w:t>6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Департаментом</w:t>
      </w:r>
      <w:r>
        <w:rPr>
          <w:rFonts w:cs="Times New Roman" w:ascii="Times New Roman" w:hAnsi="Times New Roman"/>
          <w:sz w:val="28"/>
          <w:szCs w:val="28"/>
        </w:rPr>
        <w:t xml:space="preserve"> был </w:t>
      </w:r>
      <w:r>
        <w:rPr>
          <w:rFonts w:cs="Times New Roman" w:ascii="Times New Roman" w:hAnsi="Times New Roman"/>
          <w:b/>
          <w:bCs/>
          <w:sz w:val="28"/>
          <w:szCs w:val="28"/>
        </w:rPr>
        <w:t>проведен анализ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работы муниципальных резервов и выявлен ряд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проблем</w:t>
      </w:r>
      <w:r>
        <w:rPr>
          <w:rFonts w:cs="Times New Roman" w:ascii="Times New Roman" w:hAnsi="Times New Roman"/>
          <w:sz w:val="28"/>
          <w:szCs w:val="28"/>
        </w:rPr>
        <w:t>, с которыми сталкиваются муниципальные образования при формировании кадровых резервов.</w:t>
      </w:r>
    </w:p>
    <w:p>
      <w:pPr>
        <w:pStyle w:val="Normal"/>
        <w:spacing w:lineRule="auto" w:line="240"/>
        <w:ind w:firstLine="709"/>
        <w:jc w:val="both"/>
        <w:rPr>
          <w:sz w:val="28"/>
          <w:szCs w:val="28"/>
        </w:rPr>
      </w:pP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К ним можно отнести: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tLeast" w:line="200" w:before="0" w:after="0"/>
        <w:ind w:left="0" w:right="0" w:firstLine="397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Слабая конкурентоспособность муниципальной службы</w:t>
      </w:r>
      <w:r>
        <w:rPr>
          <w:rFonts w:ascii="Times New Roman" w:hAnsi="Times New Roman"/>
          <w:sz w:val="28"/>
          <w:szCs w:val="28"/>
        </w:rPr>
        <w:t xml:space="preserve"> на рынке труда. 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tLeast" w:line="200" w:before="0" w:after="0"/>
        <w:ind w:left="0" w:right="0" w:firstLine="397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Низкий престиж муниципальной службы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tLeast" w:line="200" w:before="0" w:after="0"/>
        <w:ind w:left="0" w:right="0" w:firstLine="397"/>
        <w:jc w:val="both"/>
        <w:rPr/>
      </w:pPr>
      <w:r>
        <w:rPr>
          <w:rFonts w:ascii="Times New Roman" w:hAnsi="Times New Roman"/>
          <w:sz w:val="28"/>
          <w:szCs w:val="28"/>
        </w:rPr>
        <w:t>Наличие б</w:t>
      </w:r>
      <w:r>
        <w:rPr>
          <w:rFonts w:ascii="Times New Roman" w:hAnsi="Times New Roman"/>
          <w:b/>
          <w:bCs/>
          <w:sz w:val="28"/>
          <w:szCs w:val="28"/>
        </w:rPr>
        <w:t>ольшого количества запретов и ограничений</w:t>
      </w:r>
      <w:r>
        <w:rPr>
          <w:rFonts w:ascii="Times New Roman" w:hAnsi="Times New Roman"/>
          <w:sz w:val="28"/>
          <w:szCs w:val="28"/>
        </w:rPr>
        <w:t>, налагаемых на муниципальных служащих, и как следствие – нежелание идти работать на муниципальную службу.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tLeast" w:line="200" w:before="0" w:after="0"/>
        <w:ind w:left="0" w:right="0" w:firstLine="397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Отсутствие финансовых средств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в бюджетах </w:t>
      </w:r>
      <w:r>
        <w:rPr>
          <w:rFonts w:ascii="Times New Roman" w:hAnsi="Times New Roman"/>
          <w:sz w:val="28"/>
          <w:szCs w:val="28"/>
        </w:rPr>
        <w:t xml:space="preserve">муниципальных образований </w:t>
      </w:r>
      <w:r>
        <w:rPr>
          <w:rFonts w:ascii="Times New Roman" w:hAnsi="Times New Roman"/>
          <w:b/>
          <w:bCs/>
          <w:sz w:val="28"/>
          <w:szCs w:val="28"/>
        </w:rPr>
        <w:t>на реализацию дополнительного профессионального образования резервистов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tLeast" w:line="200" w:before="0" w:after="0"/>
        <w:ind w:left="0" w:right="0" w:firstLine="397"/>
        <w:jc w:val="both"/>
        <w:rPr/>
      </w:pPr>
      <w:r>
        <w:rPr>
          <w:rFonts w:ascii="Times New Roman" w:hAnsi="Times New Roman"/>
          <w:sz w:val="28"/>
          <w:szCs w:val="28"/>
        </w:rPr>
        <w:t>Действующие руководители не всегда мотивированы на работу с резервистами или на подбор кандидатов, которые в ближайшее время смогут составить им конкуренцию.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tLeast" w:line="200" w:before="0" w:after="0"/>
        <w:ind w:left="0" w:right="0" w:firstLine="397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Проблема привлечения «узких» специалистов в муниципальные учреждения и на муниципальную службу</w:t>
      </w:r>
      <w:r>
        <w:rPr>
          <w:rFonts w:ascii="Times New Roman" w:hAnsi="Times New Roman"/>
          <w:sz w:val="28"/>
          <w:szCs w:val="28"/>
        </w:rPr>
        <w:t xml:space="preserve"> (строители, IT-специалисты, специалисты сферы ЖКХ, земельно-имущественных отношений и т. д.).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tLeast" w:line="200" w:before="0" w:after="0"/>
        <w:ind w:left="0" w:right="0" w:firstLine="397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Отсутствие активного участия резервистов в процессе дополнительного профессионального развития.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tLeast" w:line="200" w:before="0" w:after="0"/>
        <w:ind w:left="0" w:right="0" w:firstLine="397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Отток населения с отдаленных территорий, малый приток высококвалифицированной молодежи в сельскую местность.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tLeast" w:line="200" w:before="0" w:after="0"/>
        <w:ind w:left="720" w:right="0" w:hanging="0"/>
        <w:jc w:val="both"/>
        <w:rPr>
          <w:rFonts w:ascii="Times New Roman" w:hAnsi="Times New Roman"/>
        </w:rPr>
      </w:pPr>
      <w:r>
        <w:rPr>
          <w:b/>
          <w:bCs/>
          <w:sz w:val="4"/>
          <w:szCs w:val="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tLeast" w:line="200" w:before="0" w:after="0"/>
        <w:ind w:left="720" w:right="0" w:hanging="0"/>
        <w:jc w:val="both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>
        <w:rPr>
          <w:rFonts w:ascii="Times New Roman" w:hAnsi="Times New Roman"/>
          <w:b/>
          <w:bCs/>
          <w:sz w:val="28"/>
          <w:szCs w:val="28"/>
        </w:rPr>
        <w:t>важаемые коллеги!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tLeast" w:line="200" w:before="0" w:after="0"/>
        <w:ind w:left="720" w:right="0" w:hanging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Да, </w:t>
      </w:r>
      <w:r>
        <w:rPr>
          <w:rFonts w:ascii="Times New Roman" w:hAnsi="Times New Roman"/>
          <w:sz w:val="28"/>
          <w:szCs w:val="28"/>
        </w:rPr>
        <w:t>такие проблемы</w:t>
      </w:r>
      <w:r>
        <w:rPr>
          <w:rFonts w:ascii="Times New Roman" w:hAnsi="Times New Roman"/>
          <w:sz w:val="28"/>
          <w:szCs w:val="28"/>
        </w:rPr>
        <w:t xml:space="preserve"> существуют,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днако, </w:t>
      </w:r>
      <w:r>
        <w:rPr>
          <w:rFonts w:ascii="Times New Roman" w:hAnsi="Times New Roman"/>
          <w:b/>
          <w:bCs/>
          <w:sz w:val="28"/>
          <w:szCs w:val="28"/>
        </w:rPr>
        <w:t xml:space="preserve">не забывайте,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что в Архангельской области </w:t>
      </w:r>
      <w:r>
        <w:rPr>
          <w:rFonts w:eastAsia="Noto Sans" w:cs="Noto Sans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разработана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в том числе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Концепции создания и развития муниципальных округов Архангельской области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(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утвержденн</w:t>
      </w:r>
      <w:r>
        <w:rPr>
          <w:rFonts w:eastAsia="Noto Sans" w:cs="Times New Roman" w:ascii="Times New Roman" w:hAnsi="Times New Roman"/>
          <w:b w:val="false"/>
          <w:bCs w:val="false"/>
          <w:color w:val="auto"/>
          <w:kern w:val="2"/>
          <w:sz w:val="28"/>
          <w:szCs w:val="28"/>
          <w:lang w:val="ru-RU" w:eastAsia="en-US" w:bidi="ar-SA"/>
        </w:rPr>
        <w:t>ая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постановлением Правительства Архангельской области от 2 июня 2015 г.№ 200-пп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),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согласно которой</w:t>
      </w:r>
      <w:r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дним из </w:t>
      </w:r>
      <w:r>
        <w:rPr>
          <w:rFonts w:ascii="Times New Roman" w:hAnsi="Times New Roman"/>
          <w:b/>
          <w:bCs/>
          <w:sz w:val="28"/>
          <w:szCs w:val="28"/>
        </w:rPr>
        <w:t>эффективных механизмов</w:t>
      </w:r>
      <w:r>
        <w:rPr>
          <w:rFonts w:ascii="Times New Roman" w:hAnsi="Times New Roman"/>
          <w:sz w:val="28"/>
          <w:szCs w:val="28"/>
        </w:rPr>
        <w:t xml:space="preserve"> совершенствования местного самоуправления, в том числе </w:t>
      </w:r>
      <w:r>
        <w:rPr>
          <w:rFonts w:ascii="Times New Roman" w:hAnsi="Times New Roman"/>
          <w:b/>
          <w:bCs/>
          <w:sz w:val="28"/>
          <w:szCs w:val="28"/>
        </w:rPr>
        <w:t>с обоснованным п</w:t>
      </w:r>
      <w:r>
        <w:rPr>
          <w:rFonts w:ascii="Times New Roman" w:hAnsi="Times New Roman"/>
          <w:b/>
          <w:bCs/>
          <w:sz w:val="28"/>
          <w:szCs w:val="28"/>
        </w:rPr>
        <w:t>овышени</w:t>
      </w:r>
      <w:r>
        <w:rPr>
          <w:rFonts w:eastAsia="Noto Sans" w:cs="Noto Sans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ем</w:t>
      </w:r>
      <w:r>
        <w:rPr>
          <w:rFonts w:ascii="Times New Roman" w:hAnsi="Times New Roman"/>
          <w:b/>
          <w:bCs/>
          <w:sz w:val="28"/>
          <w:szCs w:val="28"/>
        </w:rPr>
        <w:t xml:space="preserve"> заработной платы муниципальным служащим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 xml:space="preserve">является </w:t>
      </w:r>
      <w:r>
        <w:rPr>
          <w:rFonts w:ascii="Times New Roman" w:hAnsi="Times New Roman"/>
          <w:b/>
          <w:bCs/>
          <w:sz w:val="28"/>
          <w:szCs w:val="28"/>
        </w:rPr>
        <w:t>создание</w:t>
      </w:r>
      <w:r>
        <w:rPr>
          <w:rFonts w:ascii="Times New Roman" w:hAnsi="Times New Roman"/>
          <w:b/>
          <w:bCs/>
          <w:sz w:val="28"/>
          <w:szCs w:val="28"/>
        </w:rPr>
        <w:t xml:space="preserve"> муниципальны</w:t>
      </w:r>
      <w:r>
        <w:rPr>
          <w:rFonts w:eastAsia="Noto Sans" w:cs="Noto Sans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х</w:t>
      </w:r>
      <w:r>
        <w:rPr>
          <w:rFonts w:ascii="Times New Roman" w:hAnsi="Times New Roman"/>
          <w:b/>
          <w:bCs/>
          <w:sz w:val="28"/>
          <w:szCs w:val="28"/>
        </w:rPr>
        <w:t xml:space="preserve"> округ</w:t>
      </w:r>
      <w:r>
        <w:rPr>
          <w:rFonts w:eastAsia="Noto Sans" w:cs="Noto Sans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ов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tLeast" w:line="200" w:before="0" w:after="0"/>
        <w:ind w:left="720" w:right="0" w:hanging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Положительный опыт </w:t>
      </w:r>
      <w:r>
        <w:rPr>
          <w:rFonts w:ascii="Times New Roman" w:hAnsi="Times New Roman"/>
          <w:sz w:val="28"/>
          <w:szCs w:val="28"/>
        </w:rPr>
        <w:t xml:space="preserve">данных </w:t>
      </w:r>
      <w:r>
        <w:rPr>
          <w:rFonts w:ascii="Times New Roman" w:hAnsi="Times New Roman"/>
          <w:sz w:val="28"/>
          <w:szCs w:val="28"/>
        </w:rPr>
        <w:t xml:space="preserve">объединений у нас в </w:t>
      </w:r>
      <w:r>
        <w:rPr>
          <w:rFonts w:ascii="Times New Roman" w:hAnsi="Times New Roman"/>
          <w:sz w:val="28"/>
          <w:szCs w:val="28"/>
        </w:rPr>
        <w:t xml:space="preserve">Архангельской </w:t>
      </w:r>
      <w:r>
        <w:rPr>
          <w:rFonts w:ascii="Times New Roman" w:hAnsi="Times New Roman"/>
          <w:sz w:val="28"/>
          <w:szCs w:val="28"/>
        </w:rPr>
        <w:t xml:space="preserve">области уже </w:t>
      </w:r>
      <w:r>
        <w:rPr>
          <w:rFonts w:eastAsia="Noto Sans" w:cs="Noto Sans" w:ascii="Times New Roman" w:hAnsi="Times New Roman"/>
          <w:color w:val="auto"/>
          <w:kern w:val="2"/>
          <w:sz w:val="28"/>
          <w:szCs w:val="28"/>
          <w:lang w:val="ru-RU" w:eastAsia="en-US" w:bidi="ar-SA"/>
        </w:rPr>
        <w:t>имеется.</w:t>
      </w:r>
    </w:p>
    <w:p>
      <w:pPr>
        <w:pStyle w:val="Normal"/>
        <w:tabs>
          <w:tab w:val="left" w:pos="709" w:leader="none"/>
        </w:tabs>
        <w:snapToGrid w:val="false"/>
        <w:spacing w:lineRule="auto" w:line="240"/>
        <w:ind w:firstLine="709"/>
        <w:jc w:val="both"/>
        <w:rPr>
          <w:rFonts w:ascii="Times New Roman" w:hAnsi="Times New Roman" w:eastAsia="Times New Roman" w:cs="Times New Roman"/>
          <w:color w:val="FF0000"/>
          <w:kern w:val="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FF0000"/>
          <w:kern w:val="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/>
        <w:ind w:firstLine="708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242428"/>
          <w:sz w:val="28"/>
          <w:szCs w:val="28"/>
          <w:highlight w:val="yellow"/>
        </w:rPr>
        <w:t xml:space="preserve">СЛАЙД </w:t>
      </w:r>
      <w:r>
        <w:rPr>
          <w:rFonts w:eastAsia="Times New Roman" w:cs="Times New Roman" w:ascii="Times New Roman" w:hAnsi="Times New Roman"/>
          <w:b/>
          <w:color w:val="242428"/>
          <w:kern w:val="2"/>
          <w:sz w:val="28"/>
          <w:szCs w:val="28"/>
          <w:highlight w:val="yellow"/>
          <w:lang w:val="ru-RU" w:eastAsia="en-US" w:bidi="ar-SA"/>
        </w:rPr>
        <w:t>7</w:t>
      </w:r>
    </w:p>
    <w:p>
      <w:pPr>
        <w:pStyle w:val="Normal"/>
        <w:shd w:val="clear" w:color="auto" w:fill="FFFFFF"/>
        <w:spacing w:lineRule="auto" w:line="240"/>
        <w:ind w:firstLine="708"/>
        <w:jc w:val="both"/>
        <w:rPr>
          <w:sz w:val="28"/>
          <w:szCs w:val="28"/>
        </w:rPr>
      </w:pPr>
      <w:r>
        <w:rPr>
          <w:rFonts w:eastAsia="Noto Sans" w:cs="Noto Sans" w:ascii="Times New Roman" w:hAnsi="Times New Roman"/>
          <w:kern w:val="2"/>
          <w:sz w:val="28"/>
          <w:szCs w:val="28"/>
        </w:rPr>
        <w:t xml:space="preserve">В </w:t>
      </w:r>
      <w:r>
        <w:rPr>
          <w:rFonts w:eastAsia="Noto Sans" w:cs="Noto Sans" w:ascii="Times New Roman" w:hAnsi="Times New Roman"/>
          <w:b/>
          <w:bCs/>
          <w:kern w:val="2"/>
          <w:sz w:val="28"/>
          <w:szCs w:val="28"/>
        </w:rPr>
        <w:t xml:space="preserve">адрес департамента </w:t>
      </w:r>
      <w:r>
        <w:rPr>
          <w:rFonts w:eastAsia="Noto Sans" w:cs="Noto Sans" w:ascii="Times New Roman" w:hAnsi="Times New Roman"/>
          <w:b/>
          <w:bCs/>
          <w:kern w:val="2"/>
          <w:sz w:val="28"/>
          <w:szCs w:val="28"/>
        </w:rPr>
        <w:t xml:space="preserve">так же </w:t>
      </w:r>
      <w:r>
        <w:rPr>
          <w:rFonts w:eastAsia="Noto Sans" w:cs="Noto Sans" w:ascii="Times New Roman" w:hAnsi="Times New Roman"/>
          <w:b/>
          <w:bCs/>
          <w:kern w:val="2"/>
          <w:sz w:val="28"/>
          <w:szCs w:val="28"/>
        </w:rPr>
        <w:t>поступили</w:t>
      </w:r>
      <w:r>
        <w:rPr>
          <w:rFonts w:eastAsia="Noto Sans" w:cs="Noto Sans" w:ascii="Times New Roman" w:hAnsi="Times New Roman"/>
          <w:kern w:val="2"/>
          <w:sz w:val="28"/>
          <w:szCs w:val="28"/>
        </w:rPr>
        <w:t xml:space="preserve"> </w:t>
      </w:r>
      <w:r>
        <w:rPr>
          <w:rFonts w:eastAsia="Noto Sans" w:cs="Noto Sans" w:ascii="Times New Roman" w:hAnsi="Times New Roman"/>
          <w:b/>
          <w:bCs/>
          <w:kern w:val="2"/>
          <w:sz w:val="28"/>
          <w:szCs w:val="28"/>
        </w:rPr>
        <w:t>п</w:t>
      </w:r>
      <w:r>
        <w:rPr>
          <w:rFonts w:ascii="Times New Roman" w:hAnsi="Times New Roman"/>
          <w:b/>
          <w:bCs/>
          <w:sz w:val="28"/>
          <w:szCs w:val="28"/>
        </w:rPr>
        <w:t xml:space="preserve">редложения </w:t>
      </w: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b/>
          <w:bCs/>
          <w:sz w:val="28"/>
          <w:szCs w:val="28"/>
        </w:rPr>
        <w:t>муниципал</w:t>
      </w:r>
      <w:r>
        <w:rPr>
          <w:rFonts w:eastAsia="Noto Sans" w:cs="Noto Sans" w:ascii="Times New Roman" w:hAnsi="Times New Roman"/>
          <w:b/>
          <w:bCs/>
          <w:kern w:val="2"/>
          <w:sz w:val="28"/>
          <w:szCs w:val="28"/>
        </w:rPr>
        <w:t>ьных образований</w:t>
      </w:r>
      <w:r>
        <w:rPr>
          <w:rFonts w:eastAsia="Noto Sans" w:cs="Noto Sans" w:ascii="Times New Roman" w:hAnsi="Times New Roman"/>
          <w:kern w:val="2"/>
          <w:sz w:val="28"/>
          <w:szCs w:val="28"/>
        </w:rPr>
        <w:t xml:space="preserve"> Архангельской области</w:t>
      </w:r>
      <w:r>
        <w:rPr>
          <w:rFonts w:ascii="Times New Roman" w:hAnsi="Times New Roman"/>
          <w:sz w:val="28"/>
          <w:szCs w:val="28"/>
        </w:rPr>
        <w:t xml:space="preserve"> по</w:t>
      </w:r>
      <w:r>
        <w:rPr>
          <w:rFonts w:eastAsia="Noto Sans" w:cs="Noto Sans" w:ascii="Times New Roman" w:hAnsi="Times New Roman"/>
          <w:kern w:val="2"/>
          <w:sz w:val="28"/>
          <w:szCs w:val="28"/>
        </w:rPr>
        <w:t xml:space="preserve"> развитию муниципальных резервов:</w:t>
      </w:r>
    </w:p>
    <w:p>
      <w:pPr>
        <w:pStyle w:val="Normal"/>
        <w:shd w:val="clear" w:color="auto" w:fill="FFFFFF"/>
        <w:spacing w:lineRule="auto" w:line="240"/>
        <w:ind w:firstLine="708"/>
        <w:jc w:val="both"/>
        <w:rPr>
          <w:sz w:val="28"/>
          <w:szCs w:val="28"/>
        </w:rPr>
      </w:pPr>
      <w:r>
        <w:rPr>
          <w:rFonts w:eastAsia="Noto Sans" w:cs="Noto Sans" w:ascii="Times New Roman" w:hAnsi="Times New Roman"/>
          <w:kern w:val="2"/>
          <w:sz w:val="28"/>
          <w:szCs w:val="28"/>
        </w:rPr>
        <w:t xml:space="preserve">1. </w:t>
      </w:r>
      <w:r>
        <w:rPr>
          <w:rFonts w:eastAsia="Noto Sans" w:cs="Noto Sans" w:ascii="Times New Roman" w:hAnsi="Times New Roman"/>
          <w:b/>
          <w:bCs/>
          <w:kern w:val="2"/>
          <w:sz w:val="28"/>
          <w:szCs w:val="28"/>
        </w:rPr>
        <w:t xml:space="preserve">Создание единой системы подготовки, переподготовки и профессионального развития резервистов </w:t>
      </w:r>
      <w:r>
        <w:rPr>
          <w:rFonts w:eastAsia="Noto Sans" w:cs="Noto Sans" w:ascii="Times New Roman" w:hAnsi="Times New Roman"/>
          <w:kern w:val="2"/>
          <w:sz w:val="28"/>
          <w:szCs w:val="28"/>
        </w:rPr>
        <w:t>(обучение резервистов в т.ч. за счет средств областного бюджета).</w:t>
      </w:r>
    </w:p>
    <w:p>
      <w:pPr>
        <w:pStyle w:val="Normal"/>
        <w:tabs>
          <w:tab w:val="clear" w:pos="709"/>
          <w:tab w:val="left" w:pos="993" w:leader="none"/>
        </w:tabs>
        <w:snapToGrid w:val="false"/>
        <w:ind w:right="-1"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b/>
          <w:bCs/>
          <w:sz w:val="28"/>
          <w:szCs w:val="28"/>
        </w:rPr>
        <w:t xml:space="preserve">Использование материальных и нематериальных механизмов и стимулов для муниципальных служащих, привлеченных к работе с резервом кадров </w:t>
      </w:r>
      <w:r>
        <w:rPr>
          <w:rFonts w:ascii="Times New Roman" w:hAnsi="Times New Roman"/>
          <w:sz w:val="28"/>
          <w:szCs w:val="28"/>
        </w:rPr>
        <w:t>(руководителей органов, кураторов-наставников, специалистов кадровых служб).</w:t>
      </w:r>
    </w:p>
    <w:p>
      <w:pPr>
        <w:pStyle w:val="Normal"/>
        <w:tabs>
          <w:tab w:val="clear" w:pos="709"/>
          <w:tab w:val="left" w:pos="993" w:leader="none"/>
        </w:tabs>
        <w:snapToGrid w:val="false"/>
        <w:ind w:right="-1"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sz w:val="28"/>
          <w:szCs w:val="28"/>
        </w:rPr>
        <w:t>Разработка системы мотивации для резервистов</w:t>
      </w:r>
      <w:r>
        <w:rPr>
          <w:rFonts w:ascii="Times New Roman" w:hAnsi="Times New Roman"/>
          <w:sz w:val="28"/>
          <w:szCs w:val="28"/>
        </w:rPr>
        <w:t xml:space="preserve"> (создание целостной системы развития резервистов, включающую обучение, стажировки, развивающие проекты, участие в конференциях).</w:t>
      </w:r>
    </w:p>
    <w:p>
      <w:pPr>
        <w:pStyle w:val="Normal"/>
        <w:tabs>
          <w:tab w:val="clear" w:pos="709"/>
          <w:tab w:val="left" w:pos="993" w:leader="none"/>
        </w:tabs>
        <w:snapToGrid w:val="false"/>
        <w:ind w:right="-1"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eastAsia="Noto Sans" w:cs="Noto Sans" w:ascii="Times New Roman" w:hAnsi="Times New Roman"/>
          <w:b/>
          <w:bCs/>
          <w:kern w:val="2"/>
          <w:sz w:val="28"/>
          <w:szCs w:val="28"/>
        </w:rPr>
        <w:t>Проведение в муниципалитетах специальных мероприятий</w:t>
      </w:r>
      <w:r>
        <w:rPr>
          <w:rFonts w:eastAsia="Noto Sans" w:cs="Noto Sans" w:ascii="Times New Roman" w:hAnsi="Times New Roman"/>
          <w:kern w:val="2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«Д</w:t>
      </w:r>
      <w:r>
        <w:rPr>
          <w:rFonts w:eastAsia="Noto Sans" w:cs="Noto Sans" w:ascii="Times New Roman" w:hAnsi="Times New Roman"/>
          <w:kern w:val="2"/>
          <w:sz w:val="28"/>
          <w:szCs w:val="28"/>
        </w:rPr>
        <w:t xml:space="preserve">ень </w:t>
      </w:r>
      <w:r>
        <w:rPr>
          <w:rFonts w:ascii="Times New Roman" w:hAnsi="Times New Roman"/>
          <w:sz w:val="28"/>
          <w:szCs w:val="28"/>
        </w:rPr>
        <w:t>резервиста»,  конкурсов среди участников системы кадрового резерва («Лучший резервист», «Лучший куратор» и пр.).</w:t>
      </w:r>
    </w:p>
    <w:p>
      <w:pPr>
        <w:pStyle w:val="Normal"/>
        <w:shd w:val="clear" w:color="auto" w:fill="FFFFFF"/>
        <w:spacing w:lineRule="auto" w:line="240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b/>
          <w:bCs/>
          <w:sz w:val="28"/>
          <w:szCs w:val="28"/>
        </w:rPr>
        <w:t>Создание единого областного интернет-портала о резервах кадров Архангельской области</w:t>
      </w:r>
      <w:r>
        <w:rPr>
          <w:rFonts w:ascii="Times New Roman" w:hAnsi="Times New Roman"/>
          <w:sz w:val="28"/>
          <w:szCs w:val="28"/>
        </w:rPr>
        <w:t xml:space="preserve"> и муниципальных образований Архангельской области со специальным разделом для должностных лиц, занимающихся вопросами формирования и использования резерва кадров в муниципальных образованиях (в данном разделе представить методические рекомендации, образцы документов и вопросов для тестирования кандидатов в резервы кадров и пр.).</w:t>
      </w:r>
    </w:p>
    <w:p>
      <w:pPr>
        <w:pStyle w:val="Normal"/>
        <w:shd w:val="clear" w:color="auto" w:fill="FFFFFF"/>
        <w:spacing w:lineRule="auto" w:line="240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b/>
          <w:bCs/>
          <w:sz w:val="28"/>
          <w:szCs w:val="28"/>
        </w:rPr>
        <w:t>предложения отличные</w:t>
      </w:r>
      <w:r>
        <w:rPr>
          <w:rFonts w:ascii="Times New Roman" w:hAnsi="Times New Roman"/>
          <w:sz w:val="28"/>
          <w:szCs w:val="28"/>
        </w:rPr>
        <w:t xml:space="preserve">, мы обязательно воспользуемся </w:t>
      </w:r>
      <w:r>
        <w:rPr>
          <w:rFonts w:ascii="Times New Roman" w:hAnsi="Times New Roman"/>
          <w:sz w:val="28"/>
          <w:szCs w:val="28"/>
        </w:rPr>
        <w:t xml:space="preserve">ими </w:t>
      </w:r>
      <w:r>
        <w:rPr>
          <w:rFonts w:ascii="Times New Roman" w:hAnsi="Times New Roman"/>
          <w:sz w:val="28"/>
          <w:szCs w:val="28"/>
        </w:rPr>
        <w:t xml:space="preserve">в дальнейшей работе, </w:t>
      </w:r>
      <w:r>
        <w:rPr>
          <w:rFonts w:ascii="Times New Roman" w:hAnsi="Times New Roman"/>
          <w:b/>
          <w:bCs/>
          <w:sz w:val="28"/>
          <w:szCs w:val="28"/>
        </w:rPr>
        <w:t xml:space="preserve">спасибо за </w:t>
      </w:r>
      <w:r>
        <w:rPr>
          <w:rFonts w:ascii="Times New Roman" w:hAnsi="Times New Roman"/>
          <w:sz w:val="28"/>
          <w:szCs w:val="28"/>
        </w:rPr>
        <w:t xml:space="preserve">Вашу </w:t>
      </w:r>
      <w:r>
        <w:rPr>
          <w:rFonts w:ascii="Times New Roman" w:hAnsi="Times New Roman"/>
          <w:b/>
          <w:bCs/>
          <w:sz w:val="28"/>
          <w:szCs w:val="28"/>
        </w:rPr>
        <w:t>активность</w:t>
      </w:r>
      <w:r>
        <w:rPr>
          <w:rFonts w:ascii="Times New Roman" w:hAnsi="Times New Roman"/>
          <w:sz w:val="28"/>
          <w:szCs w:val="28"/>
        </w:rPr>
        <w:t>!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kern w:val="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kern w:val="0"/>
          <w:sz w:val="28"/>
          <w:szCs w:val="28"/>
          <w:lang w:eastAsia="ru-RU"/>
        </w:rPr>
      </w:r>
    </w:p>
    <w:p>
      <w:pPr>
        <w:pStyle w:val="Normal"/>
        <w:spacing w:lineRule="auto" w:line="240"/>
        <w:ind w:firstLine="709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highlight w:val="yellow"/>
        </w:rPr>
        <w:t xml:space="preserve">СЛАЙД </w:t>
      </w:r>
      <w:r>
        <w:rPr>
          <w:rFonts w:eastAsia="Noto Sans" w:cs="Times New Roman" w:ascii="Times New Roman" w:hAnsi="Times New Roman"/>
          <w:b/>
          <w:color w:val="auto"/>
          <w:kern w:val="2"/>
          <w:sz w:val="28"/>
          <w:szCs w:val="28"/>
          <w:highlight w:val="yellow"/>
          <w:lang w:val="ru-RU" w:eastAsia="en-US" w:bidi="ar-SA"/>
        </w:rPr>
        <w:t>8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В настоящее время департаментом</w:t>
      </w:r>
      <w:r>
        <w:rPr>
          <w:rFonts w:cs="Times New Roman" w:ascii="Times New Roman" w:hAnsi="Times New Roman"/>
          <w:sz w:val="28"/>
          <w:szCs w:val="28"/>
        </w:rPr>
        <w:t xml:space="preserve"> по внутренней политике и местному самоуправлению Администрации Губернатора Архангельской области и Правительства Архангельской области </w:t>
      </w:r>
      <w:r>
        <w:rPr>
          <w:rFonts w:cs="Times New Roman" w:ascii="Times New Roman" w:hAnsi="Times New Roman"/>
          <w:b/>
          <w:bCs/>
          <w:sz w:val="28"/>
          <w:szCs w:val="28"/>
        </w:rPr>
        <w:t>проводится работа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b/>
          <w:bCs/>
          <w:sz w:val="28"/>
          <w:szCs w:val="28"/>
        </w:rPr>
        <w:t>направленная на повышение эффективности</w:t>
      </w:r>
      <w:r>
        <w:rPr>
          <w:rFonts w:cs="Times New Roman" w:ascii="Times New Roman" w:hAnsi="Times New Roman"/>
          <w:sz w:val="28"/>
          <w:szCs w:val="28"/>
        </w:rPr>
        <w:t xml:space="preserve"> формирования и использования </w:t>
      </w:r>
      <w:r>
        <w:rPr>
          <w:rFonts w:cs="Times New Roman" w:ascii="Times New Roman" w:hAnsi="Times New Roman"/>
          <w:b/>
          <w:bCs/>
          <w:sz w:val="28"/>
          <w:szCs w:val="28"/>
        </w:rPr>
        <w:t>кадров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ых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резерв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ов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 муниципальных образованиях Архангельской области.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С мая по август 2021 </w:t>
      </w:r>
      <w:r>
        <w:rPr>
          <w:rFonts w:cs="Times New Roman" w:ascii="Times New Roman" w:hAnsi="Times New Roman"/>
          <w:sz w:val="28"/>
          <w:szCs w:val="28"/>
        </w:rPr>
        <w:t xml:space="preserve">года в муниципальных районах, городских и муниципальных округах Архангельской области </w:t>
      </w:r>
      <w:r>
        <w:rPr>
          <w:rFonts w:cs="Times New Roman" w:ascii="Times New Roman" w:hAnsi="Times New Roman"/>
          <w:b/>
          <w:bCs/>
          <w:sz w:val="28"/>
          <w:szCs w:val="28"/>
        </w:rPr>
        <w:t>будет реализован открытый</w:t>
      </w:r>
      <w:r>
        <w:rPr>
          <w:rFonts w:cs="Times New Roman" w:ascii="Times New Roman" w:hAnsi="Times New Roman"/>
          <w:sz w:val="28"/>
          <w:szCs w:val="28"/>
        </w:rPr>
        <w:t xml:space="preserve"> кадровый проект -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конкурс </w:t>
      </w:r>
      <w:r>
        <w:rPr>
          <w:rFonts w:cs="Times New Roman" w:ascii="Times New Roman" w:hAnsi="Times New Roman"/>
          <w:sz w:val="28"/>
          <w:szCs w:val="28"/>
        </w:rPr>
        <w:t>на включение в кадровы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е</w:t>
      </w:r>
      <w:r>
        <w:rPr>
          <w:rFonts w:cs="Times New Roman" w:ascii="Times New Roman" w:hAnsi="Times New Roman"/>
          <w:sz w:val="28"/>
          <w:szCs w:val="28"/>
        </w:rPr>
        <w:t xml:space="preserve"> резерв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 xml:space="preserve"> муниципальных образований Архангельской области </w:t>
      </w:r>
      <w:r>
        <w:rPr>
          <w:rFonts w:cs="Times New Roman" w:ascii="Times New Roman" w:hAnsi="Times New Roman"/>
          <w:b/>
          <w:bCs/>
          <w:sz w:val="28"/>
          <w:szCs w:val="28"/>
        </w:rPr>
        <w:t>«Муниципальный резерв – путь к успеху!».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Основной целью 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конкурса</w:t>
      </w:r>
      <w:r>
        <w:rPr>
          <w:rFonts w:cs="Times New Roman" w:ascii="Times New Roman" w:hAnsi="Times New Roman"/>
          <w:sz w:val="28"/>
          <w:szCs w:val="28"/>
        </w:rPr>
        <w:t xml:space="preserve"> является создание эффективного механизма по формированию и использованию кадрового резерва в муниципалитетах.</w:t>
      </w:r>
    </w:p>
    <w:p>
      <w:pPr>
        <w:pStyle w:val="Normal"/>
        <w:spacing w:lineRule="auto" w:line="240"/>
        <w:ind w:firstLine="851"/>
        <w:jc w:val="both"/>
        <w:rPr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Проведение данного конкурса будет способствовать эффективному функционированию системы кадрового резерва в муниципальных образованиях Архангельской области, а так же обновлению кадрового состава муниципалитетов. 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Департаментом</w:t>
      </w:r>
      <w:r>
        <w:rPr>
          <w:rFonts w:cs="Times New Roman" w:ascii="Times New Roman" w:hAnsi="Times New Roman"/>
          <w:sz w:val="28"/>
          <w:szCs w:val="28"/>
        </w:rPr>
        <w:t xml:space="preserve"> уже </w:t>
      </w:r>
      <w:r>
        <w:rPr>
          <w:rFonts w:cs="Times New Roman" w:ascii="Times New Roman" w:hAnsi="Times New Roman"/>
          <w:b/>
          <w:bCs/>
          <w:sz w:val="28"/>
          <w:szCs w:val="28"/>
        </w:rPr>
        <w:t>проведены две кустовые рабочие группы</w:t>
      </w:r>
      <w:r>
        <w:rPr>
          <w:rFonts w:cs="Times New Roman" w:ascii="Times New Roman" w:hAnsi="Times New Roman"/>
          <w:sz w:val="28"/>
          <w:szCs w:val="28"/>
        </w:rPr>
        <w:t xml:space="preserve"> с кадровыми службами муниципалитетов (</w:t>
      </w:r>
      <w:r>
        <w:rPr>
          <w:rFonts w:cs="Times New Roman" w:ascii="Times New Roman" w:hAnsi="Times New Roman"/>
          <w:b/>
          <w:bCs/>
          <w:sz w:val="28"/>
          <w:szCs w:val="28"/>
        </w:rPr>
        <w:t>11 марта в селе Холмогоры и 13 апреля – в городе Каргополе)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  <w:r>
        <w:rPr>
          <w:rFonts w:cs="Times New Roman" w:ascii="Times New Roman" w:hAnsi="Times New Roman"/>
          <w:b/>
          <w:bCs/>
          <w:sz w:val="28"/>
          <w:szCs w:val="28"/>
        </w:rPr>
        <w:t>Благодар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им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Наталью Владимировну Большакову и Наталью Владимировну Бубенщикову</w:t>
      </w:r>
      <w:r>
        <w:rPr>
          <w:rFonts w:cs="Times New Roman" w:ascii="Times New Roman" w:hAnsi="Times New Roman"/>
          <w:sz w:val="28"/>
          <w:szCs w:val="28"/>
        </w:rPr>
        <w:t xml:space="preserve"> за оказанное содействие и возможность проведения совещания на их территори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ях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В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начале мая планируется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третье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совещание </w:t>
      </w:r>
      <w:r>
        <w:rPr>
          <w:rFonts w:cs="Times New Roman" w:ascii="Times New Roman" w:hAnsi="Times New Roman"/>
          <w:sz w:val="28"/>
          <w:szCs w:val="28"/>
        </w:rPr>
        <w:t>с оставшимися муниципальными образованиями (предположительно в Вилегодском муниципальном округе). Сам с</w:t>
      </w:r>
      <w:r>
        <w:rPr>
          <w:rFonts w:cs="Times New Roman" w:ascii="Times New Roman" w:hAnsi="Times New Roman"/>
          <w:b/>
          <w:bCs/>
          <w:sz w:val="28"/>
          <w:szCs w:val="28"/>
        </w:rPr>
        <w:t>тарт конкурса планируется на конец мая - начало июня 2021 года.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Коллеги-главы,</w:t>
      </w:r>
      <w:r>
        <w:rPr>
          <w:rFonts w:cs="Times New Roman" w:ascii="Times New Roman" w:hAnsi="Times New Roman"/>
          <w:sz w:val="28"/>
          <w:szCs w:val="28"/>
        </w:rPr>
        <w:t xml:space="preserve"> в целях эффективной реализации конкурса у Вас на территории и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получения максимального результата 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от </w:t>
      </w:r>
      <w:r>
        <w:rPr>
          <w:rFonts w:cs="Times New Roman" w:ascii="Times New Roman" w:hAnsi="Times New Roman"/>
          <w:sz w:val="28"/>
          <w:szCs w:val="28"/>
        </w:rPr>
        <w:t xml:space="preserve">его реализации, убедительно </w:t>
      </w:r>
      <w:r>
        <w:rPr>
          <w:rFonts w:cs="Times New Roman" w:ascii="Times New Roman" w:hAnsi="Times New Roman"/>
          <w:b/>
          <w:bCs/>
          <w:sz w:val="28"/>
          <w:szCs w:val="28"/>
        </w:rPr>
        <w:t>про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сим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Вас </w:t>
      </w:r>
      <w:r>
        <w:rPr>
          <w:rFonts w:cs="Times New Roman" w:ascii="Times New Roman" w:hAnsi="Times New Roman"/>
          <w:b/>
          <w:bCs/>
          <w:sz w:val="28"/>
          <w:szCs w:val="28"/>
        </w:rPr>
        <w:t>приобщиться к проведению конкурса</w:t>
      </w:r>
      <w:r>
        <w:rPr>
          <w:rFonts w:cs="Times New Roman" w:ascii="Times New Roman" w:hAnsi="Times New Roman"/>
          <w:sz w:val="28"/>
          <w:szCs w:val="28"/>
        </w:rPr>
        <w:t xml:space="preserve"> в Вашем муниципальном образовании и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оказывать всяческую помощь  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сотрудникам кадровых служб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. 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Со своей стороны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 xml:space="preserve">департамент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так же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готов оказ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 xml:space="preserve">ывать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Вам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 xml:space="preserve">всестороннюю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поддержку.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 xml:space="preserve">В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конце года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планируе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тся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подведение итогов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с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поощрением</w:t>
      </w:r>
      <w:r>
        <w:rPr>
          <w:rFonts w:cs="Times New Roman" w:ascii="Times New Roman" w:hAnsi="Times New Roman"/>
          <w:sz w:val="28"/>
          <w:szCs w:val="28"/>
        </w:rPr>
        <w:t xml:space="preserve"> муниципалитет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ов, 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в которых 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конкурс показал наилучшие результаты. 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 xml:space="preserve">Мы обязательно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проведем итоговое совещание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,</w:t>
      </w:r>
      <w:r>
        <w:rPr>
          <w:rFonts w:cs="Times New Roman" w:ascii="Times New Roman" w:hAnsi="Times New Roman"/>
          <w:sz w:val="28"/>
          <w:szCs w:val="28"/>
        </w:rPr>
        <w:t xml:space="preserve"> где все смогут обменяться опытом и предложени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ями</w:t>
      </w:r>
      <w:r>
        <w:rPr>
          <w:rFonts w:cs="Times New Roman" w:ascii="Times New Roman" w:hAnsi="Times New Roman"/>
          <w:sz w:val="28"/>
          <w:szCs w:val="28"/>
        </w:rPr>
        <w:t xml:space="preserve"> по совершенствованию 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данного кадрового проекта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Кроме этого, во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второй половине 2021 года</w:t>
      </w:r>
      <w:r>
        <w:rPr>
          <w:rFonts w:cs="Times New Roman" w:ascii="Times New Roman" w:hAnsi="Times New Roman"/>
          <w:sz w:val="28"/>
          <w:szCs w:val="28"/>
        </w:rPr>
        <w:t xml:space="preserve"> департаментом </w:t>
      </w:r>
      <w:r>
        <w:rPr>
          <w:rFonts w:cs="Times New Roman" w:ascii="Times New Roman" w:hAnsi="Times New Roman"/>
          <w:b/>
          <w:bCs/>
          <w:sz w:val="28"/>
          <w:szCs w:val="28"/>
        </w:rPr>
        <w:t>планируется проведение обучающ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его </w:t>
      </w:r>
      <w:r>
        <w:rPr>
          <w:rFonts w:cs="Times New Roman" w:ascii="Times New Roman" w:hAnsi="Times New Roman"/>
          <w:b/>
          <w:bCs/>
          <w:sz w:val="28"/>
          <w:szCs w:val="28"/>
        </w:rPr>
        <w:t>семинара-тренинга для сотрудников кадровых служб</w:t>
      </w:r>
      <w:r>
        <w:rPr>
          <w:rFonts w:cs="Times New Roman" w:ascii="Times New Roman" w:hAnsi="Times New Roman"/>
          <w:sz w:val="28"/>
          <w:szCs w:val="28"/>
        </w:rPr>
        <w:t xml:space="preserve"> по вопросам работы с муниципальными резервами и иными актуальными кадровыми вопросами. Семинар планируется выездной, коллеги, приглашайте 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>в свои муниципалитеты</w:t>
      </w:r>
      <w:r>
        <w:rPr>
          <w:rFonts w:cs="Times New Roman" w:ascii="Times New Roman" w:hAnsi="Times New Roman"/>
          <w:sz w:val="28"/>
          <w:szCs w:val="28"/>
        </w:rPr>
        <w:t>, с удовольствием проведем его у Вас.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Так же, </w:t>
      </w:r>
      <w:r>
        <w:rPr>
          <w:rFonts w:cs="Times New Roman" w:ascii="Times New Roman" w:hAnsi="Times New Roman"/>
          <w:b/>
          <w:bCs/>
          <w:sz w:val="28"/>
          <w:szCs w:val="28"/>
        </w:rPr>
        <w:t>до конца 2021 года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департаментом</w:t>
      </w:r>
      <w:r>
        <w:rPr>
          <w:rFonts w:cs="Times New Roman" w:ascii="Times New Roman" w:hAnsi="Times New Roman"/>
          <w:sz w:val="28"/>
          <w:szCs w:val="28"/>
        </w:rPr>
        <w:t xml:space="preserve"> по внутренней политике и местному самоуправлению администрации Губернатора Архангельской области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будет разработан проект программы развития муниципальной службы в Архангельской области </w:t>
      </w:r>
      <w:r>
        <w:rPr>
          <w:rFonts w:cs="Times New Roman" w:ascii="Times New Roman" w:hAnsi="Times New Roman"/>
          <w:sz w:val="28"/>
          <w:szCs w:val="28"/>
        </w:rPr>
        <w:t>(в соответствии со ст. 14.12 закона Архангельской области от 27.09.2006 N 222-12-ОЗ (ред. от 21.12.2020) «О правовом регулировании муниципальной службы в Архангельской области»).</w:t>
      </w:r>
    </w:p>
    <w:p>
      <w:pPr>
        <w:pStyle w:val="Normal"/>
        <w:spacing w:lineRule="auto" w:line="240"/>
        <w:ind w:firstLine="851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При разработке программы,</w:t>
      </w:r>
      <w:r>
        <w:rPr>
          <w:rFonts w:cs="Times New Roman" w:ascii="Times New Roman" w:hAnsi="Times New Roman"/>
          <w:sz w:val="28"/>
          <w:szCs w:val="28"/>
        </w:rPr>
        <w:t xml:space="preserve"> коллеги, мы </w:t>
      </w:r>
      <w:r>
        <w:rPr>
          <w:rFonts w:cs="Times New Roman" w:ascii="Times New Roman" w:hAnsi="Times New Roman"/>
          <w:b/>
          <w:bCs/>
          <w:sz w:val="28"/>
          <w:szCs w:val="28"/>
        </w:rPr>
        <w:t>постараемся учесть  предложения,</w:t>
      </w:r>
      <w:r>
        <w:rPr>
          <w:rFonts w:cs="Times New Roman" w:ascii="Times New Roman" w:hAnsi="Times New Roman"/>
          <w:sz w:val="28"/>
          <w:szCs w:val="28"/>
        </w:rPr>
        <w:t xml:space="preserve"> представленные вами в адрес департамента (</w:t>
      </w:r>
      <w:r>
        <w:rPr>
          <w:rFonts w:cs="Times New Roman" w:ascii="Times New Roman" w:hAnsi="Times New Roman"/>
          <w:b/>
          <w:bCs/>
          <w:sz w:val="28"/>
          <w:szCs w:val="28"/>
        </w:rPr>
        <w:t>в том числе по обучени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>ю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резервистов, </w:t>
      </w:r>
      <w:r>
        <w:rPr>
          <w:rFonts w:cs="Times New Roman" w:ascii="Times New Roman" w:hAnsi="Times New Roman"/>
          <w:b/>
          <w:bCs/>
          <w:sz w:val="28"/>
          <w:szCs w:val="28"/>
        </w:rPr>
        <w:t>разработке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системы мотивации куратор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ам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(наставникам), создани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е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единого портала резервов для кадровиков)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spacing w:lineRule="auto" w:line="240"/>
        <w:ind w:firstLine="851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Так же </w:t>
      </w:r>
      <w:r>
        <w:rPr>
          <w:rFonts w:cs="Times New Roman" w:ascii="Times New Roman" w:hAnsi="Times New Roman"/>
          <w:b/>
          <w:bCs/>
          <w:sz w:val="28"/>
          <w:szCs w:val="28"/>
        </w:rPr>
        <w:t>прошу обратить внимание</w:t>
      </w:r>
      <w:r>
        <w:rPr>
          <w:rFonts w:cs="Times New Roman" w:ascii="Times New Roman" w:hAnsi="Times New Roman"/>
          <w:sz w:val="28"/>
          <w:szCs w:val="28"/>
        </w:rPr>
        <w:t xml:space="preserve">, что </w:t>
      </w:r>
      <w:r>
        <w:rPr>
          <w:rFonts w:cs="Times New Roman" w:ascii="Times New Roman" w:hAnsi="Times New Roman"/>
          <w:b/>
          <w:bCs/>
          <w:sz w:val="28"/>
          <w:szCs w:val="28"/>
        </w:rPr>
        <w:t>после принятия региональной программы развития муниципальной службы в Архангельской области департаментом будет проведена работа и оказана методическая, информационная и организационная поддержка по принятию муниципальных программ развития муниципальной службы в городских округах, муниципальных округах и муниципальных районах Архангельской области.</w:t>
      </w:r>
    </w:p>
    <w:p>
      <w:pPr>
        <w:pStyle w:val="Normal"/>
        <w:spacing w:lineRule="auto" w:line="240"/>
        <w:ind w:firstLine="851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Так же</w:t>
      </w:r>
      <w:r>
        <w:rPr>
          <w:rFonts w:cs="Times New Roman" w:ascii="Times New Roman" w:hAnsi="Times New Roman"/>
          <w:sz w:val="28"/>
          <w:szCs w:val="28"/>
        </w:rPr>
        <w:t xml:space="preserve"> в</w:t>
      </w:r>
      <w:r>
        <w:rPr>
          <w:rFonts w:cs="Times New Roman" w:ascii="Times New Roman" w:hAnsi="Times New Roman"/>
          <w:sz w:val="28"/>
          <w:szCs w:val="28"/>
        </w:rPr>
        <w:t xml:space="preserve"> рамках программы развития муниципальной службы в Архангельской области </w:t>
      </w:r>
      <w:r>
        <w:rPr>
          <w:rFonts w:cs="Times New Roman" w:ascii="Times New Roman" w:hAnsi="Times New Roman"/>
          <w:b/>
          <w:bCs/>
          <w:sz w:val="28"/>
          <w:szCs w:val="28"/>
        </w:rPr>
        <w:t>департаментом планируется разработка и проведение</w:t>
      </w:r>
      <w:r>
        <w:rPr>
          <w:rFonts w:cs="Times New Roman" w:ascii="Times New Roman" w:hAnsi="Times New Roman"/>
          <w:sz w:val="28"/>
          <w:szCs w:val="28"/>
        </w:rPr>
        <w:t xml:space="preserve"> ряда </w:t>
      </w:r>
      <w:r>
        <w:rPr>
          <w:rFonts w:cs="Times New Roman" w:ascii="Times New Roman" w:hAnsi="Times New Roman"/>
          <w:b/>
          <w:bCs/>
          <w:sz w:val="28"/>
          <w:szCs w:val="28"/>
        </w:rPr>
        <w:t>проектов-экспериментов</w:t>
      </w:r>
      <w:r>
        <w:rPr>
          <w:rFonts w:cs="Times New Roman" w:ascii="Times New Roman" w:hAnsi="Times New Roman"/>
          <w:sz w:val="28"/>
          <w:szCs w:val="28"/>
        </w:rPr>
        <w:t>, направленных на развити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е</w:t>
      </w:r>
      <w:r>
        <w:rPr>
          <w:rFonts w:cs="Times New Roman" w:ascii="Times New Roman" w:hAnsi="Times New Roman"/>
          <w:sz w:val="28"/>
          <w:szCs w:val="28"/>
        </w:rPr>
        <w:t xml:space="preserve"> кадрового потенциала органов местного самоуправления Архангельской области (в т.ч. по развитию муниципальных резервов).</w:t>
      </w:r>
    </w:p>
    <w:p>
      <w:pPr>
        <w:pStyle w:val="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Хотелось так же отметить, что </w:t>
      </w:r>
      <w:r>
        <w:rPr>
          <w:rFonts w:cs="Times New Roman" w:ascii="Times New Roman" w:hAnsi="Times New Roman"/>
          <w:b/>
          <w:bCs/>
          <w:sz w:val="28"/>
          <w:szCs w:val="28"/>
        </w:rPr>
        <w:t>департамент</w:t>
      </w:r>
      <w:r>
        <w:rPr>
          <w:rFonts w:cs="Times New Roman" w:ascii="Times New Roman" w:hAnsi="Times New Roman"/>
          <w:sz w:val="28"/>
          <w:szCs w:val="28"/>
        </w:rPr>
        <w:t xml:space="preserve"> планирует активиз</w:t>
      </w:r>
      <w:r>
        <w:rPr>
          <w:rFonts w:eastAsia="Noto Sans" w:cs="Times New Roman" w:ascii="Times New Roman" w:hAnsi="Times New Roman"/>
          <w:kern w:val="2"/>
          <w:sz w:val="28"/>
          <w:szCs w:val="28"/>
        </w:rPr>
        <w:t>ировать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Noto Sans" w:cs="Times New Roman" w:ascii="Times New Roman" w:hAnsi="Times New Roman"/>
          <w:b/>
          <w:bCs/>
          <w:kern w:val="2"/>
          <w:sz w:val="28"/>
          <w:szCs w:val="28"/>
        </w:rPr>
        <w:t xml:space="preserve">работу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по включению лиц в резерв управленческих кадров Архангельской области </w:t>
      </w:r>
      <w:r>
        <w:rPr>
          <w:rFonts w:cs="Times New Roman" w:ascii="Times New Roman" w:hAnsi="Times New Roman"/>
          <w:sz w:val="28"/>
          <w:szCs w:val="28"/>
        </w:rPr>
        <w:t xml:space="preserve">(во вторую целевую группу - в резерв должностных лиц органов местного самоуправления). </w:t>
      </w:r>
      <w:r>
        <w:rPr>
          <w:rFonts w:cs="Times New Roman" w:ascii="Times New Roman" w:hAnsi="Times New Roman"/>
          <w:sz w:val="28"/>
          <w:szCs w:val="28"/>
        </w:rPr>
        <w:t xml:space="preserve">Поэтому коллеги,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готовы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 xml:space="preserve"> 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рассмотреть</w:t>
      </w:r>
      <w:r>
        <w:rPr>
          <w:rFonts w:eastAsia="Noto Sans" w:cs="Times New Roman" w:ascii="Times New Roman" w:hAnsi="Times New Roman"/>
          <w:color w:val="auto"/>
          <w:kern w:val="2"/>
          <w:sz w:val="28"/>
          <w:szCs w:val="28"/>
          <w:lang w:val="ru-RU" w:eastAsia="en-US" w:bidi="ar-SA"/>
        </w:rPr>
        <w:t xml:space="preserve"> ваши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предложени</w:t>
      </w:r>
      <w:r>
        <w:rPr>
          <w:rFonts w:eastAsia="Noto Sans" w:cs="Times New Roman" w:ascii="Times New Roman" w:hAnsi="Times New Roman"/>
          <w:b/>
          <w:bCs/>
          <w:color w:val="auto"/>
          <w:kern w:val="2"/>
          <w:sz w:val="28"/>
          <w:szCs w:val="28"/>
          <w:lang w:val="ru-RU" w:eastAsia="en-US" w:bidi="ar-SA"/>
        </w:rPr>
        <w:t>я</w:t>
      </w:r>
      <w:r>
        <w:rPr>
          <w:rFonts w:cs="Times New Roman" w:ascii="Times New Roman" w:hAnsi="Times New Roman"/>
          <w:sz w:val="28"/>
          <w:szCs w:val="28"/>
        </w:rPr>
        <w:t xml:space="preserve"> по кандидатурам к включению в резерв управленческих кадров Архангельской области!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cs="Times New Roman" w:ascii="Times New Roman" w:hAnsi="Times New Roman"/>
          <w:color w:val="C0000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907"/>
        <w:jc w:val="left"/>
        <w:rPr/>
      </w:pPr>
      <w:r>
        <w:rPr>
          <w:rFonts w:cs="Times New Roman" w:ascii="Times New Roman" w:hAnsi="Times New Roman"/>
          <w:b/>
          <w:sz w:val="28"/>
          <w:szCs w:val="28"/>
          <w:highlight w:val="yellow"/>
        </w:rPr>
        <w:t xml:space="preserve">СЛАЙД </w:t>
      </w:r>
      <w:r>
        <w:rPr>
          <w:rFonts w:eastAsia="Noto Sans" w:cs="Times New Roman" w:ascii="Times New Roman" w:hAnsi="Times New Roman"/>
          <w:b/>
          <w:color w:val="auto"/>
          <w:kern w:val="2"/>
          <w:sz w:val="28"/>
          <w:szCs w:val="28"/>
          <w:highlight w:val="yellow"/>
          <w:lang w:val="ru-RU" w:eastAsia="en-US" w:bidi="ar-SA"/>
        </w:rPr>
        <w:t>9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На этом мой доклад окончен. 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Спасибо за внимание! 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Готов ответить на Ваши вопросы.</w:t>
      </w:r>
    </w:p>
    <w:sectPr>
      <w:headerReference w:type="default" r:id="rId4"/>
      <w:type w:val="nextPage"/>
      <w:pgSz w:w="11906" w:h="16838"/>
      <w:pgMar w:left="1701" w:right="845" w:header="0" w:top="585" w:footer="0" w:bottom="425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default"/>
  </w:font>
  <w:font w:name="Noto Sans Devanagari">
    <w:charset w:val="01"/>
    <w:family w:val="roman"/>
    <w:pitch w:val="default"/>
    <w:embedRegular r:id="rId13" w:fontKey="{0D014A78-CABC-4EF0-12AC-5CD89AEFDE0D}"/>
    <w:embedBold r:id="rId14" w:fontKey="{0E014A78-CABC-4EF0-12AC-5CD89AEFDE0E}"/>
  </w:font>
  <w:font w:name="Segoe UI">
    <w:charset w:val="01"/>
    <w:family w:val="roman"/>
    <w:pitch w:val="default"/>
  </w:font>
  <w:font w:name="OpenSymbol">
    <w:altName w:val="Arial Unicode MS"/>
    <w:charset w:val="01"/>
    <w:family w:val="roman"/>
    <w:pitch w:val="default"/>
    <w:embedRegular r:id="rId15" w:fontKey="{0F014A78-CABC-4EF0-12AC-5CD89AEFDE0F}"/>
  </w:font>
  <w:font w:name="Times New Roman">
    <w:charset w:val="01"/>
    <w:family w:val="roman"/>
    <w:pitch w:val="default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Arial">
    <w:charset w:val="01"/>
    <w:family w:val="roman"/>
    <w:pitch w:val="default"/>
  </w:font>
  <w:font w:name="Noto Sans">
    <w:charset w:val="01"/>
    <w:family w:val="roman"/>
    <w:pitch w:val="default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Liberation Sans">
    <w:altName w:val="Arial"/>
    <w:charset w:val="01"/>
    <w:family w:val="roman"/>
    <w:pitch w:val="default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  <w:font w:name="Liberation Serif">
    <w:altName w:val="Times New Roman"/>
    <w:charset w:val="01"/>
    <w:family w:val="roman"/>
    <w:pitch w:val="default"/>
    <w:embedRegular r:id="rId28" w:fontKey="{1C014A78-CABC-4EF0-12AC-5CD89AEFDE1C}"/>
    <w:embedBold r:id="rId29" w:fontKey="{1D014A78-CABC-4EF0-12AC-5CD89AEFDE1D}"/>
    <w:embedItalic r:id="rId30" w:fontKey="{1E014A78-CABC-4EF0-12AC-5CD89AEFDE1E}"/>
    <w:embedBoldItalic r:id="rId31" w:fontKey="{1F014A78-CABC-4EF0-12AC-5CD89AEFDE1F}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  <w:embedRegular r:id="rId32" w:fontKey="{20014A78-CABC-4EF0-12AC-5CD89AEFDE20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859829711"/>
    </w:sdtPr>
    <w:sdtContent>
      <w:p>
        <w:pPr>
          <w:pStyle w:val="Style25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cs="Times New Roman" w:ascii="Times New Roman" w:hAnsi="Times New Roman"/>
            <w:sz w:val="28"/>
            <w:szCs w:val="28"/>
          </w:rPr>
          <w:fldChar w:fldCharType="begin"/>
        </w:r>
        <w:r>
          <w:rPr>
            <w:sz w:val="28"/>
            <w:szCs w:val="28"/>
            <w:rFonts w:cs="Times New Roman" w:ascii="Times New Roman" w:hAnsi="Times New Roman"/>
          </w:rPr>
          <w:instrText> PAGE </w:instrText>
        </w:r>
        <w:r>
          <w:rPr>
            <w:sz w:val="28"/>
            <w:szCs w:val="28"/>
            <w:rFonts w:cs="Times New Roman" w:ascii="Times New Roman" w:hAnsi="Times New Roman"/>
          </w:rPr>
          <w:fldChar w:fldCharType="separate"/>
        </w:r>
        <w:r>
          <w:rPr>
            <w:sz w:val="28"/>
            <w:szCs w:val="28"/>
            <w:rFonts w:cs="Times New Roman" w:ascii="Times New Roman" w:hAnsi="Times New Roman"/>
          </w:rPr>
          <w:t>3</w:t>
        </w:r>
        <w:r>
          <w:rPr>
            <w:sz w:val="28"/>
            <w:szCs w:val="28"/>
            <w:rFonts w:cs="Times New Roman" w:ascii="Times New Roman" w:hAnsi="Times New Roman"/>
          </w:rPr>
          <w:fldChar w:fldCharType="end"/>
        </w:r>
      </w:p>
      <w:p>
        <w:pPr>
          <w:pStyle w:val="Style25"/>
          <w:rPr/>
        </w:pPr>
        <w:r>
          <w:rPr/>
        </w:r>
      </w:p>
    </w:sdtContent>
  </w:sdt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596872564"/>
    </w:sdtPr>
    <w:sdtContent>
      <w:p>
        <w:pPr>
          <w:pStyle w:val="Style25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cs="Times New Roman" w:ascii="Times New Roman" w:hAnsi="Times New Roman"/>
            <w:sz w:val="28"/>
            <w:szCs w:val="28"/>
          </w:rPr>
          <w:fldChar w:fldCharType="begin"/>
        </w:r>
        <w:r>
          <w:rPr>
            <w:sz w:val="28"/>
            <w:szCs w:val="28"/>
            <w:rFonts w:cs="Times New Roman" w:ascii="Times New Roman" w:hAnsi="Times New Roman"/>
          </w:rPr>
          <w:instrText> PAGE </w:instrText>
        </w:r>
        <w:r>
          <w:rPr>
            <w:sz w:val="28"/>
            <w:szCs w:val="28"/>
            <w:rFonts w:cs="Times New Roman" w:ascii="Times New Roman" w:hAnsi="Times New Roman"/>
          </w:rPr>
          <w:fldChar w:fldCharType="separate"/>
        </w:r>
        <w:r>
          <w:rPr>
            <w:sz w:val="28"/>
            <w:szCs w:val="28"/>
            <w:rFonts w:cs="Times New Roman" w:ascii="Times New Roman" w:hAnsi="Times New Roman"/>
          </w:rPr>
          <w:t>7</w:t>
        </w:r>
        <w:r>
          <w:rPr>
            <w:sz w:val="28"/>
            <w:szCs w:val="28"/>
            <w:rFonts w:cs="Times New Roman" w:ascii="Times New Roman" w:hAnsi="Times New Roman"/>
          </w:rPr>
          <w:fldChar w:fldCharType="end"/>
        </w:r>
      </w:p>
      <w:p>
        <w:pPr>
          <w:pStyle w:val="Style25"/>
          <w:rPr/>
        </w:pPr>
        <w:r>
          <w:rPr/>
        </w:r>
      </w:p>
    </w:sdtContent>
  </w:sdt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Roman"/>
      <w:lvlText w:val="%1."/>
      <w:lvlJc w:val="left"/>
      <w:pPr>
        <w:tabs>
          <w:tab w:val="num" w:pos="0"/>
        </w:tabs>
        <w:ind w:left="1429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compat>
    <w:doNotExpandShiftReturn/>
  </w:compat>
  <w:autoHyphenation w:val="true"/>
  <w:compat/>
  <w:documentProtection w:edit="forms" w:enforcement="1" w:cryptProviderType="rsaAES" w:cryptAlgorithmClass="hash" w:cryptAlgorithmType="typeAny" w:cryptAlgorithmSid="" w:cryptSpinCount="0" w:hash="" w:salt="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Noto Sans"/>
      <w:color w:val="auto"/>
      <w:kern w:val="2"/>
      <w:sz w:val="36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ff13ab"/>
    <w:rPr/>
  </w:style>
  <w:style w:type="character" w:styleId="Style15" w:customStyle="1">
    <w:name w:val="Нижний колонтитул Знак"/>
    <w:basedOn w:val="DefaultParagraphFont"/>
    <w:uiPriority w:val="99"/>
    <w:qFormat/>
    <w:rsid w:val="00ff13ab"/>
    <w:rPr/>
  </w:style>
  <w:style w:type="character" w:styleId="Style16" w:customStyle="1">
    <w:name w:val="Текст выноски Знак"/>
    <w:basedOn w:val="DefaultParagraphFont"/>
    <w:uiPriority w:val="99"/>
    <w:semiHidden/>
    <w:qFormat/>
    <w:rsid w:val="00df5e7f"/>
    <w:rPr>
      <w:rFonts w:ascii="Segoe UI" w:hAnsi="Segoe UI" w:cs="Segoe UI"/>
      <w:sz w:val="18"/>
      <w:szCs w:val="18"/>
    </w:rPr>
  </w:style>
  <w:style w:type="character" w:styleId="Style17">
    <w:name w:val="Интернет-ссылка"/>
    <w:rsid w:val="00416687"/>
    <w:rPr>
      <w:color w:val="0000FF"/>
      <w:u w:val="single"/>
    </w:rPr>
  </w:style>
  <w:style w:type="character" w:styleId="Style18">
    <w:name w:val="Маркеры списка"/>
    <w:qFormat/>
    <w:rPr>
      <w:rFonts w:ascii="OpenSymbol" w:hAnsi="OpenSymbol" w:eastAsia="OpenSymbol" w:cs="OpenSymbol"/>
    </w:rPr>
  </w:style>
  <w:style w:type="paragraph" w:styleId="Style19" w:customStyle="1">
    <w:name w:val="Заголовок"/>
    <w:basedOn w:val="Normal"/>
    <w:next w:val="Style20"/>
    <w:qFormat/>
    <w:pPr>
      <w:keepNext w:val="true"/>
      <w:spacing w:before="240" w:after="120"/>
    </w:pPr>
    <w:rPr>
      <w:rFonts w:ascii="Times New Roman" w:hAnsi="Times New Roman" w:eastAsia="Noto Sans CJK SC" w:cs="Noto Sans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ascii="Times New Roman" w:hAnsi="Times New Roman" w:cs="Noto Sans Devanagari"/>
      <w:sz w:val="24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ascii="Times New Roman" w:hAnsi="Times New Roman" w:cs="Noto Sans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ascii="Times New Roman" w:hAnsi="Times New Roman" w:cs="Noto Sans Devanagari"/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Noto Sans Devanagari"/>
      <w:i/>
      <w:iCs/>
      <w:sz w:val="24"/>
    </w:rPr>
  </w:style>
  <w:style w:type="paragraph" w:styleId="Indexheading">
    <w:name w:val="index heading"/>
    <w:basedOn w:val="Normal"/>
    <w:qFormat/>
    <w:pPr>
      <w:suppressLineNumbers/>
    </w:pPr>
    <w:rPr>
      <w:rFonts w:ascii="Times New Roman" w:hAnsi="Times New Roman" w:cs="Noto Sans Devanagari"/>
      <w:sz w:val="24"/>
    </w:rPr>
  </w:style>
  <w:style w:type="paragraph" w:styleId="Style24" w:customStyle="1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uiPriority w:val="99"/>
    <w:unhideWhenUsed/>
    <w:rsid w:val="00ff13ab"/>
    <w:pPr>
      <w:tabs>
        <w:tab w:val="clear" w:pos="709"/>
        <w:tab w:val="center" w:pos="4677" w:leader="none"/>
        <w:tab w:val="right" w:pos="9355" w:leader="none"/>
      </w:tabs>
      <w:spacing w:lineRule="auto" w:line="240"/>
    </w:pPr>
    <w:rPr/>
  </w:style>
  <w:style w:type="paragraph" w:styleId="Style26">
    <w:name w:val="Footer"/>
    <w:basedOn w:val="Normal"/>
    <w:uiPriority w:val="99"/>
    <w:unhideWhenUsed/>
    <w:rsid w:val="00ff13ab"/>
    <w:pPr>
      <w:tabs>
        <w:tab w:val="clear" w:pos="709"/>
        <w:tab w:val="center" w:pos="4677" w:leader="none"/>
        <w:tab w:val="right" w:pos="9355" w:leader="none"/>
      </w:tabs>
      <w:spacing w:lineRule="auto" w:line="240"/>
    </w:pPr>
    <w:rPr/>
  </w:style>
  <w:style w:type="paragraph" w:styleId="ListParagraph">
    <w:name w:val="List Paragraph"/>
    <w:basedOn w:val="Normal"/>
    <w:uiPriority w:val="34"/>
    <w:qFormat/>
    <w:rsid w:val="00a02f11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uiPriority w:val="99"/>
    <w:semiHidden/>
    <w:unhideWhenUsed/>
    <w:qFormat/>
    <w:rsid w:val="00df5e7f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Style27" w:customStyle="1">
    <w:name w:val="Прижатый влево"/>
    <w:basedOn w:val="Normal"/>
    <w:next w:val="Normal"/>
    <w:uiPriority w:val="99"/>
    <w:qFormat/>
    <w:rsid w:val="006c7208"/>
    <w:pPr>
      <w:spacing w:lineRule="auto" w:line="240"/>
    </w:pPr>
    <w:rPr>
      <w:rFonts w:ascii="Arial" w:hAnsi="Arial" w:eastAsia="Times New Roman" w:cs="Arial"/>
      <w:sz w:val="24"/>
      <w:lang w:eastAsia="ru-RU"/>
    </w:rPr>
  </w:style>
  <w:style w:type="paragraph" w:styleId="Style28" w:customStyle="1">
    <w:name w:val="Содержимое таблицы"/>
    <w:basedOn w:val="Normal"/>
    <w:qFormat/>
    <w:pPr>
      <w:suppressLineNumbers/>
    </w:pPr>
    <w:rPr/>
  </w:style>
  <w:style w:type="paragraph" w:styleId="Style29" w:customStyle="1">
    <w:name w:val="Заголовок таблицы"/>
    <w:basedOn w:val="Style28"/>
    <w:qFormat/>
    <w:pPr>
      <w:jc w:val="center"/>
    </w:pPr>
    <w:rPr>
      <w:b/>
      <w:bCs/>
    </w:rPr>
  </w:style>
  <w:style w:type="paragraph" w:styleId="Style30" w:customStyle="1">
    <w:name w:val="Объект без заливки"/>
    <w:basedOn w:val="Normal"/>
    <w:qFormat/>
    <w:pPr/>
    <w:rPr/>
  </w:style>
  <w:style w:type="paragraph" w:styleId="Style31" w:customStyle="1">
    <w:name w:val="Объект без заливки и линий"/>
    <w:basedOn w:val="Normal"/>
    <w:qFormat/>
    <w:pPr/>
    <w:rPr/>
  </w:style>
  <w:style w:type="paragraph" w:styleId="A4" w:customStyle="1">
    <w:name w:val="A4"/>
    <w:basedOn w:val="PlainText"/>
    <w:qFormat/>
    <w:pPr/>
    <w:rPr>
      <w:rFonts w:ascii="Noto Sans" w:hAnsi="Noto Sans"/>
      <w:sz w:val="36"/>
    </w:rPr>
  </w:style>
  <w:style w:type="paragraph" w:styleId="PlainText">
    <w:name w:val="Plain Text"/>
    <w:basedOn w:val="Caption"/>
    <w:qFormat/>
    <w:pPr/>
    <w:rPr/>
  </w:style>
  <w:style w:type="paragraph" w:styleId="4" w:customStyle="1">
    <w:name w:val="Заглавие А4"/>
    <w:basedOn w:val="A4"/>
    <w:qFormat/>
    <w:pPr/>
    <w:rPr>
      <w:sz w:val="87"/>
    </w:rPr>
  </w:style>
  <w:style w:type="paragraph" w:styleId="41" w:customStyle="1">
    <w:name w:val="Заголовок А4"/>
    <w:basedOn w:val="A4"/>
    <w:qFormat/>
    <w:pPr/>
    <w:rPr>
      <w:sz w:val="48"/>
    </w:rPr>
  </w:style>
  <w:style w:type="paragraph" w:styleId="42" w:customStyle="1">
    <w:name w:val="Текст А4"/>
    <w:basedOn w:val="A4"/>
    <w:qFormat/>
    <w:pPr/>
    <w:rPr/>
  </w:style>
  <w:style w:type="paragraph" w:styleId="A0" w:customStyle="1">
    <w:name w:val="A0"/>
    <w:basedOn w:val="PlainText"/>
    <w:qFormat/>
    <w:pPr/>
    <w:rPr>
      <w:rFonts w:ascii="Noto Sans" w:hAnsi="Noto Sans"/>
      <w:sz w:val="95"/>
    </w:rPr>
  </w:style>
  <w:style w:type="paragraph" w:styleId="0" w:customStyle="1">
    <w:name w:val="Заглавие А0"/>
    <w:basedOn w:val="A0"/>
    <w:qFormat/>
    <w:pPr/>
    <w:rPr>
      <w:sz w:val="191"/>
    </w:rPr>
  </w:style>
  <w:style w:type="paragraph" w:styleId="01" w:customStyle="1">
    <w:name w:val="Заголовок А0"/>
    <w:basedOn w:val="A0"/>
    <w:qFormat/>
    <w:pPr/>
    <w:rPr>
      <w:sz w:val="143"/>
    </w:rPr>
  </w:style>
  <w:style w:type="paragraph" w:styleId="02" w:customStyle="1">
    <w:name w:val="Текст А0"/>
    <w:basedOn w:val="A0"/>
    <w:qFormat/>
    <w:pPr/>
    <w:rPr/>
  </w:style>
  <w:style w:type="paragraph" w:styleId="Style32" w:customStyle="1">
    <w:name w:val="Графика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ans" w:hAnsi="Liberation Sans" w:eastAsia="Noto Sans" w:cs="Noto Sans"/>
      <w:color w:val="auto"/>
      <w:kern w:val="0"/>
      <w:sz w:val="36"/>
      <w:szCs w:val="24"/>
      <w:lang w:val="ru-RU" w:eastAsia="en-US" w:bidi="ar-SA"/>
    </w:rPr>
  </w:style>
  <w:style w:type="paragraph" w:styleId="Style33" w:customStyle="1">
    <w:name w:val="Фигуры"/>
    <w:basedOn w:val="Style32"/>
    <w:qFormat/>
    <w:pPr/>
    <w:rPr>
      <w:b/>
      <w:sz w:val="28"/>
    </w:rPr>
  </w:style>
  <w:style w:type="paragraph" w:styleId="Style34" w:customStyle="1">
    <w:name w:val="Заливка"/>
    <w:basedOn w:val="Style33"/>
    <w:qFormat/>
    <w:pPr/>
    <w:rPr/>
  </w:style>
  <w:style w:type="paragraph" w:styleId="Style35" w:customStyle="1">
    <w:name w:val="Заливка синим"/>
    <w:basedOn w:val="Style34"/>
    <w:qFormat/>
    <w:pPr/>
    <w:rPr>
      <w:color w:val="FFFFFF"/>
    </w:rPr>
  </w:style>
  <w:style w:type="paragraph" w:styleId="Style36" w:customStyle="1">
    <w:name w:val="Заливка зелёным"/>
    <w:basedOn w:val="Style34"/>
    <w:qFormat/>
    <w:pPr/>
    <w:rPr>
      <w:color w:val="FFFFFF"/>
    </w:rPr>
  </w:style>
  <w:style w:type="paragraph" w:styleId="Style37" w:customStyle="1">
    <w:name w:val="Заливка красным"/>
    <w:basedOn w:val="Style34"/>
    <w:qFormat/>
    <w:pPr/>
    <w:rPr>
      <w:color w:val="FFFFFF"/>
    </w:rPr>
  </w:style>
  <w:style w:type="paragraph" w:styleId="Style38" w:customStyle="1">
    <w:name w:val="Заливка жёлтым"/>
    <w:basedOn w:val="Style34"/>
    <w:qFormat/>
    <w:pPr/>
    <w:rPr>
      <w:color w:val="FFFFFF"/>
    </w:rPr>
  </w:style>
  <w:style w:type="paragraph" w:styleId="Style39" w:customStyle="1">
    <w:name w:val="Контур"/>
    <w:basedOn w:val="Style33"/>
    <w:qFormat/>
    <w:pPr/>
    <w:rPr/>
  </w:style>
  <w:style w:type="paragraph" w:styleId="Style40" w:customStyle="1">
    <w:name w:val="Контур синий"/>
    <w:basedOn w:val="Style39"/>
    <w:qFormat/>
    <w:pPr/>
    <w:rPr>
      <w:color w:val="355269"/>
    </w:rPr>
  </w:style>
  <w:style w:type="paragraph" w:styleId="Style41" w:customStyle="1">
    <w:name w:val="Контур зеленый"/>
    <w:basedOn w:val="Style39"/>
    <w:qFormat/>
    <w:pPr/>
    <w:rPr>
      <w:color w:val="127622"/>
    </w:rPr>
  </w:style>
  <w:style w:type="paragraph" w:styleId="Style42" w:customStyle="1">
    <w:name w:val="Контур красный"/>
    <w:basedOn w:val="Style39"/>
    <w:qFormat/>
    <w:pPr/>
    <w:rPr>
      <w:color w:val="C9211E"/>
    </w:rPr>
  </w:style>
  <w:style w:type="paragraph" w:styleId="Style43" w:customStyle="1">
    <w:name w:val="Контур жёлтый"/>
    <w:basedOn w:val="Style39"/>
    <w:qFormat/>
    <w:pPr/>
    <w:rPr>
      <w:color w:val="B47804"/>
    </w:rPr>
  </w:style>
  <w:style w:type="paragraph" w:styleId="Style44" w:customStyle="1">
    <w:name w:val="Линии"/>
    <w:basedOn w:val="Style32"/>
    <w:qFormat/>
    <w:pPr/>
    <w:rPr/>
  </w:style>
  <w:style w:type="paragraph" w:styleId="Style45" w:customStyle="1">
    <w:name w:val="Стрелки"/>
    <w:basedOn w:val="Style44"/>
    <w:qFormat/>
    <w:pPr/>
    <w:rPr/>
  </w:style>
  <w:style w:type="paragraph" w:styleId="Style46" w:customStyle="1">
    <w:name w:val="Штриховая линия"/>
    <w:basedOn w:val="Style44"/>
    <w:qFormat/>
    <w:pPr/>
    <w:rPr/>
  </w:style>
  <w:style w:type="paragraph" w:styleId="LTGliederung1" w:customStyle="1">
    <w:name w:val="Только заголовок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Noto Sans"/>
      <w:color w:val="000000"/>
      <w:kern w:val="2"/>
      <w:sz w:val="64"/>
      <w:szCs w:val="24"/>
      <w:lang w:val="ru-RU" w:eastAsia="en-US" w:bidi="ar-SA"/>
    </w:rPr>
  </w:style>
  <w:style w:type="paragraph" w:styleId="LTGliederung2" w:customStyle="1">
    <w:name w:val="Только заголовок~LT~Gliederung 2"/>
    <w:basedOn w:val="LTGliederung1"/>
    <w:qFormat/>
    <w:pPr>
      <w:spacing w:before="227" w:after="0"/>
    </w:pPr>
    <w:rPr>
      <w:sz w:val="48"/>
    </w:rPr>
  </w:style>
  <w:style w:type="paragraph" w:styleId="LTGliederung3" w:customStyle="1">
    <w:name w:val="Только заголовок~LT~Gliederung 3"/>
    <w:basedOn w:val="LTGliederung2"/>
    <w:qFormat/>
    <w:pPr>
      <w:spacing w:before="170" w:after="0"/>
    </w:pPr>
    <w:rPr>
      <w:sz w:val="40"/>
    </w:rPr>
  </w:style>
  <w:style w:type="paragraph" w:styleId="LTGliederung4" w:customStyle="1">
    <w:name w:val="Только заголовок~LT~Gliederung 4"/>
    <w:basedOn w:val="LTGliederung3"/>
    <w:qFormat/>
    <w:pPr>
      <w:spacing w:before="113" w:after="0"/>
    </w:pPr>
    <w:rPr/>
  </w:style>
  <w:style w:type="paragraph" w:styleId="LTGliederung5" w:customStyle="1">
    <w:name w:val="Только заголовок~LT~Gliederung 5"/>
    <w:basedOn w:val="LTGliederung4"/>
    <w:qFormat/>
    <w:pPr>
      <w:spacing w:before="57" w:after="0"/>
    </w:pPr>
    <w:rPr/>
  </w:style>
  <w:style w:type="paragraph" w:styleId="LTGliederung6" w:customStyle="1">
    <w:name w:val="Только заголовок~LT~Gliederung 6"/>
    <w:basedOn w:val="LTGliederung5"/>
    <w:qFormat/>
    <w:pPr/>
    <w:rPr/>
  </w:style>
  <w:style w:type="paragraph" w:styleId="LTGliederung7" w:customStyle="1">
    <w:name w:val="Только заголовок~LT~Gliederung 7"/>
    <w:basedOn w:val="LTGliederung6"/>
    <w:qFormat/>
    <w:pPr/>
    <w:rPr/>
  </w:style>
  <w:style w:type="paragraph" w:styleId="LTGliederung8" w:customStyle="1">
    <w:name w:val="Только заголовок~LT~Gliederung 8"/>
    <w:basedOn w:val="LTGliederung7"/>
    <w:qFormat/>
    <w:pPr/>
    <w:rPr/>
  </w:style>
  <w:style w:type="paragraph" w:styleId="LTGliederung9" w:customStyle="1">
    <w:name w:val="Только заголовок~LT~Gliederung 9"/>
    <w:basedOn w:val="LTGliederung8"/>
    <w:qFormat/>
    <w:pPr/>
    <w:rPr/>
  </w:style>
  <w:style w:type="paragraph" w:styleId="LTTitel" w:customStyle="1">
    <w:name w:val="Только заголовок~LT~Titel"/>
    <w:qFormat/>
    <w:pPr>
      <w:widowControl/>
      <w:suppressAutoHyphens w:val="true"/>
      <w:bidi w:val="0"/>
      <w:spacing w:lineRule="atLeast" w:line="200" w:before="0" w:after="160"/>
      <w:jc w:val="left"/>
    </w:pPr>
    <w:rPr>
      <w:rFonts w:ascii="Noto Sans Devanagari" w:hAnsi="Noto Sans Devanagari" w:eastAsia="Noto Sans" w:cs="Noto Sans"/>
      <w:color w:val="000000"/>
      <w:kern w:val="2"/>
      <w:sz w:val="36"/>
      <w:szCs w:val="24"/>
      <w:lang w:val="ru-RU" w:eastAsia="en-US" w:bidi="ar-SA"/>
    </w:rPr>
  </w:style>
  <w:style w:type="paragraph" w:styleId="LTUntertitel" w:customStyle="1">
    <w:name w:val="Только заголовок~LT~Untertitel"/>
    <w:qFormat/>
    <w:pPr>
      <w:widowControl/>
      <w:suppressAutoHyphens w:val="true"/>
      <w:bidi w:val="0"/>
      <w:spacing w:lineRule="auto" w:line="259" w:before="0" w:after="160"/>
      <w:jc w:val="center"/>
    </w:pPr>
    <w:rPr>
      <w:rFonts w:ascii="Noto Sans Devanagari" w:hAnsi="Noto Sans Devanagari" w:eastAsia="Noto Sans" w:cs="Noto Sans"/>
      <w:color w:val="auto"/>
      <w:kern w:val="2"/>
      <w:sz w:val="64"/>
      <w:szCs w:val="24"/>
      <w:lang w:val="ru-RU" w:eastAsia="en-US" w:bidi="ar-SA"/>
    </w:rPr>
  </w:style>
  <w:style w:type="paragraph" w:styleId="LTNotizen" w:customStyle="1">
    <w:name w:val="Только заголовок~LT~Notizen"/>
    <w:qFormat/>
    <w:pPr>
      <w:widowControl/>
      <w:suppressAutoHyphens w:val="true"/>
      <w:bidi w:val="0"/>
      <w:spacing w:lineRule="auto" w:line="259" w:before="0" w:after="160"/>
      <w:ind w:left="340" w:hanging="340"/>
      <w:jc w:val="left"/>
    </w:pPr>
    <w:rPr>
      <w:rFonts w:ascii="Noto Sans Devanagari" w:hAnsi="Noto Sans Devanagari" w:eastAsia="Noto Sans" w:cs="Noto Sans"/>
      <w:color w:val="auto"/>
      <w:kern w:val="2"/>
      <w:sz w:val="40"/>
      <w:szCs w:val="24"/>
      <w:lang w:val="ru-RU" w:eastAsia="en-US" w:bidi="ar-SA"/>
    </w:rPr>
  </w:style>
  <w:style w:type="paragraph" w:styleId="LTHintergrundobjekte" w:customStyle="1">
    <w:name w:val="Только заголовок~LT~Hintergrundobjekte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LTHintergrund" w:customStyle="1">
    <w:name w:val="Только заголовок~LT~Hintergrund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Default" w:customStyle="1">
    <w:name w:val="default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Noto Sans"/>
      <w:color w:val="auto"/>
      <w:kern w:val="2"/>
      <w:sz w:val="36"/>
      <w:szCs w:val="24"/>
      <w:lang w:val="ru-RU" w:eastAsia="en-US" w:bidi="ar-SA"/>
    </w:rPr>
  </w:style>
  <w:style w:type="paragraph" w:styleId="Gray1" w:customStyle="1">
    <w:name w:val="gray1"/>
    <w:basedOn w:val="Default"/>
    <w:qFormat/>
    <w:pPr/>
    <w:rPr/>
  </w:style>
  <w:style w:type="paragraph" w:styleId="Gray2" w:customStyle="1">
    <w:name w:val="gray2"/>
    <w:basedOn w:val="Default"/>
    <w:qFormat/>
    <w:pPr/>
    <w:rPr/>
  </w:style>
  <w:style w:type="paragraph" w:styleId="Gray3" w:customStyle="1">
    <w:name w:val="gray3"/>
    <w:basedOn w:val="Default"/>
    <w:qFormat/>
    <w:pPr/>
    <w:rPr/>
  </w:style>
  <w:style w:type="paragraph" w:styleId="Bw1" w:customStyle="1">
    <w:name w:val="bw1"/>
    <w:basedOn w:val="Default"/>
    <w:qFormat/>
    <w:pPr/>
    <w:rPr/>
  </w:style>
  <w:style w:type="paragraph" w:styleId="Bw2" w:customStyle="1">
    <w:name w:val="bw2"/>
    <w:basedOn w:val="Default"/>
    <w:qFormat/>
    <w:pPr/>
    <w:rPr/>
  </w:style>
  <w:style w:type="paragraph" w:styleId="Bw3" w:customStyle="1">
    <w:name w:val="bw3"/>
    <w:basedOn w:val="Default"/>
    <w:qFormat/>
    <w:pPr/>
    <w:rPr/>
  </w:style>
  <w:style w:type="paragraph" w:styleId="Orange1" w:customStyle="1">
    <w:name w:val="orange1"/>
    <w:basedOn w:val="Default"/>
    <w:qFormat/>
    <w:pPr/>
    <w:rPr/>
  </w:style>
  <w:style w:type="paragraph" w:styleId="Orange2" w:customStyle="1">
    <w:name w:val="orange2"/>
    <w:basedOn w:val="Default"/>
    <w:qFormat/>
    <w:pPr/>
    <w:rPr/>
  </w:style>
  <w:style w:type="paragraph" w:styleId="Orange3" w:customStyle="1">
    <w:name w:val="orange3"/>
    <w:basedOn w:val="Default"/>
    <w:qFormat/>
    <w:pPr/>
    <w:rPr/>
  </w:style>
  <w:style w:type="paragraph" w:styleId="Turquoise1" w:customStyle="1">
    <w:name w:val="turquoise1"/>
    <w:basedOn w:val="Default"/>
    <w:qFormat/>
    <w:pPr/>
    <w:rPr/>
  </w:style>
  <w:style w:type="paragraph" w:styleId="Turquoise2" w:customStyle="1">
    <w:name w:val="turquoise2"/>
    <w:basedOn w:val="Default"/>
    <w:qFormat/>
    <w:pPr/>
    <w:rPr/>
  </w:style>
  <w:style w:type="paragraph" w:styleId="Turquoise3" w:customStyle="1">
    <w:name w:val="turquoise3"/>
    <w:basedOn w:val="Default"/>
    <w:qFormat/>
    <w:pPr/>
    <w:rPr/>
  </w:style>
  <w:style w:type="paragraph" w:styleId="Blue1" w:customStyle="1">
    <w:name w:val="blue1"/>
    <w:basedOn w:val="Default"/>
    <w:qFormat/>
    <w:pPr/>
    <w:rPr/>
  </w:style>
  <w:style w:type="paragraph" w:styleId="Blue2" w:customStyle="1">
    <w:name w:val="blue2"/>
    <w:basedOn w:val="Default"/>
    <w:qFormat/>
    <w:pPr/>
    <w:rPr/>
  </w:style>
  <w:style w:type="paragraph" w:styleId="Blue3" w:customStyle="1">
    <w:name w:val="blue3"/>
    <w:basedOn w:val="Default"/>
    <w:qFormat/>
    <w:pPr/>
    <w:rPr/>
  </w:style>
  <w:style w:type="paragraph" w:styleId="Sun1" w:customStyle="1">
    <w:name w:val="sun1"/>
    <w:basedOn w:val="Default"/>
    <w:qFormat/>
    <w:pPr/>
    <w:rPr/>
  </w:style>
  <w:style w:type="paragraph" w:styleId="Sun2" w:customStyle="1">
    <w:name w:val="sun2"/>
    <w:basedOn w:val="Default"/>
    <w:qFormat/>
    <w:pPr/>
    <w:rPr/>
  </w:style>
  <w:style w:type="paragraph" w:styleId="Sun3" w:customStyle="1">
    <w:name w:val="sun3"/>
    <w:basedOn w:val="Default"/>
    <w:qFormat/>
    <w:pPr/>
    <w:rPr/>
  </w:style>
  <w:style w:type="paragraph" w:styleId="Earth1" w:customStyle="1">
    <w:name w:val="earth1"/>
    <w:basedOn w:val="Default"/>
    <w:qFormat/>
    <w:pPr/>
    <w:rPr/>
  </w:style>
  <w:style w:type="paragraph" w:styleId="Earth2" w:customStyle="1">
    <w:name w:val="earth2"/>
    <w:basedOn w:val="Default"/>
    <w:qFormat/>
    <w:pPr/>
    <w:rPr/>
  </w:style>
  <w:style w:type="paragraph" w:styleId="Earth3" w:customStyle="1">
    <w:name w:val="earth3"/>
    <w:basedOn w:val="Default"/>
    <w:qFormat/>
    <w:pPr/>
    <w:rPr/>
  </w:style>
  <w:style w:type="paragraph" w:styleId="Green1" w:customStyle="1">
    <w:name w:val="green1"/>
    <w:basedOn w:val="Default"/>
    <w:qFormat/>
    <w:pPr/>
    <w:rPr/>
  </w:style>
  <w:style w:type="paragraph" w:styleId="Green2" w:customStyle="1">
    <w:name w:val="green2"/>
    <w:basedOn w:val="Default"/>
    <w:qFormat/>
    <w:pPr/>
    <w:rPr/>
  </w:style>
  <w:style w:type="paragraph" w:styleId="Green3" w:customStyle="1">
    <w:name w:val="green3"/>
    <w:basedOn w:val="Default"/>
    <w:qFormat/>
    <w:pPr/>
    <w:rPr/>
  </w:style>
  <w:style w:type="paragraph" w:styleId="Seetang1" w:customStyle="1">
    <w:name w:val="seetang1"/>
    <w:basedOn w:val="Default"/>
    <w:qFormat/>
    <w:pPr/>
    <w:rPr/>
  </w:style>
  <w:style w:type="paragraph" w:styleId="Seetang2" w:customStyle="1">
    <w:name w:val="seetang2"/>
    <w:basedOn w:val="Default"/>
    <w:qFormat/>
    <w:pPr/>
    <w:rPr/>
  </w:style>
  <w:style w:type="paragraph" w:styleId="Seetang3" w:customStyle="1">
    <w:name w:val="seetang3"/>
    <w:basedOn w:val="Default"/>
    <w:qFormat/>
    <w:pPr/>
    <w:rPr/>
  </w:style>
  <w:style w:type="paragraph" w:styleId="Lightblue1" w:customStyle="1">
    <w:name w:val="lightblue1"/>
    <w:basedOn w:val="Default"/>
    <w:qFormat/>
    <w:pPr/>
    <w:rPr/>
  </w:style>
  <w:style w:type="paragraph" w:styleId="Lightblue2" w:customStyle="1">
    <w:name w:val="lightblue2"/>
    <w:basedOn w:val="Default"/>
    <w:qFormat/>
    <w:pPr/>
    <w:rPr/>
  </w:style>
  <w:style w:type="paragraph" w:styleId="Lightblue3" w:customStyle="1">
    <w:name w:val="lightblue3"/>
    <w:basedOn w:val="Default"/>
    <w:qFormat/>
    <w:pPr/>
    <w:rPr/>
  </w:style>
  <w:style w:type="paragraph" w:styleId="Yellow1" w:customStyle="1">
    <w:name w:val="yellow1"/>
    <w:basedOn w:val="Default"/>
    <w:qFormat/>
    <w:pPr/>
    <w:rPr/>
  </w:style>
  <w:style w:type="paragraph" w:styleId="Yellow2" w:customStyle="1">
    <w:name w:val="yellow2"/>
    <w:basedOn w:val="Default"/>
    <w:qFormat/>
    <w:pPr/>
    <w:rPr/>
  </w:style>
  <w:style w:type="paragraph" w:styleId="Yellow3" w:customStyle="1">
    <w:name w:val="yellow3"/>
    <w:basedOn w:val="Default"/>
    <w:qFormat/>
    <w:pPr/>
    <w:rPr/>
  </w:style>
  <w:style w:type="paragraph" w:styleId="Style47" w:customStyle="1">
    <w:name w:val="Объекты фона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Style48" w:customStyle="1">
    <w:name w:val="Фон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Style49" w:customStyle="1">
    <w:name w:val="Примечания"/>
    <w:qFormat/>
    <w:pPr>
      <w:widowControl/>
      <w:suppressAutoHyphens w:val="true"/>
      <w:bidi w:val="0"/>
      <w:spacing w:lineRule="auto" w:line="259" w:before="0" w:after="160"/>
      <w:ind w:left="340" w:hanging="340"/>
      <w:jc w:val="left"/>
    </w:pPr>
    <w:rPr>
      <w:rFonts w:ascii="Noto Sans Devanagari" w:hAnsi="Noto Sans Devanagari" w:eastAsia="Noto Sans" w:cs="Noto Sans"/>
      <w:color w:val="auto"/>
      <w:kern w:val="2"/>
      <w:sz w:val="40"/>
      <w:szCs w:val="24"/>
      <w:lang w:val="ru-RU" w:eastAsia="en-US" w:bidi="ar-SA"/>
    </w:rPr>
  </w:style>
  <w:style w:type="paragraph" w:styleId="1" w:customStyle="1">
    <w:name w:val="Структура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Noto Sans"/>
      <w:color w:val="000000"/>
      <w:kern w:val="2"/>
      <w:sz w:val="64"/>
      <w:szCs w:val="24"/>
      <w:lang w:val="ru-RU" w:eastAsia="en-US" w:bidi="ar-SA"/>
    </w:rPr>
  </w:style>
  <w:style w:type="paragraph" w:styleId="2" w:customStyle="1">
    <w:name w:val="Структура 2"/>
    <w:basedOn w:val="1"/>
    <w:qFormat/>
    <w:pPr>
      <w:spacing w:before="227" w:after="0"/>
    </w:pPr>
    <w:rPr>
      <w:sz w:val="48"/>
    </w:rPr>
  </w:style>
  <w:style w:type="paragraph" w:styleId="3" w:customStyle="1">
    <w:name w:val="Структура 3"/>
    <w:basedOn w:val="2"/>
    <w:qFormat/>
    <w:pPr>
      <w:spacing w:before="170" w:after="0"/>
    </w:pPr>
    <w:rPr>
      <w:sz w:val="40"/>
    </w:rPr>
  </w:style>
  <w:style w:type="paragraph" w:styleId="43" w:customStyle="1">
    <w:name w:val="Структура 4"/>
    <w:basedOn w:val="3"/>
    <w:qFormat/>
    <w:pPr>
      <w:spacing w:before="113" w:after="0"/>
    </w:pPr>
    <w:rPr/>
  </w:style>
  <w:style w:type="paragraph" w:styleId="5" w:customStyle="1">
    <w:name w:val="Структура 5"/>
    <w:basedOn w:val="43"/>
    <w:qFormat/>
    <w:pPr>
      <w:spacing w:before="57" w:after="0"/>
    </w:pPr>
    <w:rPr/>
  </w:style>
  <w:style w:type="paragraph" w:styleId="6" w:customStyle="1">
    <w:name w:val="Структура 6"/>
    <w:basedOn w:val="5"/>
    <w:qFormat/>
    <w:pPr/>
    <w:rPr/>
  </w:style>
  <w:style w:type="paragraph" w:styleId="7" w:customStyle="1">
    <w:name w:val="Структура 7"/>
    <w:basedOn w:val="6"/>
    <w:qFormat/>
    <w:pPr/>
    <w:rPr/>
  </w:style>
  <w:style w:type="paragraph" w:styleId="8" w:customStyle="1">
    <w:name w:val="Структура 8"/>
    <w:basedOn w:val="7"/>
    <w:qFormat/>
    <w:pPr/>
    <w:rPr/>
  </w:style>
  <w:style w:type="paragraph" w:styleId="9" w:customStyle="1">
    <w:name w:val="Структура 9"/>
    <w:basedOn w:val="8"/>
    <w:qFormat/>
    <w:pPr/>
    <w:rPr/>
  </w:style>
  <w:style w:type="paragraph" w:styleId="LTGliederung11" w:customStyle="1">
    <w:name w:val="Заголовок и объект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Noto Sans"/>
      <w:color w:val="000000"/>
      <w:kern w:val="2"/>
      <w:sz w:val="64"/>
      <w:szCs w:val="24"/>
      <w:lang w:val="ru-RU" w:eastAsia="en-US" w:bidi="ar-SA"/>
    </w:rPr>
  </w:style>
  <w:style w:type="paragraph" w:styleId="LTGliederung21" w:customStyle="1">
    <w:name w:val="Заголовок и объект~LT~Gliederung 2"/>
    <w:basedOn w:val="LTGliederung11"/>
    <w:qFormat/>
    <w:pPr>
      <w:spacing w:before="227" w:after="0"/>
    </w:pPr>
    <w:rPr>
      <w:sz w:val="48"/>
    </w:rPr>
  </w:style>
  <w:style w:type="paragraph" w:styleId="LTGliederung31" w:customStyle="1">
    <w:name w:val="Заголовок и объект~LT~Gliederung 3"/>
    <w:basedOn w:val="LTGliederung21"/>
    <w:qFormat/>
    <w:pPr>
      <w:spacing w:before="170" w:after="0"/>
    </w:pPr>
    <w:rPr>
      <w:sz w:val="40"/>
    </w:rPr>
  </w:style>
  <w:style w:type="paragraph" w:styleId="LTGliederung41" w:customStyle="1">
    <w:name w:val="Заголовок и объект~LT~Gliederung 4"/>
    <w:basedOn w:val="LTGliederung31"/>
    <w:qFormat/>
    <w:pPr>
      <w:spacing w:before="113" w:after="0"/>
    </w:pPr>
    <w:rPr/>
  </w:style>
  <w:style w:type="paragraph" w:styleId="LTGliederung51" w:customStyle="1">
    <w:name w:val="Заголовок и объект~LT~Gliederung 5"/>
    <w:basedOn w:val="LTGliederung41"/>
    <w:qFormat/>
    <w:pPr>
      <w:spacing w:before="57" w:after="0"/>
    </w:pPr>
    <w:rPr/>
  </w:style>
  <w:style w:type="paragraph" w:styleId="LTGliederung61" w:customStyle="1">
    <w:name w:val="Заголовок и объект~LT~Gliederung 6"/>
    <w:basedOn w:val="LTGliederung51"/>
    <w:qFormat/>
    <w:pPr/>
    <w:rPr/>
  </w:style>
  <w:style w:type="paragraph" w:styleId="LTGliederung71" w:customStyle="1">
    <w:name w:val="Заголовок и объект~LT~Gliederung 7"/>
    <w:basedOn w:val="LTGliederung61"/>
    <w:qFormat/>
    <w:pPr/>
    <w:rPr/>
  </w:style>
  <w:style w:type="paragraph" w:styleId="LTGliederung81" w:customStyle="1">
    <w:name w:val="Заголовок и объект~LT~Gliederung 8"/>
    <w:basedOn w:val="LTGliederung71"/>
    <w:qFormat/>
    <w:pPr/>
    <w:rPr/>
  </w:style>
  <w:style w:type="paragraph" w:styleId="LTGliederung91" w:customStyle="1">
    <w:name w:val="Заголовок и объект~LT~Gliederung 9"/>
    <w:basedOn w:val="LTGliederung81"/>
    <w:qFormat/>
    <w:pPr/>
    <w:rPr/>
  </w:style>
  <w:style w:type="paragraph" w:styleId="LTTitel1" w:customStyle="1">
    <w:name w:val="Заголовок и объект~LT~Titel"/>
    <w:qFormat/>
    <w:pPr>
      <w:widowControl/>
      <w:suppressAutoHyphens w:val="true"/>
      <w:bidi w:val="0"/>
      <w:spacing w:lineRule="atLeast" w:line="200" w:before="0" w:after="160"/>
      <w:jc w:val="left"/>
    </w:pPr>
    <w:rPr>
      <w:rFonts w:ascii="Noto Sans Devanagari" w:hAnsi="Noto Sans Devanagari" w:eastAsia="Noto Sans" w:cs="Noto Sans"/>
      <w:color w:val="000000"/>
      <w:kern w:val="2"/>
      <w:sz w:val="36"/>
      <w:szCs w:val="24"/>
      <w:lang w:val="ru-RU" w:eastAsia="en-US" w:bidi="ar-SA"/>
    </w:rPr>
  </w:style>
  <w:style w:type="paragraph" w:styleId="LTUntertitel1" w:customStyle="1">
    <w:name w:val="Заголовок и объект~LT~Untertitel"/>
    <w:qFormat/>
    <w:pPr>
      <w:widowControl/>
      <w:suppressAutoHyphens w:val="true"/>
      <w:bidi w:val="0"/>
      <w:spacing w:lineRule="auto" w:line="259" w:before="0" w:after="160"/>
      <w:jc w:val="center"/>
    </w:pPr>
    <w:rPr>
      <w:rFonts w:ascii="Noto Sans Devanagari" w:hAnsi="Noto Sans Devanagari" w:eastAsia="Noto Sans" w:cs="Noto Sans"/>
      <w:color w:val="auto"/>
      <w:kern w:val="2"/>
      <w:sz w:val="64"/>
      <w:szCs w:val="24"/>
      <w:lang w:val="ru-RU" w:eastAsia="en-US" w:bidi="ar-SA"/>
    </w:rPr>
  </w:style>
  <w:style w:type="paragraph" w:styleId="LTNotizen1" w:customStyle="1">
    <w:name w:val="Заголовок и объект~LT~Notizen"/>
    <w:qFormat/>
    <w:pPr>
      <w:widowControl/>
      <w:suppressAutoHyphens w:val="true"/>
      <w:bidi w:val="0"/>
      <w:spacing w:lineRule="auto" w:line="259" w:before="0" w:after="160"/>
      <w:ind w:left="340" w:hanging="340"/>
      <w:jc w:val="left"/>
    </w:pPr>
    <w:rPr>
      <w:rFonts w:ascii="Noto Sans Devanagari" w:hAnsi="Noto Sans Devanagari" w:eastAsia="Noto Sans" w:cs="Noto Sans"/>
      <w:color w:val="auto"/>
      <w:kern w:val="2"/>
      <w:sz w:val="40"/>
      <w:szCs w:val="24"/>
      <w:lang w:val="ru-RU" w:eastAsia="en-US" w:bidi="ar-SA"/>
    </w:rPr>
  </w:style>
  <w:style w:type="paragraph" w:styleId="LTHintergrundobjekte1" w:customStyle="1">
    <w:name w:val="Заголовок и объект~LT~Hintergrundobjekte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LTHintergrund1" w:customStyle="1">
    <w:name w:val="Заголовок и объект~LT~Hintergrund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LTGliederung12" w:customStyle="1">
    <w:name w:val="Объект с подписью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Noto Sans"/>
      <w:color w:val="000000"/>
      <w:kern w:val="2"/>
      <w:sz w:val="64"/>
      <w:szCs w:val="24"/>
      <w:lang w:val="ru-RU" w:eastAsia="en-US" w:bidi="ar-SA"/>
    </w:rPr>
  </w:style>
  <w:style w:type="paragraph" w:styleId="LTGliederung22" w:customStyle="1">
    <w:name w:val="Объект с подписью~LT~Gliederung 2"/>
    <w:basedOn w:val="LTGliederung12"/>
    <w:qFormat/>
    <w:pPr>
      <w:spacing w:before="227" w:after="0"/>
    </w:pPr>
    <w:rPr>
      <w:sz w:val="48"/>
    </w:rPr>
  </w:style>
  <w:style w:type="paragraph" w:styleId="LTGliederung32" w:customStyle="1">
    <w:name w:val="Объект с подписью~LT~Gliederung 3"/>
    <w:basedOn w:val="LTGliederung22"/>
    <w:qFormat/>
    <w:pPr>
      <w:spacing w:before="170" w:after="0"/>
    </w:pPr>
    <w:rPr>
      <w:sz w:val="40"/>
    </w:rPr>
  </w:style>
  <w:style w:type="paragraph" w:styleId="LTGliederung42" w:customStyle="1">
    <w:name w:val="Объект с подписью~LT~Gliederung 4"/>
    <w:basedOn w:val="LTGliederung32"/>
    <w:qFormat/>
    <w:pPr>
      <w:spacing w:before="113" w:after="0"/>
    </w:pPr>
    <w:rPr/>
  </w:style>
  <w:style w:type="paragraph" w:styleId="LTGliederung52" w:customStyle="1">
    <w:name w:val="Объект с подписью~LT~Gliederung 5"/>
    <w:basedOn w:val="LTGliederung42"/>
    <w:qFormat/>
    <w:pPr>
      <w:spacing w:before="57" w:after="0"/>
    </w:pPr>
    <w:rPr/>
  </w:style>
  <w:style w:type="paragraph" w:styleId="LTGliederung62" w:customStyle="1">
    <w:name w:val="Объект с подписью~LT~Gliederung 6"/>
    <w:basedOn w:val="LTGliederung52"/>
    <w:qFormat/>
    <w:pPr/>
    <w:rPr/>
  </w:style>
  <w:style w:type="paragraph" w:styleId="LTGliederung72" w:customStyle="1">
    <w:name w:val="Объект с подписью~LT~Gliederung 7"/>
    <w:basedOn w:val="LTGliederung62"/>
    <w:qFormat/>
    <w:pPr/>
    <w:rPr/>
  </w:style>
  <w:style w:type="paragraph" w:styleId="LTGliederung82" w:customStyle="1">
    <w:name w:val="Объект с подписью~LT~Gliederung 8"/>
    <w:basedOn w:val="LTGliederung72"/>
    <w:qFormat/>
    <w:pPr/>
    <w:rPr/>
  </w:style>
  <w:style w:type="paragraph" w:styleId="LTGliederung92" w:customStyle="1">
    <w:name w:val="Объект с подписью~LT~Gliederung 9"/>
    <w:basedOn w:val="LTGliederung82"/>
    <w:qFormat/>
    <w:pPr/>
    <w:rPr/>
  </w:style>
  <w:style w:type="paragraph" w:styleId="LTTitel2" w:customStyle="1">
    <w:name w:val="Объект с подписью~LT~Titel"/>
    <w:qFormat/>
    <w:pPr>
      <w:widowControl/>
      <w:suppressAutoHyphens w:val="true"/>
      <w:bidi w:val="0"/>
      <w:spacing w:lineRule="atLeast" w:line="200" w:before="0" w:after="160"/>
      <w:jc w:val="left"/>
    </w:pPr>
    <w:rPr>
      <w:rFonts w:ascii="Noto Sans Devanagari" w:hAnsi="Noto Sans Devanagari" w:eastAsia="Noto Sans" w:cs="Noto Sans"/>
      <w:color w:val="000000"/>
      <w:kern w:val="2"/>
      <w:sz w:val="36"/>
      <w:szCs w:val="24"/>
      <w:lang w:val="ru-RU" w:eastAsia="en-US" w:bidi="ar-SA"/>
    </w:rPr>
  </w:style>
  <w:style w:type="paragraph" w:styleId="LTUntertitel2" w:customStyle="1">
    <w:name w:val="Объект с подписью~LT~Untertitel"/>
    <w:qFormat/>
    <w:pPr>
      <w:widowControl/>
      <w:suppressAutoHyphens w:val="true"/>
      <w:bidi w:val="0"/>
      <w:spacing w:lineRule="auto" w:line="259" w:before="0" w:after="160"/>
      <w:jc w:val="center"/>
    </w:pPr>
    <w:rPr>
      <w:rFonts w:ascii="Noto Sans Devanagari" w:hAnsi="Noto Sans Devanagari" w:eastAsia="Noto Sans" w:cs="Noto Sans"/>
      <w:color w:val="auto"/>
      <w:kern w:val="2"/>
      <w:sz w:val="64"/>
      <w:szCs w:val="24"/>
      <w:lang w:val="ru-RU" w:eastAsia="en-US" w:bidi="ar-SA"/>
    </w:rPr>
  </w:style>
  <w:style w:type="paragraph" w:styleId="LTNotizen2" w:customStyle="1">
    <w:name w:val="Объект с подписью~LT~Notizen"/>
    <w:qFormat/>
    <w:pPr>
      <w:widowControl/>
      <w:suppressAutoHyphens w:val="true"/>
      <w:bidi w:val="0"/>
      <w:spacing w:lineRule="auto" w:line="259" w:before="0" w:after="160"/>
      <w:ind w:left="340" w:hanging="340"/>
      <w:jc w:val="left"/>
    </w:pPr>
    <w:rPr>
      <w:rFonts w:ascii="Noto Sans Devanagari" w:hAnsi="Noto Sans Devanagari" w:eastAsia="Noto Sans" w:cs="Noto Sans"/>
      <w:color w:val="auto"/>
      <w:kern w:val="2"/>
      <w:sz w:val="40"/>
      <w:szCs w:val="24"/>
      <w:lang w:val="ru-RU" w:eastAsia="en-US" w:bidi="ar-SA"/>
    </w:rPr>
  </w:style>
  <w:style w:type="paragraph" w:styleId="LTHintergrundobjekte2" w:customStyle="1">
    <w:name w:val="Объект с подписью~LT~Hintergrundobjekte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LTHintergrund2" w:customStyle="1">
    <w:name w:val="Объект с подписью~LT~Hintergrund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LTGliederung13" w:customStyle="1">
    <w:name w:val="Пустой слайд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Noto Sans"/>
      <w:color w:val="000000"/>
      <w:kern w:val="2"/>
      <w:sz w:val="64"/>
      <w:szCs w:val="24"/>
      <w:lang w:val="ru-RU" w:eastAsia="en-US" w:bidi="ar-SA"/>
    </w:rPr>
  </w:style>
  <w:style w:type="paragraph" w:styleId="LTGliederung23" w:customStyle="1">
    <w:name w:val="Пустой слайд~LT~Gliederung 2"/>
    <w:basedOn w:val="LTGliederung13"/>
    <w:qFormat/>
    <w:pPr>
      <w:spacing w:before="227" w:after="0"/>
    </w:pPr>
    <w:rPr>
      <w:sz w:val="48"/>
    </w:rPr>
  </w:style>
  <w:style w:type="paragraph" w:styleId="LTGliederung33" w:customStyle="1">
    <w:name w:val="Пустой слайд~LT~Gliederung 3"/>
    <w:basedOn w:val="LTGliederung23"/>
    <w:qFormat/>
    <w:pPr>
      <w:spacing w:before="170" w:after="0"/>
    </w:pPr>
    <w:rPr>
      <w:sz w:val="40"/>
    </w:rPr>
  </w:style>
  <w:style w:type="paragraph" w:styleId="LTGliederung43" w:customStyle="1">
    <w:name w:val="Пустой слайд~LT~Gliederung 4"/>
    <w:basedOn w:val="LTGliederung33"/>
    <w:qFormat/>
    <w:pPr>
      <w:spacing w:before="113" w:after="0"/>
    </w:pPr>
    <w:rPr/>
  </w:style>
  <w:style w:type="paragraph" w:styleId="LTGliederung53" w:customStyle="1">
    <w:name w:val="Пустой слайд~LT~Gliederung 5"/>
    <w:basedOn w:val="LTGliederung43"/>
    <w:qFormat/>
    <w:pPr>
      <w:spacing w:before="57" w:after="0"/>
    </w:pPr>
    <w:rPr/>
  </w:style>
  <w:style w:type="paragraph" w:styleId="LTGliederung63" w:customStyle="1">
    <w:name w:val="Пустой слайд~LT~Gliederung 6"/>
    <w:basedOn w:val="LTGliederung53"/>
    <w:qFormat/>
    <w:pPr/>
    <w:rPr/>
  </w:style>
  <w:style w:type="paragraph" w:styleId="LTGliederung73" w:customStyle="1">
    <w:name w:val="Пустой слайд~LT~Gliederung 7"/>
    <w:basedOn w:val="LTGliederung63"/>
    <w:qFormat/>
    <w:pPr/>
    <w:rPr/>
  </w:style>
  <w:style w:type="paragraph" w:styleId="LTGliederung83" w:customStyle="1">
    <w:name w:val="Пустой слайд~LT~Gliederung 8"/>
    <w:basedOn w:val="LTGliederung73"/>
    <w:qFormat/>
    <w:pPr/>
    <w:rPr/>
  </w:style>
  <w:style w:type="paragraph" w:styleId="LTGliederung93" w:customStyle="1">
    <w:name w:val="Пустой слайд~LT~Gliederung 9"/>
    <w:basedOn w:val="LTGliederung83"/>
    <w:qFormat/>
    <w:pPr/>
    <w:rPr/>
  </w:style>
  <w:style w:type="paragraph" w:styleId="LTTitel3" w:customStyle="1">
    <w:name w:val="Пустой слайд~LT~Titel"/>
    <w:qFormat/>
    <w:pPr>
      <w:widowControl/>
      <w:suppressAutoHyphens w:val="true"/>
      <w:bidi w:val="0"/>
      <w:spacing w:lineRule="atLeast" w:line="200" w:before="0" w:after="160"/>
      <w:jc w:val="left"/>
    </w:pPr>
    <w:rPr>
      <w:rFonts w:ascii="Noto Sans Devanagari" w:hAnsi="Noto Sans Devanagari" w:eastAsia="Noto Sans" w:cs="Noto Sans"/>
      <w:color w:val="000000"/>
      <w:kern w:val="2"/>
      <w:sz w:val="36"/>
      <w:szCs w:val="24"/>
      <w:lang w:val="ru-RU" w:eastAsia="en-US" w:bidi="ar-SA"/>
    </w:rPr>
  </w:style>
  <w:style w:type="paragraph" w:styleId="LTUntertitel3" w:customStyle="1">
    <w:name w:val="Пустой слайд~LT~Untertitel"/>
    <w:qFormat/>
    <w:pPr>
      <w:widowControl/>
      <w:suppressAutoHyphens w:val="true"/>
      <w:bidi w:val="0"/>
      <w:spacing w:lineRule="auto" w:line="259" w:before="0" w:after="160"/>
      <w:jc w:val="center"/>
    </w:pPr>
    <w:rPr>
      <w:rFonts w:ascii="Noto Sans Devanagari" w:hAnsi="Noto Sans Devanagari" w:eastAsia="Noto Sans" w:cs="Noto Sans"/>
      <w:color w:val="auto"/>
      <w:kern w:val="2"/>
      <w:sz w:val="64"/>
      <w:szCs w:val="24"/>
      <w:lang w:val="ru-RU" w:eastAsia="en-US" w:bidi="ar-SA"/>
    </w:rPr>
  </w:style>
  <w:style w:type="paragraph" w:styleId="LTNotizen3" w:customStyle="1">
    <w:name w:val="Пустой слайд~LT~Notizen"/>
    <w:qFormat/>
    <w:pPr>
      <w:widowControl/>
      <w:suppressAutoHyphens w:val="true"/>
      <w:bidi w:val="0"/>
      <w:spacing w:lineRule="auto" w:line="259" w:before="0" w:after="160"/>
      <w:ind w:left="340" w:hanging="340"/>
      <w:jc w:val="left"/>
    </w:pPr>
    <w:rPr>
      <w:rFonts w:ascii="Noto Sans Devanagari" w:hAnsi="Noto Sans Devanagari" w:eastAsia="Noto Sans" w:cs="Noto Sans"/>
      <w:color w:val="auto"/>
      <w:kern w:val="2"/>
      <w:sz w:val="40"/>
      <w:szCs w:val="24"/>
      <w:lang w:val="ru-RU" w:eastAsia="en-US" w:bidi="ar-SA"/>
    </w:rPr>
  </w:style>
  <w:style w:type="paragraph" w:styleId="LTHintergrundobjekte3" w:customStyle="1">
    <w:name w:val="Пустой слайд~LT~Hintergrundobjekte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LTHintergrund3" w:customStyle="1">
    <w:name w:val="Пустой слайд~LT~Hintergrund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LTGliederung14" w:customStyle="1">
    <w:name w:val="Два объекта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Noto Sans"/>
      <w:color w:val="000000"/>
      <w:kern w:val="2"/>
      <w:sz w:val="64"/>
      <w:szCs w:val="24"/>
      <w:lang w:val="ru-RU" w:eastAsia="en-US" w:bidi="ar-SA"/>
    </w:rPr>
  </w:style>
  <w:style w:type="paragraph" w:styleId="LTGliederung24" w:customStyle="1">
    <w:name w:val="Два объекта~LT~Gliederung 2"/>
    <w:basedOn w:val="LTGliederung14"/>
    <w:qFormat/>
    <w:pPr>
      <w:spacing w:before="227" w:after="0"/>
    </w:pPr>
    <w:rPr>
      <w:sz w:val="48"/>
    </w:rPr>
  </w:style>
  <w:style w:type="paragraph" w:styleId="LTGliederung34" w:customStyle="1">
    <w:name w:val="Два объекта~LT~Gliederung 3"/>
    <w:basedOn w:val="LTGliederung24"/>
    <w:qFormat/>
    <w:pPr>
      <w:spacing w:before="170" w:after="0"/>
    </w:pPr>
    <w:rPr>
      <w:sz w:val="40"/>
    </w:rPr>
  </w:style>
  <w:style w:type="paragraph" w:styleId="LTGliederung44" w:customStyle="1">
    <w:name w:val="Два объекта~LT~Gliederung 4"/>
    <w:basedOn w:val="LTGliederung34"/>
    <w:qFormat/>
    <w:pPr>
      <w:spacing w:before="113" w:after="0"/>
    </w:pPr>
    <w:rPr/>
  </w:style>
  <w:style w:type="paragraph" w:styleId="LTGliederung54" w:customStyle="1">
    <w:name w:val="Два объекта~LT~Gliederung 5"/>
    <w:basedOn w:val="LTGliederung44"/>
    <w:qFormat/>
    <w:pPr>
      <w:spacing w:before="57" w:after="0"/>
    </w:pPr>
    <w:rPr/>
  </w:style>
  <w:style w:type="paragraph" w:styleId="LTGliederung64" w:customStyle="1">
    <w:name w:val="Два объекта~LT~Gliederung 6"/>
    <w:basedOn w:val="LTGliederung54"/>
    <w:qFormat/>
    <w:pPr/>
    <w:rPr/>
  </w:style>
  <w:style w:type="paragraph" w:styleId="LTGliederung74" w:customStyle="1">
    <w:name w:val="Два объекта~LT~Gliederung 7"/>
    <w:basedOn w:val="LTGliederung64"/>
    <w:qFormat/>
    <w:pPr/>
    <w:rPr/>
  </w:style>
  <w:style w:type="paragraph" w:styleId="LTGliederung84" w:customStyle="1">
    <w:name w:val="Два объекта~LT~Gliederung 8"/>
    <w:basedOn w:val="LTGliederung74"/>
    <w:qFormat/>
    <w:pPr/>
    <w:rPr/>
  </w:style>
  <w:style w:type="paragraph" w:styleId="LTGliederung94" w:customStyle="1">
    <w:name w:val="Два объекта~LT~Gliederung 9"/>
    <w:basedOn w:val="LTGliederung84"/>
    <w:qFormat/>
    <w:pPr/>
    <w:rPr/>
  </w:style>
  <w:style w:type="paragraph" w:styleId="LTTitel4" w:customStyle="1">
    <w:name w:val="Два объекта~LT~Titel"/>
    <w:qFormat/>
    <w:pPr>
      <w:widowControl/>
      <w:suppressAutoHyphens w:val="true"/>
      <w:bidi w:val="0"/>
      <w:spacing w:lineRule="atLeast" w:line="200" w:before="0" w:after="160"/>
      <w:jc w:val="left"/>
    </w:pPr>
    <w:rPr>
      <w:rFonts w:ascii="Noto Sans Devanagari" w:hAnsi="Noto Sans Devanagari" w:eastAsia="Noto Sans" w:cs="Noto Sans"/>
      <w:color w:val="000000"/>
      <w:kern w:val="2"/>
      <w:sz w:val="36"/>
      <w:szCs w:val="24"/>
      <w:lang w:val="ru-RU" w:eastAsia="en-US" w:bidi="ar-SA"/>
    </w:rPr>
  </w:style>
  <w:style w:type="paragraph" w:styleId="LTUntertitel4" w:customStyle="1">
    <w:name w:val="Два объекта~LT~Untertitel"/>
    <w:qFormat/>
    <w:pPr>
      <w:widowControl/>
      <w:suppressAutoHyphens w:val="true"/>
      <w:bidi w:val="0"/>
      <w:spacing w:lineRule="auto" w:line="259" w:before="0" w:after="160"/>
      <w:jc w:val="center"/>
    </w:pPr>
    <w:rPr>
      <w:rFonts w:ascii="Noto Sans Devanagari" w:hAnsi="Noto Sans Devanagari" w:eastAsia="Noto Sans" w:cs="Noto Sans"/>
      <w:color w:val="auto"/>
      <w:kern w:val="2"/>
      <w:sz w:val="64"/>
      <w:szCs w:val="24"/>
      <w:lang w:val="ru-RU" w:eastAsia="en-US" w:bidi="ar-SA"/>
    </w:rPr>
  </w:style>
  <w:style w:type="paragraph" w:styleId="LTNotizen4" w:customStyle="1">
    <w:name w:val="Два объекта~LT~Notizen"/>
    <w:qFormat/>
    <w:pPr>
      <w:widowControl/>
      <w:suppressAutoHyphens w:val="true"/>
      <w:bidi w:val="0"/>
      <w:spacing w:lineRule="auto" w:line="259" w:before="0" w:after="160"/>
      <w:ind w:left="340" w:hanging="340"/>
      <w:jc w:val="left"/>
    </w:pPr>
    <w:rPr>
      <w:rFonts w:ascii="Noto Sans Devanagari" w:hAnsi="Noto Sans Devanagari" w:eastAsia="Noto Sans" w:cs="Noto Sans"/>
      <w:color w:val="auto"/>
      <w:kern w:val="2"/>
      <w:sz w:val="40"/>
      <w:szCs w:val="24"/>
      <w:lang w:val="ru-RU" w:eastAsia="en-US" w:bidi="ar-SA"/>
    </w:rPr>
  </w:style>
  <w:style w:type="paragraph" w:styleId="LTHintergrundobjekte4" w:customStyle="1">
    <w:name w:val="Два объекта~LT~Hintergrundobjekte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LTHintergrund4" w:customStyle="1">
    <w:name w:val="Два объекта~LT~Hintergrund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Noto Sans" w:cs="Noto Sans"/>
      <w:color w:val="auto"/>
      <w:kern w:val="2"/>
      <w:sz w:val="24"/>
      <w:szCs w:val="24"/>
      <w:lang w:val="ru-RU" w:eastAsia="en-US" w:bidi="ar-SA"/>
    </w:rPr>
  </w:style>
  <w:style w:type="paragraph" w:styleId="NormalWeb">
    <w:name w:val="Normal (Web)"/>
    <w:basedOn w:val="Normal"/>
    <w:uiPriority w:val="99"/>
    <w:unhideWhenUsed/>
    <w:qFormat/>
    <w:rsid w:val="00416687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lang w:eastAsia="ru-RU"/>
    </w:rPr>
  </w:style>
  <w:style w:type="paragraph" w:styleId="Style50">
    <w:name w:val="Обычный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36"/>
      <w:szCs w:val="24"/>
      <w:u w:val="none"/>
      <w:em w:val="none"/>
      <w:lang w:val="ru-RU" w:eastAsia="en-US" w:bidi="ar-SA"/>
    </w:rPr>
  </w:style>
  <w:style w:type="paragraph" w:styleId="LTGliederung15">
    <w:name w:val="Пользовательский макет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LTGliederung25">
    <w:name w:val="Пользовательский макет~LT~Gliederung 2"/>
    <w:basedOn w:val="LTGliederung15"/>
    <w:qFormat/>
    <w:pPr>
      <w:bidi w:val="0"/>
      <w:spacing w:lineRule="atLeast" w:line="200" w:before="22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35">
    <w:name w:val="Пользовательский макет~LT~Gliederung 3"/>
    <w:basedOn w:val="LTGliederung25"/>
    <w:qFormat/>
    <w:pPr>
      <w:bidi w:val="0"/>
      <w:spacing w:lineRule="atLeast" w:line="200" w:before="170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LTGliederung45">
    <w:name w:val="Пользовательский макет~LT~Gliederung 4"/>
    <w:basedOn w:val="LTGliederung35"/>
    <w:qFormat/>
    <w:pPr>
      <w:bidi w:val="0"/>
      <w:spacing w:lineRule="atLeast" w:line="200" w:before="113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LTGliederung55">
    <w:name w:val="Пользовательский макет~LT~Gliederung 5"/>
    <w:basedOn w:val="LTGliederung4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65">
    <w:name w:val="Пользовательский макет~LT~Gliederung 6"/>
    <w:basedOn w:val="LTGliederung5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75">
    <w:name w:val="Пользовательский макет~LT~Gliederung 7"/>
    <w:basedOn w:val="LTGliederung6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85">
    <w:name w:val="Пользовательский макет~LT~Gliederung 8"/>
    <w:basedOn w:val="LTGliederung7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95">
    <w:name w:val="Пользовательский макет~LT~Gliederung 9"/>
    <w:basedOn w:val="LTGliederung8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Titel5">
    <w:name w:val="Пользовательский макет~LT~Tite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en-US" w:bidi="ar-SA"/>
    </w:rPr>
  </w:style>
  <w:style w:type="paragraph" w:styleId="LTUntertitel5">
    <w:name w:val="Пользовательский макет~LT~Untertitel"/>
    <w:qFormat/>
    <w:pPr>
      <w:widowControl/>
      <w:suppressAutoHyphens w:val="true"/>
      <w:bidi w:val="0"/>
      <w:spacing w:before="0" w:after="0"/>
      <w:jc w:val="center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LTNotizen5">
    <w:name w:val="Пользовательский макет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LTHintergrundobjekte5">
    <w:name w:val="Пользовательский макет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LTHintergrund5">
    <w:name w:val="Пользовательский макет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8LTGliederung1">
    <w:name w:val="8_Пользовательский макет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8LTGliederung2">
    <w:name w:val="8_Пользовательский макет~LT~Gliederung 2"/>
    <w:basedOn w:val="8LTGliederung1"/>
    <w:qFormat/>
    <w:pPr>
      <w:bidi w:val="0"/>
      <w:spacing w:lineRule="atLeast" w:line="200" w:before="22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8LTGliederung3">
    <w:name w:val="8_Пользовательский макет~LT~Gliederung 3"/>
    <w:basedOn w:val="8LTGliederung2"/>
    <w:qFormat/>
    <w:pPr>
      <w:bidi w:val="0"/>
      <w:spacing w:lineRule="atLeast" w:line="200" w:before="170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8LTGliederung4">
    <w:name w:val="8_Пользовательский макет~LT~Gliederung 4"/>
    <w:basedOn w:val="8LTGliederung3"/>
    <w:qFormat/>
    <w:pPr>
      <w:bidi w:val="0"/>
      <w:spacing w:lineRule="atLeast" w:line="200" w:before="113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8LTGliederung5">
    <w:name w:val="8_Пользовательский макет~LT~Gliederung 5"/>
    <w:basedOn w:val="8LTGliederung4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8LTGliederung6">
    <w:name w:val="8_Пользовательский макет~LT~Gliederung 6"/>
    <w:basedOn w:val="8LTGliederung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8LTGliederung7">
    <w:name w:val="8_Пользовательский макет~LT~Gliederung 7"/>
    <w:basedOn w:val="8LTGliederung6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8LTGliederung8">
    <w:name w:val="8_Пользовательский макет~LT~Gliederung 8"/>
    <w:basedOn w:val="8LTGliederung7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8LTGliederung9">
    <w:name w:val="8_Пользовательский макет~LT~Gliederung 9"/>
    <w:basedOn w:val="8LTGliederung8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8LTTitel">
    <w:name w:val="8_Пользовательский макет~LT~Tite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en-US" w:bidi="ar-SA"/>
    </w:rPr>
  </w:style>
  <w:style w:type="paragraph" w:styleId="8LTUntertitel">
    <w:name w:val="8_Пользовательский макет~LT~Untertitel"/>
    <w:qFormat/>
    <w:pPr>
      <w:widowControl/>
      <w:suppressAutoHyphens w:val="true"/>
      <w:bidi w:val="0"/>
      <w:spacing w:before="0" w:after="0"/>
      <w:jc w:val="center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8LTNotizen">
    <w:name w:val="8_Пользовательский макет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8LTHintergrundobjekte">
    <w:name w:val="8_Пользовательский макет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8LTHintergrund">
    <w:name w:val="8_Пользовательский макет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4LTGliederung1">
    <w:name w:val="4_Пользовательский макет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4LTGliederung2">
    <w:name w:val="4_Пользовательский макет~LT~Gliederung 2"/>
    <w:basedOn w:val="4LTGliederung1"/>
    <w:qFormat/>
    <w:pPr>
      <w:bidi w:val="0"/>
      <w:spacing w:lineRule="atLeast" w:line="200" w:before="22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4LTGliederung3">
    <w:name w:val="4_Пользовательский макет~LT~Gliederung 3"/>
    <w:basedOn w:val="4LTGliederung2"/>
    <w:qFormat/>
    <w:pPr>
      <w:bidi w:val="0"/>
      <w:spacing w:lineRule="atLeast" w:line="200" w:before="170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4LTGliederung4">
    <w:name w:val="4_Пользовательский макет~LT~Gliederung 4"/>
    <w:basedOn w:val="4LTGliederung3"/>
    <w:qFormat/>
    <w:pPr>
      <w:bidi w:val="0"/>
      <w:spacing w:lineRule="atLeast" w:line="200" w:before="113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4LTGliederung5">
    <w:name w:val="4_Пользовательский макет~LT~Gliederung 5"/>
    <w:basedOn w:val="4LTGliederung4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4LTGliederung6">
    <w:name w:val="4_Пользовательский макет~LT~Gliederung 6"/>
    <w:basedOn w:val="4LTGliederung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4LTGliederung7">
    <w:name w:val="4_Пользовательский макет~LT~Gliederung 7"/>
    <w:basedOn w:val="4LTGliederung6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4LTGliederung8">
    <w:name w:val="4_Пользовательский макет~LT~Gliederung 8"/>
    <w:basedOn w:val="4LTGliederung7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4LTGliederung9">
    <w:name w:val="4_Пользовательский макет~LT~Gliederung 9"/>
    <w:basedOn w:val="4LTGliederung8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4LTTitel">
    <w:name w:val="4_Пользовательский макет~LT~Tite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en-US" w:bidi="ar-SA"/>
    </w:rPr>
  </w:style>
  <w:style w:type="paragraph" w:styleId="4LTUntertitel">
    <w:name w:val="4_Пользовательский макет~LT~Untertitel"/>
    <w:qFormat/>
    <w:pPr>
      <w:widowControl/>
      <w:suppressAutoHyphens w:val="true"/>
      <w:bidi w:val="0"/>
      <w:spacing w:before="0" w:after="0"/>
      <w:jc w:val="center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4LTNotizen">
    <w:name w:val="4_Пользовательский макет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4LTHintergrundobjekte">
    <w:name w:val="4_Пользовательский макет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4LTHintergrund">
    <w:name w:val="4_Пользовательский макет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1LTGliederung1">
    <w:name w:val="1_Пользовательский макет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1LTGliederung2">
    <w:name w:val="1_Пользовательский макет~LT~Gliederung 2"/>
    <w:basedOn w:val="1LTGliederung1"/>
    <w:qFormat/>
    <w:pPr>
      <w:bidi w:val="0"/>
      <w:spacing w:lineRule="atLeast" w:line="200" w:before="22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1LTGliederung3">
    <w:name w:val="1_Пользовательский макет~LT~Gliederung 3"/>
    <w:basedOn w:val="1LTGliederung2"/>
    <w:qFormat/>
    <w:pPr>
      <w:bidi w:val="0"/>
      <w:spacing w:lineRule="atLeast" w:line="200" w:before="170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1LTGliederung4">
    <w:name w:val="1_Пользовательский макет~LT~Gliederung 4"/>
    <w:basedOn w:val="1LTGliederung3"/>
    <w:qFormat/>
    <w:pPr>
      <w:bidi w:val="0"/>
      <w:spacing w:lineRule="atLeast" w:line="200" w:before="113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1LTGliederung5">
    <w:name w:val="1_Пользовательский макет~LT~Gliederung 5"/>
    <w:basedOn w:val="1LTGliederung4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1LTGliederung6">
    <w:name w:val="1_Пользовательский макет~LT~Gliederung 6"/>
    <w:basedOn w:val="1LTGliederung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1LTGliederung7">
    <w:name w:val="1_Пользовательский макет~LT~Gliederung 7"/>
    <w:basedOn w:val="1LTGliederung6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1LTGliederung8">
    <w:name w:val="1_Пользовательский макет~LT~Gliederung 8"/>
    <w:basedOn w:val="1LTGliederung7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1LTGliederung9">
    <w:name w:val="1_Пользовательский макет~LT~Gliederung 9"/>
    <w:basedOn w:val="1LTGliederung8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1LTTitel">
    <w:name w:val="1_Пользовательский макет~LT~Tite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en-US" w:bidi="ar-SA"/>
    </w:rPr>
  </w:style>
  <w:style w:type="paragraph" w:styleId="1LTUntertitel">
    <w:name w:val="1_Пользовательский макет~LT~Untertitel"/>
    <w:qFormat/>
    <w:pPr>
      <w:widowControl/>
      <w:suppressAutoHyphens w:val="true"/>
      <w:bidi w:val="0"/>
      <w:spacing w:before="0" w:after="0"/>
      <w:jc w:val="center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1LTNotizen">
    <w:name w:val="1_Пользовательский макет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1LTHintergrundobjekte">
    <w:name w:val="1_Пользовательский макет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1LTHintergrund">
    <w:name w:val="1_Пользовательский макет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6LTGliederung1">
    <w:name w:val="6_Пользовательский макет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6LTGliederung2">
    <w:name w:val="6_Пользовательский макет~LT~Gliederung 2"/>
    <w:basedOn w:val="6LTGliederung1"/>
    <w:qFormat/>
    <w:pPr>
      <w:bidi w:val="0"/>
      <w:spacing w:lineRule="atLeast" w:line="200" w:before="22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6LTGliederung3">
    <w:name w:val="6_Пользовательский макет~LT~Gliederung 3"/>
    <w:basedOn w:val="6LTGliederung2"/>
    <w:qFormat/>
    <w:pPr>
      <w:bidi w:val="0"/>
      <w:spacing w:lineRule="atLeast" w:line="200" w:before="170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6LTGliederung4">
    <w:name w:val="6_Пользовательский макет~LT~Gliederung 4"/>
    <w:basedOn w:val="6LTGliederung3"/>
    <w:qFormat/>
    <w:pPr>
      <w:bidi w:val="0"/>
      <w:spacing w:lineRule="atLeast" w:line="200" w:before="113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6LTGliederung5">
    <w:name w:val="6_Пользовательский макет~LT~Gliederung 5"/>
    <w:basedOn w:val="6LTGliederung4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6LTGliederung6">
    <w:name w:val="6_Пользовательский макет~LT~Gliederung 6"/>
    <w:basedOn w:val="6LTGliederung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6LTGliederung7">
    <w:name w:val="6_Пользовательский макет~LT~Gliederung 7"/>
    <w:basedOn w:val="6LTGliederung6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6LTGliederung8">
    <w:name w:val="6_Пользовательский макет~LT~Gliederung 8"/>
    <w:basedOn w:val="6LTGliederung7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6LTGliederung9">
    <w:name w:val="6_Пользовательский макет~LT~Gliederung 9"/>
    <w:basedOn w:val="6LTGliederung8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6LTTitel">
    <w:name w:val="6_Пользовательский макет~LT~Tite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en-US" w:bidi="ar-SA"/>
    </w:rPr>
  </w:style>
  <w:style w:type="paragraph" w:styleId="6LTUntertitel">
    <w:name w:val="6_Пользовательский макет~LT~Untertitel"/>
    <w:qFormat/>
    <w:pPr>
      <w:widowControl/>
      <w:suppressAutoHyphens w:val="true"/>
      <w:bidi w:val="0"/>
      <w:spacing w:before="0" w:after="0"/>
      <w:jc w:val="center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6LTNotizen">
    <w:name w:val="6_Пользовательский макет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6LTHintergrundobjekte">
    <w:name w:val="6_Пользовательский макет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6LTHintergrund">
    <w:name w:val="6_Пользовательский макет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7LTGliederung1">
    <w:name w:val="7_Пользовательский макет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7LTGliederung2">
    <w:name w:val="7_Пользовательский макет~LT~Gliederung 2"/>
    <w:basedOn w:val="7LTGliederung1"/>
    <w:qFormat/>
    <w:pPr>
      <w:bidi w:val="0"/>
      <w:spacing w:lineRule="atLeast" w:line="200" w:before="22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7LTGliederung3">
    <w:name w:val="7_Пользовательский макет~LT~Gliederung 3"/>
    <w:basedOn w:val="7LTGliederung2"/>
    <w:qFormat/>
    <w:pPr>
      <w:bidi w:val="0"/>
      <w:spacing w:lineRule="atLeast" w:line="200" w:before="170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7LTGliederung4">
    <w:name w:val="7_Пользовательский макет~LT~Gliederung 4"/>
    <w:basedOn w:val="7LTGliederung3"/>
    <w:qFormat/>
    <w:pPr>
      <w:bidi w:val="0"/>
      <w:spacing w:lineRule="atLeast" w:line="200" w:before="113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7LTGliederung5">
    <w:name w:val="7_Пользовательский макет~LT~Gliederung 5"/>
    <w:basedOn w:val="7LTGliederung4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7LTGliederung6">
    <w:name w:val="7_Пользовательский макет~LT~Gliederung 6"/>
    <w:basedOn w:val="7LTGliederung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7LTGliederung7">
    <w:name w:val="7_Пользовательский макет~LT~Gliederung 7"/>
    <w:basedOn w:val="7LTGliederung6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7LTGliederung8">
    <w:name w:val="7_Пользовательский макет~LT~Gliederung 8"/>
    <w:basedOn w:val="7LTGliederung7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7LTGliederung9">
    <w:name w:val="7_Пользовательский макет~LT~Gliederung 9"/>
    <w:basedOn w:val="7LTGliederung8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7LTTitel">
    <w:name w:val="7_Пользовательский макет~LT~Tite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en-US" w:bidi="ar-SA"/>
    </w:rPr>
  </w:style>
  <w:style w:type="paragraph" w:styleId="7LTUntertitel">
    <w:name w:val="7_Пользовательский макет~LT~Untertitel"/>
    <w:qFormat/>
    <w:pPr>
      <w:widowControl/>
      <w:suppressAutoHyphens w:val="true"/>
      <w:bidi w:val="0"/>
      <w:spacing w:before="0" w:after="0"/>
      <w:jc w:val="center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7LTNotizen">
    <w:name w:val="7_Пользовательский макет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7LTHintergrundobjekte">
    <w:name w:val="7_Пользовательский макет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7LTHintergrund">
    <w:name w:val="7_Пользовательский макет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9LTGliederung1">
    <w:name w:val="9_Пользовательский макет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9LTGliederung2">
    <w:name w:val="9_Пользовательский макет~LT~Gliederung 2"/>
    <w:basedOn w:val="9LTGliederung1"/>
    <w:qFormat/>
    <w:pPr>
      <w:bidi w:val="0"/>
      <w:spacing w:lineRule="atLeast" w:line="200" w:before="22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9LTGliederung3">
    <w:name w:val="9_Пользовательский макет~LT~Gliederung 3"/>
    <w:basedOn w:val="9LTGliederung2"/>
    <w:qFormat/>
    <w:pPr>
      <w:bidi w:val="0"/>
      <w:spacing w:lineRule="atLeast" w:line="200" w:before="170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9LTGliederung4">
    <w:name w:val="9_Пользовательский макет~LT~Gliederung 4"/>
    <w:basedOn w:val="9LTGliederung3"/>
    <w:qFormat/>
    <w:pPr>
      <w:bidi w:val="0"/>
      <w:spacing w:lineRule="atLeast" w:line="200" w:before="113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9LTGliederung5">
    <w:name w:val="9_Пользовательский макет~LT~Gliederung 5"/>
    <w:basedOn w:val="9LTGliederung4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9LTGliederung6">
    <w:name w:val="9_Пользовательский макет~LT~Gliederung 6"/>
    <w:basedOn w:val="9LTGliederung5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9LTGliederung7">
    <w:name w:val="9_Пользовательский макет~LT~Gliederung 7"/>
    <w:basedOn w:val="9LTGliederung6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9LTGliederung8">
    <w:name w:val="9_Пользовательский макет~LT~Gliederung 8"/>
    <w:basedOn w:val="9LTGliederung7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9LTGliederung9">
    <w:name w:val="9_Пользовательский макет~LT~Gliederung 9"/>
    <w:basedOn w:val="9LTGliederung8"/>
    <w:qFormat/>
    <w:pPr>
      <w:bidi w:val="0"/>
      <w:spacing w:lineRule="atLeast" w:line="200" w:before="57" w:after="0"/>
      <w:jc w:val="left"/>
    </w:pPr>
    <w:rPr>
      <w:rFonts w:ascii="Noto Sans Devanagari" w:hAnsi="Noto Sans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9LTTitel">
    <w:name w:val="9_Пользовательский макет~LT~Tite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en-US" w:bidi="ar-SA"/>
    </w:rPr>
  </w:style>
  <w:style w:type="paragraph" w:styleId="9LTUntertitel">
    <w:name w:val="9_Пользовательский макет~LT~Untertitel"/>
    <w:qFormat/>
    <w:pPr>
      <w:widowControl/>
      <w:suppressAutoHyphens w:val="true"/>
      <w:bidi w:val="0"/>
      <w:spacing w:before="0" w:after="0"/>
      <w:jc w:val="center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9LTNotizen">
    <w:name w:val="9_Пользовательский макет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Noto Sans Devanagari" w:hAnsi="Noto Sans Devanagari" w:eastAsia="Noto Sans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9LTHintergrundobjekte">
    <w:name w:val="9_Пользовательский макет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paragraph" w:styleId="9LTHintergrund">
    <w:name w:val="9_Пользовательский макет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" w:cs="Calibri"/>
      <w:color w:val="auto"/>
      <w:kern w:val="2"/>
      <w:sz w:val="24"/>
      <w:szCs w:val="24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Grid"/>
    <w:basedOn w:val="a1"/>
    <w:uiPriority w:val="59"/>
    <w:rsid w:val="00354219"/>
    <w:rPr>
      <w:rFonts w:eastAsiaTheme="minorEastAsia"/>
      <w:lang w:eastAsia="ru-RU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f62695"/>
    <w:rPr>
      <w:lang w:eastAsia="ru-RU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<Relationship Id="rId31" Type="http://schemas.openxmlformats.org/officeDocument/2006/relationships/font" Target="fonts/font31.odttf"/><Relationship Id="rId32" Type="http://schemas.openxmlformats.org/officeDocument/2006/relationships/font" Target="fonts/font32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23A68-AB58-45F3-B889-4ECEDBE72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Application>LibreOffice/6.4.7.2$Linux_X86_64 LibreOffice_project/40$Build-2</Application>
  <Pages>7</Pages>
  <Words>2064</Words>
  <Characters>13422</Characters>
  <CharactersWithSpaces>15151</CharactersWithSpaces>
  <Paragraphs>391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2021-04-14T06:48:00Z</dcterms:created>
  <dc:creator>Лебедева Светлана Александровна</dc:creator>
  <dc:description/>
  <dc:language>ru-RU</dc:language>
  <cp:lastModifiedBy/>
  <cp:lastPrinted>2021-04-25T21:49:21Z</cp:lastPrinted>
  <dcterms:modified xsi:type="dcterms:W3CDTF">2021-04-25T22:39:10Z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