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F6" w:rsidRPr="00C412C0" w:rsidRDefault="004974F5" w:rsidP="004974F5">
      <w:pPr>
        <w:ind w:left="-567"/>
        <w:jc w:val="center"/>
        <w:rPr>
          <w:rFonts w:ascii="Times New Roman" w:hAnsi="Times New Roman" w:cs="Times New Roman"/>
          <w:b/>
          <w:sz w:val="36"/>
        </w:rPr>
      </w:pPr>
      <w:r w:rsidRPr="00C412C0">
        <w:rPr>
          <w:rFonts w:ascii="Times New Roman" w:hAnsi="Times New Roman" w:cs="Times New Roman"/>
          <w:b/>
          <w:noProof/>
          <w:sz w:val="36"/>
          <w:lang w:eastAsia="ru-RU"/>
        </w:rPr>
        <w:drawing>
          <wp:inline distT="0" distB="0" distL="0" distR="0">
            <wp:extent cx="6334125" cy="164434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6814" cy="1650233"/>
                    </a:xfrm>
                    <a:prstGeom prst="rect">
                      <a:avLst/>
                    </a:prstGeom>
                    <a:noFill/>
                    <a:ln>
                      <a:noFill/>
                    </a:ln>
                  </pic:spPr>
                </pic:pic>
              </a:graphicData>
            </a:graphic>
          </wp:inline>
        </w:drawing>
      </w:r>
    </w:p>
    <w:p w:rsidR="000059F6" w:rsidRPr="00C412C0" w:rsidRDefault="000059F6" w:rsidP="004974F5">
      <w:pPr>
        <w:ind w:left="-567"/>
        <w:rPr>
          <w:rFonts w:ascii="Times New Roman" w:hAnsi="Times New Roman" w:cs="Times New Roman"/>
          <w:b/>
          <w:sz w:val="36"/>
        </w:rPr>
      </w:pPr>
    </w:p>
    <w:p w:rsidR="004974F5" w:rsidRPr="00C412C0" w:rsidRDefault="004974F5" w:rsidP="004974F5">
      <w:pPr>
        <w:spacing w:line="360" w:lineRule="auto"/>
        <w:jc w:val="center"/>
        <w:rPr>
          <w:rFonts w:ascii="Times New Roman" w:hAnsi="Times New Roman" w:cs="Times New Roman"/>
          <w:b/>
          <w:sz w:val="44"/>
        </w:rPr>
      </w:pPr>
      <w:r w:rsidRPr="00C412C0">
        <w:rPr>
          <w:rFonts w:ascii="Times New Roman" w:hAnsi="Times New Roman" w:cs="Times New Roman"/>
          <w:b/>
          <w:sz w:val="44"/>
        </w:rPr>
        <w:t xml:space="preserve">ДОКЛАД </w:t>
      </w:r>
    </w:p>
    <w:p w:rsidR="004974F5" w:rsidRPr="00C412C0" w:rsidRDefault="004974F5" w:rsidP="004974F5">
      <w:pPr>
        <w:spacing w:line="360" w:lineRule="auto"/>
        <w:jc w:val="center"/>
        <w:rPr>
          <w:rFonts w:ascii="Times New Roman" w:hAnsi="Times New Roman" w:cs="Times New Roman"/>
          <w:b/>
          <w:sz w:val="36"/>
        </w:rPr>
      </w:pPr>
      <w:r w:rsidRPr="00C412C0">
        <w:rPr>
          <w:rFonts w:ascii="Times New Roman" w:hAnsi="Times New Roman" w:cs="Times New Roman"/>
          <w:b/>
          <w:sz w:val="36"/>
        </w:rPr>
        <w:t xml:space="preserve">О СОСТОЯНИИ ГРАЖДАНСКОГО ОБЩЕСТВА </w:t>
      </w:r>
      <w:r w:rsidR="006D78EF">
        <w:rPr>
          <w:rFonts w:ascii="Times New Roman" w:hAnsi="Times New Roman" w:cs="Times New Roman"/>
          <w:b/>
          <w:sz w:val="36"/>
        </w:rPr>
        <w:br/>
      </w:r>
      <w:r w:rsidRPr="00C412C0">
        <w:rPr>
          <w:rFonts w:ascii="Times New Roman" w:hAnsi="Times New Roman" w:cs="Times New Roman"/>
          <w:b/>
          <w:sz w:val="36"/>
        </w:rPr>
        <w:t xml:space="preserve">В АРХАНГЕЛЬСКОЙ ОБЛАСТИ </w:t>
      </w:r>
    </w:p>
    <w:p w:rsidR="004974F5" w:rsidRPr="00C412C0" w:rsidRDefault="004974F5" w:rsidP="004974F5">
      <w:pPr>
        <w:spacing w:line="360" w:lineRule="auto"/>
        <w:jc w:val="center"/>
        <w:rPr>
          <w:rFonts w:ascii="Times New Roman" w:hAnsi="Times New Roman" w:cs="Times New Roman"/>
          <w:b/>
          <w:sz w:val="36"/>
        </w:rPr>
      </w:pPr>
      <w:r w:rsidRPr="00C412C0">
        <w:rPr>
          <w:rFonts w:ascii="Times New Roman" w:hAnsi="Times New Roman" w:cs="Times New Roman"/>
          <w:b/>
          <w:sz w:val="36"/>
        </w:rPr>
        <w:t>ЗА 2019 ГОД</w:t>
      </w:r>
    </w:p>
    <w:p w:rsidR="000059F6" w:rsidRPr="00C412C0" w:rsidRDefault="009C0E9F" w:rsidP="000059F6">
      <w:pPr>
        <w:jc w:val="center"/>
        <w:rPr>
          <w:rFonts w:ascii="Times New Roman" w:hAnsi="Times New Roman" w:cs="Times New Roman"/>
          <w:b/>
          <w:sz w:val="36"/>
        </w:rPr>
      </w:pPr>
      <w:r w:rsidRPr="00C412C0">
        <w:rPr>
          <w:rFonts w:ascii="Times New Roman" w:hAnsi="Times New Roman" w:cs="Times New Roman"/>
          <w:noProof/>
          <w:lang w:eastAsia="ru-RU"/>
        </w:rPr>
        <w:drawing>
          <wp:inline distT="0" distB="0" distL="0" distR="0">
            <wp:extent cx="5699051" cy="3886356"/>
            <wp:effectExtent l="0" t="0" r="0" b="0"/>
            <wp:docPr id="6" name="Рисунок 6" descr="https://1.bp.blogspot.com/-j2B13VOAlxc/Uvj4g5VEn0I/AAAAAAAAAPc/RiXD4HdtoFk/s1600/internal-branding-resea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bp.blogspot.com/-j2B13VOAlxc/Uvj4g5VEn0I/AAAAAAAAAPc/RiXD4HdtoFk/s1600/internal-branding-research.gi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837" cy="3893029"/>
                    </a:xfrm>
                    <a:prstGeom prst="rect">
                      <a:avLst/>
                    </a:prstGeom>
                    <a:noFill/>
                    <a:ln>
                      <a:noFill/>
                    </a:ln>
                  </pic:spPr>
                </pic:pic>
              </a:graphicData>
            </a:graphic>
          </wp:inline>
        </w:drawing>
      </w:r>
    </w:p>
    <w:p w:rsidR="001A6E3B" w:rsidRPr="00C412C0" w:rsidRDefault="001A6E3B" w:rsidP="000059F6">
      <w:pPr>
        <w:jc w:val="center"/>
        <w:rPr>
          <w:rFonts w:ascii="Times New Roman" w:hAnsi="Times New Roman" w:cs="Times New Roman"/>
          <w:b/>
          <w:sz w:val="36"/>
        </w:rPr>
      </w:pPr>
    </w:p>
    <w:p w:rsidR="000059F6" w:rsidRDefault="00562C73" w:rsidP="000059F6">
      <w:pPr>
        <w:jc w:val="center"/>
        <w:rPr>
          <w:rFonts w:ascii="Times New Roman" w:hAnsi="Times New Roman" w:cs="Times New Roman"/>
          <w:b/>
          <w:sz w:val="28"/>
        </w:rPr>
      </w:pPr>
      <w:r w:rsidRPr="00C412C0">
        <w:rPr>
          <w:rFonts w:ascii="Times New Roman" w:hAnsi="Times New Roman" w:cs="Times New Roman"/>
          <w:b/>
          <w:sz w:val="28"/>
        </w:rPr>
        <w:t>Архангельск, 2020</w:t>
      </w:r>
      <w:r w:rsidR="004974F5" w:rsidRPr="00C412C0">
        <w:rPr>
          <w:rFonts w:ascii="Times New Roman" w:hAnsi="Times New Roman" w:cs="Times New Roman"/>
          <w:b/>
          <w:sz w:val="28"/>
        </w:rPr>
        <w:t xml:space="preserve"> год</w:t>
      </w:r>
    </w:p>
    <w:p w:rsidR="00F61284" w:rsidRDefault="00F61284" w:rsidP="00F61284">
      <w:pPr>
        <w:rPr>
          <w:rFonts w:ascii="Times New Roman" w:hAnsi="Times New Roman" w:cs="Times New Roman"/>
          <w:b/>
          <w:sz w:val="72"/>
        </w:rPr>
      </w:pPr>
    </w:p>
    <w:p w:rsidR="00F61284" w:rsidRDefault="00F61284" w:rsidP="00F61284">
      <w:pPr>
        <w:rPr>
          <w:rFonts w:ascii="Times New Roman" w:hAnsi="Times New Roman" w:cs="Times New Roman"/>
          <w:b/>
          <w:sz w:val="72"/>
        </w:rPr>
      </w:pPr>
    </w:p>
    <w:p w:rsidR="00F61284" w:rsidRDefault="00F61284" w:rsidP="00F61284">
      <w:pPr>
        <w:rPr>
          <w:rFonts w:ascii="Times New Roman" w:hAnsi="Times New Roman" w:cs="Times New Roman"/>
          <w:b/>
          <w:sz w:val="72"/>
        </w:rPr>
      </w:pPr>
    </w:p>
    <w:p w:rsidR="00F61284" w:rsidRDefault="00F61284" w:rsidP="00F61284">
      <w:pPr>
        <w:rPr>
          <w:rFonts w:ascii="Times New Roman" w:hAnsi="Times New Roman" w:cs="Times New Roman"/>
          <w:b/>
          <w:sz w:val="72"/>
        </w:rPr>
      </w:pPr>
      <w:r w:rsidRPr="00F61284">
        <w:rPr>
          <w:rFonts w:ascii="Times New Roman" w:hAnsi="Times New Roman" w:cs="Times New Roman"/>
          <w:b/>
          <w:sz w:val="72"/>
        </w:rPr>
        <w:t>ДОКЛАД</w:t>
      </w:r>
    </w:p>
    <w:p w:rsidR="00F61284" w:rsidRPr="00F61284" w:rsidRDefault="00F61284" w:rsidP="00F61284">
      <w:pPr>
        <w:rPr>
          <w:rFonts w:ascii="Times New Roman" w:hAnsi="Times New Roman" w:cs="Times New Roman"/>
          <w:b/>
          <w:sz w:val="72"/>
        </w:rPr>
      </w:pPr>
      <w:r w:rsidRPr="00F61284">
        <w:rPr>
          <w:rFonts w:ascii="Times New Roman" w:hAnsi="Times New Roman" w:cs="Times New Roman"/>
          <w:b/>
          <w:sz w:val="72"/>
        </w:rPr>
        <w:t xml:space="preserve"> </w:t>
      </w:r>
    </w:p>
    <w:p w:rsidR="004B76DB" w:rsidRDefault="00F61284" w:rsidP="00F61284">
      <w:pPr>
        <w:rPr>
          <w:rFonts w:ascii="Times New Roman" w:hAnsi="Times New Roman" w:cs="Times New Roman"/>
          <w:b/>
          <w:sz w:val="56"/>
        </w:rPr>
      </w:pPr>
      <w:r w:rsidRPr="00F61284">
        <w:rPr>
          <w:rFonts w:ascii="Times New Roman" w:hAnsi="Times New Roman" w:cs="Times New Roman"/>
          <w:b/>
          <w:sz w:val="56"/>
        </w:rPr>
        <w:t xml:space="preserve">О СОСТОЯНИИ ГРАЖДАНСКОГО ОБЩЕСТВА </w:t>
      </w:r>
      <w:r w:rsidR="004B76DB">
        <w:rPr>
          <w:rFonts w:ascii="Times New Roman" w:hAnsi="Times New Roman" w:cs="Times New Roman"/>
          <w:b/>
          <w:sz w:val="56"/>
        </w:rPr>
        <w:br/>
        <w:t>В АРХАНГЕЛЬСКОЙ ОБЛАСТИ</w:t>
      </w:r>
    </w:p>
    <w:p w:rsidR="00F61284" w:rsidRPr="00F61284" w:rsidRDefault="009A2C36" w:rsidP="00F61284">
      <w:pPr>
        <w:rPr>
          <w:rFonts w:ascii="Times New Roman" w:hAnsi="Times New Roman" w:cs="Times New Roman"/>
          <w:b/>
          <w:sz w:val="56"/>
        </w:rPr>
      </w:pPr>
      <w:r>
        <w:rPr>
          <w:rFonts w:ascii="Times New Roman" w:hAnsi="Times New Roman" w:cs="Times New Roman"/>
          <w:b/>
          <w:sz w:val="56"/>
        </w:rPr>
        <w:t xml:space="preserve">за </w:t>
      </w:r>
      <w:r w:rsidR="00F61284" w:rsidRPr="00F61284">
        <w:rPr>
          <w:rFonts w:ascii="Times New Roman" w:hAnsi="Times New Roman" w:cs="Times New Roman"/>
          <w:b/>
          <w:sz w:val="56"/>
        </w:rPr>
        <w:t>2019 ГОД</w:t>
      </w:r>
    </w:p>
    <w:p w:rsidR="00F61284" w:rsidRDefault="00F61284" w:rsidP="000059F6">
      <w:pPr>
        <w:jc w:val="center"/>
        <w:rPr>
          <w:rFonts w:ascii="Times New Roman" w:hAnsi="Times New Roman" w:cs="Times New Roman"/>
          <w:b/>
          <w:sz w:val="28"/>
        </w:rPr>
      </w:pPr>
    </w:p>
    <w:p w:rsidR="00F61284" w:rsidRDefault="00F61284" w:rsidP="000059F6">
      <w:pPr>
        <w:jc w:val="center"/>
        <w:rPr>
          <w:rFonts w:ascii="Times New Roman" w:hAnsi="Times New Roman" w:cs="Times New Roman"/>
          <w:b/>
          <w:sz w:val="28"/>
        </w:rPr>
      </w:pPr>
    </w:p>
    <w:p w:rsidR="00F61284" w:rsidRDefault="00F61284" w:rsidP="000059F6">
      <w:pPr>
        <w:jc w:val="center"/>
        <w:rPr>
          <w:rFonts w:ascii="Times New Roman" w:hAnsi="Times New Roman" w:cs="Times New Roman"/>
          <w:b/>
          <w:sz w:val="28"/>
        </w:rPr>
      </w:pPr>
    </w:p>
    <w:p w:rsidR="00F61284" w:rsidRDefault="00F61284" w:rsidP="000059F6">
      <w:pPr>
        <w:jc w:val="center"/>
        <w:rPr>
          <w:rFonts w:ascii="Times New Roman" w:hAnsi="Times New Roman" w:cs="Times New Roman"/>
          <w:b/>
          <w:sz w:val="28"/>
        </w:rPr>
      </w:pPr>
    </w:p>
    <w:p w:rsidR="00F61284" w:rsidRDefault="00F61284" w:rsidP="000059F6">
      <w:pPr>
        <w:jc w:val="center"/>
        <w:rPr>
          <w:rFonts w:ascii="Times New Roman" w:hAnsi="Times New Roman" w:cs="Times New Roman"/>
          <w:b/>
          <w:sz w:val="28"/>
        </w:rPr>
      </w:pPr>
    </w:p>
    <w:p w:rsidR="00F61284" w:rsidRDefault="00F61284" w:rsidP="000059F6">
      <w:pPr>
        <w:jc w:val="center"/>
        <w:rPr>
          <w:rFonts w:ascii="Times New Roman" w:hAnsi="Times New Roman" w:cs="Times New Roman"/>
          <w:b/>
          <w:sz w:val="28"/>
        </w:rPr>
      </w:pPr>
    </w:p>
    <w:p w:rsidR="00F61284" w:rsidRDefault="00F61284" w:rsidP="000059F6">
      <w:pPr>
        <w:jc w:val="center"/>
        <w:rPr>
          <w:rFonts w:ascii="Times New Roman" w:hAnsi="Times New Roman" w:cs="Times New Roman"/>
          <w:b/>
          <w:sz w:val="28"/>
        </w:rPr>
      </w:pPr>
    </w:p>
    <w:p w:rsidR="00F61284" w:rsidRDefault="00F61284" w:rsidP="000059F6">
      <w:pPr>
        <w:jc w:val="center"/>
        <w:rPr>
          <w:rFonts w:ascii="Times New Roman" w:hAnsi="Times New Roman" w:cs="Times New Roman"/>
          <w:b/>
          <w:sz w:val="28"/>
        </w:rPr>
      </w:pPr>
    </w:p>
    <w:p w:rsidR="00F61284" w:rsidRDefault="00F61284" w:rsidP="000059F6">
      <w:pPr>
        <w:jc w:val="center"/>
        <w:rPr>
          <w:rFonts w:ascii="Times New Roman" w:hAnsi="Times New Roman" w:cs="Times New Roman"/>
          <w:b/>
          <w:sz w:val="28"/>
        </w:rPr>
      </w:pPr>
    </w:p>
    <w:sdt>
      <w:sdtPr>
        <w:rPr>
          <w:rFonts w:ascii="Times New Roman" w:eastAsiaTheme="minorHAnsi" w:hAnsi="Times New Roman" w:cs="Times New Roman"/>
          <w:caps w:val="0"/>
          <w:color w:val="auto"/>
          <w:spacing w:val="0"/>
          <w:sz w:val="24"/>
          <w:szCs w:val="20"/>
        </w:rPr>
        <w:id w:val="-59021971"/>
        <w:docPartObj>
          <w:docPartGallery w:val="Table of Contents"/>
          <w:docPartUnique/>
        </w:docPartObj>
      </w:sdtPr>
      <w:sdtEndPr>
        <w:rPr>
          <w:rFonts w:eastAsiaTheme="minorEastAsia"/>
          <w:b/>
          <w:bCs/>
          <w:sz w:val="20"/>
        </w:rPr>
      </w:sdtEndPr>
      <w:sdtContent>
        <w:p w:rsidR="000059F6" w:rsidRPr="00C412C0" w:rsidRDefault="000059F6" w:rsidP="00C412C0">
          <w:pPr>
            <w:pStyle w:val="a7"/>
            <w:spacing w:line="360" w:lineRule="auto"/>
            <w:rPr>
              <w:rFonts w:ascii="Times New Roman" w:hAnsi="Times New Roman" w:cs="Times New Roman"/>
              <w:b/>
              <w:sz w:val="24"/>
            </w:rPr>
          </w:pPr>
          <w:r w:rsidRPr="00C412C0">
            <w:rPr>
              <w:rFonts w:ascii="Times New Roman" w:hAnsi="Times New Roman" w:cs="Times New Roman"/>
              <w:b/>
              <w:sz w:val="24"/>
            </w:rPr>
            <w:t>Оглавление</w:t>
          </w:r>
        </w:p>
        <w:p w:rsidR="000A38F9" w:rsidRDefault="00612DED">
          <w:pPr>
            <w:pStyle w:val="13"/>
            <w:tabs>
              <w:tab w:val="right" w:leader="dot" w:pos="9345"/>
            </w:tabs>
            <w:rPr>
              <w:noProof/>
              <w:sz w:val="22"/>
              <w:szCs w:val="22"/>
              <w:lang w:eastAsia="ru-RU"/>
            </w:rPr>
          </w:pPr>
          <w:r w:rsidRPr="00351B68">
            <w:rPr>
              <w:rFonts w:ascii="Times New Roman" w:hAnsi="Times New Roman" w:cs="Times New Roman"/>
              <w:b/>
              <w:bCs/>
              <w:sz w:val="26"/>
              <w:szCs w:val="26"/>
            </w:rPr>
            <w:fldChar w:fldCharType="begin"/>
          </w:r>
          <w:r w:rsidR="000059F6" w:rsidRPr="00351B68">
            <w:rPr>
              <w:rFonts w:ascii="Times New Roman" w:hAnsi="Times New Roman" w:cs="Times New Roman"/>
              <w:b/>
              <w:bCs/>
              <w:sz w:val="26"/>
              <w:szCs w:val="26"/>
            </w:rPr>
            <w:instrText xml:space="preserve"> TOC \o "1-3" \h \z \u </w:instrText>
          </w:r>
          <w:r w:rsidRPr="00351B68">
            <w:rPr>
              <w:rFonts w:ascii="Times New Roman" w:hAnsi="Times New Roman" w:cs="Times New Roman"/>
              <w:b/>
              <w:bCs/>
              <w:sz w:val="26"/>
              <w:szCs w:val="26"/>
            </w:rPr>
            <w:fldChar w:fldCharType="separate"/>
          </w:r>
          <w:hyperlink w:anchor="_Toc47621312" w:history="1">
            <w:r w:rsidR="000A38F9" w:rsidRPr="00AA3E9A">
              <w:rPr>
                <w:rStyle w:val="a8"/>
                <w:rFonts w:ascii="Times New Roman" w:hAnsi="Times New Roman" w:cs="Times New Roman"/>
                <w:b/>
                <w:bCs/>
                <w:noProof/>
                <w:spacing w:val="10"/>
              </w:rPr>
              <w:t>Введение</w:t>
            </w:r>
            <w:r w:rsidR="000A38F9">
              <w:rPr>
                <w:noProof/>
                <w:webHidden/>
              </w:rPr>
              <w:tab/>
            </w:r>
            <w:r>
              <w:rPr>
                <w:noProof/>
                <w:webHidden/>
              </w:rPr>
              <w:fldChar w:fldCharType="begin"/>
            </w:r>
            <w:r w:rsidR="000A38F9">
              <w:rPr>
                <w:noProof/>
                <w:webHidden/>
              </w:rPr>
              <w:instrText xml:space="preserve"> PAGEREF _Toc47621312 \h </w:instrText>
            </w:r>
            <w:r>
              <w:rPr>
                <w:noProof/>
                <w:webHidden/>
              </w:rPr>
            </w:r>
            <w:r>
              <w:rPr>
                <w:noProof/>
                <w:webHidden/>
              </w:rPr>
              <w:fldChar w:fldCharType="separate"/>
            </w:r>
            <w:r w:rsidR="00B033FC">
              <w:rPr>
                <w:noProof/>
                <w:webHidden/>
              </w:rPr>
              <w:t>3</w:t>
            </w:r>
            <w:r>
              <w:rPr>
                <w:noProof/>
                <w:webHidden/>
              </w:rPr>
              <w:fldChar w:fldCharType="end"/>
            </w:r>
          </w:hyperlink>
        </w:p>
        <w:p w:rsidR="000A38F9" w:rsidRDefault="00612DED">
          <w:pPr>
            <w:pStyle w:val="13"/>
            <w:tabs>
              <w:tab w:val="right" w:leader="dot" w:pos="9345"/>
            </w:tabs>
            <w:rPr>
              <w:noProof/>
              <w:sz w:val="22"/>
              <w:szCs w:val="22"/>
              <w:lang w:eastAsia="ru-RU"/>
            </w:rPr>
          </w:pPr>
          <w:hyperlink w:anchor="_Toc47621313" w:history="1">
            <w:r w:rsidR="000A38F9" w:rsidRPr="00AA3E9A">
              <w:rPr>
                <w:rStyle w:val="a8"/>
                <w:rFonts w:ascii="Times New Roman" w:hAnsi="Times New Roman" w:cs="Times New Roman"/>
                <w:b/>
                <w:bCs/>
                <w:noProof/>
                <w:spacing w:val="10"/>
              </w:rPr>
              <w:t>Инфраструктура диалога общества и власти</w:t>
            </w:r>
            <w:r w:rsidR="000A38F9">
              <w:rPr>
                <w:noProof/>
                <w:webHidden/>
              </w:rPr>
              <w:tab/>
            </w:r>
            <w:r>
              <w:rPr>
                <w:noProof/>
                <w:webHidden/>
              </w:rPr>
              <w:fldChar w:fldCharType="begin"/>
            </w:r>
            <w:r w:rsidR="000A38F9">
              <w:rPr>
                <w:noProof/>
                <w:webHidden/>
              </w:rPr>
              <w:instrText xml:space="preserve"> PAGEREF _Toc47621313 \h </w:instrText>
            </w:r>
            <w:r>
              <w:rPr>
                <w:noProof/>
                <w:webHidden/>
              </w:rPr>
            </w:r>
            <w:r>
              <w:rPr>
                <w:noProof/>
                <w:webHidden/>
              </w:rPr>
              <w:fldChar w:fldCharType="separate"/>
            </w:r>
            <w:r w:rsidR="00B033FC">
              <w:rPr>
                <w:noProof/>
                <w:webHidden/>
              </w:rPr>
              <w:t>5</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14" w:history="1">
            <w:r w:rsidR="000A38F9" w:rsidRPr="00AA3E9A">
              <w:rPr>
                <w:rStyle w:val="a8"/>
                <w:noProof/>
              </w:rPr>
              <w:t>СМИ КАК ИНСТИТУТ ГРАЖДАНСКОГО ОБЩЕСТВА: ГЛОБАЛЬНЫЕ ВЫЗОВЫ</w:t>
            </w:r>
            <w:r w:rsidR="000A38F9">
              <w:rPr>
                <w:noProof/>
                <w:webHidden/>
              </w:rPr>
              <w:tab/>
            </w:r>
            <w:r>
              <w:rPr>
                <w:noProof/>
                <w:webHidden/>
              </w:rPr>
              <w:fldChar w:fldCharType="begin"/>
            </w:r>
            <w:r w:rsidR="000A38F9">
              <w:rPr>
                <w:noProof/>
                <w:webHidden/>
              </w:rPr>
              <w:instrText xml:space="preserve"> PAGEREF _Toc47621314 \h </w:instrText>
            </w:r>
            <w:r>
              <w:rPr>
                <w:noProof/>
                <w:webHidden/>
              </w:rPr>
            </w:r>
            <w:r>
              <w:rPr>
                <w:noProof/>
                <w:webHidden/>
              </w:rPr>
              <w:fldChar w:fldCharType="separate"/>
            </w:r>
            <w:r w:rsidR="00B033FC">
              <w:rPr>
                <w:noProof/>
                <w:webHidden/>
              </w:rPr>
              <w:t>5</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15" w:history="1">
            <w:r w:rsidR="000A38F9" w:rsidRPr="00AA3E9A">
              <w:rPr>
                <w:rStyle w:val="a8"/>
                <w:noProof/>
              </w:rPr>
              <w:t>СМИ и НКО</w:t>
            </w:r>
            <w:r w:rsidR="000A38F9">
              <w:rPr>
                <w:noProof/>
                <w:webHidden/>
              </w:rPr>
              <w:tab/>
            </w:r>
            <w:r>
              <w:rPr>
                <w:noProof/>
                <w:webHidden/>
              </w:rPr>
              <w:fldChar w:fldCharType="begin"/>
            </w:r>
            <w:r w:rsidR="000A38F9">
              <w:rPr>
                <w:noProof/>
                <w:webHidden/>
              </w:rPr>
              <w:instrText xml:space="preserve"> PAGEREF _Toc47621315 \h </w:instrText>
            </w:r>
            <w:r>
              <w:rPr>
                <w:noProof/>
                <w:webHidden/>
              </w:rPr>
            </w:r>
            <w:r>
              <w:rPr>
                <w:noProof/>
                <w:webHidden/>
              </w:rPr>
              <w:fldChar w:fldCharType="separate"/>
            </w:r>
            <w:r w:rsidR="00B033FC">
              <w:rPr>
                <w:noProof/>
                <w:webHidden/>
              </w:rPr>
              <w:t>7</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16" w:history="1">
            <w:r w:rsidR="000A38F9" w:rsidRPr="00AA3E9A">
              <w:rPr>
                <w:rStyle w:val="a8"/>
                <w:noProof/>
              </w:rPr>
              <w:t>ТЕРРИТОРИАЛЬНОЕ САМОУПРАВЛЕНИЕ  КАК СРЕДА ФОРМИРОВАНИЯ ГРАЖДАНСКОЙ АКТИВНОСТИ</w:t>
            </w:r>
            <w:r w:rsidR="000A38F9">
              <w:rPr>
                <w:noProof/>
                <w:webHidden/>
              </w:rPr>
              <w:tab/>
            </w:r>
            <w:r>
              <w:rPr>
                <w:noProof/>
                <w:webHidden/>
              </w:rPr>
              <w:fldChar w:fldCharType="begin"/>
            </w:r>
            <w:r w:rsidR="000A38F9">
              <w:rPr>
                <w:noProof/>
                <w:webHidden/>
              </w:rPr>
              <w:instrText xml:space="preserve"> PAGEREF _Toc47621316 \h </w:instrText>
            </w:r>
            <w:r>
              <w:rPr>
                <w:noProof/>
                <w:webHidden/>
              </w:rPr>
            </w:r>
            <w:r>
              <w:rPr>
                <w:noProof/>
                <w:webHidden/>
              </w:rPr>
              <w:fldChar w:fldCharType="separate"/>
            </w:r>
            <w:r w:rsidR="00B033FC">
              <w:rPr>
                <w:noProof/>
                <w:webHidden/>
              </w:rPr>
              <w:t>10</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17" w:history="1">
            <w:r w:rsidR="000A38F9" w:rsidRPr="00AA3E9A">
              <w:rPr>
                <w:rStyle w:val="a8"/>
                <w:noProof/>
              </w:rPr>
              <w:t>МЕСТНОЕ САМОУПРАВЛЕНИЕ</w:t>
            </w:r>
            <w:r w:rsidR="000A38F9">
              <w:rPr>
                <w:noProof/>
                <w:webHidden/>
              </w:rPr>
              <w:tab/>
            </w:r>
            <w:r>
              <w:rPr>
                <w:noProof/>
                <w:webHidden/>
              </w:rPr>
              <w:fldChar w:fldCharType="begin"/>
            </w:r>
            <w:r w:rsidR="000A38F9">
              <w:rPr>
                <w:noProof/>
                <w:webHidden/>
              </w:rPr>
              <w:instrText xml:space="preserve"> PAGEREF _Toc47621317 \h </w:instrText>
            </w:r>
            <w:r>
              <w:rPr>
                <w:noProof/>
                <w:webHidden/>
              </w:rPr>
            </w:r>
            <w:r>
              <w:rPr>
                <w:noProof/>
                <w:webHidden/>
              </w:rPr>
              <w:fldChar w:fldCharType="separate"/>
            </w:r>
            <w:r w:rsidR="00B033FC">
              <w:rPr>
                <w:noProof/>
                <w:webHidden/>
              </w:rPr>
              <w:t>16</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18" w:history="1">
            <w:r w:rsidR="000A38F9" w:rsidRPr="00AA3E9A">
              <w:rPr>
                <w:rStyle w:val="a8"/>
                <w:noProof/>
              </w:rPr>
              <w:t>ОБЩЕСТВЕННЫЕ СОВЕТЫ</w:t>
            </w:r>
            <w:r w:rsidR="000A38F9">
              <w:rPr>
                <w:noProof/>
                <w:webHidden/>
              </w:rPr>
              <w:tab/>
            </w:r>
            <w:r>
              <w:rPr>
                <w:noProof/>
                <w:webHidden/>
              </w:rPr>
              <w:fldChar w:fldCharType="begin"/>
            </w:r>
            <w:r w:rsidR="000A38F9">
              <w:rPr>
                <w:noProof/>
                <w:webHidden/>
              </w:rPr>
              <w:instrText xml:space="preserve"> PAGEREF _Toc47621318 \h </w:instrText>
            </w:r>
            <w:r>
              <w:rPr>
                <w:noProof/>
                <w:webHidden/>
              </w:rPr>
            </w:r>
            <w:r>
              <w:rPr>
                <w:noProof/>
                <w:webHidden/>
              </w:rPr>
              <w:fldChar w:fldCharType="separate"/>
            </w:r>
            <w:r w:rsidR="00B033FC">
              <w:rPr>
                <w:noProof/>
                <w:webHidden/>
              </w:rPr>
              <w:t>17</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19" w:history="1">
            <w:r w:rsidR="000A38F9" w:rsidRPr="00AA3E9A">
              <w:rPr>
                <w:rStyle w:val="a8"/>
                <w:noProof/>
              </w:rPr>
              <w:t>УЧАСТИЕ НАСЕЛЕНИЯ В УПРАВЛЕНИИ ГОСУДАРСТВОМ</w:t>
            </w:r>
            <w:r w:rsidR="000A38F9">
              <w:rPr>
                <w:noProof/>
                <w:webHidden/>
              </w:rPr>
              <w:tab/>
            </w:r>
            <w:r>
              <w:rPr>
                <w:noProof/>
                <w:webHidden/>
              </w:rPr>
              <w:fldChar w:fldCharType="begin"/>
            </w:r>
            <w:r w:rsidR="000A38F9">
              <w:rPr>
                <w:noProof/>
                <w:webHidden/>
              </w:rPr>
              <w:instrText xml:space="preserve"> PAGEREF _Toc47621319 \h </w:instrText>
            </w:r>
            <w:r>
              <w:rPr>
                <w:noProof/>
                <w:webHidden/>
              </w:rPr>
            </w:r>
            <w:r>
              <w:rPr>
                <w:noProof/>
                <w:webHidden/>
              </w:rPr>
              <w:fldChar w:fldCharType="separate"/>
            </w:r>
            <w:r w:rsidR="00B033FC">
              <w:rPr>
                <w:noProof/>
                <w:webHidden/>
              </w:rPr>
              <w:t>29</w:t>
            </w:r>
            <w:r>
              <w:rPr>
                <w:noProof/>
                <w:webHidden/>
              </w:rPr>
              <w:fldChar w:fldCharType="end"/>
            </w:r>
          </w:hyperlink>
        </w:p>
        <w:p w:rsidR="000A38F9" w:rsidRDefault="00612DED">
          <w:pPr>
            <w:pStyle w:val="13"/>
            <w:tabs>
              <w:tab w:val="right" w:leader="dot" w:pos="9345"/>
            </w:tabs>
            <w:rPr>
              <w:noProof/>
              <w:sz w:val="22"/>
              <w:szCs w:val="22"/>
              <w:lang w:eastAsia="ru-RU"/>
            </w:rPr>
          </w:pPr>
          <w:hyperlink w:anchor="_Toc47621320" w:history="1">
            <w:r w:rsidR="000A38F9" w:rsidRPr="00AA3E9A">
              <w:rPr>
                <w:rStyle w:val="a8"/>
                <w:rFonts w:ascii="Times New Roman" w:hAnsi="Times New Roman" w:cs="Times New Roman"/>
                <w:b/>
                <w:bCs/>
                <w:noProof/>
                <w:spacing w:val="10"/>
              </w:rPr>
              <w:t>Некоммерческий сектор в действии</w:t>
            </w:r>
            <w:r w:rsidR="000A38F9">
              <w:rPr>
                <w:noProof/>
                <w:webHidden/>
              </w:rPr>
              <w:tab/>
            </w:r>
            <w:r>
              <w:rPr>
                <w:noProof/>
                <w:webHidden/>
              </w:rPr>
              <w:fldChar w:fldCharType="begin"/>
            </w:r>
            <w:r w:rsidR="000A38F9">
              <w:rPr>
                <w:noProof/>
                <w:webHidden/>
              </w:rPr>
              <w:instrText xml:space="preserve"> PAGEREF _Toc47621320 \h </w:instrText>
            </w:r>
            <w:r>
              <w:rPr>
                <w:noProof/>
                <w:webHidden/>
              </w:rPr>
            </w:r>
            <w:r>
              <w:rPr>
                <w:noProof/>
                <w:webHidden/>
              </w:rPr>
              <w:fldChar w:fldCharType="separate"/>
            </w:r>
            <w:r w:rsidR="00B033FC">
              <w:rPr>
                <w:noProof/>
                <w:webHidden/>
              </w:rPr>
              <w:t>32</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21" w:history="1">
            <w:r w:rsidR="000A38F9" w:rsidRPr="00AA3E9A">
              <w:rPr>
                <w:rStyle w:val="a8"/>
                <w:noProof/>
              </w:rPr>
              <w:t>КОЛИЧЕСТВЕННЫЕ ПОКАЗАТЕЛИ СО НКО В АРХАНГЕЛЬСКОЙ ОБЛАСТИ ЗА 2018-2019 ГОД</w:t>
            </w:r>
            <w:r w:rsidR="000A38F9">
              <w:rPr>
                <w:noProof/>
                <w:webHidden/>
              </w:rPr>
              <w:tab/>
            </w:r>
            <w:r>
              <w:rPr>
                <w:noProof/>
                <w:webHidden/>
              </w:rPr>
              <w:fldChar w:fldCharType="begin"/>
            </w:r>
            <w:r w:rsidR="000A38F9">
              <w:rPr>
                <w:noProof/>
                <w:webHidden/>
              </w:rPr>
              <w:instrText xml:space="preserve"> PAGEREF _Toc47621321 \h </w:instrText>
            </w:r>
            <w:r>
              <w:rPr>
                <w:noProof/>
                <w:webHidden/>
              </w:rPr>
            </w:r>
            <w:r>
              <w:rPr>
                <w:noProof/>
                <w:webHidden/>
              </w:rPr>
              <w:fldChar w:fldCharType="separate"/>
            </w:r>
            <w:r w:rsidR="00B033FC">
              <w:rPr>
                <w:noProof/>
                <w:webHidden/>
              </w:rPr>
              <w:t>32</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22" w:history="1">
            <w:r w:rsidR="000A38F9" w:rsidRPr="00AA3E9A">
              <w:rPr>
                <w:rStyle w:val="a8"/>
                <w:noProof/>
              </w:rPr>
              <w:t>ИМИДЖ СО НКО</w:t>
            </w:r>
            <w:r w:rsidR="000A38F9">
              <w:rPr>
                <w:noProof/>
                <w:webHidden/>
              </w:rPr>
              <w:tab/>
            </w:r>
            <w:r>
              <w:rPr>
                <w:noProof/>
                <w:webHidden/>
              </w:rPr>
              <w:fldChar w:fldCharType="begin"/>
            </w:r>
            <w:r w:rsidR="000A38F9">
              <w:rPr>
                <w:noProof/>
                <w:webHidden/>
              </w:rPr>
              <w:instrText xml:space="preserve"> PAGEREF _Toc47621322 \h </w:instrText>
            </w:r>
            <w:r>
              <w:rPr>
                <w:noProof/>
                <w:webHidden/>
              </w:rPr>
            </w:r>
            <w:r>
              <w:rPr>
                <w:noProof/>
                <w:webHidden/>
              </w:rPr>
              <w:fldChar w:fldCharType="separate"/>
            </w:r>
            <w:r w:rsidR="00B033FC">
              <w:rPr>
                <w:noProof/>
                <w:webHidden/>
              </w:rPr>
              <w:t>37</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23" w:history="1">
            <w:r w:rsidR="000A38F9" w:rsidRPr="00AA3E9A">
              <w:rPr>
                <w:rStyle w:val="a8"/>
                <w:noProof/>
              </w:rPr>
              <w:t>ГОСУДАРСТВО И СО НКО</w:t>
            </w:r>
            <w:r w:rsidR="000A38F9">
              <w:rPr>
                <w:noProof/>
                <w:webHidden/>
              </w:rPr>
              <w:tab/>
            </w:r>
            <w:r>
              <w:rPr>
                <w:noProof/>
                <w:webHidden/>
              </w:rPr>
              <w:fldChar w:fldCharType="begin"/>
            </w:r>
            <w:r w:rsidR="000A38F9">
              <w:rPr>
                <w:noProof/>
                <w:webHidden/>
              </w:rPr>
              <w:instrText xml:space="preserve"> PAGEREF _Toc47621323 \h </w:instrText>
            </w:r>
            <w:r>
              <w:rPr>
                <w:noProof/>
                <w:webHidden/>
              </w:rPr>
            </w:r>
            <w:r>
              <w:rPr>
                <w:noProof/>
                <w:webHidden/>
              </w:rPr>
              <w:fldChar w:fldCharType="separate"/>
            </w:r>
            <w:r w:rsidR="00B033FC">
              <w:rPr>
                <w:noProof/>
                <w:webHidden/>
              </w:rPr>
              <w:t>39</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24" w:history="1">
            <w:r w:rsidR="000A38F9" w:rsidRPr="00AA3E9A">
              <w:rPr>
                <w:rStyle w:val="a8"/>
                <w:noProof/>
              </w:rPr>
              <w:t>МЕХАНИЗМЫ РАЗВИТИЯ СО НКО</w:t>
            </w:r>
            <w:r w:rsidR="000A38F9">
              <w:rPr>
                <w:noProof/>
                <w:webHidden/>
              </w:rPr>
              <w:tab/>
            </w:r>
            <w:r>
              <w:rPr>
                <w:noProof/>
                <w:webHidden/>
              </w:rPr>
              <w:fldChar w:fldCharType="begin"/>
            </w:r>
            <w:r w:rsidR="000A38F9">
              <w:rPr>
                <w:noProof/>
                <w:webHidden/>
              </w:rPr>
              <w:instrText xml:space="preserve"> PAGEREF _Toc47621324 \h </w:instrText>
            </w:r>
            <w:r>
              <w:rPr>
                <w:noProof/>
                <w:webHidden/>
              </w:rPr>
            </w:r>
            <w:r>
              <w:rPr>
                <w:noProof/>
                <w:webHidden/>
              </w:rPr>
              <w:fldChar w:fldCharType="separate"/>
            </w:r>
            <w:r w:rsidR="00B033FC">
              <w:rPr>
                <w:noProof/>
                <w:webHidden/>
              </w:rPr>
              <w:t>40</w:t>
            </w:r>
            <w:r>
              <w:rPr>
                <w:noProof/>
                <w:webHidden/>
              </w:rPr>
              <w:fldChar w:fldCharType="end"/>
            </w:r>
          </w:hyperlink>
        </w:p>
        <w:p w:rsidR="000A38F9" w:rsidRDefault="00612DED">
          <w:pPr>
            <w:pStyle w:val="13"/>
            <w:tabs>
              <w:tab w:val="right" w:leader="dot" w:pos="9345"/>
            </w:tabs>
            <w:rPr>
              <w:noProof/>
              <w:sz w:val="22"/>
              <w:szCs w:val="22"/>
              <w:lang w:eastAsia="ru-RU"/>
            </w:rPr>
          </w:pPr>
          <w:hyperlink w:anchor="_Toc47621325" w:history="1">
            <w:r w:rsidR="000A38F9" w:rsidRPr="00AA3E9A">
              <w:rPr>
                <w:rStyle w:val="a8"/>
                <w:rFonts w:ascii="Times New Roman" w:hAnsi="Times New Roman" w:cs="Times New Roman"/>
                <w:b/>
                <w:bCs/>
                <w:noProof/>
                <w:spacing w:val="10"/>
              </w:rPr>
              <w:t>Гражданская активность: точки роста</w:t>
            </w:r>
            <w:r w:rsidR="000A38F9">
              <w:rPr>
                <w:noProof/>
                <w:webHidden/>
              </w:rPr>
              <w:tab/>
            </w:r>
            <w:r>
              <w:rPr>
                <w:noProof/>
                <w:webHidden/>
              </w:rPr>
              <w:fldChar w:fldCharType="begin"/>
            </w:r>
            <w:r w:rsidR="000A38F9">
              <w:rPr>
                <w:noProof/>
                <w:webHidden/>
              </w:rPr>
              <w:instrText xml:space="preserve"> PAGEREF _Toc47621325 \h </w:instrText>
            </w:r>
            <w:r>
              <w:rPr>
                <w:noProof/>
                <w:webHidden/>
              </w:rPr>
            </w:r>
            <w:r>
              <w:rPr>
                <w:noProof/>
                <w:webHidden/>
              </w:rPr>
              <w:fldChar w:fldCharType="separate"/>
            </w:r>
            <w:r w:rsidR="00B033FC">
              <w:rPr>
                <w:noProof/>
                <w:webHidden/>
              </w:rPr>
              <w:t>43</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26" w:history="1">
            <w:r w:rsidR="000A38F9" w:rsidRPr="00AA3E9A">
              <w:rPr>
                <w:rStyle w:val="a8"/>
                <w:rFonts w:cs="Times New Roman"/>
                <w:noProof/>
              </w:rPr>
              <w:t>ОБЩЕСТВЕННОЕ УЧАСТИЕ И ВОЛОНТЕРСТВО</w:t>
            </w:r>
            <w:r w:rsidR="000A38F9">
              <w:rPr>
                <w:noProof/>
                <w:webHidden/>
              </w:rPr>
              <w:tab/>
            </w:r>
            <w:r>
              <w:rPr>
                <w:noProof/>
                <w:webHidden/>
              </w:rPr>
              <w:fldChar w:fldCharType="begin"/>
            </w:r>
            <w:r w:rsidR="000A38F9">
              <w:rPr>
                <w:noProof/>
                <w:webHidden/>
              </w:rPr>
              <w:instrText xml:space="preserve"> PAGEREF _Toc47621326 \h </w:instrText>
            </w:r>
            <w:r>
              <w:rPr>
                <w:noProof/>
                <w:webHidden/>
              </w:rPr>
            </w:r>
            <w:r>
              <w:rPr>
                <w:noProof/>
                <w:webHidden/>
              </w:rPr>
              <w:fldChar w:fldCharType="separate"/>
            </w:r>
            <w:r w:rsidR="00B033FC">
              <w:rPr>
                <w:noProof/>
                <w:webHidden/>
              </w:rPr>
              <w:t>43</w:t>
            </w:r>
            <w:r>
              <w:rPr>
                <w:noProof/>
                <w:webHidden/>
              </w:rPr>
              <w:fldChar w:fldCharType="end"/>
            </w:r>
          </w:hyperlink>
        </w:p>
        <w:p w:rsidR="000A38F9" w:rsidRDefault="00612DED">
          <w:pPr>
            <w:pStyle w:val="31"/>
            <w:tabs>
              <w:tab w:val="right" w:leader="dot" w:pos="9345"/>
            </w:tabs>
            <w:rPr>
              <w:noProof/>
              <w:sz w:val="22"/>
              <w:szCs w:val="22"/>
              <w:lang w:eastAsia="ru-RU"/>
            </w:rPr>
          </w:pPr>
          <w:hyperlink w:anchor="_Toc47621327" w:history="1">
            <w:r w:rsidR="000A38F9" w:rsidRPr="00AA3E9A">
              <w:rPr>
                <w:rStyle w:val="a8"/>
                <w:noProof/>
              </w:rPr>
              <w:t>МОЛОДЕЖЬ – ОПОРА ГРАЖДАНСКОГО ОБЩЕСТВА</w:t>
            </w:r>
            <w:r w:rsidR="000A38F9">
              <w:rPr>
                <w:noProof/>
                <w:webHidden/>
              </w:rPr>
              <w:tab/>
            </w:r>
            <w:r>
              <w:rPr>
                <w:noProof/>
                <w:webHidden/>
              </w:rPr>
              <w:fldChar w:fldCharType="begin"/>
            </w:r>
            <w:r w:rsidR="000A38F9">
              <w:rPr>
                <w:noProof/>
                <w:webHidden/>
              </w:rPr>
              <w:instrText xml:space="preserve"> PAGEREF _Toc47621327 \h </w:instrText>
            </w:r>
            <w:r>
              <w:rPr>
                <w:noProof/>
                <w:webHidden/>
              </w:rPr>
            </w:r>
            <w:r>
              <w:rPr>
                <w:noProof/>
                <w:webHidden/>
              </w:rPr>
              <w:fldChar w:fldCharType="separate"/>
            </w:r>
            <w:r w:rsidR="00B033FC">
              <w:rPr>
                <w:noProof/>
                <w:webHidden/>
              </w:rPr>
              <w:t>47</w:t>
            </w:r>
            <w:r>
              <w:rPr>
                <w:noProof/>
                <w:webHidden/>
              </w:rPr>
              <w:fldChar w:fldCharType="end"/>
            </w:r>
          </w:hyperlink>
        </w:p>
        <w:p w:rsidR="000A38F9" w:rsidRDefault="00612DED">
          <w:pPr>
            <w:pStyle w:val="13"/>
            <w:tabs>
              <w:tab w:val="right" w:leader="dot" w:pos="9345"/>
            </w:tabs>
            <w:rPr>
              <w:noProof/>
              <w:sz w:val="22"/>
              <w:szCs w:val="22"/>
              <w:lang w:eastAsia="ru-RU"/>
            </w:rPr>
          </w:pPr>
          <w:hyperlink w:anchor="_Toc47621328" w:history="1">
            <w:r w:rsidR="000A38F9" w:rsidRPr="00AA3E9A">
              <w:rPr>
                <w:rStyle w:val="a8"/>
                <w:rFonts w:ascii="Times New Roman" w:hAnsi="Times New Roman" w:cs="Times New Roman"/>
                <w:b/>
                <w:noProof/>
              </w:rPr>
              <w:t>Межнациональные и межконфессиональные отношения в обществе</w:t>
            </w:r>
            <w:r w:rsidR="000A38F9">
              <w:rPr>
                <w:noProof/>
                <w:webHidden/>
              </w:rPr>
              <w:tab/>
            </w:r>
            <w:r>
              <w:rPr>
                <w:noProof/>
                <w:webHidden/>
              </w:rPr>
              <w:fldChar w:fldCharType="begin"/>
            </w:r>
            <w:r w:rsidR="000A38F9">
              <w:rPr>
                <w:noProof/>
                <w:webHidden/>
              </w:rPr>
              <w:instrText xml:space="preserve"> PAGEREF _Toc47621328 \h </w:instrText>
            </w:r>
            <w:r>
              <w:rPr>
                <w:noProof/>
                <w:webHidden/>
              </w:rPr>
            </w:r>
            <w:r>
              <w:rPr>
                <w:noProof/>
                <w:webHidden/>
              </w:rPr>
              <w:fldChar w:fldCharType="separate"/>
            </w:r>
            <w:r w:rsidR="00B033FC">
              <w:rPr>
                <w:noProof/>
                <w:webHidden/>
              </w:rPr>
              <w:t>51</w:t>
            </w:r>
            <w:r>
              <w:rPr>
                <w:noProof/>
                <w:webHidden/>
              </w:rPr>
              <w:fldChar w:fldCharType="end"/>
            </w:r>
          </w:hyperlink>
        </w:p>
        <w:p w:rsidR="000A38F9" w:rsidRDefault="00612DED">
          <w:pPr>
            <w:pStyle w:val="13"/>
            <w:tabs>
              <w:tab w:val="right" w:leader="dot" w:pos="9345"/>
            </w:tabs>
            <w:rPr>
              <w:noProof/>
              <w:sz w:val="22"/>
              <w:szCs w:val="22"/>
              <w:lang w:eastAsia="ru-RU"/>
            </w:rPr>
          </w:pPr>
          <w:hyperlink w:anchor="_Toc47621329" w:history="1">
            <w:r w:rsidR="000A38F9" w:rsidRPr="00AA3E9A">
              <w:rPr>
                <w:rStyle w:val="a8"/>
                <w:rFonts w:ascii="Times New Roman" w:hAnsi="Times New Roman" w:cs="Times New Roman"/>
                <w:b/>
                <w:bCs/>
                <w:noProof/>
                <w:spacing w:val="10"/>
              </w:rPr>
              <w:t>Социальные проблемы в контексте гражданского общества</w:t>
            </w:r>
            <w:r w:rsidR="000A38F9">
              <w:rPr>
                <w:noProof/>
                <w:webHidden/>
              </w:rPr>
              <w:tab/>
            </w:r>
            <w:r>
              <w:rPr>
                <w:noProof/>
                <w:webHidden/>
              </w:rPr>
              <w:fldChar w:fldCharType="begin"/>
            </w:r>
            <w:r w:rsidR="000A38F9">
              <w:rPr>
                <w:noProof/>
                <w:webHidden/>
              </w:rPr>
              <w:instrText xml:space="preserve"> PAGEREF _Toc47621329 \h </w:instrText>
            </w:r>
            <w:r>
              <w:rPr>
                <w:noProof/>
                <w:webHidden/>
              </w:rPr>
            </w:r>
            <w:r>
              <w:rPr>
                <w:noProof/>
                <w:webHidden/>
              </w:rPr>
              <w:fldChar w:fldCharType="separate"/>
            </w:r>
            <w:r w:rsidR="00B033FC">
              <w:rPr>
                <w:noProof/>
                <w:webHidden/>
              </w:rPr>
              <w:t>53</w:t>
            </w:r>
            <w:r>
              <w:rPr>
                <w:noProof/>
                <w:webHidden/>
              </w:rPr>
              <w:fldChar w:fldCharType="end"/>
            </w:r>
          </w:hyperlink>
        </w:p>
        <w:p w:rsidR="000A38F9" w:rsidRDefault="00612DED">
          <w:pPr>
            <w:pStyle w:val="13"/>
            <w:tabs>
              <w:tab w:val="right" w:leader="dot" w:pos="9345"/>
            </w:tabs>
            <w:rPr>
              <w:noProof/>
              <w:sz w:val="22"/>
              <w:szCs w:val="22"/>
              <w:lang w:eastAsia="ru-RU"/>
            </w:rPr>
          </w:pPr>
          <w:hyperlink w:anchor="_Toc47621330" w:history="1">
            <w:r w:rsidR="000A38F9" w:rsidRPr="00AA3E9A">
              <w:rPr>
                <w:rStyle w:val="a8"/>
                <w:rFonts w:ascii="Times New Roman" w:hAnsi="Times New Roman" w:cs="Times New Roman"/>
                <w:b/>
                <w:noProof/>
              </w:rPr>
              <w:t>Рекомендации</w:t>
            </w:r>
            <w:r w:rsidR="000A38F9">
              <w:rPr>
                <w:noProof/>
                <w:webHidden/>
              </w:rPr>
              <w:tab/>
            </w:r>
            <w:r>
              <w:rPr>
                <w:noProof/>
                <w:webHidden/>
              </w:rPr>
              <w:fldChar w:fldCharType="begin"/>
            </w:r>
            <w:r w:rsidR="000A38F9">
              <w:rPr>
                <w:noProof/>
                <w:webHidden/>
              </w:rPr>
              <w:instrText xml:space="preserve"> PAGEREF _Toc47621330 \h </w:instrText>
            </w:r>
            <w:r>
              <w:rPr>
                <w:noProof/>
                <w:webHidden/>
              </w:rPr>
            </w:r>
            <w:r>
              <w:rPr>
                <w:noProof/>
                <w:webHidden/>
              </w:rPr>
              <w:fldChar w:fldCharType="separate"/>
            </w:r>
            <w:r w:rsidR="00B033FC">
              <w:rPr>
                <w:noProof/>
                <w:webHidden/>
              </w:rPr>
              <w:t>57</w:t>
            </w:r>
            <w:r>
              <w:rPr>
                <w:noProof/>
                <w:webHidden/>
              </w:rPr>
              <w:fldChar w:fldCharType="end"/>
            </w:r>
          </w:hyperlink>
        </w:p>
        <w:p w:rsidR="000A38F9" w:rsidRDefault="00612DED">
          <w:pPr>
            <w:pStyle w:val="13"/>
            <w:tabs>
              <w:tab w:val="right" w:leader="dot" w:pos="9345"/>
            </w:tabs>
            <w:rPr>
              <w:noProof/>
              <w:sz w:val="22"/>
              <w:szCs w:val="22"/>
              <w:lang w:eastAsia="ru-RU"/>
            </w:rPr>
          </w:pPr>
          <w:hyperlink w:anchor="_Toc47621331" w:history="1">
            <w:r w:rsidR="000A38F9" w:rsidRPr="00AA3E9A">
              <w:rPr>
                <w:rStyle w:val="a8"/>
                <w:rFonts w:ascii="Times New Roman" w:hAnsi="Times New Roman" w:cs="Times New Roman"/>
                <w:b/>
                <w:noProof/>
              </w:rPr>
              <w:t>Заключение</w:t>
            </w:r>
            <w:r w:rsidR="000A38F9">
              <w:rPr>
                <w:noProof/>
                <w:webHidden/>
              </w:rPr>
              <w:tab/>
            </w:r>
            <w:r>
              <w:rPr>
                <w:noProof/>
                <w:webHidden/>
              </w:rPr>
              <w:fldChar w:fldCharType="begin"/>
            </w:r>
            <w:r w:rsidR="000A38F9">
              <w:rPr>
                <w:noProof/>
                <w:webHidden/>
              </w:rPr>
              <w:instrText xml:space="preserve"> PAGEREF _Toc47621331 \h </w:instrText>
            </w:r>
            <w:r>
              <w:rPr>
                <w:noProof/>
                <w:webHidden/>
              </w:rPr>
            </w:r>
            <w:r>
              <w:rPr>
                <w:noProof/>
                <w:webHidden/>
              </w:rPr>
              <w:fldChar w:fldCharType="separate"/>
            </w:r>
            <w:r w:rsidR="00B033FC">
              <w:rPr>
                <w:noProof/>
                <w:webHidden/>
              </w:rPr>
              <w:t>59</w:t>
            </w:r>
            <w:r>
              <w:rPr>
                <w:noProof/>
                <w:webHidden/>
              </w:rPr>
              <w:fldChar w:fldCharType="end"/>
            </w:r>
          </w:hyperlink>
        </w:p>
        <w:p w:rsidR="000059F6" w:rsidRPr="00C412C0" w:rsidRDefault="00612DED" w:rsidP="00C412C0">
          <w:pPr>
            <w:spacing w:line="360" w:lineRule="auto"/>
            <w:rPr>
              <w:rFonts w:ascii="Times New Roman" w:hAnsi="Times New Roman" w:cs="Times New Roman"/>
              <w:b/>
              <w:bCs/>
            </w:rPr>
          </w:pPr>
          <w:r w:rsidRPr="00351B68">
            <w:rPr>
              <w:rFonts w:ascii="Times New Roman" w:hAnsi="Times New Roman" w:cs="Times New Roman"/>
              <w:b/>
              <w:bCs/>
              <w:sz w:val="26"/>
              <w:szCs w:val="26"/>
            </w:rPr>
            <w:fldChar w:fldCharType="end"/>
          </w:r>
        </w:p>
        <w:bookmarkStart w:id="0" w:name="_GoBack" w:displacedByCustomXml="next"/>
        <w:bookmarkEnd w:id="0" w:displacedByCustomXml="next"/>
      </w:sdtContent>
    </w:sdt>
    <w:p w:rsidR="001A6E3B" w:rsidRPr="00C412C0" w:rsidRDefault="001A6E3B">
      <w:pPr>
        <w:rPr>
          <w:rFonts w:ascii="Times New Roman" w:hAnsi="Times New Roman" w:cs="Times New Roman"/>
          <w:b/>
          <w:bCs/>
        </w:rPr>
      </w:pPr>
    </w:p>
    <w:p w:rsidR="001A6E3B" w:rsidRDefault="001A6E3B">
      <w:pPr>
        <w:rPr>
          <w:rFonts w:ascii="Times New Roman" w:hAnsi="Times New Roman" w:cs="Times New Roman"/>
          <w:b/>
          <w:bCs/>
        </w:rPr>
      </w:pPr>
    </w:p>
    <w:p w:rsidR="00AF2753" w:rsidRPr="00C412C0" w:rsidRDefault="00AF2753">
      <w:pPr>
        <w:rPr>
          <w:rFonts w:ascii="Times New Roman" w:hAnsi="Times New Roman" w:cs="Times New Roman"/>
          <w:b/>
          <w:bCs/>
        </w:rPr>
      </w:pPr>
    </w:p>
    <w:p w:rsidR="004E4A5E" w:rsidRDefault="004E4A5E">
      <w:pPr>
        <w:rPr>
          <w:rFonts w:ascii="Times New Roman" w:hAnsi="Times New Roman" w:cs="Times New Roman"/>
          <w:b/>
          <w:bCs/>
        </w:rPr>
      </w:pPr>
    </w:p>
    <w:p w:rsidR="00F1294E" w:rsidRDefault="00F1294E">
      <w:pPr>
        <w:rPr>
          <w:rFonts w:ascii="Times New Roman" w:hAnsi="Times New Roman" w:cs="Times New Roman"/>
          <w:b/>
          <w:bCs/>
        </w:rPr>
      </w:pPr>
    </w:p>
    <w:p w:rsidR="00F1294E" w:rsidRPr="00C412C0" w:rsidRDefault="00F1294E">
      <w:pPr>
        <w:rPr>
          <w:rFonts w:ascii="Times New Roman" w:hAnsi="Times New Roman" w:cs="Times New Roman"/>
          <w:b/>
          <w:bCs/>
        </w:rPr>
      </w:pPr>
    </w:p>
    <w:p w:rsidR="0018456D" w:rsidRPr="0018456D" w:rsidRDefault="0018456D" w:rsidP="0018456D"/>
    <w:p w:rsidR="0018456D" w:rsidRPr="0018456D" w:rsidRDefault="0018456D" w:rsidP="0018456D"/>
    <w:p w:rsidR="0018456D" w:rsidRDefault="0018456D" w:rsidP="00F325A4">
      <w:pPr>
        <w:pStyle w:val="1"/>
        <w:rPr>
          <w:rStyle w:val="af4"/>
          <w:rFonts w:ascii="Times New Roman" w:hAnsi="Times New Roman" w:cs="Times New Roman"/>
          <w:color w:val="FFFFFF" w:themeColor="background1"/>
          <w:sz w:val="32"/>
        </w:rPr>
      </w:pPr>
    </w:p>
    <w:p w:rsidR="001A6E3B" w:rsidRDefault="00F61284" w:rsidP="00F325A4">
      <w:pPr>
        <w:pStyle w:val="1"/>
        <w:rPr>
          <w:rStyle w:val="af4"/>
          <w:rFonts w:ascii="Times New Roman" w:hAnsi="Times New Roman" w:cs="Times New Roman"/>
          <w:color w:val="FFFFFF" w:themeColor="background1"/>
          <w:sz w:val="32"/>
        </w:rPr>
      </w:pPr>
      <w:bookmarkStart w:id="1" w:name="_Toc47621312"/>
      <w:r>
        <w:rPr>
          <w:rStyle w:val="af4"/>
          <w:rFonts w:ascii="Times New Roman" w:hAnsi="Times New Roman" w:cs="Times New Roman"/>
          <w:color w:val="FFFFFF" w:themeColor="background1"/>
          <w:sz w:val="32"/>
        </w:rPr>
        <w:t>Введение</w:t>
      </w:r>
      <w:bookmarkEnd w:id="1"/>
    </w:p>
    <w:p w:rsidR="00E718E0" w:rsidRDefault="00C412C0" w:rsidP="00DB3778">
      <w:pPr>
        <w:spacing w:before="0" w:after="0"/>
        <w:ind w:firstLine="709"/>
        <w:jc w:val="both"/>
        <w:rPr>
          <w:rFonts w:ascii="Times New Roman" w:hAnsi="Times New Roman" w:cs="Times New Roman"/>
          <w:bCs/>
          <w:sz w:val="28"/>
        </w:rPr>
      </w:pPr>
      <w:r w:rsidRPr="00B169F2">
        <w:rPr>
          <w:rFonts w:ascii="Times New Roman" w:hAnsi="Times New Roman" w:cs="Times New Roman"/>
          <w:bCs/>
          <w:sz w:val="28"/>
        </w:rPr>
        <w:lastRenderedPageBreak/>
        <w:t>Настоящий доклад подготовлен с целью о</w:t>
      </w:r>
      <w:r w:rsidR="00B169F2" w:rsidRPr="00B169F2">
        <w:rPr>
          <w:rFonts w:ascii="Times New Roman" w:hAnsi="Times New Roman" w:cs="Times New Roman"/>
          <w:bCs/>
          <w:sz w:val="28"/>
        </w:rPr>
        <w:t>ценки развития гражданского общества в Архангельской области. В докладе использованы результаты исследований, проведенных на территории региона за период 2018-2019 гг.</w:t>
      </w:r>
      <w:r w:rsidR="00E718E0">
        <w:rPr>
          <w:rFonts w:ascii="Times New Roman" w:hAnsi="Times New Roman" w:cs="Times New Roman"/>
          <w:bCs/>
          <w:sz w:val="28"/>
        </w:rPr>
        <w:t xml:space="preserve"> </w:t>
      </w:r>
    </w:p>
    <w:p w:rsidR="00DB3778" w:rsidRDefault="00E718E0" w:rsidP="00DB3778">
      <w:pPr>
        <w:spacing w:before="0" w:after="0"/>
        <w:ind w:firstLine="709"/>
        <w:jc w:val="both"/>
        <w:rPr>
          <w:rFonts w:ascii="Times New Roman" w:hAnsi="Times New Roman" w:cs="Times New Roman"/>
          <w:bCs/>
          <w:sz w:val="28"/>
        </w:rPr>
      </w:pPr>
      <w:r>
        <w:rPr>
          <w:rFonts w:ascii="Times New Roman" w:hAnsi="Times New Roman" w:cs="Times New Roman"/>
          <w:bCs/>
          <w:sz w:val="28"/>
        </w:rPr>
        <w:t xml:space="preserve">Гражданское общество – это сложный, многообразный феномен. </w:t>
      </w:r>
      <w:r w:rsidR="00DB3778">
        <w:rPr>
          <w:rFonts w:ascii="Times New Roman" w:hAnsi="Times New Roman" w:cs="Times New Roman"/>
          <w:bCs/>
          <w:sz w:val="28"/>
        </w:rPr>
        <w:t xml:space="preserve">На развитие институтов гражданского общества влияет огромное количество факторов: проблемное поле, социальная сфера, политическая и экономическая ситуация, региональные, культурные особенности, глобальные тренды, информатизация </w:t>
      </w:r>
      <w:r w:rsidR="00EC5127">
        <w:rPr>
          <w:rFonts w:ascii="Times New Roman" w:hAnsi="Times New Roman" w:cs="Times New Roman"/>
          <w:bCs/>
          <w:sz w:val="28"/>
        </w:rPr>
        <w:t xml:space="preserve">общества </w:t>
      </w:r>
      <w:r w:rsidR="00DB3778">
        <w:rPr>
          <w:rFonts w:ascii="Times New Roman" w:hAnsi="Times New Roman" w:cs="Times New Roman"/>
          <w:bCs/>
          <w:sz w:val="28"/>
        </w:rPr>
        <w:t>и пр. Развитие гражданского обществ</w:t>
      </w:r>
      <w:r w:rsidR="00322680">
        <w:rPr>
          <w:rFonts w:ascii="Times New Roman" w:hAnsi="Times New Roman" w:cs="Times New Roman"/>
          <w:bCs/>
          <w:sz w:val="28"/>
        </w:rPr>
        <w:t>а</w:t>
      </w:r>
      <w:r w:rsidR="00DB3778">
        <w:rPr>
          <w:rFonts w:ascii="Times New Roman" w:hAnsi="Times New Roman" w:cs="Times New Roman"/>
          <w:bCs/>
          <w:sz w:val="28"/>
        </w:rPr>
        <w:t xml:space="preserve"> – это постоянный вызов, который требует грамотного подхода, анализа и управления ситуацией.</w:t>
      </w:r>
    </w:p>
    <w:p w:rsidR="00E718E0" w:rsidRDefault="00DB3778" w:rsidP="00DB3778">
      <w:pPr>
        <w:spacing w:before="0" w:after="0"/>
        <w:ind w:firstLine="709"/>
        <w:jc w:val="both"/>
        <w:rPr>
          <w:rFonts w:ascii="Times New Roman" w:hAnsi="Times New Roman" w:cs="Times New Roman"/>
          <w:bCs/>
          <w:sz w:val="28"/>
        </w:rPr>
      </w:pPr>
      <w:r>
        <w:rPr>
          <w:rFonts w:ascii="Times New Roman" w:hAnsi="Times New Roman" w:cs="Times New Roman"/>
          <w:bCs/>
          <w:sz w:val="28"/>
        </w:rPr>
        <w:t xml:space="preserve"> </w:t>
      </w:r>
      <w:r w:rsidR="00E718E0">
        <w:rPr>
          <w:rFonts w:ascii="Times New Roman" w:hAnsi="Times New Roman" w:cs="Times New Roman"/>
          <w:bCs/>
          <w:sz w:val="28"/>
        </w:rPr>
        <w:t xml:space="preserve">Доклад </w:t>
      </w:r>
      <w:r>
        <w:rPr>
          <w:rFonts w:ascii="Times New Roman" w:hAnsi="Times New Roman" w:cs="Times New Roman"/>
          <w:bCs/>
          <w:sz w:val="28"/>
        </w:rPr>
        <w:t xml:space="preserve">Общественной палаты Архангельской области </w:t>
      </w:r>
      <w:r w:rsidR="00E718E0">
        <w:rPr>
          <w:rFonts w:ascii="Times New Roman" w:hAnsi="Times New Roman" w:cs="Times New Roman"/>
          <w:bCs/>
          <w:sz w:val="28"/>
        </w:rPr>
        <w:t xml:space="preserve">посвящен основным тенденциям и проблемам, существующим в общественной сфере Поморья. Основные темы - гражданская активность, общественные советы в муниципальных образованиях, некоммерческий сектор и развитие социально ориентированных НКО, территориальное самоуправление. Особое внимание уделено </w:t>
      </w:r>
      <w:proofErr w:type="spellStart"/>
      <w:r w:rsidR="00E718E0">
        <w:rPr>
          <w:rFonts w:ascii="Times New Roman" w:hAnsi="Times New Roman" w:cs="Times New Roman"/>
          <w:bCs/>
          <w:sz w:val="28"/>
        </w:rPr>
        <w:t>волонтерству</w:t>
      </w:r>
      <w:proofErr w:type="spellEnd"/>
      <w:r w:rsidR="00E718E0">
        <w:rPr>
          <w:rFonts w:ascii="Times New Roman" w:hAnsi="Times New Roman" w:cs="Times New Roman"/>
          <w:bCs/>
          <w:sz w:val="28"/>
        </w:rPr>
        <w:t xml:space="preserve">, добровольчеству, роли и участию молодежи в развитии гражданского общества. В доклад включены предложения по укреплению положения институтов гражданского общества, наращиванию их потенциала, роста человеческого капитала. </w:t>
      </w:r>
    </w:p>
    <w:p w:rsidR="001A6E3B" w:rsidRPr="00B169F2" w:rsidRDefault="00E718E0" w:rsidP="00DB3778">
      <w:pPr>
        <w:spacing w:before="0" w:after="0"/>
        <w:ind w:firstLine="709"/>
        <w:jc w:val="both"/>
        <w:rPr>
          <w:rFonts w:ascii="Times New Roman" w:hAnsi="Times New Roman" w:cs="Times New Roman"/>
          <w:bCs/>
          <w:sz w:val="28"/>
        </w:rPr>
      </w:pPr>
      <w:r>
        <w:rPr>
          <w:rFonts w:ascii="Times New Roman" w:hAnsi="Times New Roman" w:cs="Times New Roman"/>
          <w:bCs/>
          <w:sz w:val="28"/>
        </w:rPr>
        <w:t xml:space="preserve">Доклад является приглашением к дискуссии, поиску новых решений и возможностей, консолидации усилий для дальнейшего развития гражданского общества. </w:t>
      </w:r>
      <w:r w:rsidR="00DB3778">
        <w:rPr>
          <w:rFonts w:ascii="Times New Roman" w:hAnsi="Times New Roman" w:cs="Times New Roman"/>
          <w:bCs/>
          <w:sz w:val="28"/>
        </w:rPr>
        <w:t xml:space="preserve">Это стремление не только подвести итог проделанной работе, но и сделать акцент на том, что особенно уязвимо, что требует больших усилий от всех участников процесса. Но самое главное, доклад – это попытка выстроить траекторию дальнейшего развития. </w:t>
      </w:r>
    </w:p>
    <w:p w:rsidR="001A6E3B" w:rsidRDefault="00E718E0" w:rsidP="00E718E0">
      <w:pPr>
        <w:tabs>
          <w:tab w:val="left" w:pos="6660"/>
        </w:tabs>
        <w:rPr>
          <w:rFonts w:ascii="Times New Roman" w:hAnsi="Times New Roman" w:cs="Times New Roman"/>
          <w:b/>
          <w:bCs/>
        </w:rPr>
      </w:pPr>
      <w:r>
        <w:rPr>
          <w:rFonts w:ascii="Times New Roman" w:hAnsi="Times New Roman" w:cs="Times New Roman"/>
          <w:b/>
          <w:bCs/>
        </w:rPr>
        <w:tab/>
      </w:r>
    </w:p>
    <w:p w:rsidR="00F61284" w:rsidRDefault="00F61284">
      <w:pPr>
        <w:rPr>
          <w:rFonts w:ascii="Times New Roman" w:hAnsi="Times New Roman" w:cs="Times New Roman"/>
          <w:b/>
          <w:bCs/>
        </w:rPr>
      </w:pPr>
    </w:p>
    <w:p w:rsidR="00F61284" w:rsidRDefault="00F61284">
      <w:pPr>
        <w:rPr>
          <w:rFonts w:ascii="Times New Roman" w:hAnsi="Times New Roman" w:cs="Times New Roman"/>
          <w:b/>
          <w:bCs/>
        </w:rPr>
      </w:pPr>
    </w:p>
    <w:p w:rsidR="00F61284" w:rsidRDefault="00F61284">
      <w:pPr>
        <w:rPr>
          <w:rFonts w:ascii="Times New Roman" w:hAnsi="Times New Roman" w:cs="Times New Roman"/>
          <w:b/>
          <w:bCs/>
        </w:rPr>
      </w:pPr>
    </w:p>
    <w:p w:rsidR="00F61284" w:rsidRDefault="00F61284">
      <w:pPr>
        <w:rPr>
          <w:rFonts w:ascii="Times New Roman" w:hAnsi="Times New Roman" w:cs="Times New Roman"/>
          <w:b/>
          <w:bCs/>
        </w:rPr>
      </w:pPr>
    </w:p>
    <w:p w:rsidR="00F61284" w:rsidRDefault="00F61284">
      <w:pPr>
        <w:rPr>
          <w:rFonts w:ascii="Times New Roman" w:hAnsi="Times New Roman" w:cs="Times New Roman"/>
          <w:b/>
          <w:bCs/>
        </w:rPr>
      </w:pPr>
    </w:p>
    <w:p w:rsidR="00F61284" w:rsidRDefault="00F61284">
      <w:pPr>
        <w:rPr>
          <w:rFonts w:ascii="Times New Roman" w:hAnsi="Times New Roman" w:cs="Times New Roman"/>
          <w:b/>
          <w:bCs/>
        </w:rPr>
      </w:pPr>
    </w:p>
    <w:p w:rsidR="00E718E0" w:rsidRDefault="00E718E0" w:rsidP="004E4A5E">
      <w:pPr>
        <w:jc w:val="both"/>
        <w:rPr>
          <w:rFonts w:ascii="Times New Roman" w:hAnsi="Times New Roman" w:cs="Times New Roman"/>
          <w:b/>
          <w:sz w:val="36"/>
        </w:rPr>
      </w:pPr>
    </w:p>
    <w:p w:rsidR="00084278" w:rsidRDefault="00084278" w:rsidP="004E4A5E">
      <w:pPr>
        <w:jc w:val="both"/>
        <w:rPr>
          <w:rFonts w:ascii="Times New Roman" w:hAnsi="Times New Roman" w:cs="Times New Roman"/>
          <w:b/>
          <w:sz w:val="36"/>
        </w:rPr>
      </w:pPr>
    </w:p>
    <w:p w:rsidR="00E35429" w:rsidRPr="00C412C0" w:rsidRDefault="004974F5" w:rsidP="001A6E3B">
      <w:pPr>
        <w:pStyle w:val="1"/>
        <w:rPr>
          <w:rStyle w:val="af4"/>
          <w:rFonts w:ascii="Times New Roman" w:hAnsi="Times New Roman" w:cs="Times New Roman"/>
          <w:color w:val="FFFFFF" w:themeColor="background1"/>
          <w:sz w:val="32"/>
        </w:rPr>
      </w:pPr>
      <w:bookmarkStart w:id="2" w:name="_Toc47621313"/>
      <w:r w:rsidRPr="00C412C0">
        <w:rPr>
          <w:rStyle w:val="af4"/>
          <w:rFonts w:ascii="Times New Roman" w:hAnsi="Times New Roman" w:cs="Times New Roman"/>
          <w:color w:val="FFFFFF" w:themeColor="background1"/>
          <w:sz w:val="32"/>
        </w:rPr>
        <w:lastRenderedPageBreak/>
        <w:t>Инфраструктура диалога общества и власти</w:t>
      </w:r>
      <w:bookmarkEnd w:id="2"/>
    </w:p>
    <w:p w:rsidR="004974F5" w:rsidRPr="00D36EE9" w:rsidRDefault="00AF2753" w:rsidP="00ED3DD4">
      <w:pPr>
        <w:pStyle w:val="3"/>
        <w:rPr>
          <w:rStyle w:val="af4"/>
          <w:b/>
          <w:bCs w:val="0"/>
          <w:caps/>
          <w:color w:val="000000" w:themeColor="text1"/>
          <w:spacing w:val="15"/>
          <w:sz w:val="28"/>
        </w:rPr>
      </w:pPr>
      <w:bookmarkStart w:id="3" w:name="_Toc47621314"/>
      <w:r w:rsidRPr="00D36EE9">
        <w:rPr>
          <w:rStyle w:val="af4"/>
          <w:b/>
          <w:bCs w:val="0"/>
          <w:color w:val="000000" w:themeColor="text1"/>
          <w:spacing w:val="15"/>
          <w:sz w:val="28"/>
        </w:rPr>
        <w:t>СМИ КАК ИНСТИТУТ ГРАЖДАНСКОГО ОБЩЕСТВА: ГЛОБАЛЬНЫЕ ВЫЗОВЫ</w:t>
      </w:r>
      <w:bookmarkEnd w:id="3"/>
    </w:p>
    <w:p w:rsidR="002625FA" w:rsidRPr="001A308B" w:rsidRDefault="0067385D" w:rsidP="002625FA">
      <w:pPr>
        <w:spacing w:before="0" w:after="0"/>
        <w:ind w:firstLine="709"/>
        <w:jc w:val="both"/>
        <w:rPr>
          <w:rFonts w:ascii="Times New Roman" w:hAnsi="Times New Roman" w:cs="Times New Roman"/>
          <w:b/>
          <w:sz w:val="28"/>
        </w:rPr>
      </w:pPr>
      <w:r w:rsidRPr="0067385D">
        <w:rPr>
          <w:rFonts w:ascii="Times New Roman" w:hAnsi="Times New Roman" w:cs="Times New Roman"/>
          <w:sz w:val="28"/>
        </w:rPr>
        <w:t xml:space="preserve">Роль СМИ в современном обществе трудно переоценить. </w:t>
      </w:r>
      <w:r w:rsidR="002625FA">
        <w:rPr>
          <w:rFonts w:ascii="Times New Roman" w:hAnsi="Times New Roman" w:cs="Times New Roman"/>
          <w:sz w:val="28"/>
        </w:rPr>
        <w:t xml:space="preserve">СМИ являются не только средством обратной связи между государством и обществом, но и выступают гарантом информационного обеспечения все процессов, происходящих в обществе. СМИ способствуют интеграции общества, в том числе через популяризацию практик гражданской активности, </w:t>
      </w:r>
      <w:r w:rsidR="002625FA" w:rsidRPr="002625FA">
        <w:rPr>
          <w:rFonts w:ascii="Times New Roman" w:hAnsi="Times New Roman" w:cs="Times New Roman"/>
          <w:sz w:val="28"/>
        </w:rPr>
        <w:t>информировани</w:t>
      </w:r>
      <w:r w:rsidR="00C17056">
        <w:rPr>
          <w:rFonts w:ascii="Times New Roman" w:hAnsi="Times New Roman" w:cs="Times New Roman"/>
          <w:sz w:val="28"/>
        </w:rPr>
        <w:t>ю</w:t>
      </w:r>
      <w:r w:rsidR="002625FA" w:rsidRPr="002625FA">
        <w:rPr>
          <w:rFonts w:ascii="Times New Roman" w:hAnsi="Times New Roman" w:cs="Times New Roman"/>
          <w:sz w:val="28"/>
        </w:rPr>
        <w:t xml:space="preserve"> граждан </w:t>
      </w:r>
      <w:proofErr w:type="gramStart"/>
      <w:r w:rsidR="002625FA" w:rsidRPr="002625FA">
        <w:rPr>
          <w:rFonts w:ascii="Times New Roman" w:hAnsi="Times New Roman" w:cs="Times New Roman"/>
          <w:sz w:val="28"/>
        </w:rPr>
        <w:t>о</w:t>
      </w:r>
      <w:proofErr w:type="gramEnd"/>
      <w:r w:rsidR="002625FA" w:rsidRPr="002625FA">
        <w:rPr>
          <w:rFonts w:ascii="Times New Roman" w:hAnsi="Times New Roman" w:cs="Times New Roman"/>
          <w:sz w:val="28"/>
        </w:rPr>
        <w:t xml:space="preserve"> всех наиболее значимых процессах и явлениях, происходящих в обществе, о позиции и действиях властей, их усилиях, направленных на решение волнующих граждан вопросов и проблем</w:t>
      </w:r>
      <w:r w:rsidR="002625FA">
        <w:rPr>
          <w:rFonts w:ascii="Times New Roman" w:hAnsi="Times New Roman" w:cs="Times New Roman"/>
          <w:sz w:val="28"/>
        </w:rPr>
        <w:t xml:space="preserve">. </w:t>
      </w:r>
      <w:r w:rsidR="002625FA" w:rsidRPr="001A308B">
        <w:rPr>
          <w:rFonts w:ascii="Times New Roman" w:hAnsi="Times New Roman" w:cs="Times New Roman"/>
          <w:b/>
          <w:sz w:val="28"/>
        </w:rPr>
        <w:t xml:space="preserve">СМИ – это эффективный инструмент диалога общества и власти. </w:t>
      </w:r>
    </w:p>
    <w:p w:rsidR="002625FA" w:rsidRDefault="002625FA" w:rsidP="002625FA">
      <w:pPr>
        <w:spacing w:before="0" w:after="0"/>
        <w:ind w:firstLine="709"/>
        <w:jc w:val="both"/>
        <w:rPr>
          <w:rFonts w:ascii="Times New Roman" w:hAnsi="Times New Roman" w:cs="Times New Roman"/>
          <w:sz w:val="28"/>
        </w:rPr>
      </w:pPr>
      <w:r w:rsidRPr="002625FA">
        <w:rPr>
          <w:rFonts w:ascii="Times New Roman" w:hAnsi="Times New Roman" w:cs="Times New Roman"/>
          <w:sz w:val="28"/>
        </w:rPr>
        <w:t>Однако парадоксы</w:t>
      </w:r>
      <w:r>
        <w:rPr>
          <w:rFonts w:ascii="Times New Roman" w:hAnsi="Times New Roman" w:cs="Times New Roman"/>
          <w:sz w:val="28"/>
        </w:rPr>
        <w:t xml:space="preserve"> нашего времени и глобальные тренды, такие как распространение Интернета, медиатизация культуры и общества, приводят к определенным противоречиям. Зачастую СМИ не отражают реальность, но конструируют представления о ней в интересах определенных групп или людей. Важно понимать, что СМИ оказывают в наше </w:t>
      </w:r>
      <w:proofErr w:type="gramStart"/>
      <w:r>
        <w:rPr>
          <w:rFonts w:ascii="Times New Roman" w:hAnsi="Times New Roman" w:cs="Times New Roman"/>
          <w:sz w:val="28"/>
        </w:rPr>
        <w:t>время</w:t>
      </w:r>
      <w:proofErr w:type="gramEnd"/>
      <w:r>
        <w:rPr>
          <w:rFonts w:ascii="Times New Roman" w:hAnsi="Times New Roman" w:cs="Times New Roman"/>
          <w:sz w:val="28"/>
        </w:rPr>
        <w:t xml:space="preserve"> особенно сильное влияние на молодежь, формируя в том числе их ценностные ориентиры. </w:t>
      </w:r>
    </w:p>
    <w:p w:rsidR="00AC09EB" w:rsidRPr="00AC09EB" w:rsidRDefault="00AB5D0B" w:rsidP="00AC09EB">
      <w:pPr>
        <w:spacing w:before="0" w:after="0"/>
        <w:ind w:firstLine="709"/>
        <w:jc w:val="both"/>
        <w:rPr>
          <w:rFonts w:ascii="Times New Roman" w:hAnsi="Times New Roman" w:cs="Times New Roman"/>
          <w:sz w:val="28"/>
        </w:rPr>
      </w:pPr>
      <w:proofErr w:type="gramStart"/>
      <w:r w:rsidRPr="00AB5D0B">
        <w:rPr>
          <w:rFonts w:ascii="Times New Roman" w:hAnsi="Times New Roman" w:cs="Times New Roman"/>
          <w:sz w:val="28"/>
        </w:rPr>
        <w:t xml:space="preserve">Данные массового опроса населения Архангельской области показали, что, в основном, </w:t>
      </w:r>
      <w:r w:rsidRPr="00AB5D0B">
        <w:rPr>
          <w:rFonts w:ascii="Times New Roman" w:hAnsi="Times New Roman" w:cs="Times New Roman"/>
          <w:b/>
          <w:sz w:val="28"/>
        </w:rPr>
        <w:t>жители региона относятся к региональным средствам массовой информации положительно: большинство опрошенных заявили, что качество подачи информации их вполне устраивает - 65,7</w:t>
      </w:r>
      <w:r w:rsidR="00AC09EB">
        <w:rPr>
          <w:rFonts w:ascii="Times New Roman" w:hAnsi="Times New Roman" w:cs="Times New Roman"/>
          <w:b/>
          <w:sz w:val="28"/>
        </w:rPr>
        <w:t xml:space="preserve">%. </w:t>
      </w:r>
      <w:r w:rsidRPr="00AB5D0B">
        <w:rPr>
          <w:rFonts w:ascii="Times New Roman" w:hAnsi="Times New Roman" w:cs="Times New Roman"/>
          <w:sz w:val="28"/>
        </w:rPr>
        <w:t xml:space="preserve">Однако </w:t>
      </w:r>
      <w:r>
        <w:rPr>
          <w:rFonts w:ascii="Times New Roman" w:hAnsi="Times New Roman" w:cs="Times New Roman"/>
          <w:sz w:val="28"/>
        </w:rPr>
        <w:t>всего за год</w:t>
      </w:r>
      <w:r w:rsidRPr="00AB5D0B">
        <w:rPr>
          <w:rFonts w:ascii="Times New Roman" w:hAnsi="Times New Roman" w:cs="Times New Roman"/>
          <w:sz w:val="28"/>
        </w:rPr>
        <w:t xml:space="preserve"> доля удовлетворенных сократилась на 13,4%, а индекс удовлетворенности качеством подачи информации в региональных и местных СМИ сократился в 1,7 раза.</w:t>
      </w:r>
      <w:proofErr w:type="gramEnd"/>
      <w:r>
        <w:rPr>
          <w:rFonts w:ascii="Times New Roman" w:hAnsi="Times New Roman" w:cs="Times New Roman"/>
          <w:sz w:val="28"/>
        </w:rPr>
        <w:t xml:space="preserve"> </w:t>
      </w:r>
      <w:r w:rsidR="00AC09EB" w:rsidRPr="00AC09EB">
        <w:rPr>
          <w:rFonts w:ascii="Times New Roman" w:hAnsi="Times New Roman" w:cs="Times New Roman"/>
          <w:sz w:val="28"/>
        </w:rPr>
        <w:t xml:space="preserve">Респонденты чаще всего отмечали </w:t>
      </w:r>
      <w:r w:rsidR="00AC09EB" w:rsidRPr="00507221">
        <w:rPr>
          <w:rFonts w:ascii="Times New Roman" w:hAnsi="Times New Roman" w:cs="Times New Roman"/>
          <w:b/>
          <w:sz w:val="28"/>
        </w:rPr>
        <w:t>однобокость преподносимых данных, отсутствие разнообразия мнений и суждений</w:t>
      </w:r>
      <w:r w:rsidR="00AC09EB" w:rsidRPr="00507221">
        <w:rPr>
          <w:rFonts w:ascii="Times New Roman" w:hAnsi="Times New Roman" w:cs="Times New Roman"/>
          <w:sz w:val="28"/>
        </w:rPr>
        <w:t>,</w:t>
      </w:r>
      <w:r w:rsidR="00AC09EB" w:rsidRPr="00AC09EB">
        <w:rPr>
          <w:rFonts w:ascii="Times New Roman" w:hAnsi="Times New Roman" w:cs="Times New Roman"/>
          <w:sz w:val="28"/>
        </w:rPr>
        <w:t xml:space="preserve"> показатель стабильно растет за последние 3 года - 45,6% (от числа тех, кто высказался о собственной неудовлетворённости качеством подачи информации в СМИ). </w:t>
      </w:r>
    </w:p>
    <w:p w:rsidR="00347110" w:rsidRPr="00507221" w:rsidRDefault="00AC09EB" w:rsidP="00AC09EB">
      <w:pPr>
        <w:spacing w:before="0" w:after="0"/>
        <w:ind w:firstLine="709"/>
        <w:jc w:val="both"/>
        <w:rPr>
          <w:rFonts w:ascii="Times New Roman" w:hAnsi="Times New Roman" w:cs="Times New Roman"/>
          <w:b/>
          <w:sz w:val="28"/>
        </w:rPr>
      </w:pPr>
      <w:r w:rsidRPr="00AC09EB">
        <w:rPr>
          <w:rFonts w:ascii="Times New Roman" w:hAnsi="Times New Roman" w:cs="Times New Roman"/>
          <w:sz w:val="28"/>
        </w:rPr>
        <w:t xml:space="preserve">На вторую позицию вышла </w:t>
      </w:r>
      <w:r w:rsidRPr="00507221">
        <w:rPr>
          <w:rFonts w:ascii="Times New Roman" w:hAnsi="Times New Roman" w:cs="Times New Roman"/>
          <w:b/>
          <w:sz w:val="28"/>
        </w:rPr>
        <w:t>проблема лживости и недостоверности информации – 38,5%</w:t>
      </w:r>
      <w:r w:rsidRPr="00AC09EB">
        <w:rPr>
          <w:rFonts w:ascii="Times New Roman" w:hAnsi="Times New Roman" w:cs="Times New Roman"/>
          <w:sz w:val="28"/>
        </w:rPr>
        <w:t xml:space="preserve"> (от числа </w:t>
      </w:r>
      <w:proofErr w:type="gramStart"/>
      <w:r w:rsidRPr="00AC09EB">
        <w:rPr>
          <w:rFonts w:ascii="Times New Roman" w:hAnsi="Times New Roman" w:cs="Times New Roman"/>
          <w:sz w:val="28"/>
        </w:rPr>
        <w:t>неудовлетворенных</w:t>
      </w:r>
      <w:proofErr w:type="gramEnd"/>
      <w:r w:rsidRPr="00AC09EB">
        <w:rPr>
          <w:rFonts w:ascii="Times New Roman" w:hAnsi="Times New Roman" w:cs="Times New Roman"/>
          <w:sz w:val="28"/>
        </w:rPr>
        <w:t xml:space="preserve"> качеством подачи информации).</w:t>
      </w:r>
      <w:r>
        <w:rPr>
          <w:rFonts w:ascii="Times New Roman" w:hAnsi="Times New Roman" w:cs="Times New Roman"/>
          <w:sz w:val="28"/>
        </w:rPr>
        <w:t xml:space="preserve"> </w:t>
      </w:r>
      <w:r w:rsidRPr="00AC09EB">
        <w:rPr>
          <w:rFonts w:ascii="Times New Roman" w:hAnsi="Times New Roman" w:cs="Times New Roman"/>
          <w:sz w:val="28"/>
        </w:rPr>
        <w:t xml:space="preserve">Третья проблема по мнению жителей области (28,5% от числа неудовлетворённых) – это </w:t>
      </w:r>
      <w:r w:rsidRPr="00507221">
        <w:rPr>
          <w:rFonts w:ascii="Times New Roman" w:hAnsi="Times New Roman" w:cs="Times New Roman"/>
          <w:b/>
          <w:sz w:val="28"/>
        </w:rPr>
        <w:t xml:space="preserve">плохое освещение работы Губернатора и Правительства области. </w:t>
      </w:r>
    </w:p>
    <w:p w:rsidR="00247231" w:rsidRPr="00247231" w:rsidRDefault="00AC09EB" w:rsidP="002625FA">
      <w:pPr>
        <w:spacing w:before="0" w:after="0"/>
        <w:ind w:firstLine="709"/>
        <w:jc w:val="both"/>
        <w:rPr>
          <w:rFonts w:ascii="Times New Roman" w:hAnsi="Times New Roman" w:cs="Times New Roman"/>
          <w:b/>
          <w:sz w:val="28"/>
        </w:rPr>
      </w:pPr>
      <w:r>
        <w:rPr>
          <w:rFonts w:ascii="Times New Roman" w:hAnsi="Times New Roman" w:cs="Times New Roman"/>
          <w:sz w:val="28"/>
        </w:rPr>
        <w:t xml:space="preserve">Последние годы отмечены трансформацией медиа среды, меняются предпочтения людей в способах получения информации. Интерес к таким </w:t>
      </w:r>
      <w:r>
        <w:rPr>
          <w:rFonts w:ascii="Times New Roman" w:hAnsi="Times New Roman" w:cs="Times New Roman"/>
          <w:sz w:val="28"/>
        </w:rPr>
        <w:lastRenderedPageBreak/>
        <w:t xml:space="preserve">каналам, как телевидение, радио, пресса падает </w:t>
      </w:r>
      <w:proofErr w:type="gramStart"/>
      <w:r>
        <w:rPr>
          <w:rFonts w:ascii="Times New Roman" w:hAnsi="Times New Roman" w:cs="Times New Roman"/>
          <w:sz w:val="28"/>
        </w:rPr>
        <w:t>в отношение новостей</w:t>
      </w:r>
      <w:proofErr w:type="gramEnd"/>
      <w:r>
        <w:rPr>
          <w:rFonts w:ascii="Times New Roman" w:hAnsi="Times New Roman" w:cs="Times New Roman"/>
          <w:sz w:val="28"/>
        </w:rPr>
        <w:t xml:space="preserve"> любого уровня, как федеральных, так и региональных, местных. </w:t>
      </w:r>
      <w:r w:rsidRPr="00507221">
        <w:rPr>
          <w:rFonts w:ascii="Times New Roman" w:hAnsi="Times New Roman" w:cs="Times New Roman"/>
          <w:b/>
          <w:sz w:val="28"/>
        </w:rPr>
        <w:t>В то же время популярность приобретают Интернет-сайты, социальные сети. И этот тренд будет сохраняться в ближайшем будущем.</w:t>
      </w:r>
      <w:r>
        <w:rPr>
          <w:rFonts w:ascii="Times New Roman" w:hAnsi="Times New Roman" w:cs="Times New Roman"/>
          <w:sz w:val="28"/>
        </w:rPr>
        <w:t xml:space="preserve"> 44% используют сайты для получения информации о событиях в стране, 33,4% - о событиях в области, 27,6% – о событиях в месте проживания. </w:t>
      </w:r>
      <w:r w:rsidR="00507221">
        <w:rPr>
          <w:rFonts w:ascii="Times New Roman" w:hAnsi="Times New Roman" w:cs="Times New Roman"/>
          <w:sz w:val="28"/>
        </w:rPr>
        <w:t>От 25%</w:t>
      </w:r>
      <w:r>
        <w:rPr>
          <w:rFonts w:ascii="Times New Roman" w:hAnsi="Times New Roman" w:cs="Times New Roman"/>
          <w:sz w:val="28"/>
        </w:rPr>
        <w:t xml:space="preserve"> до 34,6% населения области обращаются к социальным сетям для получения новостей. </w:t>
      </w:r>
      <w:r w:rsidR="00247231">
        <w:rPr>
          <w:rFonts w:ascii="Times New Roman" w:hAnsi="Times New Roman" w:cs="Times New Roman"/>
          <w:sz w:val="28"/>
        </w:rPr>
        <w:t xml:space="preserve">В целом, </w:t>
      </w:r>
      <w:r w:rsidR="00247231" w:rsidRPr="00247231">
        <w:rPr>
          <w:rFonts w:ascii="Times New Roman" w:hAnsi="Times New Roman" w:cs="Times New Roman"/>
          <w:b/>
          <w:sz w:val="28"/>
        </w:rPr>
        <w:t>72,7% взрослого населения Архангельской области с разной периодичностью посещают региональные Интернет-сайты.</w:t>
      </w:r>
    </w:p>
    <w:p w:rsidR="00347110" w:rsidRDefault="00AC09EB" w:rsidP="002625FA">
      <w:pPr>
        <w:spacing w:before="0" w:after="0"/>
        <w:ind w:firstLine="709"/>
        <w:jc w:val="both"/>
        <w:rPr>
          <w:rFonts w:ascii="Times New Roman" w:hAnsi="Times New Roman" w:cs="Times New Roman"/>
          <w:sz w:val="28"/>
        </w:rPr>
      </w:pPr>
      <w:r>
        <w:rPr>
          <w:rFonts w:ascii="Times New Roman" w:hAnsi="Times New Roman" w:cs="Times New Roman"/>
          <w:sz w:val="28"/>
        </w:rPr>
        <w:t>Аудитори</w:t>
      </w:r>
      <w:r w:rsidR="00C17056">
        <w:rPr>
          <w:rFonts w:ascii="Times New Roman" w:hAnsi="Times New Roman" w:cs="Times New Roman"/>
          <w:sz w:val="28"/>
        </w:rPr>
        <w:t>я телевидения остается все еще большой</w:t>
      </w:r>
      <w:r>
        <w:rPr>
          <w:rFonts w:ascii="Times New Roman" w:hAnsi="Times New Roman" w:cs="Times New Roman"/>
          <w:sz w:val="28"/>
        </w:rPr>
        <w:t xml:space="preserve"> – на уровне 67-42% (новости разного уровня), но тренд на сокращение аудитории сохраняется, с каждым годом аудитория</w:t>
      </w:r>
      <w:r w:rsidR="00507221">
        <w:rPr>
          <w:rFonts w:ascii="Times New Roman" w:hAnsi="Times New Roman" w:cs="Times New Roman"/>
          <w:sz w:val="28"/>
        </w:rPr>
        <w:t xml:space="preserve"> ТВ</w:t>
      </w:r>
      <w:r>
        <w:rPr>
          <w:rFonts w:ascii="Times New Roman" w:hAnsi="Times New Roman" w:cs="Times New Roman"/>
          <w:sz w:val="28"/>
        </w:rPr>
        <w:t xml:space="preserve"> сокращается в среднем на 5%. При этом у молодежи и людей среднего возраста, до 40 лет, социальные сети и Интернет уже вытеснили ТВ на третью позицию. </w:t>
      </w:r>
      <w:r w:rsidR="00507221" w:rsidRPr="00507221">
        <w:rPr>
          <w:rFonts w:ascii="Times New Roman" w:hAnsi="Times New Roman" w:cs="Times New Roman"/>
          <w:sz w:val="28"/>
        </w:rPr>
        <w:t xml:space="preserve">При анализе включенности населения в процесс получения информации через сетевые ресурсы </w:t>
      </w:r>
      <w:proofErr w:type="gramStart"/>
      <w:r w:rsidR="00507221" w:rsidRPr="00507221">
        <w:rPr>
          <w:rFonts w:ascii="Times New Roman" w:hAnsi="Times New Roman" w:cs="Times New Roman"/>
          <w:sz w:val="28"/>
        </w:rPr>
        <w:t>важное значение</w:t>
      </w:r>
      <w:proofErr w:type="gramEnd"/>
      <w:r w:rsidR="00507221" w:rsidRPr="00507221">
        <w:rPr>
          <w:rFonts w:ascii="Times New Roman" w:hAnsi="Times New Roman" w:cs="Times New Roman"/>
          <w:sz w:val="28"/>
        </w:rPr>
        <w:t xml:space="preserve"> имеет рассмотрение вопроса доверия получаемым сведениям. Данные опроса показали, что информация, транслируемая на региональных </w:t>
      </w:r>
      <w:proofErr w:type="gramStart"/>
      <w:r w:rsidR="00507221" w:rsidRPr="00507221">
        <w:rPr>
          <w:rFonts w:ascii="Times New Roman" w:hAnsi="Times New Roman" w:cs="Times New Roman"/>
          <w:sz w:val="28"/>
        </w:rPr>
        <w:t>интернет-площадках</w:t>
      </w:r>
      <w:proofErr w:type="gramEnd"/>
      <w:r w:rsidR="00507221" w:rsidRPr="00507221">
        <w:rPr>
          <w:rFonts w:ascii="Times New Roman" w:hAnsi="Times New Roman" w:cs="Times New Roman"/>
          <w:sz w:val="28"/>
        </w:rPr>
        <w:t>, в большинстве случаев также, как и при анализе других видов СМИ, рассматривается читателями, как объективная и заслуживающая доверия, доля доверяющих колеблется в диапазоне 83,3-53,3%.</w:t>
      </w:r>
    </w:p>
    <w:p w:rsidR="00247231" w:rsidRPr="00247231" w:rsidRDefault="00247231" w:rsidP="002625FA">
      <w:pPr>
        <w:spacing w:before="0" w:after="0"/>
        <w:ind w:firstLine="709"/>
        <w:jc w:val="both"/>
        <w:rPr>
          <w:rFonts w:ascii="Times New Roman" w:hAnsi="Times New Roman" w:cs="Times New Roman"/>
          <w:b/>
          <w:sz w:val="28"/>
        </w:rPr>
      </w:pPr>
      <w:r w:rsidRPr="00247231">
        <w:rPr>
          <w:rFonts w:ascii="Times New Roman" w:hAnsi="Times New Roman" w:cs="Times New Roman"/>
          <w:sz w:val="28"/>
        </w:rPr>
        <w:t>Анализ полученных данных свидетельствует о локальной направленности интереса к группам в социальных сетях, сильной связи с территорией.</w:t>
      </w:r>
      <w:r>
        <w:rPr>
          <w:rFonts w:ascii="Times New Roman" w:hAnsi="Times New Roman" w:cs="Times New Roman"/>
          <w:sz w:val="28"/>
        </w:rPr>
        <w:t xml:space="preserve"> Показатели ежедневной обращаемости к наиболее </w:t>
      </w:r>
      <w:proofErr w:type="gramStart"/>
      <w:r>
        <w:rPr>
          <w:rFonts w:ascii="Times New Roman" w:hAnsi="Times New Roman" w:cs="Times New Roman"/>
          <w:sz w:val="28"/>
        </w:rPr>
        <w:t>популярным</w:t>
      </w:r>
      <w:proofErr w:type="gramEnd"/>
      <w:r>
        <w:rPr>
          <w:rFonts w:ascii="Times New Roman" w:hAnsi="Times New Roman" w:cs="Times New Roman"/>
          <w:sz w:val="28"/>
        </w:rPr>
        <w:t xml:space="preserve"> в социальных сетях городским </w:t>
      </w:r>
      <w:proofErr w:type="spellStart"/>
      <w:r>
        <w:rPr>
          <w:rFonts w:ascii="Times New Roman" w:hAnsi="Times New Roman" w:cs="Times New Roman"/>
          <w:sz w:val="28"/>
        </w:rPr>
        <w:t>пабликам</w:t>
      </w:r>
      <w:proofErr w:type="spellEnd"/>
      <w:r>
        <w:rPr>
          <w:rFonts w:ascii="Times New Roman" w:hAnsi="Times New Roman" w:cs="Times New Roman"/>
          <w:sz w:val="28"/>
        </w:rPr>
        <w:t xml:space="preserve"> (27,3- 37,9%) указывают на их </w:t>
      </w:r>
      <w:r w:rsidRPr="00247231">
        <w:rPr>
          <w:rFonts w:ascii="Times New Roman" w:hAnsi="Times New Roman" w:cs="Times New Roman"/>
          <w:b/>
          <w:sz w:val="28"/>
        </w:rPr>
        <w:t xml:space="preserve">высокую роль в формировании локального информационного поля местного сообщества. </w:t>
      </w:r>
    </w:p>
    <w:p w:rsidR="001B7624" w:rsidRDefault="00507221" w:rsidP="002625FA">
      <w:pPr>
        <w:spacing w:before="0" w:after="0"/>
        <w:ind w:firstLine="709"/>
        <w:jc w:val="both"/>
        <w:rPr>
          <w:rFonts w:ascii="Times New Roman" w:hAnsi="Times New Roman" w:cs="Times New Roman"/>
          <w:sz w:val="28"/>
        </w:rPr>
      </w:pPr>
      <w:r>
        <w:rPr>
          <w:rFonts w:ascii="Times New Roman" w:hAnsi="Times New Roman" w:cs="Times New Roman"/>
          <w:sz w:val="28"/>
        </w:rPr>
        <w:t xml:space="preserve">Районные печатные издания – единственные печатные издания, которые еще сохраняют </w:t>
      </w:r>
      <w:proofErr w:type="gramStart"/>
      <w:r>
        <w:rPr>
          <w:rFonts w:ascii="Times New Roman" w:hAnsi="Times New Roman" w:cs="Times New Roman"/>
          <w:sz w:val="28"/>
        </w:rPr>
        <w:t>свою</w:t>
      </w:r>
      <w:proofErr w:type="gramEnd"/>
      <w:r>
        <w:rPr>
          <w:rFonts w:ascii="Times New Roman" w:hAnsi="Times New Roman" w:cs="Times New Roman"/>
          <w:sz w:val="28"/>
        </w:rPr>
        <w:t xml:space="preserve"> востребованность, но только в сельских районах.</w:t>
      </w:r>
    </w:p>
    <w:p w:rsidR="001B7624" w:rsidRPr="001B7624" w:rsidRDefault="001B7624" w:rsidP="00681E14">
      <w:pPr>
        <w:spacing w:before="0" w:after="0"/>
        <w:ind w:firstLine="709"/>
        <w:jc w:val="both"/>
        <w:rPr>
          <w:rFonts w:ascii="Times New Roman" w:hAnsi="Times New Roman" w:cs="Times New Roman"/>
          <w:sz w:val="28"/>
        </w:rPr>
      </w:pPr>
      <w:r w:rsidRPr="001B7624">
        <w:rPr>
          <w:rFonts w:ascii="Times New Roman" w:hAnsi="Times New Roman" w:cs="Times New Roman"/>
          <w:b/>
          <w:sz w:val="28"/>
        </w:rPr>
        <w:t>Несмотря на трансформации в медиа среде уровень доверия различным каналам массовой информации остается на высоком уровне.</w:t>
      </w:r>
      <w:r>
        <w:rPr>
          <w:rFonts w:ascii="Times New Roman" w:hAnsi="Times New Roman" w:cs="Times New Roman"/>
          <w:sz w:val="28"/>
        </w:rPr>
        <w:t xml:space="preserve"> </w:t>
      </w:r>
      <w:r w:rsidR="00507221">
        <w:rPr>
          <w:rFonts w:ascii="Times New Roman" w:hAnsi="Times New Roman" w:cs="Times New Roman"/>
          <w:sz w:val="28"/>
        </w:rPr>
        <w:t xml:space="preserve"> </w:t>
      </w:r>
      <w:r>
        <w:rPr>
          <w:rFonts w:ascii="Times New Roman" w:hAnsi="Times New Roman" w:cs="Times New Roman"/>
          <w:sz w:val="28"/>
        </w:rPr>
        <w:t>П</w:t>
      </w:r>
      <w:r w:rsidRPr="001B7624">
        <w:rPr>
          <w:rFonts w:ascii="Times New Roman" w:hAnsi="Times New Roman" w:cs="Times New Roman"/>
          <w:sz w:val="28"/>
        </w:rPr>
        <w:t xml:space="preserve">одавляющее </w:t>
      </w:r>
      <w:proofErr w:type="gramStart"/>
      <w:r w:rsidRPr="001B7624">
        <w:rPr>
          <w:rFonts w:ascii="Times New Roman" w:hAnsi="Times New Roman" w:cs="Times New Roman"/>
          <w:sz w:val="28"/>
        </w:rPr>
        <w:t>большинство пользователей средств массовой информации оценивает транслируемые</w:t>
      </w:r>
      <w:proofErr w:type="gramEnd"/>
      <w:r w:rsidRPr="001B7624">
        <w:rPr>
          <w:rFonts w:ascii="Times New Roman" w:hAnsi="Times New Roman" w:cs="Times New Roman"/>
          <w:sz w:val="28"/>
        </w:rPr>
        <w:t xml:space="preserve"> ими материалы, как объективные, отражающие реальное положение дел и потому вызывающие доверие. </w:t>
      </w:r>
      <w:r>
        <w:rPr>
          <w:rFonts w:ascii="Times New Roman" w:hAnsi="Times New Roman" w:cs="Times New Roman"/>
          <w:sz w:val="28"/>
        </w:rPr>
        <w:t>Доверие региональным программам находится на уровне 75-99%.</w:t>
      </w:r>
      <w:r w:rsidR="00681E14">
        <w:rPr>
          <w:rFonts w:ascii="Times New Roman" w:hAnsi="Times New Roman" w:cs="Times New Roman"/>
          <w:sz w:val="28"/>
        </w:rPr>
        <w:t xml:space="preserve"> Печатным СМИ - от 62,5% до 88,2%</w:t>
      </w:r>
      <w:r w:rsidRPr="001B7624">
        <w:rPr>
          <w:rFonts w:ascii="Times New Roman" w:hAnsi="Times New Roman" w:cs="Times New Roman"/>
          <w:sz w:val="28"/>
        </w:rPr>
        <w:t>. Доверие наибольшего числа жителей области вызывают местные (городские или районные) газеты.</w:t>
      </w:r>
    </w:p>
    <w:p w:rsidR="001B7624" w:rsidRDefault="001B7624" w:rsidP="001B7624">
      <w:pPr>
        <w:spacing w:before="0" w:after="0"/>
        <w:ind w:firstLine="709"/>
        <w:jc w:val="both"/>
        <w:rPr>
          <w:rFonts w:ascii="Times New Roman" w:hAnsi="Times New Roman" w:cs="Times New Roman"/>
          <w:sz w:val="28"/>
        </w:rPr>
      </w:pPr>
      <w:r w:rsidRPr="001B7624">
        <w:rPr>
          <w:rFonts w:ascii="Times New Roman" w:hAnsi="Times New Roman" w:cs="Times New Roman"/>
          <w:sz w:val="28"/>
        </w:rPr>
        <w:lastRenderedPageBreak/>
        <w:t xml:space="preserve">Данные опроса показали, что информация, транслируемая на региональных </w:t>
      </w:r>
      <w:proofErr w:type="gramStart"/>
      <w:r w:rsidRPr="001B7624">
        <w:rPr>
          <w:rFonts w:ascii="Times New Roman" w:hAnsi="Times New Roman" w:cs="Times New Roman"/>
          <w:sz w:val="28"/>
        </w:rPr>
        <w:t>интернет-площадках</w:t>
      </w:r>
      <w:proofErr w:type="gramEnd"/>
      <w:r w:rsidRPr="001B7624">
        <w:rPr>
          <w:rFonts w:ascii="Times New Roman" w:hAnsi="Times New Roman" w:cs="Times New Roman"/>
          <w:sz w:val="28"/>
        </w:rPr>
        <w:t xml:space="preserve">, в большинстве случаев также, как и при анализе других видов СМИ, рассматривается читателями, как объективная и заслуживающая доверия (83,3-53,3%). </w:t>
      </w:r>
    </w:p>
    <w:p w:rsidR="000D1278" w:rsidRDefault="000D1278" w:rsidP="002625FA">
      <w:pPr>
        <w:spacing w:before="0" w:after="0"/>
        <w:ind w:firstLine="709"/>
        <w:jc w:val="both"/>
        <w:rPr>
          <w:rFonts w:ascii="Times New Roman" w:hAnsi="Times New Roman" w:cs="Times New Roman"/>
          <w:sz w:val="28"/>
        </w:rPr>
      </w:pPr>
      <w:r>
        <w:rPr>
          <w:rFonts w:ascii="Times New Roman" w:hAnsi="Times New Roman" w:cs="Times New Roman"/>
          <w:sz w:val="28"/>
        </w:rPr>
        <w:t>Таким образом, изменения, которые несет в себе информационное общество, с одной стороны усиливают роль СМИ во всех сферах общественной жизни, с другой стороны усложняют процесс осуществления адекватного отражения реальности</w:t>
      </w:r>
      <w:r w:rsidR="005C406F">
        <w:rPr>
          <w:rFonts w:ascii="Times New Roman" w:hAnsi="Times New Roman" w:cs="Times New Roman"/>
          <w:sz w:val="28"/>
        </w:rPr>
        <w:t xml:space="preserve">. </w:t>
      </w:r>
      <w:r w:rsidR="00247231">
        <w:rPr>
          <w:rFonts w:ascii="Times New Roman" w:hAnsi="Times New Roman" w:cs="Times New Roman"/>
          <w:sz w:val="28"/>
        </w:rPr>
        <w:t xml:space="preserve">Рост </w:t>
      </w:r>
      <w:proofErr w:type="gramStart"/>
      <w:r w:rsidR="00247231">
        <w:rPr>
          <w:rFonts w:ascii="Times New Roman" w:hAnsi="Times New Roman" w:cs="Times New Roman"/>
          <w:sz w:val="28"/>
        </w:rPr>
        <w:t>Интернет-аудитории</w:t>
      </w:r>
      <w:proofErr w:type="gramEnd"/>
      <w:r w:rsidR="00247231">
        <w:rPr>
          <w:rFonts w:ascii="Times New Roman" w:hAnsi="Times New Roman" w:cs="Times New Roman"/>
          <w:sz w:val="28"/>
        </w:rPr>
        <w:t xml:space="preserve"> </w:t>
      </w:r>
      <w:r w:rsidR="00BD5339">
        <w:rPr>
          <w:rFonts w:ascii="Times New Roman" w:hAnsi="Times New Roman" w:cs="Times New Roman"/>
          <w:sz w:val="28"/>
        </w:rPr>
        <w:t>приводит к тому, что, во-первых, любой желающий может стать производителем контента, во-вторых, человек самостоятельно формирует собственное информационное пространство, попасть в которое зачастую достаточно сложно или попросту невозможно. В-третьих, Интернет источники и социальные сети – это огромный объем непроверенной информации, которая может стремительно распространяться и приводить к нежелательным последствиям.</w:t>
      </w:r>
    </w:p>
    <w:p w:rsidR="00BD5339" w:rsidRDefault="00BD5339" w:rsidP="002625FA">
      <w:pPr>
        <w:spacing w:before="0" w:after="0"/>
        <w:ind w:firstLine="709"/>
        <w:jc w:val="both"/>
        <w:rPr>
          <w:rFonts w:ascii="Times New Roman" w:hAnsi="Times New Roman" w:cs="Times New Roman"/>
          <w:sz w:val="28"/>
        </w:rPr>
      </w:pPr>
    </w:p>
    <w:p w:rsidR="007B786D" w:rsidRDefault="007B786D" w:rsidP="002625FA">
      <w:pPr>
        <w:spacing w:before="0" w:after="0"/>
        <w:ind w:firstLine="709"/>
        <w:jc w:val="both"/>
        <w:rPr>
          <w:rFonts w:ascii="Times New Roman" w:hAnsi="Times New Roman" w:cs="Times New Roman"/>
          <w:sz w:val="28"/>
        </w:rPr>
      </w:pPr>
    </w:p>
    <w:p w:rsidR="002625FA" w:rsidRPr="00D36EE9" w:rsidRDefault="00E15B37" w:rsidP="00E15B37">
      <w:pPr>
        <w:pStyle w:val="3"/>
        <w:rPr>
          <w:sz w:val="28"/>
        </w:rPr>
      </w:pPr>
      <w:bookmarkStart w:id="4" w:name="_Toc47621315"/>
      <w:r w:rsidRPr="00D36EE9">
        <w:rPr>
          <w:sz w:val="28"/>
        </w:rPr>
        <w:t>СМИ и НКО</w:t>
      </w:r>
      <w:bookmarkEnd w:id="4"/>
    </w:p>
    <w:p w:rsidR="00225FB3" w:rsidRDefault="00225FB3" w:rsidP="00225FB3">
      <w:pPr>
        <w:spacing w:before="0" w:after="0"/>
        <w:ind w:firstLine="709"/>
        <w:jc w:val="both"/>
        <w:rPr>
          <w:rFonts w:ascii="Times New Roman" w:hAnsi="Times New Roman" w:cs="Times New Roman"/>
          <w:sz w:val="28"/>
        </w:rPr>
      </w:pPr>
      <w:r>
        <w:rPr>
          <w:rFonts w:ascii="Times New Roman" w:hAnsi="Times New Roman" w:cs="Times New Roman"/>
          <w:sz w:val="28"/>
        </w:rPr>
        <w:t xml:space="preserve">Исследования общественного мнения показывают, что </w:t>
      </w:r>
      <w:r w:rsidRPr="00225FB3">
        <w:rPr>
          <w:rFonts w:ascii="Times New Roman" w:hAnsi="Times New Roman" w:cs="Times New Roman"/>
          <w:b/>
          <w:sz w:val="28"/>
        </w:rPr>
        <w:t>в массовом с</w:t>
      </w:r>
      <w:r w:rsidR="00BE7E11">
        <w:rPr>
          <w:rFonts w:ascii="Times New Roman" w:hAnsi="Times New Roman" w:cs="Times New Roman"/>
          <w:b/>
          <w:sz w:val="28"/>
        </w:rPr>
        <w:t>ознании отсутствует «бренд НКО»</w:t>
      </w:r>
      <w:r w:rsidRPr="00225FB3">
        <w:rPr>
          <w:rFonts w:ascii="Times New Roman" w:hAnsi="Times New Roman" w:cs="Times New Roman"/>
          <w:b/>
          <w:sz w:val="28"/>
        </w:rPr>
        <w:t xml:space="preserve"> как комплекс представлений, мнений, ассоциаций, эмоций, ценностных характеристик в сознании населения</w:t>
      </w:r>
      <w:r w:rsidRPr="00225FB3">
        <w:rPr>
          <w:rFonts w:ascii="Times New Roman" w:hAnsi="Times New Roman" w:cs="Times New Roman"/>
          <w:sz w:val="28"/>
        </w:rPr>
        <w:t xml:space="preserve"> – ментальный конструкт. Решение этой проблемы возможно путем планомерной и систематической работы СМИ. </w:t>
      </w:r>
    </w:p>
    <w:p w:rsidR="00225FB3" w:rsidRPr="00225FB3" w:rsidRDefault="00225FB3" w:rsidP="00225FB3">
      <w:pPr>
        <w:spacing w:before="0" w:after="0"/>
        <w:ind w:firstLine="709"/>
        <w:jc w:val="both"/>
        <w:rPr>
          <w:rFonts w:ascii="Times New Roman" w:hAnsi="Times New Roman" w:cs="Times New Roman"/>
          <w:sz w:val="28"/>
        </w:rPr>
      </w:pPr>
      <w:r w:rsidRPr="00225FB3">
        <w:rPr>
          <w:rFonts w:ascii="Times New Roman" w:hAnsi="Times New Roman" w:cs="Times New Roman"/>
          <w:sz w:val="28"/>
        </w:rPr>
        <w:t xml:space="preserve">Условно можно выделить 3 блока в структуре информационного потенциала НКО. Под информационным потенциалом мы понимаем совокупность средств, методов и условий, позволяющих активизировать и эффективно использовать информационные ресурсы. См. рис. </w:t>
      </w:r>
      <w:r>
        <w:rPr>
          <w:rFonts w:ascii="Times New Roman" w:hAnsi="Times New Roman" w:cs="Times New Roman"/>
          <w:sz w:val="28"/>
        </w:rPr>
        <w:t>1</w:t>
      </w:r>
      <w:r w:rsidRPr="00225FB3">
        <w:rPr>
          <w:rFonts w:ascii="Times New Roman" w:hAnsi="Times New Roman" w:cs="Times New Roman"/>
          <w:sz w:val="28"/>
        </w:rPr>
        <w:t xml:space="preserve">. </w:t>
      </w:r>
    </w:p>
    <w:p w:rsidR="00225FB3" w:rsidRPr="00225FB3" w:rsidRDefault="00225FB3" w:rsidP="00225FB3">
      <w:pPr>
        <w:ind w:firstLine="1418"/>
        <w:jc w:val="both"/>
        <w:rPr>
          <w:rFonts w:ascii="Times New Roman" w:hAnsi="Times New Roman" w:cs="Times New Roman"/>
          <w:sz w:val="28"/>
        </w:rPr>
      </w:pPr>
      <w:r w:rsidRPr="00225FB3">
        <w:rPr>
          <w:rFonts w:ascii="Times New Roman" w:hAnsi="Times New Roman" w:cs="Times New Roman"/>
          <w:sz w:val="28"/>
        </w:rPr>
        <w:t xml:space="preserve"> </w:t>
      </w:r>
      <w:r w:rsidRPr="008860D4">
        <w:rPr>
          <w:noProof/>
          <w:lang w:eastAsia="ru-RU"/>
        </w:rPr>
        <w:drawing>
          <wp:inline distT="0" distB="0" distL="0" distR="0">
            <wp:extent cx="3733800" cy="1447800"/>
            <wp:effectExtent l="57150" t="19050" r="3810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225FB3" w:rsidRPr="00225FB3" w:rsidRDefault="00225FB3" w:rsidP="00225FB3">
      <w:pPr>
        <w:ind w:firstLine="709"/>
        <w:jc w:val="both"/>
        <w:rPr>
          <w:rFonts w:ascii="Times New Roman" w:hAnsi="Times New Roman" w:cs="Times New Roman"/>
          <w:sz w:val="28"/>
        </w:rPr>
      </w:pPr>
      <w:r w:rsidRPr="00225FB3">
        <w:rPr>
          <w:rFonts w:ascii="Times New Roman" w:hAnsi="Times New Roman" w:cs="Times New Roman"/>
          <w:sz w:val="28"/>
        </w:rPr>
        <w:t xml:space="preserve">Рисунок </w:t>
      </w:r>
      <w:r>
        <w:rPr>
          <w:rFonts w:ascii="Times New Roman" w:hAnsi="Times New Roman" w:cs="Times New Roman"/>
          <w:sz w:val="28"/>
        </w:rPr>
        <w:t>1</w:t>
      </w:r>
      <w:r w:rsidRPr="00225FB3">
        <w:rPr>
          <w:rFonts w:ascii="Times New Roman" w:hAnsi="Times New Roman" w:cs="Times New Roman"/>
          <w:sz w:val="28"/>
        </w:rPr>
        <w:t xml:space="preserve"> – Структура формирования информационного потенциала НКО</w:t>
      </w:r>
    </w:p>
    <w:p w:rsidR="00225FB3" w:rsidRPr="00225FB3" w:rsidRDefault="00225FB3" w:rsidP="003B1926">
      <w:pPr>
        <w:spacing w:before="0" w:after="0"/>
        <w:ind w:firstLine="709"/>
        <w:jc w:val="both"/>
        <w:rPr>
          <w:rFonts w:ascii="Times New Roman" w:hAnsi="Times New Roman" w:cs="Times New Roman"/>
          <w:sz w:val="28"/>
        </w:rPr>
      </w:pPr>
      <w:r w:rsidRPr="00225FB3">
        <w:rPr>
          <w:rFonts w:ascii="Times New Roman" w:hAnsi="Times New Roman" w:cs="Times New Roman"/>
          <w:sz w:val="28"/>
        </w:rPr>
        <w:lastRenderedPageBreak/>
        <w:t xml:space="preserve">Прежде всего, это собственный контент НКО и способы его популяризации – группы или аккаунты в социальных сетях, рассылки, сайты и пр. Далее – это присутствие в официальной повестке, то есть сайты Правительства Архангельской области, публикации в официальных аккаунтах социальных сетей, сайты муниципальных образований, </w:t>
      </w:r>
      <w:r w:rsidR="00D744B5" w:rsidRPr="00D744B5">
        <w:rPr>
          <w:rFonts w:ascii="Times New Roman" w:hAnsi="Times New Roman" w:cs="Times New Roman"/>
          <w:sz w:val="28"/>
        </w:rPr>
        <w:t xml:space="preserve">участие в </w:t>
      </w:r>
      <w:r w:rsidRPr="00D744B5">
        <w:rPr>
          <w:rFonts w:ascii="Times New Roman" w:hAnsi="Times New Roman" w:cs="Times New Roman"/>
          <w:sz w:val="28"/>
        </w:rPr>
        <w:t>круглы</w:t>
      </w:r>
      <w:r w:rsidR="00D744B5" w:rsidRPr="00D744B5">
        <w:rPr>
          <w:rFonts w:ascii="Times New Roman" w:hAnsi="Times New Roman" w:cs="Times New Roman"/>
          <w:sz w:val="28"/>
        </w:rPr>
        <w:t>х</w:t>
      </w:r>
      <w:r w:rsidRPr="00D744B5">
        <w:rPr>
          <w:rFonts w:ascii="Times New Roman" w:hAnsi="Times New Roman" w:cs="Times New Roman"/>
          <w:sz w:val="28"/>
        </w:rPr>
        <w:t xml:space="preserve"> стол</w:t>
      </w:r>
      <w:r w:rsidR="00D744B5" w:rsidRPr="00D744B5">
        <w:rPr>
          <w:rFonts w:ascii="Times New Roman" w:hAnsi="Times New Roman" w:cs="Times New Roman"/>
          <w:sz w:val="28"/>
        </w:rPr>
        <w:t>ах</w:t>
      </w:r>
      <w:r w:rsidRPr="00D744B5">
        <w:rPr>
          <w:rFonts w:ascii="Times New Roman" w:hAnsi="Times New Roman" w:cs="Times New Roman"/>
          <w:sz w:val="28"/>
        </w:rPr>
        <w:t>, конференци</w:t>
      </w:r>
      <w:r w:rsidR="00D744B5" w:rsidRPr="00D744B5">
        <w:rPr>
          <w:rFonts w:ascii="Times New Roman" w:hAnsi="Times New Roman" w:cs="Times New Roman"/>
          <w:sz w:val="28"/>
        </w:rPr>
        <w:t>ях</w:t>
      </w:r>
      <w:r w:rsidRPr="00D744B5">
        <w:rPr>
          <w:rFonts w:ascii="Times New Roman" w:hAnsi="Times New Roman" w:cs="Times New Roman"/>
          <w:sz w:val="28"/>
        </w:rPr>
        <w:t xml:space="preserve"> и пр. И третий блок – самый широкий –</w:t>
      </w:r>
      <w:r w:rsidRPr="00225FB3">
        <w:rPr>
          <w:rFonts w:ascii="Times New Roman" w:hAnsi="Times New Roman" w:cs="Times New Roman"/>
          <w:sz w:val="28"/>
        </w:rPr>
        <w:t xml:space="preserve"> СМИ в целом: радио, телевидение, пресса, журналы и пр. </w:t>
      </w:r>
    </w:p>
    <w:p w:rsidR="00D36EE9" w:rsidRDefault="00225FB3" w:rsidP="003B1926">
      <w:pPr>
        <w:spacing w:before="0" w:after="0"/>
        <w:ind w:firstLine="709"/>
        <w:jc w:val="both"/>
        <w:rPr>
          <w:rFonts w:ascii="Times New Roman" w:hAnsi="Times New Roman" w:cs="Times New Roman"/>
          <w:sz w:val="28"/>
        </w:rPr>
      </w:pPr>
      <w:r w:rsidRPr="00225FB3">
        <w:rPr>
          <w:rFonts w:ascii="Times New Roman" w:hAnsi="Times New Roman" w:cs="Times New Roman"/>
          <w:sz w:val="28"/>
        </w:rPr>
        <w:t xml:space="preserve">Можно выделить также профессиональный контент – специализированные сайты, издания по популяризации эффективных практик и обмену опытом, но это, в большей степени внутренний ресурс сектора, в который не вовлечены широкие слои населения. </w:t>
      </w:r>
    </w:p>
    <w:p w:rsidR="00225FB3" w:rsidRDefault="003B1926" w:rsidP="003B1926">
      <w:pPr>
        <w:spacing w:before="0" w:after="0"/>
        <w:ind w:firstLine="709"/>
        <w:jc w:val="both"/>
        <w:rPr>
          <w:rFonts w:ascii="Times New Roman" w:hAnsi="Times New Roman" w:cs="Times New Roman"/>
          <w:sz w:val="28"/>
        </w:rPr>
      </w:pPr>
      <w:r>
        <w:rPr>
          <w:rFonts w:ascii="Times New Roman" w:hAnsi="Times New Roman" w:cs="Times New Roman"/>
          <w:sz w:val="28"/>
        </w:rPr>
        <w:t xml:space="preserve">Анализ экспертных мнений в сфере СО НКО позволил выделить </w:t>
      </w:r>
      <w:r w:rsidRPr="00D36EE9">
        <w:rPr>
          <w:rFonts w:ascii="Times New Roman" w:hAnsi="Times New Roman" w:cs="Times New Roman"/>
          <w:b/>
          <w:sz w:val="28"/>
        </w:rPr>
        <w:t xml:space="preserve">следующие тенденции взаимодействия СМИ и </w:t>
      </w:r>
      <w:r w:rsidR="00BE7E11">
        <w:rPr>
          <w:rFonts w:ascii="Times New Roman" w:hAnsi="Times New Roman" w:cs="Times New Roman"/>
          <w:b/>
          <w:sz w:val="28"/>
        </w:rPr>
        <w:t>социально-ориентированных</w:t>
      </w:r>
      <w:r w:rsidRPr="00D36EE9">
        <w:rPr>
          <w:rFonts w:ascii="Times New Roman" w:hAnsi="Times New Roman" w:cs="Times New Roman"/>
          <w:b/>
          <w:sz w:val="28"/>
        </w:rPr>
        <w:t xml:space="preserve"> НКО</w:t>
      </w:r>
      <w:r>
        <w:rPr>
          <w:rFonts w:ascii="Times New Roman" w:hAnsi="Times New Roman" w:cs="Times New Roman"/>
          <w:sz w:val="28"/>
        </w:rPr>
        <w:t xml:space="preserve">: </w:t>
      </w:r>
    </w:p>
    <w:p w:rsidR="003B1926" w:rsidRDefault="003B1926" w:rsidP="008B20CE">
      <w:pPr>
        <w:pStyle w:val="af9"/>
        <w:numPr>
          <w:ilvl w:val="0"/>
          <w:numId w:val="1"/>
        </w:numPr>
        <w:ind w:left="993"/>
        <w:jc w:val="both"/>
        <w:rPr>
          <w:rFonts w:ascii="Times New Roman" w:hAnsi="Times New Roman" w:cs="Times New Roman"/>
          <w:sz w:val="28"/>
        </w:rPr>
      </w:pPr>
      <w:r>
        <w:rPr>
          <w:rFonts w:ascii="Times New Roman" w:hAnsi="Times New Roman" w:cs="Times New Roman"/>
          <w:sz w:val="28"/>
        </w:rPr>
        <w:t>СО НКО</w:t>
      </w:r>
      <w:r w:rsidR="00225FB3" w:rsidRPr="003B1926">
        <w:rPr>
          <w:rFonts w:ascii="Times New Roman" w:hAnsi="Times New Roman" w:cs="Times New Roman"/>
          <w:sz w:val="28"/>
        </w:rPr>
        <w:t xml:space="preserve"> осознают необходимость широкого информирования о своей деятельности, однако не всегда следует этому в силу </w:t>
      </w:r>
      <w:r>
        <w:rPr>
          <w:rFonts w:ascii="Times New Roman" w:hAnsi="Times New Roman" w:cs="Times New Roman"/>
          <w:sz w:val="28"/>
        </w:rPr>
        <w:t xml:space="preserve">ограничений </w:t>
      </w:r>
      <w:r w:rsidR="00225FB3" w:rsidRPr="003B1926">
        <w:rPr>
          <w:rFonts w:ascii="Times New Roman" w:hAnsi="Times New Roman" w:cs="Times New Roman"/>
          <w:sz w:val="28"/>
        </w:rPr>
        <w:t>финансовых, человеческих и иных ресурсов;</w:t>
      </w:r>
    </w:p>
    <w:p w:rsidR="003B1926" w:rsidRDefault="003B1926" w:rsidP="008B20CE">
      <w:pPr>
        <w:pStyle w:val="af9"/>
        <w:numPr>
          <w:ilvl w:val="0"/>
          <w:numId w:val="1"/>
        </w:numPr>
        <w:ind w:left="993"/>
        <w:jc w:val="both"/>
        <w:rPr>
          <w:rFonts w:ascii="Times New Roman" w:hAnsi="Times New Roman" w:cs="Times New Roman"/>
          <w:sz w:val="28"/>
        </w:rPr>
      </w:pPr>
      <w:r w:rsidRPr="003B1926">
        <w:rPr>
          <w:rFonts w:ascii="Times New Roman" w:hAnsi="Times New Roman" w:cs="Times New Roman"/>
          <w:sz w:val="28"/>
        </w:rPr>
        <w:t>Региональные СО</w:t>
      </w:r>
      <w:r w:rsidR="00225FB3" w:rsidRPr="003B1926">
        <w:rPr>
          <w:rFonts w:ascii="Times New Roman" w:hAnsi="Times New Roman" w:cs="Times New Roman"/>
          <w:sz w:val="28"/>
        </w:rPr>
        <w:t xml:space="preserve"> НКО в целом достаточно активно используют существующие средства формирования собственного контента. В основном, это сеть Интернет – группа в социальных сетях или сайт;</w:t>
      </w:r>
    </w:p>
    <w:p w:rsidR="003B1926" w:rsidRDefault="003B1926" w:rsidP="008B20CE">
      <w:pPr>
        <w:pStyle w:val="af9"/>
        <w:numPr>
          <w:ilvl w:val="0"/>
          <w:numId w:val="1"/>
        </w:numPr>
        <w:ind w:left="993"/>
        <w:jc w:val="both"/>
        <w:rPr>
          <w:rFonts w:ascii="Times New Roman" w:hAnsi="Times New Roman" w:cs="Times New Roman"/>
          <w:sz w:val="28"/>
        </w:rPr>
      </w:pPr>
      <w:r>
        <w:rPr>
          <w:rFonts w:ascii="Times New Roman" w:hAnsi="Times New Roman" w:cs="Times New Roman"/>
          <w:sz w:val="28"/>
        </w:rPr>
        <w:t>СМИ – это профессиональная деятельность, СО НКО не хватает компетенций для формирования привлекательного для широких слоев населения контента. Отсутствие компетенций и ресурсов приводит к несистемному, эпизодическому освещению деятельности СО НКО в СМИ;</w:t>
      </w:r>
    </w:p>
    <w:p w:rsidR="003B1926" w:rsidRDefault="00225FB3" w:rsidP="008B20CE">
      <w:pPr>
        <w:pStyle w:val="af9"/>
        <w:numPr>
          <w:ilvl w:val="0"/>
          <w:numId w:val="1"/>
        </w:numPr>
        <w:ind w:left="993"/>
        <w:jc w:val="both"/>
        <w:rPr>
          <w:rFonts w:ascii="Times New Roman" w:hAnsi="Times New Roman" w:cs="Times New Roman"/>
          <w:sz w:val="28"/>
        </w:rPr>
      </w:pPr>
      <w:r w:rsidRPr="003B1926">
        <w:rPr>
          <w:rFonts w:ascii="Times New Roman" w:hAnsi="Times New Roman" w:cs="Times New Roman"/>
          <w:sz w:val="28"/>
        </w:rPr>
        <w:t xml:space="preserve">Существует проблема выхода информации об НКО </w:t>
      </w:r>
      <w:r w:rsidR="003B1926">
        <w:rPr>
          <w:rFonts w:ascii="Times New Roman" w:hAnsi="Times New Roman" w:cs="Times New Roman"/>
          <w:sz w:val="28"/>
        </w:rPr>
        <w:t xml:space="preserve">за пределы аудитории </w:t>
      </w:r>
      <w:proofErr w:type="spellStart"/>
      <w:r w:rsidR="003B1926">
        <w:rPr>
          <w:rFonts w:ascii="Times New Roman" w:hAnsi="Times New Roman" w:cs="Times New Roman"/>
          <w:sz w:val="28"/>
        </w:rPr>
        <w:t>благополучателей</w:t>
      </w:r>
      <w:proofErr w:type="spellEnd"/>
      <w:r w:rsidRPr="003B1926">
        <w:rPr>
          <w:rFonts w:ascii="Times New Roman" w:hAnsi="Times New Roman" w:cs="Times New Roman"/>
          <w:sz w:val="28"/>
        </w:rPr>
        <w:t xml:space="preserve">. Группа или сайт, свой контент – это всегда целевая аудитория, которая изначально осведомлена о деятельности НКО; </w:t>
      </w:r>
    </w:p>
    <w:p w:rsidR="003B1926" w:rsidRDefault="00225FB3" w:rsidP="008B20CE">
      <w:pPr>
        <w:pStyle w:val="af9"/>
        <w:numPr>
          <w:ilvl w:val="0"/>
          <w:numId w:val="1"/>
        </w:numPr>
        <w:ind w:left="993"/>
        <w:jc w:val="both"/>
        <w:rPr>
          <w:rFonts w:ascii="Times New Roman" w:hAnsi="Times New Roman" w:cs="Times New Roman"/>
          <w:sz w:val="28"/>
        </w:rPr>
      </w:pPr>
      <w:r w:rsidRPr="003B1926">
        <w:rPr>
          <w:rFonts w:ascii="Times New Roman" w:hAnsi="Times New Roman" w:cs="Times New Roman"/>
          <w:sz w:val="28"/>
        </w:rPr>
        <w:t xml:space="preserve">Уровень собственного информационного влияния </w:t>
      </w:r>
      <w:r w:rsidR="003B1926" w:rsidRPr="003B1926">
        <w:rPr>
          <w:rFonts w:ascii="Times New Roman" w:hAnsi="Times New Roman" w:cs="Times New Roman"/>
          <w:sz w:val="28"/>
        </w:rPr>
        <w:t xml:space="preserve">НКО на сегодняшний день </w:t>
      </w:r>
      <w:r w:rsidRPr="003B1926">
        <w:rPr>
          <w:rFonts w:ascii="Times New Roman" w:hAnsi="Times New Roman" w:cs="Times New Roman"/>
          <w:sz w:val="28"/>
        </w:rPr>
        <w:t>оценивается экспертами как недостаточный;</w:t>
      </w:r>
    </w:p>
    <w:p w:rsidR="003B1926" w:rsidRDefault="003B1926" w:rsidP="008B20CE">
      <w:pPr>
        <w:pStyle w:val="af9"/>
        <w:numPr>
          <w:ilvl w:val="0"/>
          <w:numId w:val="1"/>
        </w:numPr>
        <w:ind w:left="993"/>
        <w:jc w:val="both"/>
        <w:rPr>
          <w:rFonts w:ascii="Times New Roman" w:hAnsi="Times New Roman" w:cs="Times New Roman"/>
          <w:sz w:val="28"/>
        </w:rPr>
      </w:pPr>
      <w:r>
        <w:rPr>
          <w:rFonts w:ascii="Times New Roman" w:hAnsi="Times New Roman" w:cs="Times New Roman"/>
          <w:sz w:val="28"/>
        </w:rPr>
        <w:t xml:space="preserve">В </w:t>
      </w:r>
      <w:proofErr w:type="gramStart"/>
      <w:r>
        <w:rPr>
          <w:rFonts w:ascii="Times New Roman" w:hAnsi="Times New Roman" w:cs="Times New Roman"/>
          <w:sz w:val="28"/>
        </w:rPr>
        <w:t>основном</w:t>
      </w:r>
      <w:proofErr w:type="gramEnd"/>
      <w:r>
        <w:rPr>
          <w:rFonts w:ascii="Times New Roman" w:hAnsi="Times New Roman" w:cs="Times New Roman"/>
          <w:sz w:val="28"/>
        </w:rPr>
        <w:t xml:space="preserve"> у СО </w:t>
      </w:r>
      <w:r w:rsidR="00225FB3" w:rsidRPr="003B1926">
        <w:rPr>
          <w:rFonts w:ascii="Times New Roman" w:hAnsi="Times New Roman" w:cs="Times New Roman"/>
          <w:sz w:val="28"/>
        </w:rPr>
        <w:t xml:space="preserve">НКО </w:t>
      </w:r>
      <w:r>
        <w:rPr>
          <w:rFonts w:ascii="Times New Roman" w:hAnsi="Times New Roman" w:cs="Times New Roman"/>
          <w:sz w:val="28"/>
        </w:rPr>
        <w:t>не хватает ресурсов для</w:t>
      </w:r>
      <w:r w:rsidR="00225FB3" w:rsidRPr="003B1926">
        <w:rPr>
          <w:rFonts w:ascii="Times New Roman" w:hAnsi="Times New Roman" w:cs="Times New Roman"/>
          <w:sz w:val="28"/>
        </w:rPr>
        <w:t xml:space="preserve"> отслеживани</w:t>
      </w:r>
      <w:r>
        <w:rPr>
          <w:rFonts w:ascii="Times New Roman" w:hAnsi="Times New Roman" w:cs="Times New Roman"/>
          <w:sz w:val="28"/>
        </w:rPr>
        <w:t>я</w:t>
      </w:r>
      <w:r w:rsidR="00225FB3" w:rsidRPr="003B1926">
        <w:rPr>
          <w:rFonts w:ascii="Times New Roman" w:hAnsi="Times New Roman" w:cs="Times New Roman"/>
          <w:sz w:val="28"/>
        </w:rPr>
        <w:t xml:space="preserve"> эффективности используемых каналов информации. </w:t>
      </w:r>
      <w:r>
        <w:rPr>
          <w:rFonts w:ascii="Times New Roman" w:hAnsi="Times New Roman" w:cs="Times New Roman"/>
          <w:sz w:val="28"/>
        </w:rPr>
        <w:t>В</w:t>
      </w:r>
      <w:r w:rsidR="00225FB3" w:rsidRPr="003B1926">
        <w:rPr>
          <w:rFonts w:ascii="Times New Roman" w:hAnsi="Times New Roman" w:cs="Times New Roman"/>
          <w:sz w:val="28"/>
        </w:rPr>
        <w:t xml:space="preserve">ыбор каналов определяется по принципу удобства, а не эффективности и охвату аудитории; </w:t>
      </w:r>
    </w:p>
    <w:p w:rsidR="003B1926" w:rsidRDefault="003B1926" w:rsidP="008B20CE">
      <w:pPr>
        <w:pStyle w:val="af9"/>
        <w:numPr>
          <w:ilvl w:val="0"/>
          <w:numId w:val="1"/>
        </w:numPr>
        <w:ind w:left="993"/>
        <w:jc w:val="both"/>
        <w:rPr>
          <w:rFonts w:ascii="Times New Roman" w:hAnsi="Times New Roman" w:cs="Times New Roman"/>
          <w:sz w:val="28"/>
        </w:rPr>
      </w:pPr>
      <w:r>
        <w:rPr>
          <w:rFonts w:ascii="Times New Roman" w:hAnsi="Times New Roman" w:cs="Times New Roman"/>
          <w:sz w:val="28"/>
        </w:rPr>
        <w:t xml:space="preserve">В то же время исследования показывают, что СО </w:t>
      </w:r>
      <w:r w:rsidR="00225FB3" w:rsidRPr="003B1926">
        <w:rPr>
          <w:rFonts w:ascii="Times New Roman" w:hAnsi="Times New Roman" w:cs="Times New Roman"/>
          <w:sz w:val="28"/>
        </w:rPr>
        <w:t>НКО занимают уверенные позиции в официальной повестке</w:t>
      </w:r>
      <w:r>
        <w:rPr>
          <w:rFonts w:ascii="Times New Roman" w:hAnsi="Times New Roman" w:cs="Times New Roman"/>
          <w:sz w:val="28"/>
        </w:rPr>
        <w:t xml:space="preserve">, фигурируют в </w:t>
      </w:r>
      <w:r>
        <w:rPr>
          <w:rFonts w:ascii="Times New Roman" w:hAnsi="Times New Roman" w:cs="Times New Roman"/>
          <w:sz w:val="28"/>
        </w:rPr>
        <w:lastRenderedPageBreak/>
        <w:t>новостных программах, официальных отчетах о работе Правительства и Губернатора</w:t>
      </w:r>
      <w:r w:rsidR="00225FB3" w:rsidRPr="003B1926">
        <w:rPr>
          <w:rFonts w:ascii="Times New Roman" w:hAnsi="Times New Roman" w:cs="Times New Roman"/>
          <w:sz w:val="28"/>
        </w:rPr>
        <w:t>;</w:t>
      </w:r>
    </w:p>
    <w:p w:rsidR="003B1926" w:rsidRDefault="003B1926" w:rsidP="008B20CE">
      <w:pPr>
        <w:pStyle w:val="af9"/>
        <w:numPr>
          <w:ilvl w:val="0"/>
          <w:numId w:val="1"/>
        </w:numPr>
        <w:ind w:left="993"/>
        <w:jc w:val="both"/>
        <w:rPr>
          <w:rFonts w:ascii="Times New Roman" w:hAnsi="Times New Roman" w:cs="Times New Roman"/>
          <w:sz w:val="28"/>
        </w:rPr>
      </w:pPr>
      <w:r>
        <w:rPr>
          <w:rFonts w:ascii="Times New Roman" w:hAnsi="Times New Roman" w:cs="Times New Roman"/>
          <w:sz w:val="28"/>
        </w:rPr>
        <w:t>СО НКО</w:t>
      </w:r>
      <w:r w:rsidR="00225FB3" w:rsidRPr="003B1926">
        <w:rPr>
          <w:rFonts w:ascii="Times New Roman" w:hAnsi="Times New Roman" w:cs="Times New Roman"/>
          <w:sz w:val="28"/>
        </w:rPr>
        <w:t xml:space="preserve"> ощущают недостаточность каналов информационного влияния (особенно ТВ)</w:t>
      </w:r>
      <w:r>
        <w:rPr>
          <w:rFonts w:ascii="Times New Roman" w:hAnsi="Times New Roman" w:cs="Times New Roman"/>
          <w:sz w:val="28"/>
        </w:rPr>
        <w:t>, дефицит постоянных совместных проектов с крупными СМИ</w:t>
      </w:r>
      <w:r w:rsidR="00225FB3" w:rsidRPr="003B1926">
        <w:rPr>
          <w:rFonts w:ascii="Times New Roman" w:hAnsi="Times New Roman" w:cs="Times New Roman"/>
          <w:sz w:val="28"/>
        </w:rPr>
        <w:t xml:space="preserve">; </w:t>
      </w:r>
    </w:p>
    <w:p w:rsidR="003B1926" w:rsidRDefault="00225FB3" w:rsidP="008B20CE">
      <w:pPr>
        <w:pStyle w:val="af9"/>
        <w:numPr>
          <w:ilvl w:val="0"/>
          <w:numId w:val="1"/>
        </w:numPr>
        <w:ind w:left="993"/>
        <w:jc w:val="both"/>
        <w:rPr>
          <w:rFonts w:ascii="Times New Roman" w:hAnsi="Times New Roman" w:cs="Times New Roman"/>
          <w:sz w:val="28"/>
        </w:rPr>
      </w:pPr>
      <w:r w:rsidRPr="003B1926">
        <w:rPr>
          <w:rFonts w:ascii="Times New Roman" w:hAnsi="Times New Roman" w:cs="Times New Roman"/>
          <w:sz w:val="28"/>
        </w:rPr>
        <w:t xml:space="preserve">Освещение информации о деятельности </w:t>
      </w:r>
      <w:r w:rsidR="003B1926">
        <w:rPr>
          <w:rFonts w:ascii="Times New Roman" w:hAnsi="Times New Roman" w:cs="Times New Roman"/>
          <w:sz w:val="28"/>
        </w:rPr>
        <w:t xml:space="preserve">СО </w:t>
      </w:r>
      <w:r w:rsidRPr="003B1926">
        <w:rPr>
          <w:rFonts w:ascii="Times New Roman" w:hAnsi="Times New Roman" w:cs="Times New Roman"/>
          <w:sz w:val="28"/>
        </w:rPr>
        <w:t>НКО реализуется только через бесплатные источники. Отсутствие регулярных вливаний в формирование контента, приводит к снижению его качества и качества его подачи;</w:t>
      </w:r>
    </w:p>
    <w:p w:rsidR="00225FB3" w:rsidRDefault="003B1926" w:rsidP="008B20CE">
      <w:pPr>
        <w:pStyle w:val="af9"/>
        <w:numPr>
          <w:ilvl w:val="0"/>
          <w:numId w:val="1"/>
        </w:numPr>
        <w:ind w:left="993"/>
        <w:jc w:val="both"/>
        <w:rPr>
          <w:rFonts w:ascii="Times New Roman" w:hAnsi="Times New Roman" w:cs="Times New Roman"/>
          <w:sz w:val="28"/>
        </w:rPr>
      </w:pPr>
      <w:r>
        <w:rPr>
          <w:rFonts w:ascii="Times New Roman" w:hAnsi="Times New Roman" w:cs="Times New Roman"/>
          <w:sz w:val="28"/>
        </w:rPr>
        <w:t xml:space="preserve">Полностью нереализованным для СО НКО остается потенциал социальной рекламы, </w:t>
      </w:r>
      <w:proofErr w:type="gramStart"/>
      <w:r w:rsidR="00225FB3" w:rsidRPr="003B1926">
        <w:rPr>
          <w:rFonts w:ascii="Times New Roman" w:hAnsi="Times New Roman" w:cs="Times New Roman"/>
          <w:sz w:val="28"/>
        </w:rPr>
        <w:t>которая</w:t>
      </w:r>
      <w:proofErr w:type="gramEnd"/>
      <w:r w:rsidR="00225FB3" w:rsidRPr="003B1926">
        <w:rPr>
          <w:rFonts w:ascii="Times New Roman" w:hAnsi="Times New Roman" w:cs="Times New Roman"/>
          <w:sz w:val="28"/>
        </w:rPr>
        <w:t xml:space="preserve">, как информационный посыл, направлена на изменение моделей поведения и привлечение внимания общественности </w:t>
      </w:r>
      <w:r w:rsidR="00454B25">
        <w:rPr>
          <w:rFonts w:ascii="Times New Roman" w:hAnsi="Times New Roman" w:cs="Times New Roman"/>
          <w:sz w:val="28"/>
        </w:rPr>
        <w:t>к социально значимым проблемам;</w:t>
      </w:r>
    </w:p>
    <w:p w:rsidR="00454B25" w:rsidRDefault="00454B25" w:rsidP="008B20CE">
      <w:pPr>
        <w:pStyle w:val="af9"/>
        <w:numPr>
          <w:ilvl w:val="0"/>
          <w:numId w:val="1"/>
        </w:numPr>
        <w:ind w:left="993"/>
        <w:jc w:val="both"/>
        <w:rPr>
          <w:rFonts w:ascii="Times New Roman" w:hAnsi="Times New Roman" w:cs="Times New Roman"/>
          <w:sz w:val="28"/>
        </w:rPr>
      </w:pPr>
      <w:r>
        <w:rPr>
          <w:rFonts w:ascii="Times New Roman" w:hAnsi="Times New Roman" w:cs="Times New Roman"/>
          <w:sz w:val="28"/>
        </w:rPr>
        <w:t xml:space="preserve">Существует избирательный интерес СМИ к определенным категориям </w:t>
      </w:r>
      <w:proofErr w:type="spellStart"/>
      <w:r>
        <w:rPr>
          <w:rFonts w:ascii="Times New Roman" w:hAnsi="Times New Roman" w:cs="Times New Roman"/>
          <w:sz w:val="28"/>
        </w:rPr>
        <w:t>благополучателей</w:t>
      </w:r>
      <w:proofErr w:type="spellEnd"/>
      <w:r>
        <w:rPr>
          <w:rFonts w:ascii="Times New Roman" w:hAnsi="Times New Roman" w:cs="Times New Roman"/>
          <w:sz w:val="28"/>
        </w:rPr>
        <w:t>, например, дети, люди с ограниченными возможностями здоровья, тогда как большинство категорий остается за рамками внимания СМИ: люди с ментальными особенностями здоровья, осужденные, люди с зависимостями и пр.</w:t>
      </w:r>
    </w:p>
    <w:p w:rsidR="007B786D" w:rsidRDefault="008B20CE" w:rsidP="00454B25">
      <w:pPr>
        <w:pStyle w:val="af9"/>
        <w:ind w:left="0" w:firstLine="709"/>
        <w:jc w:val="both"/>
        <w:rPr>
          <w:rFonts w:ascii="Times New Roman" w:hAnsi="Times New Roman" w:cs="Times New Roman"/>
          <w:sz w:val="28"/>
        </w:rPr>
      </w:pPr>
      <w:r>
        <w:rPr>
          <w:rFonts w:ascii="Times New Roman" w:hAnsi="Times New Roman" w:cs="Times New Roman"/>
          <w:sz w:val="28"/>
        </w:rPr>
        <w:t xml:space="preserve">Не имея должного опыта, ресурсов и компетенций СО НКО оказываются в проигрышном положении. Занимаясь </w:t>
      </w:r>
      <w:r w:rsidR="00082F13" w:rsidRPr="00D744B5">
        <w:rPr>
          <w:rFonts w:ascii="Times New Roman" w:hAnsi="Times New Roman" w:cs="Times New Roman"/>
          <w:sz w:val="28"/>
        </w:rPr>
        <w:t>общественной полезной</w:t>
      </w:r>
      <w:r>
        <w:rPr>
          <w:rFonts w:ascii="Times New Roman" w:hAnsi="Times New Roman" w:cs="Times New Roman"/>
          <w:sz w:val="28"/>
        </w:rPr>
        <w:t xml:space="preserve"> деятельностью, они не всегда могут заявить о себе, приобрести известность на уровне региона, района. </w:t>
      </w:r>
      <w:r w:rsidR="007B786D" w:rsidRPr="007B786D">
        <w:rPr>
          <w:rFonts w:ascii="Times New Roman" w:hAnsi="Times New Roman" w:cs="Times New Roman"/>
          <w:b/>
          <w:sz w:val="28"/>
        </w:rPr>
        <w:t>СМИ для НКО – это возможность начать диалог с обществом, с властью, с потенциальными партнерами.</w:t>
      </w:r>
      <w:r w:rsidR="007B786D">
        <w:rPr>
          <w:rFonts w:ascii="Times New Roman" w:hAnsi="Times New Roman" w:cs="Times New Roman"/>
          <w:sz w:val="28"/>
        </w:rPr>
        <w:t xml:space="preserve"> </w:t>
      </w:r>
    </w:p>
    <w:p w:rsidR="00454B25" w:rsidRDefault="007B786D" w:rsidP="00454B25">
      <w:pPr>
        <w:pStyle w:val="af9"/>
        <w:ind w:left="0" w:firstLine="709"/>
        <w:jc w:val="both"/>
        <w:rPr>
          <w:rFonts w:ascii="Times New Roman" w:hAnsi="Times New Roman" w:cs="Times New Roman"/>
          <w:sz w:val="28"/>
        </w:rPr>
      </w:pPr>
      <w:r w:rsidRPr="007B786D">
        <w:rPr>
          <w:rFonts w:ascii="Times New Roman" w:hAnsi="Times New Roman" w:cs="Times New Roman"/>
          <w:sz w:val="28"/>
        </w:rPr>
        <w:t>Решение данной проблемы может заключаться в образовательной поддержке СО НКО, совершенствовании законодательного регулирования социальной рекламы</w:t>
      </w:r>
      <w:r w:rsidR="00EC5127">
        <w:rPr>
          <w:rFonts w:ascii="Times New Roman" w:hAnsi="Times New Roman" w:cs="Times New Roman"/>
          <w:sz w:val="28"/>
        </w:rPr>
        <w:t xml:space="preserve"> на региональном уровне</w:t>
      </w:r>
      <w:r>
        <w:rPr>
          <w:rFonts w:ascii="Times New Roman" w:hAnsi="Times New Roman" w:cs="Times New Roman"/>
          <w:sz w:val="28"/>
        </w:rPr>
        <w:t>, стимулирования журналистов писать и говорить о НКО</w:t>
      </w:r>
      <w:r w:rsidR="00EC5127">
        <w:rPr>
          <w:rFonts w:ascii="Times New Roman" w:hAnsi="Times New Roman" w:cs="Times New Roman"/>
          <w:sz w:val="28"/>
        </w:rPr>
        <w:t xml:space="preserve"> с помощью региональных конкурсов и других эффективных практик</w:t>
      </w:r>
      <w:r w:rsidRPr="007B786D">
        <w:rPr>
          <w:rFonts w:ascii="Times New Roman" w:hAnsi="Times New Roman" w:cs="Times New Roman"/>
          <w:sz w:val="28"/>
        </w:rPr>
        <w:t xml:space="preserve">. </w:t>
      </w:r>
    </w:p>
    <w:p w:rsidR="007B786D" w:rsidRDefault="007B786D" w:rsidP="00454B25">
      <w:pPr>
        <w:pStyle w:val="af9"/>
        <w:ind w:left="0" w:firstLine="709"/>
        <w:jc w:val="both"/>
        <w:rPr>
          <w:rFonts w:ascii="Times New Roman" w:hAnsi="Times New Roman" w:cs="Times New Roman"/>
          <w:sz w:val="28"/>
        </w:rPr>
      </w:pPr>
    </w:p>
    <w:p w:rsidR="007B786D" w:rsidRDefault="007B786D" w:rsidP="00454B25">
      <w:pPr>
        <w:pStyle w:val="af9"/>
        <w:ind w:left="0" w:firstLine="709"/>
        <w:jc w:val="both"/>
        <w:rPr>
          <w:rFonts w:ascii="Times New Roman" w:hAnsi="Times New Roman" w:cs="Times New Roman"/>
          <w:sz w:val="28"/>
        </w:rPr>
      </w:pPr>
    </w:p>
    <w:p w:rsidR="007B786D" w:rsidRDefault="007B786D" w:rsidP="00454B25">
      <w:pPr>
        <w:pStyle w:val="af9"/>
        <w:ind w:left="0" w:firstLine="709"/>
        <w:jc w:val="both"/>
        <w:rPr>
          <w:rFonts w:ascii="Times New Roman" w:hAnsi="Times New Roman" w:cs="Times New Roman"/>
          <w:sz w:val="28"/>
        </w:rPr>
      </w:pPr>
    </w:p>
    <w:p w:rsidR="00322680" w:rsidRDefault="00322680" w:rsidP="00454B25">
      <w:pPr>
        <w:pStyle w:val="af9"/>
        <w:ind w:left="0" w:firstLine="709"/>
        <w:jc w:val="both"/>
        <w:rPr>
          <w:rFonts w:ascii="Times New Roman" w:hAnsi="Times New Roman" w:cs="Times New Roman"/>
          <w:sz w:val="28"/>
        </w:rPr>
      </w:pPr>
    </w:p>
    <w:p w:rsidR="00322680" w:rsidRDefault="00322680" w:rsidP="00454B25">
      <w:pPr>
        <w:pStyle w:val="af9"/>
        <w:ind w:left="0" w:firstLine="709"/>
        <w:jc w:val="both"/>
        <w:rPr>
          <w:rFonts w:ascii="Times New Roman" w:hAnsi="Times New Roman" w:cs="Times New Roman"/>
          <w:sz w:val="28"/>
        </w:rPr>
      </w:pPr>
    </w:p>
    <w:p w:rsidR="00322680" w:rsidRDefault="00322680" w:rsidP="00454B25">
      <w:pPr>
        <w:pStyle w:val="af9"/>
        <w:ind w:left="0" w:firstLine="709"/>
        <w:jc w:val="both"/>
        <w:rPr>
          <w:rFonts w:ascii="Times New Roman" w:hAnsi="Times New Roman" w:cs="Times New Roman"/>
          <w:sz w:val="28"/>
        </w:rPr>
      </w:pPr>
    </w:p>
    <w:p w:rsidR="00322680" w:rsidRDefault="00322680" w:rsidP="00454B25">
      <w:pPr>
        <w:pStyle w:val="af9"/>
        <w:ind w:left="0" w:firstLine="709"/>
        <w:jc w:val="both"/>
        <w:rPr>
          <w:rFonts w:ascii="Times New Roman" w:hAnsi="Times New Roman" w:cs="Times New Roman"/>
          <w:sz w:val="28"/>
        </w:rPr>
      </w:pPr>
    </w:p>
    <w:p w:rsidR="00322680" w:rsidRDefault="00322680" w:rsidP="00454B25">
      <w:pPr>
        <w:pStyle w:val="af9"/>
        <w:ind w:left="0" w:firstLine="709"/>
        <w:jc w:val="both"/>
        <w:rPr>
          <w:rFonts w:ascii="Times New Roman" w:hAnsi="Times New Roman" w:cs="Times New Roman"/>
          <w:sz w:val="28"/>
        </w:rPr>
      </w:pPr>
    </w:p>
    <w:p w:rsidR="00322680" w:rsidRDefault="00322680" w:rsidP="00454B25">
      <w:pPr>
        <w:pStyle w:val="af9"/>
        <w:ind w:left="0" w:firstLine="709"/>
        <w:jc w:val="both"/>
        <w:rPr>
          <w:rFonts w:ascii="Times New Roman" w:hAnsi="Times New Roman" w:cs="Times New Roman"/>
          <w:sz w:val="28"/>
        </w:rPr>
      </w:pPr>
    </w:p>
    <w:p w:rsidR="00322680" w:rsidRDefault="00322680" w:rsidP="00454B25">
      <w:pPr>
        <w:pStyle w:val="af9"/>
        <w:ind w:left="0" w:firstLine="709"/>
        <w:jc w:val="both"/>
        <w:rPr>
          <w:rFonts w:ascii="Times New Roman" w:hAnsi="Times New Roman" w:cs="Times New Roman"/>
          <w:sz w:val="28"/>
        </w:rPr>
      </w:pPr>
    </w:p>
    <w:p w:rsidR="00D57952" w:rsidRDefault="00AF2753" w:rsidP="00ED3DD4">
      <w:pPr>
        <w:pStyle w:val="3"/>
        <w:rPr>
          <w:rStyle w:val="af4"/>
          <w:b/>
          <w:bCs w:val="0"/>
          <w:caps/>
          <w:color w:val="000000" w:themeColor="text1"/>
          <w:spacing w:val="15"/>
        </w:rPr>
      </w:pPr>
      <w:bookmarkStart w:id="5" w:name="_Toc47621316"/>
      <w:r w:rsidRPr="00ED3DD4">
        <w:rPr>
          <w:rStyle w:val="af4"/>
          <w:b/>
          <w:bCs w:val="0"/>
          <w:color w:val="000000" w:themeColor="text1"/>
          <w:spacing w:val="15"/>
        </w:rPr>
        <w:lastRenderedPageBreak/>
        <w:t xml:space="preserve">ТЕРРИТОРИАЛЬНОЕ САМОУПРАВЛЕНИЕ </w:t>
      </w:r>
      <w:r w:rsidR="00082F13">
        <w:rPr>
          <w:rStyle w:val="af4"/>
          <w:b/>
          <w:bCs w:val="0"/>
          <w:color w:val="000000" w:themeColor="text1"/>
          <w:spacing w:val="15"/>
        </w:rPr>
        <w:br/>
      </w:r>
      <w:r w:rsidRPr="00ED3DD4">
        <w:rPr>
          <w:rStyle w:val="af4"/>
          <w:b/>
          <w:bCs w:val="0"/>
          <w:color w:val="000000" w:themeColor="text1"/>
          <w:spacing w:val="15"/>
        </w:rPr>
        <w:t>КАК СРЕДА ФОРМИРОВАНИЯ ГРАЖДАНСКОЙ АКТИВНОСТИ</w:t>
      </w:r>
      <w:bookmarkEnd w:id="5"/>
    </w:p>
    <w:p w:rsidR="00876FB5" w:rsidRPr="00876FB5" w:rsidRDefault="00612CE0" w:rsidP="00876FB5">
      <w:pPr>
        <w:spacing w:before="0" w:after="0"/>
        <w:ind w:firstLine="709"/>
        <w:jc w:val="both"/>
        <w:rPr>
          <w:rFonts w:ascii="Times New Roman" w:hAnsi="Times New Roman" w:cs="Times New Roman"/>
          <w:sz w:val="28"/>
        </w:rPr>
      </w:pPr>
      <w:r w:rsidRPr="00612CE0">
        <w:rPr>
          <w:rFonts w:ascii="Times New Roman" w:hAnsi="Times New Roman" w:cs="Times New Roman"/>
          <w:sz w:val="28"/>
        </w:rPr>
        <w:t>Важным форматом для обсуждения и решения местных проблем выступа</w:t>
      </w:r>
      <w:r w:rsidR="00D94A02">
        <w:rPr>
          <w:rFonts w:ascii="Times New Roman" w:hAnsi="Times New Roman" w:cs="Times New Roman"/>
          <w:sz w:val="28"/>
        </w:rPr>
        <w:t>ет территориальное общественное самоуправления (ТОС</w:t>
      </w:r>
      <w:r w:rsidRPr="00612CE0">
        <w:rPr>
          <w:rFonts w:ascii="Times New Roman" w:hAnsi="Times New Roman" w:cs="Times New Roman"/>
          <w:sz w:val="28"/>
        </w:rPr>
        <w:t>), ко</w:t>
      </w:r>
      <w:r w:rsidR="00BB5A8F">
        <w:rPr>
          <w:rFonts w:ascii="Times New Roman" w:hAnsi="Times New Roman" w:cs="Times New Roman"/>
          <w:sz w:val="28"/>
        </w:rPr>
        <w:t>тор</w:t>
      </w:r>
      <w:r w:rsidR="00D94A02">
        <w:rPr>
          <w:rFonts w:ascii="Times New Roman" w:hAnsi="Times New Roman" w:cs="Times New Roman"/>
          <w:sz w:val="28"/>
        </w:rPr>
        <w:t>ое</w:t>
      </w:r>
      <w:r w:rsidR="00BB5A8F">
        <w:rPr>
          <w:rFonts w:ascii="Times New Roman" w:hAnsi="Times New Roman" w:cs="Times New Roman"/>
          <w:sz w:val="28"/>
        </w:rPr>
        <w:t xml:space="preserve"> получил</w:t>
      </w:r>
      <w:r w:rsidR="00D94A02">
        <w:rPr>
          <w:rFonts w:ascii="Times New Roman" w:hAnsi="Times New Roman" w:cs="Times New Roman"/>
          <w:sz w:val="28"/>
        </w:rPr>
        <w:t>о</w:t>
      </w:r>
      <w:r w:rsidR="00BB5A8F">
        <w:rPr>
          <w:rFonts w:ascii="Times New Roman" w:hAnsi="Times New Roman" w:cs="Times New Roman"/>
          <w:sz w:val="28"/>
        </w:rPr>
        <w:t xml:space="preserve"> широкое развитие </w:t>
      </w:r>
      <w:r w:rsidRPr="00612CE0">
        <w:rPr>
          <w:rFonts w:ascii="Times New Roman" w:hAnsi="Times New Roman" w:cs="Times New Roman"/>
          <w:sz w:val="28"/>
        </w:rPr>
        <w:t>в </w:t>
      </w:r>
      <w:r w:rsidR="0067608A">
        <w:rPr>
          <w:rFonts w:ascii="Times New Roman" w:hAnsi="Times New Roman" w:cs="Times New Roman"/>
          <w:sz w:val="28"/>
        </w:rPr>
        <w:t xml:space="preserve">Архангельской области. </w:t>
      </w:r>
      <w:r w:rsidR="00876FB5" w:rsidRPr="00876FB5">
        <w:rPr>
          <w:rFonts w:ascii="Times New Roman" w:hAnsi="Times New Roman" w:cs="Times New Roman"/>
          <w:sz w:val="28"/>
        </w:rPr>
        <w:t xml:space="preserve">В Архангельской области – </w:t>
      </w:r>
      <w:r w:rsidR="00082F13">
        <w:rPr>
          <w:rFonts w:ascii="Times New Roman" w:hAnsi="Times New Roman" w:cs="Times New Roman"/>
          <w:sz w:val="28"/>
        </w:rPr>
        <w:t xml:space="preserve">в первом </w:t>
      </w:r>
      <w:r w:rsidR="00082F13" w:rsidRPr="00876FB5">
        <w:rPr>
          <w:rFonts w:ascii="Times New Roman" w:hAnsi="Times New Roman" w:cs="Times New Roman"/>
          <w:sz w:val="28"/>
        </w:rPr>
        <w:t xml:space="preserve">в стране </w:t>
      </w:r>
      <w:r w:rsidR="00082F13">
        <w:rPr>
          <w:rFonts w:ascii="Times New Roman" w:hAnsi="Times New Roman" w:cs="Times New Roman"/>
          <w:sz w:val="28"/>
        </w:rPr>
        <w:t>регионе</w:t>
      </w:r>
      <w:r w:rsidR="00D94A02">
        <w:rPr>
          <w:rFonts w:ascii="Times New Roman" w:hAnsi="Times New Roman" w:cs="Times New Roman"/>
          <w:sz w:val="28"/>
        </w:rPr>
        <w:t xml:space="preserve"> </w:t>
      </w:r>
      <w:r w:rsidR="00876FB5" w:rsidRPr="00876FB5">
        <w:rPr>
          <w:rFonts w:ascii="Times New Roman" w:hAnsi="Times New Roman" w:cs="Times New Roman"/>
          <w:sz w:val="28"/>
        </w:rPr>
        <w:t xml:space="preserve">– в 2013 году был принят областной закон «О государственной поддержке территориального общественного самоуправления». Он заложил системную основу развития ТОС в регионе. И на его основе в 2014 году был принят другой знаковый документ стратегического характера – </w:t>
      </w:r>
      <w:r w:rsidR="00876FB5" w:rsidRPr="00D744B5">
        <w:rPr>
          <w:rFonts w:ascii="Times New Roman" w:hAnsi="Times New Roman" w:cs="Times New Roman"/>
          <w:sz w:val="28"/>
        </w:rPr>
        <w:t xml:space="preserve">Концепция развития ТОС </w:t>
      </w:r>
      <w:r w:rsidR="00F71D41" w:rsidRPr="00D744B5">
        <w:rPr>
          <w:rFonts w:ascii="Times New Roman" w:hAnsi="Times New Roman" w:cs="Times New Roman"/>
          <w:sz w:val="28"/>
        </w:rPr>
        <w:t>в Архангельской области</w:t>
      </w:r>
      <w:r w:rsidR="00F71D41">
        <w:rPr>
          <w:rFonts w:ascii="Times New Roman" w:hAnsi="Times New Roman" w:cs="Times New Roman"/>
          <w:sz w:val="28"/>
        </w:rPr>
        <w:t xml:space="preserve"> </w:t>
      </w:r>
      <w:r w:rsidR="00876FB5" w:rsidRPr="00876FB5">
        <w:rPr>
          <w:rFonts w:ascii="Times New Roman" w:hAnsi="Times New Roman" w:cs="Times New Roman"/>
          <w:sz w:val="28"/>
        </w:rPr>
        <w:t>до 2020 года.</w:t>
      </w:r>
      <w:r w:rsidR="00876FB5" w:rsidRPr="00876FB5">
        <w:t xml:space="preserve"> </w:t>
      </w:r>
      <w:r w:rsidR="00876FB5" w:rsidRPr="00876FB5">
        <w:rPr>
          <w:rFonts w:ascii="Times New Roman" w:hAnsi="Times New Roman" w:cs="Times New Roman"/>
          <w:sz w:val="28"/>
        </w:rPr>
        <w:t>Сегодня государственную поддержку ТОС, как через муниципалитеты, так и непосредственно, осуществляет отдел по поддержке общественных инициатив департамента по внутренней политике и местному самоуправлению администрации губернатора и правительства Архангельской области.</w:t>
      </w:r>
    </w:p>
    <w:p w:rsidR="00876FB5" w:rsidRDefault="00876FB5" w:rsidP="00876FB5">
      <w:pPr>
        <w:spacing w:before="0" w:after="0"/>
        <w:ind w:firstLine="709"/>
        <w:jc w:val="both"/>
        <w:rPr>
          <w:rFonts w:ascii="Times New Roman" w:hAnsi="Times New Roman" w:cs="Times New Roman"/>
          <w:sz w:val="28"/>
        </w:rPr>
      </w:pPr>
      <w:r w:rsidRPr="00876FB5">
        <w:rPr>
          <w:rFonts w:ascii="Times New Roman" w:hAnsi="Times New Roman" w:cs="Times New Roman"/>
          <w:sz w:val="28"/>
        </w:rPr>
        <w:t>Также создан Совет по территориальному об</w:t>
      </w:r>
      <w:r w:rsidR="00BB5A8F">
        <w:rPr>
          <w:rFonts w:ascii="Times New Roman" w:hAnsi="Times New Roman" w:cs="Times New Roman"/>
          <w:sz w:val="28"/>
        </w:rPr>
        <w:t>щественному самоуправлению при Г</w:t>
      </w:r>
      <w:r w:rsidRPr="00876FB5">
        <w:rPr>
          <w:rFonts w:ascii="Times New Roman" w:hAnsi="Times New Roman" w:cs="Times New Roman"/>
          <w:sz w:val="28"/>
        </w:rPr>
        <w:t>убернаторе Архангельской области, в состав которого входят представители ТОС, общественности, органов государственной власти и местного самоуправления. Аналогичные советы по ТОС есть и в некоторых муниципальных районах и городских округах, что способствует расширению диалога между активистами ТОС и органами местного самоуправления.</w:t>
      </w:r>
      <w:r>
        <w:rPr>
          <w:rFonts w:ascii="Times New Roman" w:hAnsi="Times New Roman" w:cs="Times New Roman"/>
          <w:sz w:val="28"/>
        </w:rPr>
        <w:t xml:space="preserve"> </w:t>
      </w:r>
      <w:r w:rsidRPr="00BB5A8F">
        <w:rPr>
          <w:rFonts w:ascii="Times New Roman" w:hAnsi="Times New Roman" w:cs="Times New Roman"/>
          <w:b/>
          <w:sz w:val="28"/>
        </w:rPr>
        <w:t>Перспективным направлением является создание местных ассоциаций ТОС, обладающих потенциалом ресурсного центра.</w:t>
      </w:r>
      <w:r w:rsidRPr="00876FB5">
        <w:rPr>
          <w:rFonts w:ascii="Times New Roman" w:hAnsi="Times New Roman" w:cs="Times New Roman"/>
          <w:sz w:val="28"/>
        </w:rPr>
        <w:t xml:space="preserve"> </w:t>
      </w:r>
      <w:proofErr w:type="gramStart"/>
      <w:r w:rsidRPr="00876FB5">
        <w:rPr>
          <w:rFonts w:ascii="Times New Roman" w:hAnsi="Times New Roman" w:cs="Times New Roman"/>
          <w:sz w:val="28"/>
        </w:rPr>
        <w:t xml:space="preserve">На сегодня в Архангельской области действует </w:t>
      </w:r>
      <w:r>
        <w:rPr>
          <w:rFonts w:ascii="Times New Roman" w:hAnsi="Times New Roman" w:cs="Times New Roman"/>
          <w:sz w:val="28"/>
        </w:rPr>
        <w:t>четыре</w:t>
      </w:r>
      <w:r w:rsidRPr="00876FB5">
        <w:rPr>
          <w:rFonts w:ascii="Times New Roman" w:hAnsi="Times New Roman" w:cs="Times New Roman"/>
          <w:sz w:val="28"/>
        </w:rPr>
        <w:t xml:space="preserve"> таких некоммерческих организации: в </w:t>
      </w:r>
      <w:proofErr w:type="spellStart"/>
      <w:r w:rsidRPr="00876FB5">
        <w:rPr>
          <w:rFonts w:ascii="Times New Roman" w:hAnsi="Times New Roman" w:cs="Times New Roman"/>
          <w:sz w:val="28"/>
        </w:rPr>
        <w:t>Каргопольском</w:t>
      </w:r>
      <w:proofErr w:type="spellEnd"/>
      <w:r w:rsidR="00F71D41">
        <w:rPr>
          <w:rFonts w:ascii="Times New Roman" w:hAnsi="Times New Roman" w:cs="Times New Roman"/>
          <w:sz w:val="28"/>
        </w:rPr>
        <w:t>,</w:t>
      </w:r>
      <w:r w:rsidRPr="00876FB5">
        <w:rPr>
          <w:rFonts w:ascii="Times New Roman" w:hAnsi="Times New Roman" w:cs="Times New Roman"/>
          <w:sz w:val="28"/>
        </w:rPr>
        <w:t xml:space="preserve"> </w:t>
      </w:r>
      <w:proofErr w:type="spellStart"/>
      <w:r w:rsidRPr="00876FB5">
        <w:rPr>
          <w:rFonts w:ascii="Times New Roman" w:hAnsi="Times New Roman" w:cs="Times New Roman"/>
          <w:sz w:val="28"/>
        </w:rPr>
        <w:t>Пинежском</w:t>
      </w:r>
      <w:proofErr w:type="spellEnd"/>
      <w:r w:rsidRPr="00876FB5">
        <w:rPr>
          <w:rFonts w:ascii="Times New Roman" w:hAnsi="Times New Roman" w:cs="Times New Roman"/>
          <w:sz w:val="28"/>
        </w:rPr>
        <w:t xml:space="preserve"> </w:t>
      </w:r>
      <w:r w:rsidR="00F71D41">
        <w:rPr>
          <w:rFonts w:ascii="Times New Roman" w:hAnsi="Times New Roman" w:cs="Times New Roman"/>
          <w:sz w:val="28"/>
        </w:rPr>
        <w:t xml:space="preserve">и Холмогорском </w:t>
      </w:r>
      <w:r w:rsidRPr="00876FB5">
        <w:rPr>
          <w:rFonts w:ascii="Times New Roman" w:hAnsi="Times New Roman" w:cs="Times New Roman"/>
          <w:sz w:val="28"/>
        </w:rPr>
        <w:t xml:space="preserve">районах, а также </w:t>
      </w:r>
      <w:r w:rsidR="00F71D41">
        <w:rPr>
          <w:rFonts w:ascii="Times New Roman" w:hAnsi="Times New Roman" w:cs="Times New Roman"/>
          <w:sz w:val="28"/>
        </w:rPr>
        <w:t xml:space="preserve">в </w:t>
      </w:r>
      <w:r w:rsidRPr="00876FB5">
        <w:rPr>
          <w:rFonts w:ascii="Times New Roman" w:hAnsi="Times New Roman" w:cs="Times New Roman"/>
          <w:sz w:val="28"/>
        </w:rPr>
        <w:t>Котласе.</w:t>
      </w:r>
      <w:proofErr w:type="gramEnd"/>
    </w:p>
    <w:p w:rsidR="00AB7F48" w:rsidRDefault="00876FB5" w:rsidP="00876FB5">
      <w:pPr>
        <w:spacing w:before="0" w:after="0"/>
        <w:ind w:firstLine="709"/>
        <w:jc w:val="both"/>
        <w:rPr>
          <w:rFonts w:ascii="Times New Roman" w:hAnsi="Times New Roman" w:cs="Times New Roman"/>
          <w:sz w:val="28"/>
          <w:szCs w:val="28"/>
        </w:rPr>
      </w:pPr>
      <w:r w:rsidRPr="00876FB5">
        <w:rPr>
          <w:rFonts w:ascii="Times New Roman" w:hAnsi="Times New Roman" w:cs="Times New Roman"/>
          <w:sz w:val="28"/>
          <w:szCs w:val="28"/>
        </w:rPr>
        <w:t xml:space="preserve">К настоящему моменту </w:t>
      </w:r>
      <w:r w:rsidRPr="00BB5A8F">
        <w:rPr>
          <w:rFonts w:ascii="Times New Roman" w:hAnsi="Times New Roman" w:cs="Times New Roman"/>
          <w:b/>
          <w:sz w:val="28"/>
          <w:szCs w:val="28"/>
        </w:rPr>
        <w:t xml:space="preserve">органы ТОС созданы в 19 муниципальных районах и 5 городских округах области. Общее количество органов ТОС по состоянию на 1 </w:t>
      </w:r>
      <w:r w:rsidR="00AB7F48">
        <w:rPr>
          <w:rFonts w:ascii="Times New Roman" w:hAnsi="Times New Roman" w:cs="Times New Roman"/>
          <w:b/>
          <w:sz w:val="28"/>
          <w:szCs w:val="28"/>
        </w:rPr>
        <w:t>марта 2020</w:t>
      </w:r>
      <w:r w:rsidRPr="00BB5A8F">
        <w:rPr>
          <w:rFonts w:ascii="Times New Roman" w:hAnsi="Times New Roman" w:cs="Times New Roman"/>
          <w:b/>
          <w:sz w:val="28"/>
          <w:szCs w:val="28"/>
        </w:rPr>
        <w:t xml:space="preserve"> года составляет 1</w:t>
      </w:r>
      <w:r w:rsidR="00AB7F48">
        <w:rPr>
          <w:rFonts w:ascii="Times New Roman" w:hAnsi="Times New Roman" w:cs="Times New Roman"/>
          <w:b/>
          <w:sz w:val="28"/>
          <w:szCs w:val="28"/>
        </w:rPr>
        <w:t>118</w:t>
      </w:r>
      <w:r w:rsidRPr="00BB5A8F">
        <w:rPr>
          <w:rFonts w:ascii="Times New Roman" w:hAnsi="Times New Roman" w:cs="Times New Roman"/>
          <w:b/>
          <w:sz w:val="28"/>
          <w:szCs w:val="28"/>
        </w:rPr>
        <w:t>, из них 6</w:t>
      </w:r>
      <w:r w:rsidR="00AB7F48">
        <w:rPr>
          <w:rFonts w:ascii="Times New Roman" w:hAnsi="Times New Roman" w:cs="Times New Roman"/>
          <w:b/>
          <w:sz w:val="28"/>
          <w:szCs w:val="28"/>
        </w:rPr>
        <w:t>7</w:t>
      </w:r>
      <w:r w:rsidRPr="00BB5A8F">
        <w:rPr>
          <w:rFonts w:ascii="Times New Roman" w:hAnsi="Times New Roman" w:cs="Times New Roman"/>
          <w:b/>
          <w:sz w:val="28"/>
          <w:szCs w:val="28"/>
        </w:rPr>
        <w:t xml:space="preserve"> – в городских округах. Актив ТОС, по разным экспертным оценкам, составляет от 6 до 8 тысяч человек.</w:t>
      </w:r>
      <w:r w:rsidRPr="00876FB5">
        <w:rPr>
          <w:rFonts w:ascii="Times New Roman" w:hAnsi="Times New Roman" w:cs="Times New Roman"/>
          <w:sz w:val="28"/>
          <w:szCs w:val="28"/>
        </w:rPr>
        <w:t xml:space="preserve"> </w:t>
      </w:r>
      <w:r w:rsidR="00AB7F48">
        <w:rPr>
          <w:rFonts w:ascii="Times New Roman" w:hAnsi="Times New Roman" w:cs="Times New Roman"/>
          <w:sz w:val="28"/>
          <w:szCs w:val="28"/>
        </w:rPr>
        <w:t>См. таблицу 1.</w:t>
      </w:r>
    </w:p>
    <w:p w:rsidR="003648AB" w:rsidRPr="00876FB5" w:rsidRDefault="003648AB" w:rsidP="003648AB">
      <w:pPr>
        <w:spacing w:before="0" w:after="0"/>
        <w:ind w:firstLine="709"/>
        <w:jc w:val="both"/>
        <w:rPr>
          <w:rFonts w:ascii="Times New Roman" w:hAnsi="Times New Roman" w:cs="Times New Roman"/>
          <w:sz w:val="28"/>
          <w:szCs w:val="28"/>
        </w:rPr>
      </w:pPr>
      <w:r w:rsidRPr="00876FB5">
        <w:rPr>
          <w:rFonts w:ascii="Times New Roman" w:hAnsi="Times New Roman" w:cs="Times New Roman"/>
          <w:sz w:val="28"/>
          <w:szCs w:val="28"/>
        </w:rPr>
        <w:t xml:space="preserve">Для развития ключевых компетенций активистов ТОС регулярно проводятся межмуниципальные семинары в сотрудничестве с </w:t>
      </w:r>
      <w:proofErr w:type="spellStart"/>
      <w:r w:rsidRPr="00876FB5">
        <w:rPr>
          <w:rFonts w:ascii="Times New Roman" w:hAnsi="Times New Roman" w:cs="Times New Roman"/>
          <w:sz w:val="28"/>
          <w:szCs w:val="28"/>
        </w:rPr>
        <w:t>Кенозерским</w:t>
      </w:r>
      <w:proofErr w:type="spellEnd"/>
      <w:r w:rsidRPr="00876FB5">
        <w:rPr>
          <w:rFonts w:ascii="Times New Roman" w:hAnsi="Times New Roman" w:cs="Times New Roman"/>
          <w:sz w:val="28"/>
          <w:szCs w:val="28"/>
        </w:rPr>
        <w:t xml:space="preserve"> национальным парком и Северным (Арктическим) федеральным университетом</w:t>
      </w:r>
      <w:r>
        <w:rPr>
          <w:rFonts w:ascii="Times New Roman" w:hAnsi="Times New Roman" w:cs="Times New Roman"/>
          <w:sz w:val="28"/>
          <w:szCs w:val="28"/>
        </w:rPr>
        <w:t xml:space="preserve"> имени М.В.Ломоносова</w:t>
      </w:r>
      <w:r w:rsidRPr="00876FB5">
        <w:rPr>
          <w:rFonts w:ascii="Times New Roman" w:hAnsi="Times New Roman" w:cs="Times New Roman"/>
          <w:sz w:val="28"/>
          <w:szCs w:val="28"/>
        </w:rPr>
        <w:t xml:space="preserve">. </w:t>
      </w:r>
      <w:r w:rsidRPr="00BB5A8F">
        <w:rPr>
          <w:rFonts w:ascii="Times New Roman" w:hAnsi="Times New Roman" w:cs="Times New Roman"/>
          <w:b/>
          <w:sz w:val="28"/>
          <w:szCs w:val="28"/>
        </w:rPr>
        <w:t xml:space="preserve">Обучение уже прошли порядка 1,5 тысячи человек. </w:t>
      </w:r>
      <w:r w:rsidRPr="00876FB5">
        <w:rPr>
          <w:rFonts w:ascii="Times New Roman" w:hAnsi="Times New Roman" w:cs="Times New Roman"/>
          <w:sz w:val="28"/>
          <w:szCs w:val="28"/>
        </w:rPr>
        <w:t>Кроме того, в области ежегодно проводятся Архангельская межрегиональная конференция ТОС и Летний фестиваль «</w:t>
      </w:r>
      <w:proofErr w:type="spellStart"/>
      <w:r w:rsidRPr="00876FB5">
        <w:rPr>
          <w:rFonts w:ascii="Times New Roman" w:hAnsi="Times New Roman" w:cs="Times New Roman"/>
          <w:sz w:val="28"/>
          <w:szCs w:val="28"/>
        </w:rPr>
        <w:t>ТОСы</w:t>
      </w:r>
      <w:proofErr w:type="spellEnd"/>
      <w:r w:rsidRPr="00876FB5">
        <w:rPr>
          <w:rFonts w:ascii="Times New Roman" w:hAnsi="Times New Roman" w:cs="Times New Roman"/>
          <w:sz w:val="28"/>
          <w:szCs w:val="28"/>
        </w:rPr>
        <w:t xml:space="preserve"> Поморья», конкурсы «Лучший ТОС» и «Лучший активист ТОС».</w:t>
      </w:r>
    </w:p>
    <w:p w:rsidR="00AB7F48" w:rsidRDefault="00AB7F48" w:rsidP="00876FB5">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1 – Количество органов ТОС в муниципальных районах Архангельской области, на 1 марта 2020 года. </w:t>
      </w:r>
    </w:p>
    <w:p w:rsidR="00231AEA" w:rsidRDefault="00231AEA" w:rsidP="00876FB5">
      <w:pPr>
        <w:spacing w:before="0" w:after="0"/>
        <w:ind w:firstLine="709"/>
        <w:jc w:val="both"/>
        <w:rPr>
          <w:rFonts w:ascii="Times New Roman" w:hAnsi="Times New Roman" w:cs="Times New Roman"/>
          <w:sz w:val="28"/>
          <w:szCs w:val="28"/>
        </w:rPr>
      </w:pPr>
    </w:p>
    <w:tbl>
      <w:tblPr>
        <w:tblStyle w:val="GridTable1LightAccent1"/>
        <w:tblW w:w="8580" w:type="dxa"/>
        <w:jc w:val="center"/>
        <w:tblLook w:val="04A0"/>
      </w:tblPr>
      <w:tblGrid>
        <w:gridCol w:w="7508"/>
        <w:gridCol w:w="1072"/>
      </w:tblGrid>
      <w:tr w:rsidR="00AB7F48" w:rsidRPr="00AB7F48" w:rsidTr="00AB7F48">
        <w:trPr>
          <w:cnfStyle w:val="100000000000"/>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Вельский муниципальный район</w:t>
            </w:r>
          </w:p>
        </w:tc>
        <w:tc>
          <w:tcPr>
            <w:tcW w:w="1072" w:type="dxa"/>
            <w:noWrap/>
            <w:hideMark/>
          </w:tcPr>
          <w:p w:rsidR="00AB7F48" w:rsidRPr="00AB7F48" w:rsidRDefault="00AB7F48" w:rsidP="009C7744">
            <w:pPr>
              <w:spacing w:before="0"/>
              <w:jc w:val="center"/>
              <w:cnfStyle w:val="10000000000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114</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Верхнетоемский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77</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Вилегодский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26</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Виноградовский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91</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Каргопольский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42</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Коношский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37</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Котласский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59</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Красноборский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34</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Ленский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30</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Лешуконский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51</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Мезенский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36</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Няндомский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61</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Онежский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77</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Пинежский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39</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Плесецкий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59</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Приморский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64</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proofErr w:type="spellStart"/>
            <w:r w:rsidRPr="00AB7F48">
              <w:rPr>
                <w:rFonts w:ascii="Times New Roman" w:eastAsia="Times New Roman" w:hAnsi="Times New Roman" w:cs="Times New Roman"/>
                <w:b w:val="0"/>
                <w:color w:val="000000"/>
                <w:sz w:val="28"/>
                <w:szCs w:val="28"/>
                <w:lang w:eastAsia="ru-RU"/>
              </w:rPr>
              <w:t>Устьянский</w:t>
            </w:r>
            <w:proofErr w:type="spellEnd"/>
            <w:r w:rsidRPr="00AB7F48">
              <w:rPr>
                <w:rFonts w:ascii="Times New Roman" w:eastAsia="Times New Roman" w:hAnsi="Times New Roman" w:cs="Times New Roman"/>
                <w:b w:val="0"/>
                <w:color w:val="000000"/>
                <w:sz w:val="28"/>
                <w:szCs w:val="28"/>
                <w:lang w:eastAsia="ru-RU"/>
              </w:rPr>
              <w:t xml:space="preserve">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51</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Холмогорский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65</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Шенкурский муниципальный район</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38</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Город Архангельск</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15</w:t>
            </w:r>
          </w:p>
        </w:tc>
      </w:tr>
      <w:tr w:rsidR="00AB7F48" w:rsidRPr="00AB7F48" w:rsidTr="00AB7F48">
        <w:trPr>
          <w:trHeight w:val="284"/>
          <w:jc w:val="center"/>
        </w:trPr>
        <w:tc>
          <w:tcPr>
            <w:cnfStyle w:val="001000000000"/>
            <w:tcW w:w="7508" w:type="dxa"/>
            <w:hideMark/>
          </w:tcPr>
          <w:p w:rsidR="00AB7F48" w:rsidRPr="00AB7F48" w:rsidRDefault="00F71D41" w:rsidP="00AB7F48">
            <w:pPr>
              <w:spacing w:before="0"/>
              <w:rPr>
                <w:rFonts w:ascii="Times New Roman" w:eastAsia="Times New Roman" w:hAnsi="Times New Roman" w:cs="Times New Roman"/>
                <w:b w:val="0"/>
                <w:color w:val="000000"/>
                <w:sz w:val="28"/>
                <w:szCs w:val="28"/>
                <w:lang w:eastAsia="ru-RU"/>
              </w:rPr>
            </w:pPr>
            <w:r>
              <w:rPr>
                <w:rFonts w:ascii="Times New Roman" w:eastAsia="Times New Roman" w:hAnsi="Times New Roman" w:cs="Times New Roman"/>
                <w:b w:val="0"/>
                <w:color w:val="000000"/>
                <w:sz w:val="28"/>
                <w:szCs w:val="28"/>
                <w:lang w:eastAsia="ru-RU"/>
              </w:rPr>
              <w:t xml:space="preserve">Город </w:t>
            </w:r>
            <w:r w:rsidR="00AB7F48" w:rsidRPr="00AB7F48">
              <w:rPr>
                <w:rFonts w:ascii="Times New Roman" w:eastAsia="Times New Roman" w:hAnsi="Times New Roman" w:cs="Times New Roman"/>
                <w:b w:val="0"/>
                <w:color w:val="000000"/>
                <w:sz w:val="28"/>
                <w:szCs w:val="28"/>
                <w:lang w:eastAsia="ru-RU"/>
              </w:rPr>
              <w:t>Северодвинск</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2</w:t>
            </w:r>
          </w:p>
        </w:tc>
      </w:tr>
      <w:tr w:rsidR="00AB7F48" w:rsidRPr="00AB7F48" w:rsidTr="00AB7F48">
        <w:trPr>
          <w:trHeight w:val="284"/>
          <w:jc w:val="center"/>
        </w:trPr>
        <w:tc>
          <w:tcPr>
            <w:cnfStyle w:val="001000000000"/>
            <w:tcW w:w="7508" w:type="dxa"/>
            <w:hideMark/>
          </w:tcPr>
          <w:p w:rsidR="00AB7F48" w:rsidRPr="00AB7F48" w:rsidRDefault="00F71D41" w:rsidP="00AB7F48">
            <w:pPr>
              <w:spacing w:before="0"/>
              <w:rPr>
                <w:rFonts w:ascii="Times New Roman" w:eastAsia="Times New Roman" w:hAnsi="Times New Roman" w:cs="Times New Roman"/>
                <w:b w:val="0"/>
                <w:color w:val="000000"/>
                <w:sz w:val="28"/>
                <w:szCs w:val="28"/>
                <w:lang w:eastAsia="ru-RU"/>
              </w:rPr>
            </w:pPr>
            <w:r>
              <w:rPr>
                <w:rFonts w:ascii="Times New Roman" w:eastAsia="Times New Roman" w:hAnsi="Times New Roman" w:cs="Times New Roman"/>
                <w:b w:val="0"/>
                <w:color w:val="000000"/>
                <w:sz w:val="28"/>
                <w:szCs w:val="28"/>
                <w:lang w:eastAsia="ru-RU"/>
              </w:rPr>
              <w:t xml:space="preserve">Город </w:t>
            </w:r>
            <w:r w:rsidR="00AB7F48" w:rsidRPr="00AB7F48">
              <w:rPr>
                <w:rFonts w:ascii="Times New Roman" w:eastAsia="Times New Roman" w:hAnsi="Times New Roman" w:cs="Times New Roman"/>
                <w:b w:val="0"/>
                <w:color w:val="000000"/>
                <w:sz w:val="28"/>
                <w:szCs w:val="28"/>
                <w:lang w:eastAsia="ru-RU"/>
              </w:rPr>
              <w:t>Котлас</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29</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Город Коряжма</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18</w:t>
            </w:r>
          </w:p>
        </w:tc>
      </w:tr>
      <w:tr w:rsidR="00AB7F48" w:rsidRPr="00AB7F48" w:rsidTr="00AB7F48">
        <w:trPr>
          <w:trHeight w:val="284"/>
          <w:jc w:val="center"/>
        </w:trPr>
        <w:tc>
          <w:tcPr>
            <w:cnfStyle w:val="001000000000"/>
            <w:tcW w:w="7508" w:type="dxa"/>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Город Новодвинск</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3</w:t>
            </w:r>
          </w:p>
        </w:tc>
      </w:tr>
      <w:tr w:rsidR="00AB7F48" w:rsidRPr="00AB7F48" w:rsidTr="00AB7F48">
        <w:trPr>
          <w:trHeight w:val="284"/>
          <w:jc w:val="center"/>
        </w:trPr>
        <w:tc>
          <w:tcPr>
            <w:cnfStyle w:val="001000000000"/>
            <w:tcW w:w="7508" w:type="dxa"/>
            <w:noWrap/>
            <w:hideMark/>
          </w:tcPr>
          <w:p w:rsidR="00AB7F48" w:rsidRPr="00AB7F48" w:rsidRDefault="00AB7F48" w:rsidP="00AB7F48">
            <w:pPr>
              <w:spacing w:before="0"/>
              <w:rPr>
                <w:rFonts w:ascii="Times New Roman" w:eastAsia="Times New Roman" w:hAnsi="Times New Roman" w:cs="Times New Roman"/>
                <w:b w:val="0"/>
                <w:color w:val="000000"/>
                <w:sz w:val="28"/>
                <w:szCs w:val="28"/>
                <w:lang w:eastAsia="ru-RU"/>
              </w:rPr>
            </w:pPr>
            <w:r w:rsidRPr="00AB7F48">
              <w:rPr>
                <w:rFonts w:ascii="Times New Roman" w:eastAsia="Times New Roman" w:hAnsi="Times New Roman" w:cs="Times New Roman"/>
                <w:b w:val="0"/>
                <w:color w:val="000000"/>
                <w:sz w:val="28"/>
                <w:szCs w:val="28"/>
                <w:lang w:eastAsia="ru-RU"/>
              </w:rPr>
              <w:t> </w:t>
            </w:r>
          </w:p>
        </w:tc>
        <w:tc>
          <w:tcPr>
            <w:tcW w:w="1072" w:type="dxa"/>
            <w:noWrap/>
            <w:hideMark/>
          </w:tcPr>
          <w:p w:rsidR="00AB7F48" w:rsidRPr="00AB7F48" w:rsidRDefault="00AB7F48" w:rsidP="009C7744">
            <w:pPr>
              <w:spacing w:before="0"/>
              <w:jc w:val="center"/>
              <w:cnfStyle w:val="000000000000"/>
              <w:rPr>
                <w:rFonts w:ascii="Times New Roman" w:eastAsia="Times New Roman" w:hAnsi="Times New Roman" w:cs="Times New Roman"/>
                <w:color w:val="000000"/>
                <w:sz w:val="28"/>
                <w:szCs w:val="28"/>
                <w:lang w:eastAsia="ru-RU"/>
              </w:rPr>
            </w:pPr>
            <w:r w:rsidRPr="00AB7F48">
              <w:rPr>
                <w:rFonts w:ascii="Times New Roman" w:eastAsia="Times New Roman" w:hAnsi="Times New Roman" w:cs="Times New Roman"/>
                <w:color w:val="000000"/>
                <w:sz w:val="28"/>
                <w:szCs w:val="28"/>
                <w:lang w:eastAsia="ru-RU"/>
              </w:rPr>
              <w:t>1118</w:t>
            </w:r>
          </w:p>
        </w:tc>
      </w:tr>
    </w:tbl>
    <w:p w:rsidR="00AB7F48" w:rsidRDefault="00AB7F48" w:rsidP="00876FB5">
      <w:pPr>
        <w:spacing w:before="0" w:after="0"/>
        <w:ind w:firstLine="709"/>
        <w:jc w:val="both"/>
        <w:rPr>
          <w:rFonts w:ascii="Times New Roman" w:hAnsi="Times New Roman" w:cs="Times New Roman"/>
          <w:sz w:val="28"/>
          <w:szCs w:val="28"/>
        </w:rPr>
      </w:pPr>
    </w:p>
    <w:p w:rsidR="00876FB5" w:rsidRPr="00876FB5" w:rsidRDefault="00876FB5" w:rsidP="00876FB5">
      <w:pPr>
        <w:spacing w:before="0" w:after="0"/>
        <w:ind w:firstLine="709"/>
        <w:jc w:val="both"/>
        <w:rPr>
          <w:rFonts w:ascii="Times New Roman" w:hAnsi="Times New Roman" w:cs="Times New Roman"/>
          <w:sz w:val="28"/>
          <w:szCs w:val="28"/>
        </w:rPr>
      </w:pPr>
      <w:r w:rsidRPr="00876FB5">
        <w:rPr>
          <w:rFonts w:ascii="Times New Roman" w:hAnsi="Times New Roman" w:cs="Times New Roman"/>
          <w:sz w:val="28"/>
          <w:szCs w:val="28"/>
        </w:rPr>
        <w:t>Также по инициативе представителей ТОС и органов власти в Архангельской области вот уже третий год подряд без привлечения бюджетных сре</w:t>
      </w:r>
      <w:proofErr w:type="gramStart"/>
      <w:r w:rsidRPr="00876FB5">
        <w:rPr>
          <w:rFonts w:ascii="Times New Roman" w:hAnsi="Times New Roman" w:cs="Times New Roman"/>
          <w:sz w:val="28"/>
          <w:szCs w:val="28"/>
        </w:rPr>
        <w:t>дств пр</w:t>
      </w:r>
      <w:proofErr w:type="gramEnd"/>
      <w:r w:rsidRPr="00876FB5">
        <w:rPr>
          <w:rFonts w:ascii="Times New Roman" w:hAnsi="Times New Roman" w:cs="Times New Roman"/>
          <w:sz w:val="28"/>
          <w:szCs w:val="28"/>
        </w:rPr>
        <w:t>оводятся межмуниципальные слеты по обмену опытом деятельности ТОС.</w:t>
      </w:r>
    </w:p>
    <w:p w:rsidR="007B786D" w:rsidRDefault="00876FB5" w:rsidP="00876FB5">
      <w:pPr>
        <w:spacing w:before="0" w:after="0"/>
        <w:ind w:firstLine="709"/>
        <w:jc w:val="both"/>
        <w:rPr>
          <w:rFonts w:ascii="Segoe UI" w:hAnsi="Segoe UI" w:cs="Segoe UI"/>
          <w:color w:val="333333"/>
          <w:shd w:val="clear" w:color="auto" w:fill="FFFFFF"/>
        </w:rPr>
      </w:pPr>
      <w:r w:rsidRPr="00876FB5">
        <w:rPr>
          <w:rFonts w:ascii="Times New Roman" w:hAnsi="Times New Roman" w:cs="Times New Roman"/>
          <w:sz w:val="28"/>
        </w:rPr>
        <w:t xml:space="preserve">В 2019 году благодаря совместной работе Архангельского областного Собрания депутатов и регионального правительства </w:t>
      </w:r>
      <w:r w:rsidRPr="00BB5A8F">
        <w:rPr>
          <w:rFonts w:ascii="Times New Roman" w:hAnsi="Times New Roman" w:cs="Times New Roman"/>
          <w:b/>
          <w:sz w:val="28"/>
        </w:rPr>
        <w:t xml:space="preserve">на </w:t>
      </w:r>
      <w:proofErr w:type="spellStart"/>
      <w:r w:rsidRPr="00BB5A8F">
        <w:rPr>
          <w:rFonts w:ascii="Times New Roman" w:hAnsi="Times New Roman" w:cs="Times New Roman"/>
          <w:b/>
          <w:sz w:val="28"/>
        </w:rPr>
        <w:t>грантовую</w:t>
      </w:r>
      <w:proofErr w:type="spellEnd"/>
      <w:r w:rsidRPr="00BB5A8F">
        <w:rPr>
          <w:rFonts w:ascii="Times New Roman" w:hAnsi="Times New Roman" w:cs="Times New Roman"/>
          <w:b/>
          <w:sz w:val="28"/>
        </w:rPr>
        <w:t xml:space="preserve"> поддержку ТОС из областного бюджета выделено 21 миллион рублей</w:t>
      </w:r>
      <w:r>
        <w:rPr>
          <w:rFonts w:ascii="Times New Roman" w:hAnsi="Times New Roman" w:cs="Times New Roman"/>
          <w:sz w:val="28"/>
        </w:rPr>
        <w:t xml:space="preserve">. </w:t>
      </w:r>
      <w:r w:rsidRPr="00876FB5">
        <w:rPr>
          <w:rFonts w:ascii="Times New Roman" w:hAnsi="Times New Roman" w:cs="Times New Roman"/>
          <w:sz w:val="28"/>
        </w:rPr>
        <w:t xml:space="preserve">Увеличение финансирования способствует и увеличению количества реализованных проектов. </w:t>
      </w:r>
      <w:r w:rsidRPr="00BB5A8F">
        <w:rPr>
          <w:rFonts w:ascii="Times New Roman" w:hAnsi="Times New Roman" w:cs="Times New Roman"/>
          <w:b/>
          <w:sz w:val="28"/>
        </w:rPr>
        <w:t>За последние три года реализовано около 900 проектов.</w:t>
      </w:r>
      <w:r>
        <w:rPr>
          <w:rFonts w:ascii="Times New Roman" w:hAnsi="Times New Roman" w:cs="Times New Roman"/>
          <w:sz w:val="28"/>
        </w:rPr>
        <w:t xml:space="preserve"> В</w:t>
      </w:r>
      <w:r w:rsidRPr="00876FB5">
        <w:rPr>
          <w:rFonts w:ascii="Times New Roman" w:hAnsi="Times New Roman" w:cs="Times New Roman"/>
          <w:sz w:val="28"/>
        </w:rPr>
        <w:t xml:space="preserve"> инициативах ТОС придерживаются разных направлений. Чаще всего выбирают </w:t>
      </w:r>
      <w:r w:rsidRPr="00AB7F48">
        <w:rPr>
          <w:rFonts w:ascii="Times New Roman" w:hAnsi="Times New Roman" w:cs="Times New Roman"/>
          <w:b/>
          <w:i/>
          <w:sz w:val="28"/>
        </w:rPr>
        <w:t xml:space="preserve">благоустройство населенного пункта. Следом идет </w:t>
      </w:r>
      <w:r w:rsidRPr="00AB7F48">
        <w:rPr>
          <w:rFonts w:ascii="Times New Roman" w:hAnsi="Times New Roman" w:cs="Times New Roman"/>
          <w:b/>
          <w:i/>
          <w:sz w:val="28"/>
        </w:rPr>
        <w:lastRenderedPageBreak/>
        <w:t>культура, экология, социально уязвимые группы, спорт</w:t>
      </w:r>
      <w:r w:rsidRPr="00876FB5">
        <w:rPr>
          <w:rFonts w:ascii="Times New Roman" w:hAnsi="Times New Roman" w:cs="Times New Roman"/>
          <w:sz w:val="28"/>
        </w:rPr>
        <w:t>.</w:t>
      </w:r>
      <w:r>
        <w:rPr>
          <w:rFonts w:ascii="Times New Roman" w:hAnsi="Times New Roman" w:cs="Times New Roman"/>
          <w:sz w:val="28"/>
        </w:rPr>
        <w:t xml:space="preserve"> В 2018 году было введено еще одно направление – «Противопожарная защита»</w:t>
      </w:r>
      <w:r>
        <w:rPr>
          <w:rStyle w:val="afc"/>
          <w:rFonts w:ascii="Times New Roman" w:hAnsi="Times New Roman" w:cs="Times New Roman"/>
          <w:sz w:val="28"/>
        </w:rPr>
        <w:footnoteReference w:id="1"/>
      </w:r>
      <w:r>
        <w:rPr>
          <w:rFonts w:ascii="Times New Roman" w:hAnsi="Times New Roman" w:cs="Times New Roman"/>
          <w:sz w:val="28"/>
        </w:rPr>
        <w:t xml:space="preserve">. </w:t>
      </w:r>
      <w:r w:rsidRPr="00876FB5">
        <w:rPr>
          <w:rFonts w:ascii="Segoe UI" w:hAnsi="Segoe UI" w:cs="Segoe UI"/>
          <w:color w:val="333333"/>
          <w:shd w:val="clear" w:color="auto" w:fill="FFFFFF"/>
        </w:rPr>
        <w:t xml:space="preserve"> </w:t>
      </w:r>
    </w:p>
    <w:p w:rsidR="00B151A2" w:rsidRDefault="00B151A2" w:rsidP="00B151A2">
      <w:pPr>
        <w:spacing w:before="0" w:after="0"/>
        <w:ind w:firstLine="709"/>
        <w:jc w:val="both"/>
        <w:rPr>
          <w:rFonts w:ascii="Times New Roman" w:hAnsi="Times New Roman" w:cs="Times New Roman"/>
          <w:color w:val="333333"/>
          <w:sz w:val="28"/>
          <w:shd w:val="clear" w:color="auto" w:fill="FFFFFF"/>
        </w:rPr>
      </w:pPr>
      <w:r w:rsidRPr="00B151A2">
        <w:rPr>
          <w:rFonts w:ascii="Times New Roman" w:hAnsi="Times New Roman" w:cs="Times New Roman"/>
          <w:color w:val="333333"/>
          <w:sz w:val="28"/>
          <w:shd w:val="clear" w:color="auto" w:fill="FFFFFF"/>
        </w:rPr>
        <w:t xml:space="preserve">Социологический опрос показал, что средний возраст ТОС </w:t>
      </w:r>
      <w:r>
        <w:rPr>
          <w:rFonts w:ascii="Times New Roman" w:hAnsi="Times New Roman" w:cs="Times New Roman"/>
          <w:color w:val="333333"/>
          <w:sz w:val="28"/>
          <w:shd w:val="clear" w:color="auto" w:fill="FFFFFF"/>
        </w:rPr>
        <w:t>в регионе –</w:t>
      </w:r>
      <w:r w:rsidRPr="00B151A2">
        <w:rPr>
          <w:rFonts w:ascii="Times New Roman" w:hAnsi="Times New Roman" w:cs="Times New Roman"/>
          <w:color w:val="333333"/>
          <w:sz w:val="28"/>
          <w:shd w:val="clear" w:color="auto" w:fill="FFFFFF"/>
        </w:rPr>
        <w:t xml:space="preserve"> около 6 лет; средняя численность актива –</w:t>
      </w:r>
      <w:r w:rsidR="00E01299">
        <w:rPr>
          <w:rFonts w:ascii="Times New Roman" w:hAnsi="Times New Roman" w:cs="Times New Roman"/>
          <w:color w:val="333333"/>
          <w:sz w:val="28"/>
          <w:shd w:val="clear" w:color="auto" w:fill="FFFFFF"/>
        </w:rPr>
        <w:t xml:space="preserve"> </w:t>
      </w:r>
      <w:r w:rsidRPr="00B151A2">
        <w:rPr>
          <w:rFonts w:ascii="Times New Roman" w:hAnsi="Times New Roman" w:cs="Times New Roman"/>
          <w:color w:val="333333"/>
          <w:sz w:val="28"/>
          <w:shd w:val="clear" w:color="auto" w:fill="FFFFFF"/>
        </w:rPr>
        <w:t xml:space="preserve">11 человек. Подавляющее </w:t>
      </w:r>
      <w:r w:rsidR="00E01299">
        <w:rPr>
          <w:rFonts w:ascii="Times New Roman" w:hAnsi="Times New Roman" w:cs="Times New Roman"/>
          <w:color w:val="333333"/>
          <w:sz w:val="28"/>
          <w:shd w:val="clear" w:color="auto" w:fill="FFFFFF"/>
        </w:rPr>
        <w:t>количество</w:t>
      </w:r>
      <w:r w:rsidRPr="00B151A2">
        <w:rPr>
          <w:rFonts w:ascii="Times New Roman" w:hAnsi="Times New Roman" w:cs="Times New Roman"/>
          <w:color w:val="333333"/>
          <w:sz w:val="28"/>
          <w:shd w:val="clear" w:color="auto" w:fill="FFFFFF"/>
        </w:rPr>
        <w:t xml:space="preserve"> ТОС реализуют проекты не чаще 1 раза в год</w:t>
      </w:r>
      <w:r>
        <w:rPr>
          <w:rFonts w:ascii="Times New Roman" w:hAnsi="Times New Roman" w:cs="Times New Roman"/>
          <w:color w:val="333333"/>
          <w:sz w:val="28"/>
          <w:shd w:val="clear" w:color="auto" w:fill="FFFFFF"/>
        </w:rPr>
        <w:t xml:space="preserve"> (72,8%)</w:t>
      </w:r>
      <w:r w:rsidRPr="00B151A2">
        <w:rPr>
          <w:rFonts w:ascii="Times New Roman" w:hAnsi="Times New Roman" w:cs="Times New Roman"/>
          <w:color w:val="333333"/>
          <w:sz w:val="28"/>
          <w:shd w:val="clear" w:color="auto" w:fill="FFFFFF"/>
        </w:rPr>
        <w:t>.</w:t>
      </w:r>
      <w:r>
        <w:rPr>
          <w:rFonts w:ascii="Times New Roman" w:hAnsi="Times New Roman" w:cs="Times New Roman"/>
          <w:color w:val="333333"/>
          <w:sz w:val="28"/>
          <w:shd w:val="clear" w:color="auto" w:fill="FFFFFF"/>
        </w:rPr>
        <w:t xml:space="preserve"> </w:t>
      </w:r>
      <w:r w:rsidRPr="00B151A2">
        <w:rPr>
          <w:rFonts w:ascii="Times New Roman" w:hAnsi="Times New Roman" w:cs="Times New Roman"/>
          <w:color w:val="333333"/>
          <w:sz w:val="28"/>
          <w:shd w:val="clear" w:color="auto" w:fill="FFFFFF"/>
        </w:rPr>
        <w:t>Осно</w:t>
      </w:r>
      <w:r w:rsidR="00100702">
        <w:rPr>
          <w:rFonts w:ascii="Times New Roman" w:hAnsi="Times New Roman" w:cs="Times New Roman"/>
          <w:color w:val="333333"/>
          <w:sz w:val="28"/>
          <w:shd w:val="clear" w:color="auto" w:fill="FFFFFF"/>
        </w:rPr>
        <w:t>вные источники средств для ТОС</w:t>
      </w:r>
      <w:r w:rsidRPr="00B151A2">
        <w:rPr>
          <w:rFonts w:ascii="Times New Roman" w:hAnsi="Times New Roman" w:cs="Times New Roman"/>
          <w:color w:val="333333"/>
          <w:sz w:val="28"/>
          <w:shd w:val="clear" w:color="auto" w:fill="FFFFFF"/>
        </w:rPr>
        <w:t xml:space="preserve"> – это муниципальный и </w:t>
      </w:r>
      <w:proofErr w:type="gramStart"/>
      <w:r w:rsidRPr="00B151A2">
        <w:rPr>
          <w:rFonts w:ascii="Times New Roman" w:hAnsi="Times New Roman" w:cs="Times New Roman"/>
          <w:color w:val="333333"/>
          <w:sz w:val="28"/>
          <w:shd w:val="clear" w:color="auto" w:fill="FFFFFF"/>
        </w:rPr>
        <w:t>региональный</w:t>
      </w:r>
      <w:proofErr w:type="gramEnd"/>
      <w:r w:rsidRPr="00B151A2">
        <w:rPr>
          <w:rFonts w:ascii="Times New Roman" w:hAnsi="Times New Roman" w:cs="Times New Roman"/>
          <w:color w:val="333333"/>
          <w:sz w:val="28"/>
          <w:shd w:val="clear" w:color="auto" w:fill="FFFFFF"/>
        </w:rPr>
        <w:t xml:space="preserve"> бюджеты, а также добровольные взносы от населения.</w:t>
      </w:r>
      <w:r>
        <w:rPr>
          <w:rFonts w:ascii="Times New Roman" w:hAnsi="Times New Roman" w:cs="Times New Roman"/>
          <w:color w:val="333333"/>
          <w:sz w:val="28"/>
          <w:shd w:val="clear" w:color="auto" w:fill="FFFFFF"/>
        </w:rPr>
        <w:t xml:space="preserve"> </w:t>
      </w:r>
    </w:p>
    <w:p w:rsidR="00B151A2" w:rsidRDefault="00B151A2" w:rsidP="00B151A2">
      <w:pPr>
        <w:spacing w:before="0" w:after="0"/>
        <w:jc w:val="both"/>
        <w:rPr>
          <w:rFonts w:ascii="Times New Roman" w:hAnsi="Times New Roman" w:cs="Times New Roman"/>
          <w:color w:val="333333"/>
          <w:sz w:val="28"/>
          <w:shd w:val="clear" w:color="auto" w:fill="FFFFFF"/>
        </w:rPr>
      </w:pPr>
      <w:r w:rsidRPr="00B151A2">
        <w:rPr>
          <w:rFonts w:ascii="Times New Roman" w:hAnsi="Times New Roman" w:cs="Times New Roman"/>
          <w:noProof/>
          <w:color w:val="333333"/>
          <w:sz w:val="28"/>
          <w:shd w:val="clear" w:color="auto" w:fill="FFFFFF"/>
          <w:lang w:eastAsia="ru-RU"/>
        </w:rPr>
        <w:drawing>
          <wp:inline distT="0" distB="0" distL="0" distR="0">
            <wp:extent cx="6028660" cy="2158365"/>
            <wp:effectExtent l="0" t="0" r="10795" b="13335"/>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51A2" w:rsidRPr="00B151A2" w:rsidRDefault="00B151A2" w:rsidP="00B151A2">
      <w:pPr>
        <w:spacing w:before="0" w:after="0"/>
        <w:ind w:firstLine="709"/>
        <w:jc w:val="center"/>
        <w:rPr>
          <w:rFonts w:ascii="Times New Roman" w:hAnsi="Times New Roman" w:cs="Times New Roman"/>
          <w:color w:val="333333"/>
          <w:sz w:val="28"/>
          <w:shd w:val="clear" w:color="auto" w:fill="FFFFFF"/>
        </w:rPr>
      </w:pPr>
      <w:r>
        <w:rPr>
          <w:rFonts w:ascii="Times New Roman" w:hAnsi="Times New Roman" w:cs="Times New Roman"/>
          <w:color w:val="333333"/>
          <w:sz w:val="28"/>
          <w:shd w:val="clear" w:color="auto" w:fill="FFFFFF"/>
        </w:rPr>
        <w:t>Рисунок 2 – Основные направ</w:t>
      </w:r>
      <w:r w:rsidR="00D94A02">
        <w:rPr>
          <w:rFonts w:ascii="Times New Roman" w:hAnsi="Times New Roman" w:cs="Times New Roman"/>
          <w:color w:val="333333"/>
          <w:sz w:val="28"/>
          <w:shd w:val="clear" w:color="auto" w:fill="FFFFFF"/>
        </w:rPr>
        <w:t>ления реализации проектов ТОС</w:t>
      </w:r>
      <w:r>
        <w:rPr>
          <w:rFonts w:ascii="Times New Roman" w:hAnsi="Times New Roman" w:cs="Times New Roman"/>
          <w:color w:val="333333"/>
          <w:sz w:val="28"/>
          <w:shd w:val="clear" w:color="auto" w:fill="FFFFFF"/>
        </w:rPr>
        <w:t>, % (2018 г)</w:t>
      </w:r>
    </w:p>
    <w:p w:rsidR="00BB5A8F" w:rsidRDefault="00206CDE" w:rsidP="00BB5A8F">
      <w:pPr>
        <w:spacing w:before="0"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Несмотря на высокие достижения региона в развитии территориального самоуправления, в этой сфере также присутствуют проблемы. На низком уровне находится осведомленность населения о том, что такое ТОС и чем они занимаются. По результатам опросов общественного мнения, </w:t>
      </w:r>
      <w:r w:rsidRPr="00BB5A8F">
        <w:rPr>
          <w:rFonts w:ascii="Times New Roman" w:hAnsi="Times New Roman" w:cs="Times New Roman"/>
          <w:b/>
          <w:color w:val="333333"/>
          <w:sz w:val="28"/>
          <w:szCs w:val="28"/>
          <w:shd w:val="clear" w:color="auto" w:fill="FFFFFF"/>
        </w:rPr>
        <w:t xml:space="preserve">только 10% опрошенных </w:t>
      </w:r>
      <w:r w:rsidR="00BB5A8F" w:rsidRPr="00BB5A8F">
        <w:rPr>
          <w:rFonts w:ascii="Times New Roman" w:hAnsi="Times New Roman" w:cs="Times New Roman"/>
          <w:b/>
          <w:color w:val="333333"/>
          <w:sz w:val="28"/>
          <w:szCs w:val="28"/>
          <w:shd w:val="clear" w:color="auto" w:fill="FFFFFF"/>
        </w:rPr>
        <w:t>знают, что такое ТОС и дают правильное объяснение.</w:t>
      </w:r>
      <w:r w:rsidR="00BB5A8F">
        <w:rPr>
          <w:rFonts w:ascii="Times New Roman" w:hAnsi="Times New Roman" w:cs="Times New Roman"/>
          <w:color w:val="333333"/>
          <w:sz w:val="28"/>
          <w:szCs w:val="28"/>
          <w:shd w:val="clear" w:color="auto" w:fill="FFFFFF"/>
        </w:rPr>
        <w:t xml:space="preserve"> </w:t>
      </w:r>
      <w:r w:rsidR="00D94A02">
        <w:rPr>
          <w:rFonts w:ascii="Times New Roman" w:hAnsi="Times New Roman" w:cs="Times New Roman"/>
          <w:color w:val="333333"/>
          <w:sz w:val="28"/>
          <w:szCs w:val="28"/>
          <w:shd w:val="clear" w:color="auto" w:fill="FFFFFF"/>
        </w:rPr>
        <w:t>О деятельности ТОС</w:t>
      </w:r>
      <w:r w:rsidR="00BB5A8F" w:rsidRPr="00BB5A8F">
        <w:rPr>
          <w:rFonts w:ascii="Times New Roman" w:hAnsi="Times New Roman" w:cs="Times New Roman"/>
          <w:color w:val="333333"/>
          <w:sz w:val="28"/>
          <w:szCs w:val="28"/>
          <w:shd w:val="clear" w:color="auto" w:fill="FFFFFF"/>
        </w:rPr>
        <w:t xml:space="preserve"> знают, сталкивались или что-то слышали менее половины респондентов, и лишь незначительная часть (менее 5%) принимала участие в их работе. Основной мотив участия в деятельности ТОС – желание навести порядок в своём дворе или населённом пункте</w:t>
      </w:r>
      <w:r w:rsidR="00BB5A8F">
        <w:rPr>
          <w:rFonts w:ascii="Times New Roman" w:hAnsi="Times New Roman" w:cs="Times New Roman"/>
          <w:color w:val="333333"/>
          <w:sz w:val="28"/>
          <w:szCs w:val="28"/>
          <w:shd w:val="clear" w:color="auto" w:fill="FFFFFF"/>
        </w:rPr>
        <w:t xml:space="preserve">. При этом 66% </w:t>
      </w:r>
      <w:proofErr w:type="gramStart"/>
      <w:r w:rsidR="00BB5A8F">
        <w:rPr>
          <w:rFonts w:ascii="Times New Roman" w:hAnsi="Times New Roman" w:cs="Times New Roman"/>
          <w:color w:val="333333"/>
          <w:sz w:val="28"/>
          <w:szCs w:val="28"/>
          <w:shd w:val="clear" w:color="auto" w:fill="FFFFFF"/>
        </w:rPr>
        <w:t>опрошенных</w:t>
      </w:r>
      <w:proofErr w:type="gramEnd"/>
      <w:r w:rsidR="00BB5A8F">
        <w:rPr>
          <w:rFonts w:ascii="Times New Roman" w:hAnsi="Times New Roman" w:cs="Times New Roman"/>
          <w:color w:val="333333"/>
          <w:sz w:val="28"/>
          <w:szCs w:val="28"/>
          <w:shd w:val="clear" w:color="auto" w:fill="FFFFFF"/>
        </w:rPr>
        <w:t xml:space="preserve"> возлагают на </w:t>
      </w:r>
      <w:proofErr w:type="spellStart"/>
      <w:r w:rsidR="00BB5A8F">
        <w:rPr>
          <w:rFonts w:ascii="Times New Roman" w:hAnsi="Times New Roman" w:cs="Times New Roman"/>
          <w:color w:val="333333"/>
          <w:sz w:val="28"/>
          <w:szCs w:val="28"/>
          <w:shd w:val="clear" w:color="auto" w:fill="FFFFFF"/>
        </w:rPr>
        <w:t>ТОСы</w:t>
      </w:r>
      <w:proofErr w:type="spellEnd"/>
      <w:r w:rsidR="00BB5A8F">
        <w:rPr>
          <w:rFonts w:ascii="Times New Roman" w:hAnsi="Times New Roman" w:cs="Times New Roman"/>
          <w:color w:val="333333"/>
          <w:sz w:val="28"/>
          <w:szCs w:val="28"/>
          <w:shd w:val="clear" w:color="auto" w:fill="FFFFFF"/>
        </w:rPr>
        <w:t xml:space="preserve"> большие надежды и уверенны, что таким организациям под силу решить общественные проблемы. </w:t>
      </w:r>
    </w:p>
    <w:p w:rsidR="00997CD5" w:rsidRPr="00206CDE" w:rsidRDefault="00997CD5" w:rsidP="00997CD5">
      <w:pPr>
        <w:spacing w:before="0" w:after="0"/>
        <w:ind w:firstLine="709"/>
        <w:jc w:val="both"/>
        <w:rPr>
          <w:rFonts w:ascii="Times New Roman" w:hAnsi="Times New Roman" w:cs="Times New Roman"/>
          <w:sz w:val="28"/>
          <w:szCs w:val="28"/>
        </w:rPr>
      </w:pPr>
      <w:r w:rsidRPr="00997CD5">
        <w:rPr>
          <w:rFonts w:ascii="Times New Roman" w:hAnsi="Times New Roman" w:cs="Times New Roman"/>
          <w:b/>
          <w:color w:val="333333"/>
          <w:sz w:val="28"/>
          <w:szCs w:val="28"/>
          <w:shd w:val="clear" w:color="auto" w:fill="FFFFFF"/>
        </w:rPr>
        <w:t>Потенциал общественного участия в территориальном самоуправлении велик.</w:t>
      </w:r>
      <w:r>
        <w:rPr>
          <w:rFonts w:ascii="Times New Roman" w:hAnsi="Times New Roman" w:cs="Times New Roman"/>
          <w:color w:val="333333"/>
          <w:sz w:val="28"/>
          <w:szCs w:val="28"/>
          <w:shd w:val="clear" w:color="auto" w:fill="FFFFFF"/>
        </w:rPr>
        <w:t xml:space="preserve"> На это указывают следующие цифры. </w:t>
      </w:r>
      <w:r w:rsidRPr="00997CD5">
        <w:rPr>
          <w:rFonts w:ascii="Times New Roman" w:hAnsi="Times New Roman" w:cs="Times New Roman"/>
          <w:color w:val="333333"/>
          <w:sz w:val="28"/>
          <w:szCs w:val="28"/>
          <w:shd w:val="clear" w:color="auto" w:fill="FFFFFF"/>
        </w:rPr>
        <w:t>В общественной жизни, в мероприятиях по благоустройству дома, подъезда, населенного пункта за последний год приняли участие более половины жителей Архангельской области</w:t>
      </w:r>
      <w:r>
        <w:rPr>
          <w:rFonts w:ascii="Times New Roman" w:hAnsi="Times New Roman" w:cs="Times New Roman"/>
          <w:color w:val="333333"/>
          <w:sz w:val="28"/>
          <w:szCs w:val="28"/>
          <w:shd w:val="clear" w:color="auto" w:fill="FFFFFF"/>
        </w:rPr>
        <w:t xml:space="preserve"> – 60% заявляют о таком участии</w:t>
      </w:r>
      <w:r w:rsidRPr="00997CD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997CD5">
        <w:rPr>
          <w:rFonts w:ascii="Times New Roman" w:hAnsi="Times New Roman" w:cs="Times New Roman"/>
          <w:color w:val="333333"/>
          <w:sz w:val="28"/>
          <w:szCs w:val="28"/>
          <w:shd w:val="clear" w:color="auto" w:fill="FFFFFF"/>
        </w:rPr>
        <w:t xml:space="preserve">Если основным препятствием к проявлению такого рода активности является </w:t>
      </w:r>
      <w:r w:rsidRPr="00997CD5">
        <w:rPr>
          <w:rFonts w:ascii="Times New Roman" w:hAnsi="Times New Roman" w:cs="Times New Roman"/>
          <w:color w:val="333333"/>
          <w:sz w:val="28"/>
          <w:szCs w:val="28"/>
          <w:shd w:val="clear" w:color="auto" w:fill="FFFFFF"/>
        </w:rPr>
        <w:lastRenderedPageBreak/>
        <w:t>нехватка времени, то на втором месте – недостаток информации о проводимых мероприятиях, а на третьем – нехватка их организаторов.</w:t>
      </w:r>
      <w:r>
        <w:rPr>
          <w:rFonts w:ascii="Times New Roman" w:hAnsi="Times New Roman" w:cs="Times New Roman"/>
          <w:color w:val="333333"/>
          <w:sz w:val="28"/>
          <w:szCs w:val="28"/>
          <w:shd w:val="clear" w:color="auto" w:fill="FFFFFF"/>
        </w:rPr>
        <w:t xml:space="preserve"> </w:t>
      </w:r>
      <w:r w:rsidRPr="00997CD5">
        <w:rPr>
          <w:rFonts w:ascii="Times New Roman" w:hAnsi="Times New Roman" w:cs="Times New Roman"/>
          <w:color w:val="333333"/>
          <w:sz w:val="28"/>
          <w:szCs w:val="28"/>
          <w:shd w:val="clear" w:color="auto" w:fill="FFFFFF"/>
        </w:rPr>
        <w:t>В тоже время, результаты исследования позволяют предположить, что эти ответы являются социально одобряемыми и не отражают в полной мере намерений опрошенных.</w:t>
      </w:r>
    </w:p>
    <w:p w:rsidR="00997CD5" w:rsidRDefault="00997CD5" w:rsidP="00997CD5">
      <w:pPr>
        <w:spacing w:before="0" w:after="0"/>
        <w:ind w:firstLine="709"/>
        <w:jc w:val="both"/>
        <w:rPr>
          <w:rFonts w:ascii="Times New Roman" w:hAnsi="Times New Roman" w:cs="Times New Roman"/>
          <w:color w:val="333333"/>
          <w:sz w:val="28"/>
          <w:szCs w:val="28"/>
          <w:shd w:val="clear" w:color="auto" w:fill="FFFFFF"/>
        </w:rPr>
      </w:pPr>
      <w:r w:rsidRPr="00997CD5">
        <w:rPr>
          <w:rFonts w:ascii="Times New Roman" w:hAnsi="Times New Roman" w:cs="Times New Roman"/>
          <w:b/>
          <w:color w:val="333333"/>
          <w:sz w:val="28"/>
          <w:szCs w:val="28"/>
          <w:shd w:val="clear" w:color="auto" w:fill="FFFFFF"/>
        </w:rPr>
        <w:t>О своей готовности принять участие в жизни своего населённого пункта заявило подавляющее большинство респондентов</w:t>
      </w:r>
      <w:r>
        <w:rPr>
          <w:rFonts w:ascii="Times New Roman" w:hAnsi="Times New Roman" w:cs="Times New Roman"/>
          <w:b/>
          <w:color w:val="333333"/>
          <w:sz w:val="28"/>
          <w:szCs w:val="28"/>
          <w:shd w:val="clear" w:color="auto" w:fill="FFFFFF"/>
        </w:rPr>
        <w:t xml:space="preserve"> – 76%</w:t>
      </w:r>
      <w:r w:rsidRPr="00997CD5">
        <w:rPr>
          <w:rFonts w:ascii="Times New Roman" w:hAnsi="Times New Roman" w:cs="Times New Roman"/>
          <w:b/>
          <w:color w:val="333333"/>
          <w:sz w:val="28"/>
          <w:szCs w:val="28"/>
          <w:shd w:val="clear" w:color="auto" w:fill="FFFFFF"/>
        </w:rPr>
        <w:t>.</w:t>
      </w:r>
      <w:r w:rsidRPr="00997CD5">
        <w:rPr>
          <w:rFonts w:ascii="Times New Roman" w:hAnsi="Times New Roman" w:cs="Times New Roman"/>
          <w:color w:val="333333"/>
          <w:sz w:val="28"/>
          <w:szCs w:val="28"/>
          <w:shd w:val="clear" w:color="auto" w:fill="FFFFFF"/>
        </w:rPr>
        <w:t xml:space="preserve"> В первую очередь, они проявили заинтересованность в благоустройстве территории, а также в возможности оказать помощь пожилым людям и социально уязвимым категориям населения. </w:t>
      </w:r>
    </w:p>
    <w:p w:rsidR="005B3FD4" w:rsidRDefault="005B3FD4" w:rsidP="00997CD5">
      <w:pPr>
        <w:spacing w:before="0"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Стоит отметить, что </w:t>
      </w:r>
      <w:r w:rsidRPr="005B3FD4">
        <w:rPr>
          <w:rFonts w:ascii="Times New Roman" w:hAnsi="Times New Roman" w:cs="Times New Roman"/>
          <w:b/>
          <w:color w:val="333333"/>
          <w:sz w:val="28"/>
          <w:szCs w:val="28"/>
          <w:shd w:val="clear" w:color="auto" w:fill="FFFFFF"/>
        </w:rPr>
        <w:t>сами представители общественного управления говорят о низкой активности жителей</w:t>
      </w:r>
      <w:r>
        <w:rPr>
          <w:rFonts w:ascii="Times New Roman" w:hAnsi="Times New Roman" w:cs="Times New Roman"/>
          <w:color w:val="333333"/>
          <w:sz w:val="28"/>
          <w:szCs w:val="28"/>
          <w:shd w:val="clear" w:color="auto" w:fill="FFFFFF"/>
        </w:rPr>
        <w:t xml:space="preserve"> – 30% указали на повсеместную пассивность, еще 60% полагают, что активными можно назвать лишь отдельных граждан. </w:t>
      </w:r>
      <w:r w:rsidRPr="005B3FD4">
        <w:rPr>
          <w:rFonts w:ascii="Times New Roman" w:hAnsi="Times New Roman" w:cs="Times New Roman"/>
          <w:b/>
          <w:color w:val="333333"/>
          <w:sz w:val="28"/>
          <w:szCs w:val="28"/>
          <w:shd w:val="clear" w:color="auto" w:fill="FFFFFF"/>
        </w:rPr>
        <w:t>Проблему низкой активности опрошенные представители ТОС назвали главной, препятствующей их эффективной работе – 73%.</w:t>
      </w:r>
      <w:r>
        <w:rPr>
          <w:rFonts w:ascii="Times New Roman" w:hAnsi="Times New Roman" w:cs="Times New Roman"/>
          <w:color w:val="333333"/>
          <w:sz w:val="28"/>
          <w:szCs w:val="28"/>
          <w:shd w:val="clear" w:color="auto" w:fill="FFFFFF"/>
        </w:rPr>
        <w:t xml:space="preserve"> Каждый второй отметил также недостаток финансирования. </w:t>
      </w:r>
    </w:p>
    <w:p w:rsidR="00EC5127" w:rsidRDefault="00EC5127" w:rsidP="00997CD5">
      <w:pPr>
        <w:spacing w:before="0"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 результатам экспертного интервью с предсе</w:t>
      </w:r>
      <w:r w:rsidR="00D94A02">
        <w:rPr>
          <w:rFonts w:ascii="Times New Roman" w:hAnsi="Times New Roman" w:cs="Times New Roman"/>
          <w:color w:val="333333"/>
          <w:sz w:val="28"/>
          <w:szCs w:val="28"/>
          <w:shd w:val="clear" w:color="auto" w:fill="FFFFFF"/>
        </w:rPr>
        <w:t>дателями наиболее успешных ТОС</w:t>
      </w:r>
      <w:r>
        <w:rPr>
          <w:rFonts w:ascii="Times New Roman" w:hAnsi="Times New Roman" w:cs="Times New Roman"/>
          <w:color w:val="333333"/>
          <w:sz w:val="28"/>
          <w:szCs w:val="28"/>
          <w:shd w:val="clear" w:color="auto" w:fill="FFFFFF"/>
        </w:rPr>
        <w:t xml:space="preserve"> области были </w:t>
      </w:r>
      <w:r w:rsidR="00E01299">
        <w:rPr>
          <w:rFonts w:ascii="Times New Roman" w:hAnsi="Times New Roman" w:cs="Times New Roman"/>
          <w:color w:val="333333"/>
          <w:sz w:val="28"/>
          <w:szCs w:val="28"/>
          <w:shd w:val="clear" w:color="auto" w:fill="FFFFFF"/>
        </w:rPr>
        <w:t>выявлены</w:t>
      </w:r>
      <w:r>
        <w:rPr>
          <w:rFonts w:ascii="Times New Roman" w:hAnsi="Times New Roman" w:cs="Times New Roman"/>
          <w:color w:val="333333"/>
          <w:sz w:val="28"/>
          <w:szCs w:val="28"/>
          <w:shd w:val="clear" w:color="auto" w:fill="FFFFFF"/>
        </w:rPr>
        <w:t xml:space="preserve"> </w:t>
      </w:r>
      <w:r w:rsidRPr="00EC5127">
        <w:rPr>
          <w:rFonts w:ascii="Times New Roman" w:hAnsi="Times New Roman" w:cs="Times New Roman"/>
          <w:b/>
          <w:color w:val="333333"/>
          <w:sz w:val="28"/>
          <w:szCs w:val="28"/>
          <w:shd w:val="clear" w:color="auto" w:fill="FFFFFF"/>
        </w:rPr>
        <w:t xml:space="preserve">основные трудности взаимодействия с населением. </w:t>
      </w:r>
      <w:r w:rsidRPr="00EC5127">
        <w:rPr>
          <w:rFonts w:ascii="Times New Roman" w:hAnsi="Times New Roman" w:cs="Times New Roman"/>
          <w:color w:val="333333"/>
          <w:sz w:val="28"/>
          <w:szCs w:val="28"/>
          <w:shd w:val="clear" w:color="auto" w:fill="FFFFFF"/>
        </w:rPr>
        <w:t xml:space="preserve">Кроме пассивности населения, эксперты указали на </w:t>
      </w:r>
      <w:r>
        <w:rPr>
          <w:rFonts w:ascii="Times New Roman" w:hAnsi="Times New Roman" w:cs="Times New Roman"/>
          <w:b/>
          <w:color w:val="333333"/>
          <w:sz w:val="28"/>
          <w:szCs w:val="28"/>
          <w:shd w:val="clear" w:color="auto" w:fill="FFFFFF"/>
        </w:rPr>
        <w:t>о</w:t>
      </w:r>
      <w:r w:rsidRPr="00EC5127">
        <w:rPr>
          <w:rFonts w:ascii="Times New Roman" w:hAnsi="Times New Roman" w:cs="Times New Roman"/>
          <w:b/>
          <w:color w:val="333333"/>
          <w:sz w:val="28"/>
          <w:szCs w:val="28"/>
          <w:shd w:val="clear" w:color="auto" w:fill="FFFFFF"/>
        </w:rPr>
        <w:t>тсутствие идей и предложений по развитию территории, ложн</w:t>
      </w:r>
      <w:r>
        <w:rPr>
          <w:rFonts w:ascii="Times New Roman" w:hAnsi="Times New Roman" w:cs="Times New Roman"/>
          <w:b/>
          <w:color w:val="333333"/>
          <w:sz w:val="28"/>
          <w:szCs w:val="28"/>
          <w:shd w:val="clear" w:color="auto" w:fill="FFFFFF"/>
        </w:rPr>
        <w:t>ую</w:t>
      </w:r>
      <w:r w:rsidRPr="00EC5127">
        <w:rPr>
          <w:rFonts w:ascii="Times New Roman" w:hAnsi="Times New Roman" w:cs="Times New Roman"/>
          <w:b/>
          <w:color w:val="333333"/>
          <w:sz w:val="28"/>
          <w:szCs w:val="28"/>
          <w:shd w:val="clear" w:color="auto" w:fill="FFFFFF"/>
        </w:rPr>
        <w:t xml:space="preserve"> убежденность в возмездном хара</w:t>
      </w:r>
      <w:r w:rsidR="00D94A02">
        <w:rPr>
          <w:rFonts w:ascii="Times New Roman" w:hAnsi="Times New Roman" w:cs="Times New Roman"/>
          <w:b/>
          <w:color w:val="333333"/>
          <w:sz w:val="28"/>
          <w:szCs w:val="28"/>
          <w:shd w:val="clear" w:color="auto" w:fill="FFFFFF"/>
        </w:rPr>
        <w:t>ктере работы председателей ТОС</w:t>
      </w:r>
      <w:r w:rsidR="004509EA">
        <w:rPr>
          <w:rFonts w:ascii="Times New Roman" w:hAnsi="Times New Roman" w:cs="Times New Roman"/>
          <w:b/>
          <w:color w:val="333333"/>
          <w:sz w:val="28"/>
          <w:szCs w:val="28"/>
          <w:shd w:val="clear" w:color="auto" w:fill="FFFFFF"/>
        </w:rPr>
        <w:t>, недоверие ТОС в целом</w:t>
      </w:r>
      <w:r>
        <w:rPr>
          <w:rFonts w:ascii="Times New Roman" w:hAnsi="Times New Roman" w:cs="Times New Roman"/>
          <w:b/>
          <w:color w:val="333333"/>
          <w:sz w:val="28"/>
          <w:szCs w:val="28"/>
          <w:shd w:val="clear" w:color="auto" w:fill="FFFFFF"/>
        </w:rPr>
        <w:t xml:space="preserve">. </w:t>
      </w:r>
      <w:r w:rsidRPr="00EC5127">
        <w:rPr>
          <w:rFonts w:ascii="Times New Roman" w:hAnsi="Times New Roman" w:cs="Times New Roman"/>
          <w:color w:val="333333"/>
          <w:sz w:val="28"/>
          <w:szCs w:val="28"/>
          <w:shd w:val="clear" w:color="auto" w:fill="FFFFFF"/>
        </w:rPr>
        <w:t>Последни</w:t>
      </w:r>
      <w:r w:rsidR="004509EA">
        <w:rPr>
          <w:rFonts w:ascii="Times New Roman" w:hAnsi="Times New Roman" w:cs="Times New Roman"/>
          <w:color w:val="333333"/>
          <w:sz w:val="28"/>
          <w:szCs w:val="28"/>
          <w:shd w:val="clear" w:color="auto" w:fill="FFFFFF"/>
        </w:rPr>
        <w:t>е</w:t>
      </w:r>
      <w:r w:rsidRPr="00EC5127">
        <w:rPr>
          <w:rFonts w:ascii="Times New Roman" w:hAnsi="Times New Roman" w:cs="Times New Roman"/>
          <w:color w:val="333333"/>
          <w:sz w:val="28"/>
          <w:szCs w:val="28"/>
          <w:shd w:val="clear" w:color="auto" w:fill="FFFFFF"/>
        </w:rPr>
        <w:t xml:space="preserve"> факт</w:t>
      </w:r>
      <w:r w:rsidR="004509EA">
        <w:rPr>
          <w:rFonts w:ascii="Times New Roman" w:hAnsi="Times New Roman" w:cs="Times New Roman"/>
          <w:color w:val="333333"/>
          <w:sz w:val="28"/>
          <w:szCs w:val="28"/>
          <w:shd w:val="clear" w:color="auto" w:fill="FFFFFF"/>
        </w:rPr>
        <w:t>ы</w:t>
      </w:r>
      <w:r w:rsidRPr="00EC5127">
        <w:rPr>
          <w:rFonts w:ascii="Times New Roman" w:hAnsi="Times New Roman" w:cs="Times New Roman"/>
          <w:color w:val="333333"/>
          <w:sz w:val="28"/>
          <w:szCs w:val="28"/>
          <w:shd w:val="clear" w:color="auto" w:fill="FFFFFF"/>
        </w:rPr>
        <w:t xml:space="preserve"> подвод</w:t>
      </w:r>
      <w:r w:rsidR="004509EA">
        <w:rPr>
          <w:rFonts w:ascii="Times New Roman" w:hAnsi="Times New Roman" w:cs="Times New Roman"/>
          <w:color w:val="333333"/>
          <w:sz w:val="28"/>
          <w:szCs w:val="28"/>
          <w:shd w:val="clear" w:color="auto" w:fill="FFFFFF"/>
        </w:rPr>
        <w:t>я</w:t>
      </w:r>
      <w:r w:rsidRPr="00EC5127">
        <w:rPr>
          <w:rFonts w:ascii="Times New Roman" w:hAnsi="Times New Roman" w:cs="Times New Roman"/>
          <w:color w:val="333333"/>
          <w:sz w:val="28"/>
          <w:szCs w:val="28"/>
          <w:shd w:val="clear" w:color="auto" w:fill="FFFFFF"/>
        </w:rPr>
        <w:t xml:space="preserve">т к мысли об определённой </w:t>
      </w:r>
      <w:proofErr w:type="spellStart"/>
      <w:r w:rsidRPr="00EC5127">
        <w:rPr>
          <w:rFonts w:ascii="Times New Roman" w:hAnsi="Times New Roman" w:cs="Times New Roman"/>
          <w:color w:val="333333"/>
          <w:sz w:val="28"/>
          <w:szCs w:val="28"/>
          <w:shd w:val="clear" w:color="auto" w:fill="FFFFFF"/>
        </w:rPr>
        <w:t>имиджевой</w:t>
      </w:r>
      <w:proofErr w:type="spellEnd"/>
      <w:r w:rsidRPr="00EC5127">
        <w:rPr>
          <w:rFonts w:ascii="Times New Roman" w:hAnsi="Times New Roman" w:cs="Times New Roman"/>
          <w:color w:val="333333"/>
          <w:sz w:val="28"/>
          <w:szCs w:val="28"/>
          <w:shd w:val="clear" w:color="auto" w:fill="FFFFFF"/>
        </w:rPr>
        <w:t xml:space="preserve"> составляющей ТОС</w:t>
      </w:r>
      <w:r w:rsidR="004509EA">
        <w:rPr>
          <w:rFonts w:ascii="Times New Roman" w:hAnsi="Times New Roman" w:cs="Times New Roman"/>
          <w:color w:val="333333"/>
          <w:sz w:val="28"/>
          <w:szCs w:val="28"/>
          <w:shd w:val="clear" w:color="auto" w:fill="FFFFFF"/>
        </w:rPr>
        <w:t xml:space="preserve"> в общественном мнении. Еще одной проблемой является </w:t>
      </w:r>
      <w:r w:rsidR="004509EA" w:rsidRPr="004509EA">
        <w:rPr>
          <w:rFonts w:ascii="Times New Roman" w:hAnsi="Times New Roman" w:cs="Times New Roman"/>
          <w:b/>
          <w:color w:val="333333"/>
          <w:sz w:val="28"/>
          <w:szCs w:val="28"/>
          <w:shd w:val="clear" w:color="auto" w:fill="FFFFFF"/>
        </w:rPr>
        <w:t xml:space="preserve">нежелание людей участвовать в мероприятиях, связанных с физическим трудом. </w:t>
      </w:r>
      <w:r w:rsidR="004509EA">
        <w:rPr>
          <w:rFonts w:ascii="Times New Roman" w:hAnsi="Times New Roman" w:cs="Times New Roman"/>
          <w:color w:val="333333"/>
          <w:sz w:val="28"/>
          <w:szCs w:val="28"/>
          <w:shd w:val="clear" w:color="auto" w:fill="FFFFFF"/>
        </w:rPr>
        <w:t xml:space="preserve">На вовлечение населения в работу ТОС оказывают влияние и </w:t>
      </w:r>
      <w:r w:rsidR="004509EA" w:rsidRPr="004509EA">
        <w:rPr>
          <w:rFonts w:ascii="Times New Roman" w:hAnsi="Times New Roman" w:cs="Times New Roman"/>
          <w:b/>
          <w:color w:val="333333"/>
          <w:sz w:val="28"/>
          <w:szCs w:val="28"/>
          <w:shd w:val="clear" w:color="auto" w:fill="FFFFFF"/>
        </w:rPr>
        <w:t>региональные, территориальные особенности, удаленность отдельных населенных пунктов, вахтовый характер занятости трудоспособного населения</w:t>
      </w:r>
      <w:r w:rsidR="004509EA">
        <w:rPr>
          <w:rFonts w:ascii="Times New Roman" w:hAnsi="Times New Roman" w:cs="Times New Roman"/>
          <w:color w:val="333333"/>
          <w:sz w:val="28"/>
          <w:szCs w:val="28"/>
          <w:shd w:val="clear" w:color="auto" w:fill="FFFFFF"/>
        </w:rPr>
        <w:t xml:space="preserve"> в отдельных населенных пунктах. </w:t>
      </w:r>
    </w:p>
    <w:p w:rsidR="004509EA" w:rsidRDefault="004509EA" w:rsidP="00997CD5">
      <w:pPr>
        <w:spacing w:before="0" w:after="0"/>
        <w:ind w:firstLine="709"/>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rPr>
        <w:t>Актив ТОС, как правило</w:t>
      </w:r>
      <w:r w:rsidR="00E01299">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состоит из людей </w:t>
      </w:r>
      <w:proofErr w:type="spellStart"/>
      <w:r>
        <w:rPr>
          <w:rFonts w:ascii="Times New Roman" w:hAnsi="Times New Roman" w:cs="Times New Roman"/>
          <w:color w:val="333333"/>
          <w:sz w:val="28"/>
          <w:szCs w:val="28"/>
          <w:shd w:val="clear" w:color="auto" w:fill="FFFFFF"/>
        </w:rPr>
        <w:t>предпенсионного</w:t>
      </w:r>
      <w:proofErr w:type="spellEnd"/>
      <w:r>
        <w:rPr>
          <w:rFonts w:ascii="Times New Roman" w:hAnsi="Times New Roman" w:cs="Times New Roman"/>
          <w:color w:val="333333"/>
          <w:sz w:val="28"/>
          <w:szCs w:val="28"/>
          <w:shd w:val="clear" w:color="auto" w:fill="FFFFFF"/>
        </w:rPr>
        <w:t xml:space="preserve"> и </w:t>
      </w:r>
      <w:proofErr w:type="gramStart"/>
      <w:r>
        <w:rPr>
          <w:rFonts w:ascii="Times New Roman" w:hAnsi="Times New Roman" w:cs="Times New Roman"/>
          <w:color w:val="333333"/>
          <w:sz w:val="28"/>
          <w:szCs w:val="28"/>
          <w:shd w:val="clear" w:color="auto" w:fill="FFFFFF"/>
        </w:rPr>
        <w:t>пенсионного</w:t>
      </w:r>
      <w:proofErr w:type="gramEnd"/>
      <w:r>
        <w:rPr>
          <w:rFonts w:ascii="Times New Roman" w:hAnsi="Times New Roman" w:cs="Times New Roman"/>
          <w:color w:val="333333"/>
          <w:sz w:val="28"/>
          <w:szCs w:val="28"/>
          <w:shd w:val="clear" w:color="auto" w:fill="FFFFFF"/>
        </w:rPr>
        <w:t xml:space="preserve"> возраст</w:t>
      </w:r>
      <w:r w:rsidR="00E01299">
        <w:rPr>
          <w:rFonts w:ascii="Times New Roman" w:hAnsi="Times New Roman" w:cs="Times New Roman"/>
          <w:color w:val="333333"/>
          <w:sz w:val="28"/>
          <w:szCs w:val="28"/>
          <w:shd w:val="clear" w:color="auto" w:fill="FFFFFF"/>
        </w:rPr>
        <w:t>ов</w:t>
      </w:r>
      <w:r>
        <w:rPr>
          <w:rFonts w:ascii="Times New Roman" w:hAnsi="Times New Roman" w:cs="Times New Roman"/>
          <w:color w:val="333333"/>
          <w:sz w:val="28"/>
          <w:szCs w:val="28"/>
          <w:shd w:val="clear" w:color="auto" w:fill="FFFFFF"/>
        </w:rPr>
        <w:t xml:space="preserve"> с преобладанием женщин. </w:t>
      </w:r>
      <w:r w:rsidRPr="004509EA">
        <w:rPr>
          <w:rFonts w:ascii="Times New Roman" w:hAnsi="Times New Roman" w:cs="Times New Roman"/>
          <w:b/>
          <w:color w:val="333333"/>
          <w:sz w:val="28"/>
          <w:szCs w:val="28"/>
          <w:shd w:val="clear" w:color="auto" w:fill="FFFFFF"/>
        </w:rPr>
        <w:t xml:space="preserve">Это приводит не только к нехватке молодых кадров, но и накладывает </w:t>
      </w:r>
      <w:proofErr w:type="spellStart"/>
      <w:r w:rsidR="00D744B5" w:rsidRPr="00D744B5">
        <w:rPr>
          <w:rFonts w:ascii="Times New Roman" w:hAnsi="Times New Roman" w:cs="Times New Roman"/>
          <w:b/>
          <w:color w:val="333333"/>
          <w:sz w:val="28"/>
          <w:szCs w:val="28"/>
          <w:shd w:val="clear" w:color="auto" w:fill="FFFFFF"/>
        </w:rPr>
        <w:t>компетентностные</w:t>
      </w:r>
      <w:proofErr w:type="spellEnd"/>
      <w:r w:rsidR="00D744B5">
        <w:rPr>
          <w:rFonts w:ascii="Times New Roman" w:hAnsi="Times New Roman" w:cs="Times New Roman"/>
          <w:b/>
          <w:color w:val="333333"/>
          <w:sz w:val="28"/>
          <w:szCs w:val="28"/>
          <w:shd w:val="clear" w:color="auto" w:fill="FFFFFF"/>
        </w:rPr>
        <w:t xml:space="preserve"> </w:t>
      </w:r>
      <w:r w:rsidR="00D744B5" w:rsidRPr="00D744B5">
        <w:rPr>
          <w:rFonts w:ascii="Times New Roman" w:hAnsi="Times New Roman" w:cs="Times New Roman"/>
          <w:b/>
          <w:color w:val="333333"/>
          <w:sz w:val="28"/>
          <w:szCs w:val="28"/>
          <w:shd w:val="clear" w:color="auto" w:fill="FFFFFF"/>
        </w:rPr>
        <w:t xml:space="preserve"> </w:t>
      </w:r>
      <w:r w:rsidRPr="00D744B5">
        <w:rPr>
          <w:rFonts w:ascii="Times New Roman" w:hAnsi="Times New Roman" w:cs="Times New Roman"/>
          <w:b/>
          <w:color w:val="333333"/>
          <w:sz w:val="28"/>
          <w:szCs w:val="28"/>
          <w:shd w:val="clear" w:color="auto" w:fill="FFFFFF"/>
        </w:rPr>
        <w:t xml:space="preserve"> ограничения на выстраивание диалога с молодежью</w:t>
      </w:r>
      <w:r w:rsidRPr="004509EA">
        <w:rPr>
          <w:rFonts w:ascii="Times New Roman" w:hAnsi="Times New Roman" w:cs="Times New Roman"/>
          <w:b/>
          <w:color w:val="333333"/>
          <w:sz w:val="28"/>
          <w:szCs w:val="28"/>
          <w:shd w:val="clear" w:color="auto" w:fill="FFFFFF"/>
        </w:rPr>
        <w:t xml:space="preserve">, на умение владеть </w:t>
      </w:r>
      <w:r w:rsidR="00BE5F5C">
        <w:rPr>
          <w:rFonts w:ascii="Times New Roman" w:hAnsi="Times New Roman" w:cs="Times New Roman"/>
          <w:b/>
          <w:color w:val="333333"/>
          <w:sz w:val="28"/>
          <w:szCs w:val="28"/>
          <w:shd w:val="clear" w:color="auto" w:fill="FFFFFF"/>
        </w:rPr>
        <w:t>информационными технологиями</w:t>
      </w:r>
      <w:r w:rsidRPr="004509EA">
        <w:rPr>
          <w:rFonts w:ascii="Times New Roman" w:hAnsi="Times New Roman" w:cs="Times New Roman"/>
          <w:b/>
          <w:color w:val="333333"/>
          <w:sz w:val="28"/>
          <w:szCs w:val="28"/>
          <w:shd w:val="clear" w:color="auto" w:fill="FFFFFF"/>
        </w:rPr>
        <w:t xml:space="preserve">, грамотно составить заявку в электронном виде и пр. </w:t>
      </w:r>
    </w:p>
    <w:p w:rsidR="009946C6" w:rsidRDefault="009946C6" w:rsidP="00997CD5">
      <w:pPr>
        <w:spacing w:before="0" w:after="0"/>
        <w:ind w:firstLine="709"/>
        <w:jc w:val="both"/>
        <w:rPr>
          <w:rFonts w:ascii="Times New Roman" w:hAnsi="Times New Roman" w:cs="Times New Roman"/>
          <w:color w:val="333333"/>
          <w:sz w:val="28"/>
          <w:szCs w:val="28"/>
          <w:shd w:val="clear" w:color="auto" w:fill="FFFFFF"/>
        </w:rPr>
      </w:pPr>
      <w:r w:rsidRPr="009946C6">
        <w:rPr>
          <w:rFonts w:ascii="Times New Roman" w:hAnsi="Times New Roman" w:cs="Times New Roman"/>
          <w:color w:val="333333"/>
          <w:sz w:val="28"/>
          <w:szCs w:val="28"/>
          <w:shd w:val="clear" w:color="auto" w:fill="FFFFFF"/>
        </w:rPr>
        <w:t>Оценивая взаимодействие с другими субъектами общественног</w:t>
      </w:r>
      <w:r w:rsidR="00D94A02">
        <w:rPr>
          <w:rFonts w:ascii="Times New Roman" w:hAnsi="Times New Roman" w:cs="Times New Roman"/>
          <w:color w:val="333333"/>
          <w:sz w:val="28"/>
          <w:szCs w:val="28"/>
          <w:shd w:val="clear" w:color="auto" w:fill="FFFFFF"/>
        </w:rPr>
        <w:t xml:space="preserve">о </w:t>
      </w:r>
      <w:proofErr w:type="gramStart"/>
      <w:r w:rsidR="00D94A02">
        <w:rPr>
          <w:rFonts w:ascii="Times New Roman" w:hAnsi="Times New Roman" w:cs="Times New Roman"/>
          <w:color w:val="333333"/>
          <w:sz w:val="28"/>
          <w:szCs w:val="28"/>
          <w:shd w:val="clear" w:color="auto" w:fill="FFFFFF"/>
        </w:rPr>
        <w:t>управления</w:t>
      </w:r>
      <w:proofErr w:type="gramEnd"/>
      <w:r w:rsidR="00D94A02">
        <w:rPr>
          <w:rFonts w:ascii="Times New Roman" w:hAnsi="Times New Roman" w:cs="Times New Roman"/>
          <w:color w:val="333333"/>
          <w:sz w:val="28"/>
          <w:szCs w:val="28"/>
          <w:shd w:val="clear" w:color="auto" w:fill="FFFFFF"/>
        </w:rPr>
        <w:t xml:space="preserve"> представители ТОС</w:t>
      </w:r>
      <w:r w:rsidRPr="009946C6">
        <w:rPr>
          <w:rFonts w:ascii="Times New Roman" w:hAnsi="Times New Roman" w:cs="Times New Roman"/>
          <w:color w:val="333333"/>
          <w:sz w:val="28"/>
          <w:szCs w:val="28"/>
          <w:shd w:val="clear" w:color="auto" w:fill="FFFFFF"/>
        </w:rPr>
        <w:t xml:space="preserve"> отметили, что</w:t>
      </w:r>
      <w:r>
        <w:rPr>
          <w:rFonts w:ascii="Times New Roman" w:hAnsi="Times New Roman" w:cs="Times New Roman"/>
          <w:b/>
          <w:color w:val="333333"/>
          <w:sz w:val="28"/>
          <w:szCs w:val="28"/>
          <w:shd w:val="clear" w:color="auto" w:fill="FFFFFF"/>
        </w:rPr>
        <w:t xml:space="preserve"> эффективнее всего удается выстраивать диалог с местной администрацией, органами местного самоуправления и районными органами исполнительной власти (3,98-</w:t>
      </w:r>
      <w:r>
        <w:rPr>
          <w:rFonts w:ascii="Times New Roman" w:hAnsi="Times New Roman" w:cs="Times New Roman"/>
          <w:b/>
          <w:color w:val="333333"/>
          <w:sz w:val="28"/>
          <w:szCs w:val="28"/>
          <w:shd w:val="clear" w:color="auto" w:fill="FFFFFF"/>
        </w:rPr>
        <w:lastRenderedPageBreak/>
        <w:t xml:space="preserve">4,16 баллов из 5 возможных). </w:t>
      </w:r>
      <w:r>
        <w:rPr>
          <w:rFonts w:ascii="Times New Roman" w:hAnsi="Times New Roman" w:cs="Times New Roman"/>
          <w:color w:val="333333"/>
          <w:sz w:val="28"/>
          <w:szCs w:val="28"/>
          <w:shd w:val="clear" w:color="auto" w:fill="FFFFFF"/>
        </w:rPr>
        <w:t xml:space="preserve">Хуже обстоят дела со СМИ, </w:t>
      </w:r>
      <w:proofErr w:type="gramStart"/>
      <w:r>
        <w:rPr>
          <w:rFonts w:ascii="Times New Roman" w:hAnsi="Times New Roman" w:cs="Times New Roman"/>
          <w:color w:val="333333"/>
          <w:sz w:val="28"/>
          <w:szCs w:val="28"/>
          <w:shd w:val="clear" w:color="auto" w:fill="FFFFFF"/>
        </w:rPr>
        <w:t>бизнес-структурами</w:t>
      </w:r>
      <w:proofErr w:type="gramEnd"/>
      <w:r>
        <w:rPr>
          <w:rFonts w:ascii="Times New Roman" w:hAnsi="Times New Roman" w:cs="Times New Roman"/>
          <w:color w:val="333333"/>
          <w:sz w:val="28"/>
          <w:szCs w:val="28"/>
          <w:shd w:val="clear" w:color="auto" w:fill="FFFFFF"/>
        </w:rPr>
        <w:t xml:space="preserve"> (3,4-3,7 балла из 5). </w:t>
      </w:r>
    </w:p>
    <w:p w:rsidR="009946C6" w:rsidRDefault="002E12B4" w:rsidP="00997CD5">
      <w:pPr>
        <w:spacing w:before="0"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По оценке экспертов, председателе</w:t>
      </w:r>
      <w:r w:rsidR="00D94A02">
        <w:rPr>
          <w:rFonts w:ascii="Times New Roman" w:hAnsi="Times New Roman" w:cs="Times New Roman"/>
          <w:color w:val="333333"/>
          <w:sz w:val="28"/>
          <w:szCs w:val="28"/>
          <w:shd w:val="clear" w:color="auto" w:fill="FFFFFF"/>
        </w:rPr>
        <w:t>й и членов актива успешных ТОС</w:t>
      </w:r>
      <w:r>
        <w:rPr>
          <w:rFonts w:ascii="Times New Roman" w:hAnsi="Times New Roman" w:cs="Times New Roman"/>
          <w:color w:val="333333"/>
          <w:sz w:val="28"/>
          <w:szCs w:val="28"/>
          <w:shd w:val="clear" w:color="auto" w:fill="FFFFFF"/>
        </w:rPr>
        <w:t xml:space="preserve">, сегодня диалог </w:t>
      </w:r>
      <w:r w:rsidR="00D94A02">
        <w:rPr>
          <w:rFonts w:ascii="Times New Roman" w:hAnsi="Times New Roman" w:cs="Times New Roman"/>
          <w:b/>
          <w:color w:val="333333"/>
          <w:sz w:val="28"/>
          <w:szCs w:val="28"/>
          <w:shd w:val="clear" w:color="auto" w:fill="FFFFFF"/>
        </w:rPr>
        <w:t>ТОС</w:t>
      </w:r>
      <w:r w:rsidR="00BE5F5C" w:rsidRPr="002E12B4">
        <w:rPr>
          <w:rFonts w:ascii="Times New Roman" w:hAnsi="Times New Roman" w:cs="Times New Roman"/>
          <w:b/>
          <w:color w:val="333333"/>
          <w:sz w:val="28"/>
          <w:szCs w:val="28"/>
          <w:shd w:val="clear" w:color="auto" w:fill="FFFFFF"/>
        </w:rPr>
        <w:t xml:space="preserve"> и органов местного самоуправления</w:t>
      </w:r>
      <w:r w:rsidR="00BE5F5C">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можно с уверенностью назвать эффективным, реальным и результативным. Это </w:t>
      </w:r>
      <w:r w:rsidRPr="002E12B4">
        <w:rPr>
          <w:rFonts w:ascii="Times New Roman" w:hAnsi="Times New Roman" w:cs="Times New Roman"/>
          <w:b/>
          <w:color w:val="333333"/>
          <w:sz w:val="28"/>
          <w:szCs w:val="28"/>
          <w:shd w:val="clear" w:color="auto" w:fill="FFFFFF"/>
        </w:rPr>
        <w:t xml:space="preserve">сотрудничество характеризуется экспертами как взаимовыгодное, </w:t>
      </w:r>
      <w:r w:rsidR="00D94A02">
        <w:rPr>
          <w:rFonts w:ascii="Times New Roman" w:hAnsi="Times New Roman" w:cs="Times New Roman"/>
          <w:b/>
          <w:color w:val="333333"/>
          <w:sz w:val="28"/>
          <w:szCs w:val="28"/>
          <w:shd w:val="clear" w:color="auto" w:fill="FFFFFF"/>
        </w:rPr>
        <w:t>причем не только для ТОС</w:t>
      </w:r>
      <w:r>
        <w:rPr>
          <w:rFonts w:ascii="Times New Roman" w:hAnsi="Times New Roman" w:cs="Times New Roman"/>
          <w:b/>
          <w:color w:val="333333"/>
          <w:sz w:val="28"/>
          <w:szCs w:val="28"/>
          <w:shd w:val="clear" w:color="auto" w:fill="FFFFFF"/>
        </w:rPr>
        <w:t xml:space="preserve">, но и для населения. </w:t>
      </w:r>
      <w:r>
        <w:rPr>
          <w:rFonts w:ascii="Times New Roman" w:hAnsi="Times New Roman" w:cs="Times New Roman"/>
          <w:color w:val="333333"/>
          <w:sz w:val="28"/>
          <w:szCs w:val="28"/>
          <w:shd w:val="clear" w:color="auto" w:fill="FFFFFF"/>
        </w:rPr>
        <w:t xml:space="preserve">Эксперты подчеркнули важность получаемой моральной, информационной поддержки от местной администрации. Однако не редки </w:t>
      </w:r>
      <w:proofErr w:type="gramStart"/>
      <w:r>
        <w:rPr>
          <w:rFonts w:ascii="Times New Roman" w:hAnsi="Times New Roman" w:cs="Times New Roman"/>
          <w:color w:val="333333"/>
          <w:sz w:val="28"/>
          <w:szCs w:val="28"/>
          <w:shd w:val="clear" w:color="auto" w:fill="FFFFFF"/>
        </w:rPr>
        <w:t>случаи</w:t>
      </w:r>
      <w:proofErr w:type="gramEnd"/>
      <w:r>
        <w:rPr>
          <w:rFonts w:ascii="Times New Roman" w:hAnsi="Times New Roman" w:cs="Times New Roman"/>
          <w:color w:val="333333"/>
          <w:sz w:val="28"/>
          <w:szCs w:val="28"/>
          <w:shd w:val="clear" w:color="auto" w:fill="FFFFFF"/>
        </w:rPr>
        <w:t xml:space="preserve"> перекладывая своих обязанностей со стороны администрации на </w:t>
      </w:r>
      <w:proofErr w:type="spellStart"/>
      <w:r>
        <w:rPr>
          <w:rFonts w:ascii="Times New Roman" w:hAnsi="Times New Roman" w:cs="Times New Roman"/>
          <w:color w:val="333333"/>
          <w:sz w:val="28"/>
          <w:szCs w:val="28"/>
          <w:shd w:val="clear" w:color="auto" w:fill="FFFFFF"/>
        </w:rPr>
        <w:t>ТОСы</w:t>
      </w:r>
      <w:proofErr w:type="spellEnd"/>
      <w:r>
        <w:rPr>
          <w:rFonts w:ascii="Times New Roman" w:hAnsi="Times New Roman" w:cs="Times New Roman"/>
          <w:color w:val="333333"/>
          <w:sz w:val="28"/>
          <w:szCs w:val="28"/>
          <w:shd w:val="clear" w:color="auto" w:fill="FFFFFF"/>
        </w:rPr>
        <w:t xml:space="preserve">, что, безусловно, является недопустимым. </w:t>
      </w:r>
    </w:p>
    <w:p w:rsidR="005B4DFC" w:rsidRDefault="00D94A02" w:rsidP="005B4DFC">
      <w:pPr>
        <w:spacing w:before="0" w:after="0"/>
        <w:ind w:firstLine="709"/>
        <w:jc w:val="both"/>
      </w:pPr>
      <w:r>
        <w:rPr>
          <w:rFonts w:ascii="Times New Roman" w:hAnsi="Times New Roman" w:cs="Times New Roman"/>
          <w:b/>
          <w:color w:val="333333"/>
          <w:sz w:val="28"/>
          <w:szCs w:val="28"/>
          <w:shd w:val="clear" w:color="auto" w:fill="FFFFFF"/>
        </w:rPr>
        <w:t>Ожидания ТОС</w:t>
      </w:r>
      <w:r w:rsidR="00146EA3" w:rsidRPr="005B4DFC">
        <w:rPr>
          <w:rFonts w:ascii="Times New Roman" w:hAnsi="Times New Roman" w:cs="Times New Roman"/>
          <w:b/>
          <w:color w:val="333333"/>
          <w:sz w:val="28"/>
          <w:szCs w:val="28"/>
          <w:shd w:val="clear" w:color="auto" w:fill="FFFFFF"/>
        </w:rPr>
        <w:t xml:space="preserve"> от органов власти связаны в основном с финансированием.</w:t>
      </w:r>
      <w:r w:rsidR="00146EA3">
        <w:rPr>
          <w:rFonts w:ascii="Times New Roman" w:hAnsi="Times New Roman" w:cs="Times New Roman"/>
          <w:color w:val="333333"/>
          <w:sz w:val="28"/>
          <w:szCs w:val="28"/>
          <w:shd w:val="clear" w:color="auto" w:fill="FFFFFF"/>
        </w:rPr>
        <w:t xml:space="preserve"> 70,3</w:t>
      </w:r>
      <w:r>
        <w:rPr>
          <w:rFonts w:ascii="Times New Roman" w:hAnsi="Times New Roman" w:cs="Times New Roman"/>
          <w:color w:val="333333"/>
          <w:sz w:val="28"/>
          <w:szCs w:val="28"/>
          <w:shd w:val="clear" w:color="auto" w:fill="FFFFFF"/>
        </w:rPr>
        <w:t>% опрошенных представителей ТОС</w:t>
      </w:r>
      <w:r w:rsidR="00146EA3">
        <w:rPr>
          <w:rFonts w:ascii="Times New Roman" w:hAnsi="Times New Roman" w:cs="Times New Roman"/>
          <w:color w:val="333333"/>
          <w:sz w:val="28"/>
          <w:szCs w:val="28"/>
          <w:shd w:val="clear" w:color="auto" w:fill="FFFFFF"/>
        </w:rPr>
        <w:t xml:space="preserve"> говорят о финансировании на регулярной основе, 66,6% об увеличении сумм грантов, 50,9% о проведении большего числа конкурсов, 39,1% сообщили о необходимость расширять направления обучения.</w:t>
      </w:r>
      <w:r w:rsidR="005B4DFC" w:rsidRPr="005B4DFC">
        <w:t xml:space="preserve"> </w:t>
      </w:r>
    </w:p>
    <w:p w:rsidR="005B4DFC" w:rsidRPr="00F00ACC" w:rsidRDefault="005B4DFC" w:rsidP="005B4DFC">
      <w:pPr>
        <w:spacing w:before="0" w:after="0"/>
        <w:ind w:firstLine="709"/>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rPr>
        <w:t>Наиболее востребованными у</w:t>
      </w:r>
      <w:r w:rsidR="00D94A02">
        <w:rPr>
          <w:rFonts w:ascii="Times New Roman" w:hAnsi="Times New Roman" w:cs="Times New Roman"/>
          <w:color w:val="333333"/>
          <w:sz w:val="28"/>
          <w:szCs w:val="28"/>
          <w:shd w:val="clear" w:color="auto" w:fill="FFFFFF"/>
        </w:rPr>
        <w:t xml:space="preserve"> ТОС</w:t>
      </w:r>
      <w:r w:rsidRPr="005B4DFC">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являются </w:t>
      </w:r>
      <w:r w:rsidRPr="00F00ACC">
        <w:rPr>
          <w:rFonts w:ascii="Times New Roman" w:hAnsi="Times New Roman" w:cs="Times New Roman"/>
          <w:b/>
          <w:color w:val="333333"/>
          <w:sz w:val="28"/>
          <w:szCs w:val="28"/>
          <w:shd w:val="clear" w:color="auto" w:fill="FFFFFF"/>
        </w:rPr>
        <w:t>юридические знания</w:t>
      </w:r>
      <w:r>
        <w:rPr>
          <w:rFonts w:ascii="Times New Roman" w:hAnsi="Times New Roman" w:cs="Times New Roman"/>
          <w:color w:val="333333"/>
          <w:sz w:val="28"/>
          <w:szCs w:val="28"/>
          <w:shd w:val="clear" w:color="auto" w:fill="FFFFFF"/>
        </w:rPr>
        <w:t xml:space="preserve">. </w:t>
      </w:r>
      <w:r w:rsidRPr="005B4DFC">
        <w:rPr>
          <w:rFonts w:ascii="Times New Roman" w:hAnsi="Times New Roman" w:cs="Times New Roman"/>
          <w:color w:val="333333"/>
          <w:sz w:val="28"/>
          <w:szCs w:val="28"/>
          <w:shd w:val="clear" w:color="auto" w:fill="FFFFFF"/>
        </w:rPr>
        <w:t xml:space="preserve">На втором месте – </w:t>
      </w:r>
      <w:r w:rsidRPr="00F00ACC">
        <w:rPr>
          <w:rFonts w:ascii="Times New Roman" w:hAnsi="Times New Roman" w:cs="Times New Roman"/>
          <w:b/>
          <w:color w:val="333333"/>
          <w:sz w:val="28"/>
          <w:szCs w:val="28"/>
          <w:shd w:val="clear" w:color="auto" w:fill="FFFFFF"/>
        </w:rPr>
        <w:t>знания, связанные с осуществлением проектной деятельности</w:t>
      </w:r>
      <w:r w:rsidR="00BE5F5C">
        <w:rPr>
          <w:rFonts w:ascii="Times New Roman" w:hAnsi="Times New Roman" w:cs="Times New Roman"/>
          <w:b/>
          <w:color w:val="333333"/>
          <w:sz w:val="28"/>
          <w:szCs w:val="28"/>
          <w:shd w:val="clear" w:color="auto" w:fill="FFFFFF"/>
        </w:rPr>
        <w:t xml:space="preserve"> </w:t>
      </w:r>
      <w:r w:rsidR="00BE5F5C" w:rsidRPr="00BE5F5C">
        <w:rPr>
          <w:rFonts w:ascii="Times New Roman" w:hAnsi="Times New Roman" w:cs="Times New Roman"/>
          <w:color w:val="333333"/>
          <w:sz w:val="28"/>
          <w:szCs w:val="28"/>
          <w:shd w:val="clear" w:color="auto" w:fill="FFFFFF"/>
        </w:rPr>
        <w:t>(</w:t>
      </w:r>
      <w:r w:rsidRPr="00BE5F5C">
        <w:rPr>
          <w:rFonts w:ascii="Times New Roman" w:hAnsi="Times New Roman" w:cs="Times New Roman"/>
          <w:color w:val="333333"/>
          <w:sz w:val="28"/>
          <w:szCs w:val="28"/>
          <w:shd w:val="clear" w:color="auto" w:fill="FFFFFF"/>
        </w:rPr>
        <w:t>с</w:t>
      </w:r>
      <w:r w:rsidRPr="005B4DFC">
        <w:rPr>
          <w:rFonts w:ascii="Times New Roman" w:hAnsi="Times New Roman" w:cs="Times New Roman"/>
          <w:color w:val="333333"/>
          <w:sz w:val="28"/>
          <w:szCs w:val="28"/>
          <w:shd w:val="clear" w:color="auto" w:fill="FFFFFF"/>
        </w:rPr>
        <w:t xml:space="preserve"> поиском, подготовкой и защитой проектов</w:t>
      </w:r>
      <w:r w:rsidR="00BE5F5C">
        <w:rPr>
          <w:rFonts w:ascii="Times New Roman" w:hAnsi="Times New Roman" w:cs="Times New Roman"/>
          <w:color w:val="333333"/>
          <w:sz w:val="28"/>
          <w:szCs w:val="28"/>
          <w:shd w:val="clear" w:color="auto" w:fill="FFFFFF"/>
        </w:rPr>
        <w:t>)</w:t>
      </w:r>
      <w:r w:rsidRPr="005B4DFC">
        <w:rPr>
          <w:rFonts w:ascii="Times New Roman" w:hAnsi="Times New Roman" w:cs="Times New Roman"/>
          <w:color w:val="333333"/>
          <w:sz w:val="28"/>
          <w:szCs w:val="28"/>
          <w:shd w:val="clear" w:color="auto" w:fill="FFFFFF"/>
        </w:rPr>
        <w:t xml:space="preserve">. В третью очередь у опрошенных востребованы знания из области </w:t>
      </w:r>
      <w:r w:rsidRPr="00F00ACC">
        <w:rPr>
          <w:rFonts w:ascii="Times New Roman" w:hAnsi="Times New Roman" w:cs="Times New Roman"/>
          <w:b/>
          <w:color w:val="333333"/>
          <w:sz w:val="28"/>
          <w:szCs w:val="28"/>
          <w:shd w:val="clear" w:color="auto" w:fill="FFFFFF"/>
        </w:rPr>
        <w:t>экономики, финансов и бухгалтерского учёта.</w:t>
      </w:r>
    </w:p>
    <w:p w:rsidR="00146EA3" w:rsidRDefault="005B4DFC" w:rsidP="005B4DFC">
      <w:pPr>
        <w:spacing w:before="0" w:after="0"/>
        <w:ind w:firstLine="709"/>
        <w:jc w:val="both"/>
        <w:rPr>
          <w:rFonts w:ascii="Times New Roman" w:hAnsi="Times New Roman" w:cs="Times New Roman"/>
          <w:color w:val="333333"/>
          <w:sz w:val="28"/>
          <w:szCs w:val="28"/>
          <w:shd w:val="clear" w:color="auto" w:fill="FFFFFF"/>
        </w:rPr>
      </w:pPr>
      <w:r w:rsidRPr="005B4DFC">
        <w:rPr>
          <w:rFonts w:ascii="Times New Roman" w:hAnsi="Times New Roman" w:cs="Times New Roman"/>
          <w:color w:val="333333"/>
          <w:sz w:val="28"/>
          <w:szCs w:val="28"/>
          <w:shd w:val="clear" w:color="auto" w:fill="FFFFFF"/>
        </w:rPr>
        <w:t>Кроме непосредственно знаний, многие респонденты отмеча</w:t>
      </w:r>
      <w:r>
        <w:rPr>
          <w:rFonts w:ascii="Times New Roman" w:hAnsi="Times New Roman" w:cs="Times New Roman"/>
          <w:color w:val="333333"/>
          <w:sz w:val="28"/>
          <w:szCs w:val="28"/>
          <w:shd w:val="clear" w:color="auto" w:fill="FFFFFF"/>
        </w:rPr>
        <w:t>ют</w:t>
      </w:r>
      <w:r w:rsidRPr="005B4DFC">
        <w:rPr>
          <w:rFonts w:ascii="Times New Roman" w:hAnsi="Times New Roman" w:cs="Times New Roman"/>
          <w:color w:val="333333"/>
          <w:sz w:val="28"/>
          <w:szCs w:val="28"/>
          <w:shd w:val="clear" w:color="auto" w:fill="FFFFFF"/>
        </w:rPr>
        <w:t xml:space="preserve"> нехватку общения и</w:t>
      </w:r>
      <w:r w:rsidR="00D94A02">
        <w:rPr>
          <w:rFonts w:ascii="Times New Roman" w:hAnsi="Times New Roman" w:cs="Times New Roman"/>
          <w:color w:val="333333"/>
          <w:sz w:val="28"/>
          <w:szCs w:val="28"/>
          <w:shd w:val="clear" w:color="auto" w:fill="FFFFFF"/>
        </w:rPr>
        <w:t xml:space="preserve"> взаимодействия с другими ТОС</w:t>
      </w:r>
      <w:r w:rsidRPr="005B4DFC">
        <w:rPr>
          <w:rFonts w:ascii="Times New Roman" w:hAnsi="Times New Roman" w:cs="Times New Roman"/>
          <w:color w:val="333333"/>
          <w:sz w:val="28"/>
          <w:szCs w:val="28"/>
          <w:shd w:val="clear" w:color="auto" w:fill="FFFFFF"/>
        </w:rPr>
        <w:t>, а также с администрацией и бизнесом, недостаток материальных и людских ресурсов.</w:t>
      </w:r>
    </w:p>
    <w:p w:rsidR="00F00ACC" w:rsidRDefault="00F00ACC" w:rsidP="00F00ACC">
      <w:pPr>
        <w:spacing w:before="0" w:after="0"/>
        <w:ind w:firstLine="709"/>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rPr>
        <w:t xml:space="preserve">Таким образом, </w:t>
      </w:r>
      <w:r w:rsidRPr="00F00ACC">
        <w:rPr>
          <w:rFonts w:ascii="Times New Roman" w:hAnsi="Times New Roman" w:cs="Times New Roman"/>
          <w:b/>
          <w:color w:val="333333"/>
          <w:sz w:val="28"/>
          <w:szCs w:val="28"/>
          <w:shd w:val="clear" w:color="auto" w:fill="FFFFFF"/>
        </w:rPr>
        <w:t>значител</w:t>
      </w:r>
      <w:r w:rsidR="00D94A02">
        <w:rPr>
          <w:rFonts w:ascii="Times New Roman" w:hAnsi="Times New Roman" w:cs="Times New Roman"/>
          <w:b/>
          <w:color w:val="333333"/>
          <w:sz w:val="28"/>
          <w:szCs w:val="28"/>
          <w:shd w:val="clear" w:color="auto" w:fill="FFFFFF"/>
        </w:rPr>
        <w:t>ьную поддержку действующим ТОС</w:t>
      </w:r>
      <w:r w:rsidRPr="00F00ACC">
        <w:rPr>
          <w:rFonts w:ascii="Times New Roman" w:hAnsi="Times New Roman" w:cs="Times New Roman"/>
          <w:b/>
          <w:color w:val="333333"/>
          <w:sz w:val="28"/>
          <w:szCs w:val="28"/>
          <w:shd w:val="clear" w:color="auto" w:fill="FFFFFF"/>
        </w:rPr>
        <w:t xml:space="preserve"> может оказать помощь практического характера: обмен опытом, наглядная демонстрация удачных примеров работы, более интенсивное взаимодействие с представителями власти и бизнеса</w:t>
      </w:r>
      <w:r>
        <w:rPr>
          <w:rFonts w:ascii="Times New Roman" w:hAnsi="Times New Roman" w:cs="Times New Roman"/>
          <w:b/>
          <w:color w:val="333333"/>
          <w:sz w:val="28"/>
          <w:szCs w:val="28"/>
          <w:shd w:val="clear" w:color="auto" w:fill="FFFFFF"/>
        </w:rPr>
        <w:t xml:space="preserve">. </w:t>
      </w:r>
    </w:p>
    <w:p w:rsidR="00F00ACC" w:rsidRPr="00F00ACC" w:rsidRDefault="00F00ACC" w:rsidP="00F00ACC">
      <w:pPr>
        <w:spacing w:before="0" w:after="0"/>
        <w:ind w:firstLine="709"/>
        <w:jc w:val="both"/>
        <w:rPr>
          <w:rFonts w:ascii="Times New Roman" w:hAnsi="Times New Roman" w:cs="Times New Roman"/>
          <w:color w:val="333333"/>
          <w:sz w:val="28"/>
          <w:szCs w:val="28"/>
          <w:shd w:val="clear" w:color="auto" w:fill="FFFFFF"/>
        </w:rPr>
      </w:pPr>
      <w:r w:rsidRPr="00F00ACC">
        <w:rPr>
          <w:rFonts w:ascii="Times New Roman" w:hAnsi="Times New Roman" w:cs="Times New Roman"/>
          <w:color w:val="333333"/>
          <w:sz w:val="28"/>
          <w:szCs w:val="28"/>
          <w:shd w:val="clear" w:color="auto" w:fill="FFFFFF"/>
        </w:rPr>
        <w:t xml:space="preserve">Механизмами </w:t>
      </w:r>
      <w:r w:rsidRPr="00F00ACC">
        <w:rPr>
          <w:rFonts w:ascii="Times New Roman" w:hAnsi="Times New Roman" w:cs="Times New Roman"/>
          <w:b/>
          <w:color w:val="333333"/>
          <w:sz w:val="28"/>
          <w:szCs w:val="28"/>
          <w:shd w:val="clear" w:color="auto" w:fill="FFFFFF"/>
        </w:rPr>
        <w:t xml:space="preserve">развития </w:t>
      </w:r>
      <w:r w:rsidR="00D94A02">
        <w:rPr>
          <w:rFonts w:ascii="Times New Roman" w:hAnsi="Times New Roman" w:cs="Times New Roman"/>
          <w:b/>
          <w:color w:val="333333"/>
          <w:sz w:val="28"/>
          <w:szCs w:val="28"/>
          <w:shd w:val="clear" w:color="auto" w:fill="FFFFFF"/>
        </w:rPr>
        <w:t>и совершенствования работы ТОС</w:t>
      </w:r>
      <w:r>
        <w:rPr>
          <w:rFonts w:ascii="Times New Roman" w:hAnsi="Times New Roman" w:cs="Times New Roman"/>
          <w:color w:val="333333"/>
          <w:sz w:val="28"/>
          <w:szCs w:val="28"/>
          <w:shd w:val="clear" w:color="auto" w:fill="FFFFFF"/>
        </w:rPr>
        <w:t xml:space="preserve"> </w:t>
      </w:r>
      <w:r w:rsidRPr="00F00ACC">
        <w:rPr>
          <w:rFonts w:ascii="Times New Roman" w:hAnsi="Times New Roman" w:cs="Times New Roman"/>
          <w:b/>
          <w:color w:val="333333"/>
          <w:sz w:val="28"/>
          <w:szCs w:val="28"/>
          <w:shd w:val="clear" w:color="auto" w:fill="FFFFFF"/>
        </w:rPr>
        <w:t>являются</w:t>
      </w:r>
      <w:r>
        <w:rPr>
          <w:rFonts w:ascii="Times New Roman" w:hAnsi="Times New Roman" w:cs="Times New Roman"/>
          <w:color w:val="333333"/>
          <w:sz w:val="28"/>
          <w:szCs w:val="28"/>
          <w:shd w:val="clear" w:color="auto" w:fill="FFFFFF"/>
        </w:rPr>
        <w:t xml:space="preserve"> </w:t>
      </w:r>
      <w:r w:rsidRPr="00F00ACC">
        <w:rPr>
          <w:rFonts w:ascii="Times New Roman" w:hAnsi="Times New Roman" w:cs="Times New Roman"/>
          <w:color w:val="333333"/>
          <w:sz w:val="28"/>
          <w:szCs w:val="28"/>
          <w:shd w:val="clear" w:color="auto" w:fill="FFFFFF"/>
        </w:rPr>
        <w:t>возникновение пролонгированных проектов, связанных с благоустройством территории (строительство и реконструкция досуговых и спортивных объектов, благоустройство конкрет</w:t>
      </w:r>
      <w:r>
        <w:rPr>
          <w:rFonts w:ascii="Times New Roman" w:hAnsi="Times New Roman" w:cs="Times New Roman"/>
          <w:color w:val="333333"/>
          <w:sz w:val="28"/>
          <w:szCs w:val="28"/>
          <w:shd w:val="clear" w:color="auto" w:fill="FFFFFF"/>
        </w:rPr>
        <w:t xml:space="preserve">ного участка территории и т.п.), а также </w:t>
      </w:r>
      <w:r w:rsidRPr="00F00ACC">
        <w:rPr>
          <w:rFonts w:ascii="Times New Roman" w:hAnsi="Times New Roman" w:cs="Times New Roman"/>
          <w:color w:val="333333"/>
          <w:sz w:val="28"/>
          <w:szCs w:val="28"/>
          <w:shd w:val="clear" w:color="auto" w:fill="FFFFFF"/>
        </w:rPr>
        <w:t>создани</w:t>
      </w:r>
      <w:r>
        <w:rPr>
          <w:rFonts w:ascii="Times New Roman" w:hAnsi="Times New Roman" w:cs="Times New Roman"/>
          <w:color w:val="333333"/>
          <w:sz w:val="28"/>
          <w:szCs w:val="28"/>
          <w:shd w:val="clear" w:color="auto" w:fill="FFFFFF"/>
        </w:rPr>
        <w:t>е</w:t>
      </w:r>
      <w:r w:rsidRPr="00F00ACC">
        <w:rPr>
          <w:rFonts w:ascii="Times New Roman" w:hAnsi="Times New Roman" w:cs="Times New Roman"/>
          <w:color w:val="333333"/>
          <w:sz w:val="28"/>
          <w:szCs w:val="28"/>
          <w:shd w:val="clear" w:color="auto" w:fill="FFFFFF"/>
        </w:rPr>
        <w:t xml:space="preserve"> «традиций» (участие в тематических праздниках, проведение конкурсов для детей и взрослых и т.п.).</w:t>
      </w:r>
    </w:p>
    <w:p w:rsidR="00F00ACC" w:rsidRPr="00F00ACC" w:rsidRDefault="00F00ACC" w:rsidP="00F00ACC">
      <w:pPr>
        <w:spacing w:before="0" w:after="0"/>
        <w:ind w:firstLine="709"/>
        <w:jc w:val="both"/>
        <w:rPr>
          <w:rFonts w:ascii="Times New Roman" w:hAnsi="Times New Roman" w:cs="Times New Roman"/>
          <w:color w:val="333333"/>
          <w:sz w:val="28"/>
          <w:szCs w:val="28"/>
          <w:shd w:val="clear" w:color="auto" w:fill="FFFFFF"/>
        </w:rPr>
      </w:pPr>
      <w:proofErr w:type="gramStart"/>
      <w:r w:rsidRPr="00F00ACC">
        <w:rPr>
          <w:rFonts w:ascii="Times New Roman" w:hAnsi="Times New Roman" w:cs="Times New Roman"/>
          <w:b/>
          <w:color w:val="333333"/>
          <w:sz w:val="28"/>
          <w:szCs w:val="28"/>
          <w:shd w:val="clear" w:color="auto" w:fill="FFFFFF"/>
        </w:rPr>
        <w:t>Основные барьеры деятельности</w:t>
      </w:r>
      <w:r w:rsidR="00D94A02">
        <w:rPr>
          <w:rFonts w:ascii="Times New Roman" w:hAnsi="Times New Roman" w:cs="Times New Roman"/>
          <w:color w:val="333333"/>
          <w:sz w:val="28"/>
          <w:szCs w:val="28"/>
          <w:shd w:val="clear" w:color="auto" w:fill="FFFFFF"/>
        </w:rPr>
        <w:t xml:space="preserve"> ТОС</w:t>
      </w:r>
      <w:r w:rsidRPr="00F00ACC">
        <w:rPr>
          <w:rFonts w:ascii="Times New Roman" w:hAnsi="Times New Roman" w:cs="Times New Roman"/>
          <w:color w:val="333333"/>
          <w:sz w:val="28"/>
          <w:szCs w:val="28"/>
          <w:shd w:val="clear" w:color="auto" w:fill="FFFFFF"/>
        </w:rPr>
        <w:t xml:space="preserve"> связаны с отсутствием регулярного финансирования, которое может быть следствием недостатка у их руководителей необходимых специализированных знаний, касающихся юридических вопросов, работы со спонсорами, презентации проектов; </w:t>
      </w:r>
      <w:r w:rsidRPr="00F00ACC">
        <w:rPr>
          <w:rFonts w:ascii="Times New Roman" w:hAnsi="Times New Roman" w:cs="Times New Roman"/>
          <w:color w:val="333333"/>
          <w:sz w:val="28"/>
          <w:szCs w:val="28"/>
          <w:shd w:val="clear" w:color="auto" w:fill="FFFFFF"/>
        </w:rPr>
        <w:lastRenderedPageBreak/>
        <w:t>компьютерной грамотности и пр.</w:t>
      </w:r>
      <w:proofErr w:type="gramEnd"/>
      <w:r w:rsidRPr="00F00ACC">
        <w:rPr>
          <w:rFonts w:ascii="Times New Roman" w:hAnsi="Times New Roman" w:cs="Times New Roman"/>
          <w:color w:val="333333"/>
          <w:sz w:val="28"/>
          <w:szCs w:val="28"/>
          <w:shd w:val="clear" w:color="auto" w:fill="FFFFFF"/>
        </w:rPr>
        <w:t xml:space="preserve"> Наиболее остро эти барьеры ощущаются на начальном этапе функционирования ТОС.</w:t>
      </w:r>
    </w:p>
    <w:p w:rsidR="00F00ACC" w:rsidRPr="00F00ACC" w:rsidRDefault="00F00ACC" w:rsidP="00F00ACC">
      <w:pPr>
        <w:spacing w:before="0" w:after="0"/>
        <w:ind w:firstLine="709"/>
        <w:jc w:val="both"/>
        <w:rPr>
          <w:rFonts w:ascii="Times New Roman" w:hAnsi="Times New Roman" w:cs="Times New Roman"/>
          <w:color w:val="333333"/>
          <w:sz w:val="28"/>
          <w:szCs w:val="28"/>
          <w:shd w:val="clear" w:color="auto" w:fill="FFFFFF"/>
        </w:rPr>
      </w:pPr>
      <w:r w:rsidRPr="00F00ACC">
        <w:rPr>
          <w:rFonts w:ascii="Times New Roman" w:hAnsi="Times New Roman" w:cs="Times New Roman"/>
          <w:b/>
          <w:color w:val="333333"/>
          <w:sz w:val="28"/>
          <w:szCs w:val="28"/>
          <w:shd w:val="clear" w:color="auto" w:fill="FFFFFF"/>
        </w:rPr>
        <w:t>ТОС вносит серьезный и ощутимый вклад в развитие гражданского общества.</w:t>
      </w:r>
      <w:r>
        <w:rPr>
          <w:rFonts w:ascii="Times New Roman" w:hAnsi="Times New Roman" w:cs="Times New Roman"/>
          <w:color w:val="333333"/>
          <w:sz w:val="28"/>
          <w:szCs w:val="28"/>
          <w:shd w:val="clear" w:color="auto" w:fill="FFFFFF"/>
        </w:rPr>
        <w:t xml:space="preserve"> </w:t>
      </w:r>
      <w:r w:rsidRPr="00F00ACC">
        <w:rPr>
          <w:rFonts w:ascii="Times New Roman" w:hAnsi="Times New Roman" w:cs="Times New Roman"/>
          <w:color w:val="333333"/>
          <w:sz w:val="28"/>
          <w:szCs w:val="28"/>
          <w:shd w:val="clear" w:color="auto" w:fill="FFFFFF"/>
        </w:rPr>
        <w:t>ТОС как общественная структура выполняет три основные задачи:</w:t>
      </w:r>
      <w:r>
        <w:rPr>
          <w:rFonts w:ascii="Times New Roman" w:hAnsi="Times New Roman" w:cs="Times New Roman"/>
          <w:color w:val="333333"/>
          <w:sz w:val="28"/>
          <w:szCs w:val="28"/>
          <w:shd w:val="clear" w:color="auto" w:fill="FFFFFF"/>
        </w:rPr>
        <w:t xml:space="preserve"> </w:t>
      </w:r>
      <w:r w:rsidRPr="00F00ACC">
        <w:rPr>
          <w:rFonts w:ascii="Times New Roman" w:hAnsi="Times New Roman" w:cs="Times New Roman"/>
          <w:color w:val="333333"/>
          <w:sz w:val="28"/>
          <w:szCs w:val="28"/>
          <w:shd w:val="clear" w:color="auto" w:fill="FFFFFF"/>
        </w:rPr>
        <w:t>помощь власт</w:t>
      </w:r>
      <w:r>
        <w:rPr>
          <w:rFonts w:ascii="Times New Roman" w:hAnsi="Times New Roman" w:cs="Times New Roman"/>
          <w:color w:val="333333"/>
          <w:sz w:val="28"/>
          <w:szCs w:val="28"/>
          <w:shd w:val="clear" w:color="auto" w:fill="FFFFFF"/>
        </w:rPr>
        <w:t xml:space="preserve">и в решении социальных проблем; </w:t>
      </w:r>
      <w:r w:rsidRPr="00F00ACC">
        <w:rPr>
          <w:rFonts w:ascii="Times New Roman" w:hAnsi="Times New Roman" w:cs="Times New Roman"/>
          <w:color w:val="333333"/>
          <w:sz w:val="28"/>
          <w:szCs w:val="28"/>
          <w:shd w:val="clear" w:color="auto" w:fill="FFFFFF"/>
        </w:rPr>
        <w:t>адресная финансовая поддержка реш</w:t>
      </w:r>
      <w:r>
        <w:rPr>
          <w:rFonts w:ascii="Times New Roman" w:hAnsi="Times New Roman" w:cs="Times New Roman"/>
          <w:color w:val="333333"/>
          <w:sz w:val="28"/>
          <w:szCs w:val="28"/>
          <w:shd w:val="clear" w:color="auto" w:fill="FFFFFF"/>
        </w:rPr>
        <w:t xml:space="preserve">ения бытовых проблем территорий; </w:t>
      </w:r>
      <w:r w:rsidRPr="00F00ACC">
        <w:rPr>
          <w:rFonts w:ascii="Times New Roman" w:hAnsi="Times New Roman" w:cs="Times New Roman"/>
          <w:color w:val="333333"/>
          <w:sz w:val="28"/>
          <w:szCs w:val="28"/>
          <w:shd w:val="clear" w:color="auto" w:fill="FFFFFF"/>
        </w:rPr>
        <w:t xml:space="preserve">создание кадрового резерва активных граждан для реализации общественно значимых инициатив. </w:t>
      </w:r>
    </w:p>
    <w:p w:rsidR="00F00ACC" w:rsidRDefault="00F00ACC" w:rsidP="00F00ACC">
      <w:pPr>
        <w:spacing w:before="0" w:after="0"/>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Несмотря на декларируемую населением высокую готовность к общественному участию,</w:t>
      </w:r>
      <w:r w:rsidRPr="00F00ACC">
        <w:rPr>
          <w:rFonts w:ascii="Times New Roman" w:hAnsi="Times New Roman" w:cs="Times New Roman"/>
          <w:color w:val="333333"/>
          <w:sz w:val="28"/>
          <w:szCs w:val="28"/>
          <w:shd w:val="clear" w:color="auto" w:fill="FFFFFF"/>
        </w:rPr>
        <w:t xml:space="preserve"> </w:t>
      </w:r>
      <w:r w:rsidRPr="00F00ACC">
        <w:rPr>
          <w:rFonts w:ascii="Times New Roman" w:hAnsi="Times New Roman" w:cs="Times New Roman"/>
          <w:b/>
          <w:color w:val="333333"/>
          <w:sz w:val="28"/>
          <w:szCs w:val="28"/>
          <w:shd w:val="clear" w:color="auto" w:fill="FFFFFF"/>
        </w:rPr>
        <w:t>вовлечение</w:t>
      </w:r>
      <w:r w:rsidR="00D94A02">
        <w:rPr>
          <w:rFonts w:ascii="Times New Roman" w:hAnsi="Times New Roman" w:cs="Times New Roman"/>
          <w:b/>
          <w:color w:val="333333"/>
          <w:sz w:val="28"/>
          <w:szCs w:val="28"/>
          <w:shd w:val="clear" w:color="auto" w:fill="FFFFFF"/>
        </w:rPr>
        <w:t xml:space="preserve"> населения в деятельность ТОС </w:t>
      </w:r>
      <w:r w:rsidRPr="00F00ACC">
        <w:rPr>
          <w:rFonts w:ascii="Times New Roman" w:hAnsi="Times New Roman" w:cs="Times New Roman"/>
          <w:b/>
          <w:color w:val="333333"/>
          <w:sz w:val="28"/>
          <w:szCs w:val="28"/>
          <w:shd w:val="clear" w:color="auto" w:fill="FFFFFF"/>
        </w:rPr>
        <w:t xml:space="preserve">остается трудной задачей. </w:t>
      </w:r>
      <w:r w:rsidRPr="00F00ACC">
        <w:rPr>
          <w:rFonts w:ascii="Times New Roman" w:hAnsi="Times New Roman" w:cs="Times New Roman"/>
          <w:color w:val="333333"/>
          <w:sz w:val="28"/>
          <w:szCs w:val="28"/>
          <w:shd w:val="clear" w:color="auto" w:fill="FFFFFF"/>
        </w:rPr>
        <w:t>Большинство жителей остаются пассивными, что связано как с объективными обстоятельствами (загруженность на работе и в семье), так и негативными установками общественного сознания по отношению к общественной деятельности.</w:t>
      </w:r>
      <w:r>
        <w:rPr>
          <w:rFonts w:ascii="Times New Roman" w:hAnsi="Times New Roman" w:cs="Times New Roman"/>
          <w:color w:val="333333"/>
          <w:sz w:val="28"/>
          <w:szCs w:val="28"/>
          <w:shd w:val="clear" w:color="auto" w:fill="FFFFFF"/>
        </w:rPr>
        <w:t xml:space="preserve"> </w:t>
      </w:r>
    </w:p>
    <w:p w:rsidR="00297905" w:rsidRDefault="00297905" w:rsidP="00F00ACC">
      <w:pPr>
        <w:spacing w:before="0" w:after="0"/>
        <w:ind w:firstLine="709"/>
        <w:jc w:val="both"/>
        <w:rPr>
          <w:rFonts w:ascii="Times New Roman" w:hAnsi="Times New Roman" w:cs="Times New Roman"/>
          <w:color w:val="333333"/>
          <w:sz w:val="28"/>
          <w:szCs w:val="28"/>
          <w:shd w:val="clear" w:color="auto" w:fill="FFFFFF"/>
        </w:rPr>
      </w:pPr>
    </w:p>
    <w:p w:rsidR="00297905" w:rsidRDefault="00297905" w:rsidP="00F00ACC">
      <w:pPr>
        <w:spacing w:before="0" w:after="0"/>
        <w:ind w:firstLine="709"/>
        <w:jc w:val="both"/>
        <w:rPr>
          <w:rFonts w:ascii="Times New Roman" w:hAnsi="Times New Roman" w:cs="Times New Roman"/>
          <w:color w:val="333333"/>
          <w:sz w:val="28"/>
          <w:szCs w:val="28"/>
          <w:shd w:val="clear" w:color="auto" w:fill="FFFFFF"/>
        </w:rPr>
      </w:pPr>
    </w:p>
    <w:p w:rsidR="00297905" w:rsidRDefault="00297905"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322680" w:rsidRDefault="00322680" w:rsidP="00F00ACC">
      <w:pPr>
        <w:spacing w:before="0" w:after="0"/>
        <w:ind w:firstLine="709"/>
        <w:jc w:val="both"/>
        <w:rPr>
          <w:rFonts w:ascii="Times New Roman" w:hAnsi="Times New Roman" w:cs="Times New Roman"/>
          <w:color w:val="333333"/>
          <w:sz w:val="28"/>
          <w:szCs w:val="28"/>
          <w:shd w:val="clear" w:color="auto" w:fill="FFFFFF"/>
        </w:rPr>
      </w:pPr>
    </w:p>
    <w:p w:rsidR="00F325A4" w:rsidRDefault="00AF2753" w:rsidP="00ED3DD4">
      <w:pPr>
        <w:pStyle w:val="3"/>
        <w:rPr>
          <w:rStyle w:val="af4"/>
          <w:b/>
          <w:bCs w:val="0"/>
          <w:caps/>
          <w:color w:val="000000" w:themeColor="text1"/>
          <w:spacing w:val="15"/>
        </w:rPr>
      </w:pPr>
      <w:bookmarkStart w:id="6" w:name="_Toc47621317"/>
      <w:r w:rsidRPr="00ED3DD4">
        <w:rPr>
          <w:rStyle w:val="af4"/>
          <w:b/>
          <w:bCs w:val="0"/>
          <w:color w:val="000000" w:themeColor="text1"/>
          <w:spacing w:val="15"/>
        </w:rPr>
        <w:lastRenderedPageBreak/>
        <w:t>МЕСТНОЕ САМОУПРАВЛЕНИЕ</w:t>
      </w:r>
      <w:bookmarkEnd w:id="6"/>
    </w:p>
    <w:p w:rsidR="006E6632" w:rsidRDefault="006E6632" w:rsidP="006E6632">
      <w:pPr>
        <w:spacing w:before="0" w:after="0"/>
        <w:ind w:firstLine="709"/>
        <w:jc w:val="both"/>
        <w:rPr>
          <w:rFonts w:ascii="Times New Roman" w:hAnsi="Times New Roman" w:cs="Times New Roman"/>
          <w:sz w:val="28"/>
          <w:szCs w:val="28"/>
        </w:rPr>
      </w:pPr>
      <w:r w:rsidRPr="006E6632">
        <w:rPr>
          <w:rFonts w:ascii="Times New Roman" w:hAnsi="Times New Roman" w:cs="Times New Roman"/>
          <w:sz w:val="28"/>
          <w:szCs w:val="28"/>
        </w:rPr>
        <w:t xml:space="preserve">Местное самоуправление является одним из </w:t>
      </w:r>
      <w:r>
        <w:rPr>
          <w:rFonts w:ascii="Times New Roman" w:hAnsi="Times New Roman" w:cs="Times New Roman"/>
          <w:sz w:val="28"/>
          <w:szCs w:val="28"/>
        </w:rPr>
        <w:t>ключевых механизмов как развития гражданского общества, так и осуществления публичной власти.</w:t>
      </w:r>
      <w:r w:rsidR="004B1E2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D6ACA" w:rsidRDefault="00A5779B" w:rsidP="00A5779B">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Реформа местного самоуправления и п</w:t>
      </w:r>
      <w:r w:rsidRPr="00A5779B">
        <w:rPr>
          <w:rFonts w:ascii="Times New Roman" w:hAnsi="Times New Roman" w:cs="Times New Roman"/>
          <w:sz w:val="28"/>
          <w:szCs w:val="28"/>
        </w:rPr>
        <w:t>роцесс укрупнения муниципалитетов не только обостряют проблему</w:t>
      </w:r>
      <w:r>
        <w:rPr>
          <w:rFonts w:ascii="Times New Roman" w:hAnsi="Times New Roman" w:cs="Times New Roman"/>
          <w:sz w:val="28"/>
          <w:szCs w:val="28"/>
        </w:rPr>
        <w:t xml:space="preserve"> доверия</w:t>
      </w:r>
      <w:r w:rsidRPr="00A5779B">
        <w:rPr>
          <w:rFonts w:ascii="Times New Roman" w:hAnsi="Times New Roman" w:cs="Times New Roman"/>
          <w:sz w:val="28"/>
          <w:szCs w:val="28"/>
        </w:rPr>
        <w:t xml:space="preserve"> граждан местному самоуправлению,</w:t>
      </w:r>
      <w:r>
        <w:rPr>
          <w:rFonts w:ascii="Times New Roman" w:hAnsi="Times New Roman" w:cs="Times New Roman"/>
          <w:sz w:val="28"/>
          <w:szCs w:val="28"/>
        </w:rPr>
        <w:t xml:space="preserve"> </w:t>
      </w:r>
      <w:r w:rsidRPr="00A5779B">
        <w:rPr>
          <w:rFonts w:ascii="Times New Roman" w:hAnsi="Times New Roman" w:cs="Times New Roman"/>
          <w:sz w:val="28"/>
          <w:szCs w:val="28"/>
        </w:rPr>
        <w:t>но и приводят к отчуждению значительной</w:t>
      </w:r>
      <w:r>
        <w:rPr>
          <w:rFonts w:ascii="Times New Roman" w:hAnsi="Times New Roman" w:cs="Times New Roman"/>
          <w:sz w:val="28"/>
          <w:szCs w:val="28"/>
        </w:rPr>
        <w:t xml:space="preserve"> </w:t>
      </w:r>
      <w:r w:rsidRPr="00A5779B">
        <w:rPr>
          <w:rFonts w:ascii="Times New Roman" w:hAnsi="Times New Roman" w:cs="Times New Roman"/>
          <w:sz w:val="28"/>
          <w:szCs w:val="28"/>
        </w:rPr>
        <w:t>части людей от участия в решении локальных</w:t>
      </w:r>
      <w:r>
        <w:rPr>
          <w:rFonts w:ascii="Times New Roman" w:hAnsi="Times New Roman" w:cs="Times New Roman"/>
          <w:sz w:val="28"/>
          <w:szCs w:val="28"/>
        </w:rPr>
        <w:t xml:space="preserve"> </w:t>
      </w:r>
      <w:r w:rsidRPr="00A5779B">
        <w:rPr>
          <w:rFonts w:ascii="Times New Roman" w:hAnsi="Times New Roman" w:cs="Times New Roman"/>
          <w:sz w:val="28"/>
          <w:szCs w:val="28"/>
        </w:rPr>
        <w:t>проблем</w:t>
      </w:r>
      <w:r>
        <w:rPr>
          <w:rFonts w:ascii="Times New Roman" w:hAnsi="Times New Roman" w:cs="Times New Roman"/>
          <w:sz w:val="28"/>
          <w:szCs w:val="28"/>
        </w:rPr>
        <w:t>.</w:t>
      </w:r>
      <w:r w:rsidRPr="00A5779B">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Исследования </w:t>
      </w:r>
      <w:r w:rsidR="003648AB">
        <w:rPr>
          <w:rFonts w:ascii="Times New Roman" w:hAnsi="Times New Roman" w:cs="Times New Roman"/>
          <w:b/>
          <w:i/>
          <w:sz w:val="28"/>
          <w:szCs w:val="28"/>
        </w:rPr>
        <w:t xml:space="preserve">2019 </w:t>
      </w:r>
      <w:r w:rsidR="00D94A02">
        <w:rPr>
          <w:rFonts w:ascii="Times New Roman" w:hAnsi="Times New Roman" w:cs="Times New Roman"/>
          <w:b/>
          <w:i/>
          <w:sz w:val="28"/>
          <w:szCs w:val="28"/>
        </w:rPr>
        <w:t>года</w:t>
      </w:r>
      <w:r w:rsidR="00D94A02">
        <w:rPr>
          <w:rFonts w:ascii="Times New Roman" w:hAnsi="Times New Roman" w:cs="Times New Roman"/>
          <w:sz w:val="28"/>
          <w:szCs w:val="28"/>
        </w:rPr>
        <w:t xml:space="preserve"> показывают</w:t>
      </w:r>
      <w:r>
        <w:rPr>
          <w:rFonts w:ascii="Times New Roman" w:hAnsi="Times New Roman" w:cs="Times New Roman"/>
          <w:sz w:val="28"/>
          <w:szCs w:val="28"/>
        </w:rPr>
        <w:t xml:space="preserve">, что </w:t>
      </w:r>
      <w:r w:rsidRPr="00DD6ACA">
        <w:rPr>
          <w:rFonts w:ascii="Times New Roman" w:hAnsi="Times New Roman" w:cs="Times New Roman"/>
          <w:b/>
          <w:i/>
          <w:sz w:val="28"/>
          <w:szCs w:val="28"/>
        </w:rPr>
        <w:t xml:space="preserve">население </w:t>
      </w:r>
      <w:r w:rsidR="00DD6ACA" w:rsidRPr="00DD6ACA">
        <w:rPr>
          <w:rFonts w:ascii="Times New Roman" w:hAnsi="Times New Roman" w:cs="Times New Roman"/>
          <w:b/>
          <w:i/>
          <w:sz w:val="28"/>
          <w:szCs w:val="28"/>
        </w:rPr>
        <w:t>выражает неудовлетворённость деятельностью органов местного самоуправления – 57,9%</w:t>
      </w:r>
      <w:r w:rsidR="003648AB">
        <w:rPr>
          <w:rFonts w:ascii="Times New Roman" w:hAnsi="Times New Roman" w:cs="Times New Roman"/>
          <w:b/>
          <w:i/>
          <w:sz w:val="28"/>
          <w:szCs w:val="28"/>
        </w:rPr>
        <w:t>.</w:t>
      </w:r>
      <w:r w:rsidR="00DD6ACA">
        <w:rPr>
          <w:rFonts w:ascii="Times New Roman" w:hAnsi="Times New Roman" w:cs="Times New Roman"/>
          <w:b/>
          <w:i/>
          <w:sz w:val="28"/>
          <w:szCs w:val="28"/>
        </w:rPr>
        <w:t xml:space="preserve"> </w:t>
      </w:r>
      <w:r w:rsidR="00DD6ACA" w:rsidRPr="00DD6ACA">
        <w:rPr>
          <w:rFonts w:ascii="Times New Roman" w:hAnsi="Times New Roman" w:cs="Times New Roman"/>
          <w:sz w:val="28"/>
          <w:szCs w:val="28"/>
        </w:rPr>
        <w:t xml:space="preserve">Доля граждан, удовлетворенных деятельностью органов местного самоуправления по месту жительства, составила 37,2%, что на 10,2% ниже в сравнении с 2018 г.  </w:t>
      </w:r>
    </w:p>
    <w:p w:rsidR="00240C5F" w:rsidRPr="00250393" w:rsidRDefault="00DD6ACA" w:rsidP="00A5779B">
      <w:pPr>
        <w:spacing w:before="0" w:after="0"/>
        <w:ind w:firstLine="709"/>
        <w:jc w:val="both"/>
        <w:rPr>
          <w:rFonts w:ascii="Times New Roman" w:hAnsi="Times New Roman" w:cs="Times New Roman"/>
          <w:b/>
          <w:i/>
          <w:sz w:val="28"/>
          <w:szCs w:val="28"/>
        </w:rPr>
      </w:pPr>
      <w:r w:rsidRPr="00DD6ACA">
        <w:rPr>
          <w:rFonts w:ascii="Times New Roman" w:hAnsi="Times New Roman" w:cs="Times New Roman"/>
          <w:sz w:val="28"/>
          <w:szCs w:val="28"/>
        </w:rPr>
        <w:t xml:space="preserve">Наиболее актуальной проблемой в деятельности органов местного самоуправления, по мнению 35,3% респондентов, является </w:t>
      </w:r>
      <w:r w:rsidRPr="00250393">
        <w:rPr>
          <w:rFonts w:ascii="Times New Roman" w:hAnsi="Times New Roman" w:cs="Times New Roman"/>
          <w:b/>
          <w:i/>
          <w:sz w:val="28"/>
          <w:szCs w:val="28"/>
        </w:rPr>
        <w:t>незаинтересованность чиновников в решении конкретных задач, направленных на улучшение уровня жизни населения</w:t>
      </w:r>
      <w:r w:rsidRPr="00DD6ACA">
        <w:rPr>
          <w:rFonts w:ascii="Times New Roman" w:hAnsi="Times New Roman" w:cs="Times New Roman"/>
          <w:sz w:val="28"/>
          <w:szCs w:val="28"/>
        </w:rPr>
        <w:t>. Вторую позицию занял вариант «нехватка финансирования» - 26,7%. Еще 19,6% жителей области полагают, что проблемой является неуважительное отношение к гражданам. Почти столько же – 19,3% - убеждены, что у чиновников недостаточно мотивации к деятельности.</w:t>
      </w:r>
      <w:r>
        <w:rPr>
          <w:rFonts w:ascii="Times New Roman" w:hAnsi="Times New Roman" w:cs="Times New Roman"/>
          <w:sz w:val="28"/>
          <w:szCs w:val="28"/>
        </w:rPr>
        <w:t xml:space="preserve"> Эти результаты говорят о недоверии со стороны населения и отрицательном имидже органов местного самоуправления. </w:t>
      </w:r>
      <w:r w:rsidR="00240C5F">
        <w:rPr>
          <w:rFonts w:ascii="Times New Roman" w:hAnsi="Times New Roman" w:cs="Times New Roman"/>
          <w:sz w:val="28"/>
          <w:szCs w:val="28"/>
        </w:rPr>
        <w:t xml:space="preserve">При этом </w:t>
      </w:r>
      <w:r w:rsidR="00240C5F" w:rsidRPr="00250393">
        <w:rPr>
          <w:rFonts w:ascii="Times New Roman" w:hAnsi="Times New Roman" w:cs="Times New Roman"/>
          <w:b/>
          <w:i/>
          <w:sz w:val="28"/>
          <w:szCs w:val="28"/>
        </w:rPr>
        <w:t xml:space="preserve">53% декларируют готовность участвовать в решении локальных проблем и помогать органам местного самоуправления. </w:t>
      </w:r>
    </w:p>
    <w:p w:rsidR="00250393" w:rsidRDefault="00250393" w:rsidP="00A5779B">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общественном мнении муниципальная власть остается публично закрытой, недоступной. 58,4% отрицательно оценивают уровень информационной открытости органов муниципальной власти. </w:t>
      </w:r>
      <w:r w:rsidR="00C46EB6" w:rsidRPr="00C46EB6">
        <w:rPr>
          <w:rFonts w:ascii="Times New Roman" w:hAnsi="Times New Roman" w:cs="Times New Roman"/>
          <w:sz w:val="28"/>
          <w:szCs w:val="28"/>
        </w:rPr>
        <w:t>Самым распространенным источником информации о деятельности органов местного самоуправления является Интернет – 50,2% по области и 59-63,1% в больших городах.</w:t>
      </w:r>
      <w:r w:rsidR="00C46EB6">
        <w:rPr>
          <w:rFonts w:ascii="Times New Roman" w:hAnsi="Times New Roman" w:cs="Times New Roman"/>
          <w:sz w:val="28"/>
          <w:szCs w:val="28"/>
        </w:rPr>
        <w:t xml:space="preserve"> Рост аудитории Интернет пользователей требует </w:t>
      </w:r>
      <w:r w:rsidR="00DF58AD">
        <w:rPr>
          <w:rFonts w:ascii="Times New Roman" w:hAnsi="Times New Roman" w:cs="Times New Roman"/>
          <w:sz w:val="28"/>
          <w:szCs w:val="28"/>
        </w:rPr>
        <w:t xml:space="preserve">своевременного и актуального решения вопроса о </w:t>
      </w:r>
      <w:proofErr w:type="spellStart"/>
      <w:r w:rsidR="00DF58AD">
        <w:rPr>
          <w:rFonts w:ascii="Times New Roman" w:hAnsi="Times New Roman" w:cs="Times New Roman"/>
          <w:sz w:val="28"/>
          <w:szCs w:val="28"/>
        </w:rPr>
        <w:t>самопрезентации</w:t>
      </w:r>
      <w:proofErr w:type="spellEnd"/>
      <w:r w:rsidR="00DF58AD">
        <w:rPr>
          <w:rFonts w:ascii="Times New Roman" w:hAnsi="Times New Roman" w:cs="Times New Roman"/>
          <w:sz w:val="28"/>
          <w:szCs w:val="28"/>
        </w:rPr>
        <w:t xml:space="preserve"> органов власти в популярных каналах информации. </w:t>
      </w:r>
    </w:p>
    <w:p w:rsidR="005A72BB" w:rsidRPr="00EB4226" w:rsidRDefault="00EB4226" w:rsidP="00EB4226">
      <w:pPr>
        <w:spacing w:before="0" w:after="0"/>
        <w:ind w:firstLine="709"/>
        <w:jc w:val="both"/>
        <w:rPr>
          <w:rFonts w:ascii="Times New Roman" w:hAnsi="Times New Roman" w:cs="Times New Roman"/>
          <w:sz w:val="28"/>
          <w:szCs w:val="28"/>
        </w:rPr>
      </w:pPr>
      <w:r w:rsidRPr="00EB4226">
        <w:rPr>
          <w:rFonts w:ascii="Times New Roman" w:hAnsi="Times New Roman" w:cs="Times New Roman"/>
          <w:sz w:val="28"/>
          <w:szCs w:val="28"/>
        </w:rPr>
        <w:t>Местное самоуправление, как и вся российская политическая система, накапливает положительный опыт функционирования в качестве полноправного института и в то же время требует дальнейшего развития и совершенствования.</w:t>
      </w:r>
      <w:r w:rsidR="00E304A0">
        <w:rPr>
          <w:rFonts w:ascii="Times New Roman" w:hAnsi="Times New Roman" w:cs="Times New Roman"/>
          <w:sz w:val="28"/>
          <w:szCs w:val="28"/>
        </w:rPr>
        <w:t xml:space="preserve"> Особое внимание требуют вопросы доверия граждан и формирование положительного имиджа органов муниципальной власти. </w:t>
      </w:r>
    </w:p>
    <w:p w:rsidR="005A72BB" w:rsidRDefault="005A72BB" w:rsidP="005A72BB"/>
    <w:p w:rsidR="005A72BB" w:rsidRPr="005A72BB" w:rsidRDefault="005A72BB" w:rsidP="005A72BB"/>
    <w:p w:rsidR="00F325A4" w:rsidRDefault="00AF2753" w:rsidP="00ED3DD4">
      <w:pPr>
        <w:pStyle w:val="3"/>
        <w:rPr>
          <w:rStyle w:val="af4"/>
          <w:b/>
          <w:bCs w:val="0"/>
          <w:caps/>
          <w:color w:val="000000" w:themeColor="text1"/>
          <w:spacing w:val="15"/>
        </w:rPr>
      </w:pPr>
      <w:bookmarkStart w:id="7" w:name="_Toc47621318"/>
      <w:r w:rsidRPr="00ED3DD4">
        <w:rPr>
          <w:rStyle w:val="af4"/>
          <w:b/>
          <w:bCs w:val="0"/>
          <w:color w:val="000000" w:themeColor="text1"/>
          <w:spacing w:val="15"/>
        </w:rPr>
        <w:lastRenderedPageBreak/>
        <w:t>ОБЩЕСТВЕННЫЕ СОВЕТЫ</w:t>
      </w:r>
      <w:bookmarkEnd w:id="7"/>
      <w:r w:rsidRPr="00ED3DD4">
        <w:rPr>
          <w:rStyle w:val="af4"/>
          <w:b/>
          <w:bCs w:val="0"/>
          <w:color w:val="000000" w:themeColor="text1"/>
          <w:spacing w:val="15"/>
        </w:rPr>
        <w:t xml:space="preserve"> </w:t>
      </w:r>
    </w:p>
    <w:p w:rsidR="005A72BB" w:rsidRDefault="008D2B9D" w:rsidP="00660A6D">
      <w:pPr>
        <w:spacing w:before="0" w:after="0"/>
        <w:ind w:firstLine="709"/>
        <w:jc w:val="both"/>
        <w:rPr>
          <w:rFonts w:ascii="Times New Roman" w:hAnsi="Times New Roman" w:cs="Times New Roman"/>
          <w:sz w:val="28"/>
          <w:szCs w:val="28"/>
        </w:rPr>
      </w:pPr>
      <w:r w:rsidRPr="005E7D16">
        <w:rPr>
          <w:rFonts w:ascii="Times New Roman" w:hAnsi="Times New Roman" w:cs="Times New Roman"/>
          <w:sz w:val="28"/>
          <w:szCs w:val="28"/>
        </w:rPr>
        <w:t xml:space="preserve">Общественные советы являются </w:t>
      </w:r>
      <w:r w:rsidR="003451D2">
        <w:rPr>
          <w:rFonts w:ascii="Times New Roman" w:hAnsi="Times New Roman" w:cs="Times New Roman"/>
          <w:sz w:val="28"/>
          <w:szCs w:val="28"/>
        </w:rPr>
        <w:t xml:space="preserve">правовой, </w:t>
      </w:r>
      <w:r w:rsidRPr="005E7D16">
        <w:rPr>
          <w:rFonts w:ascii="Times New Roman" w:hAnsi="Times New Roman" w:cs="Times New Roman"/>
          <w:sz w:val="28"/>
          <w:szCs w:val="28"/>
        </w:rPr>
        <w:t xml:space="preserve">законодательно закрепленной формой общественного контроля. </w:t>
      </w:r>
      <w:r w:rsidR="005E7D16" w:rsidRPr="005E7D16">
        <w:rPr>
          <w:rFonts w:ascii="Times New Roman" w:hAnsi="Times New Roman" w:cs="Times New Roman"/>
          <w:sz w:val="28"/>
          <w:szCs w:val="28"/>
        </w:rPr>
        <w:t xml:space="preserve">Проблематика, связанная с </w:t>
      </w:r>
      <w:r w:rsidR="005E7D16">
        <w:rPr>
          <w:rFonts w:ascii="Times New Roman" w:hAnsi="Times New Roman" w:cs="Times New Roman"/>
          <w:sz w:val="28"/>
          <w:szCs w:val="28"/>
        </w:rPr>
        <w:t xml:space="preserve">общественным </w:t>
      </w:r>
      <w:r w:rsidR="005E7D16" w:rsidRPr="005E7D16">
        <w:rPr>
          <w:rFonts w:ascii="Times New Roman" w:hAnsi="Times New Roman" w:cs="Times New Roman"/>
          <w:sz w:val="28"/>
          <w:szCs w:val="28"/>
        </w:rPr>
        <w:t>контролем, в настоящее время приобретает особую актуальность.</w:t>
      </w:r>
      <w:r w:rsidR="003451D2">
        <w:rPr>
          <w:rFonts w:ascii="Times New Roman" w:hAnsi="Times New Roman" w:cs="Times New Roman"/>
          <w:sz w:val="28"/>
          <w:szCs w:val="28"/>
        </w:rPr>
        <w:t xml:space="preserve"> Посредством Общественных советов </w:t>
      </w:r>
      <w:r w:rsidR="003451D2" w:rsidRPr="003451D2">
        <w:rPr>
          <w:rFonts w:ascii="Times New Roman" w:hAnsi="Times New Roman" w:cs="Times New Roman"/>
          <w:sz w:val="28"/>
          <w:szCs w:val="28"/>
        </w:rPr>
        <w:t>институты гражданского общества получили инструменты влияния на государство и местное самоуправление</w:t>
      </w:r>
      <w:r w:rsidR="003451D2">
        <w:rPr>
          <w:rFonts w:ascii="Times New Roman" w:hAnsi="Times New Roman" w:cs="Times New Roman"/>
          <w:sz w:val="28"/>
          <w:szCs w:val="28"/>
        </w:rPr>
        <w:t xml:space="preserve">. </w:t>
      </w:r>
    </w:p>
    <w:p w:rsidR="003451D2" w:rsidRPr="005E7D16" w:rsidRDefault="003451D2" w:rsidP="00660A6D">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С целью получения полной и адекватной картины об условиях функционирования Общественных советов в регионе ГАУ АО «ЦИОМ» с участием Общественной палаты провел исследование на соответствующую тему. В исследовании, которое было проведено методом личного телефонного интервью, приняли участие 20 Председателей общественных советов в муниципальных образованиях и 22 специалиста администрации</w:t>
      </w:r>
      <w:r w:rsidR="00AB7F48">
        <w:rPr>
          <w:rFonts w:ascii="Times New Roman" w:hAnsi="Times New Roman" w:cs="Times New Roman"/>
          <w:sz w:val="28"/>
          <w:szCs w:val="28"/>
        </w:rPr>
        <w:t xml:space="preserve"> муниципальных образований, которые выстраивают непосредственное взаимодействие с Общественным советом. </w:t>
      </w:r>
      <w:r w:rsidR="00660A6D">
        <w:rPr>
          <w:rFonts w:ascii="Times New Roman" w:hAnsi="Times New Roman" w:cs="Times New Roman"/>
          <w:sz w:val="28"/>
          <w:szCs w:val="28"/>
        </w:rPr>
        <w:t>Ниже на рисунке</w:t>
      </w:r>
      <w:r w:rsidR="003648AB">
        <w:rPr>
          <w:rFonts w:ascii="Times New Roman" w:hAnsi="Times New Roman" w:cs="Times New Roman"/>
          <w:sz w:val="28"/>
          <w:szCs w:val="28"/>
        </w:rPr>
        <w:t xml:space="preserve"> 3</w:t>
      </w:r>
      <w:r w:rsidR="00660A6D">
        <w:rPr>
          <w:rFonts w:ascii="Times New Roman" w:hAnsi="Times New Roman" w:cs="Times New Roman"/>
          <w:sz w:val="28"/>
          <w:szCs w:val="28"/>
        </w:rPr>
        <w:t xml:space="preserve"> представлены ключевые характеристики Общественных советов. </w:t>
      </w:r>
    </w:p>
    <w:p w:rsidR="003648AB" w:rsidRDefault="003648AB" w:rsidP="003648AB">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Как правило, в состав Общественного совета входят 12 человек, большинство из которых являются женщинами. Чаще всего – это люди с высшим уровнем образования, пенсионного возраста. Что касается Председателей, то здесь гендерное равенство соблюдается. Возраст Председателей в большинстве случаев также пенсионный. Среди них почти все имеют высшее образование и занимают свой по</w:t>
      </w:r>
      <w:proofErr w:type="gramStart"/>
      <w:r>
        <w:rPr>
          <w:rFonts w:ascii="Times New Roman" w:hAnsi="Times New Roman" w:cs="Times New Roman"/>
          <w:sz w:val="28"/>
          <w:szCs w:val="28"/>
        </w:rPr>
        <w:t>ст в ср</w:t>
      </w:r>
      <w:proofErr w:type="gramEnd"/>
      <w:r>
        <w:rPr>
          <w:rFonts w:ascii="Times New Roman" w:hAnsi="Times New Roman" w:cs="Times New Roman"/>
          <w:sz w:val="28"/>
          <w:szCs w:val="28"/>
        </w:rPr>
        <w:t xml:space="preserve">еднем 3,5 года. </w:t>
      </w:r>
    </w:p>
    <w:p w:rsidR="003648AB" w:rsidRDefault="003648AB" w:rsidP="003648AB">
      <w:pPr>
        <w:spacing w:before="0" w:after="0"/>
        <w:ind w:firstLine="709"/>
        <w:jc w:val="both"/>
        <w:rPr>
          <w:rFonts w:ascii="Times New Roman" w:hAnsi="Times New Roman" w:cs="Times New Roman"/>
          <w:sz w:val="28"/>
          <w:szCs w:val="28"/>
        </w:rPr>
      </w:pPr>
      <w:r w:rsidRPr="001B2125">
        <w:rPr>
          <w:rFonts w:ascii="Times New Roman" w:hAnsi="Times New Roman" w:cs="Times New Roman"/>
          <w:b/>
          <w:sz w:val="28"/>
          <w:szCs w:val="28"/>
        </w:rPr>
        <w:t>За месяц в Общественные советы муниципальных образований области поступает от 1 до 15 обращений</w:t>
      </w:r>
      <w:r w:rsidRPr="001B2125">
        <w:rPr>
          <w:rFonts w:ascii="Times New Roman" w:hAnsi="Times New Roman" w:cs="Times New Roman"/>
          <w:sz w:val="28"/>
          <w:szCs w:val="28"/>
        </w:rPr>
        <w:t>,</w:t>
      </w:r>
      <w:r>
        <w:rPr>
          <w:rFonts w:ascii="Times New Roman" w:hAnsi="Times New Roman" w:cs="Times New Roman"/>
          <w:sz w:val="28"/>
          <w:szCs w:val="28"/>
        </w:rPr>
        <w:t xml:space="preserve"> в среднем 4. Тематика обращений разнообразна,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в общем касается актуальных тем, таких как качество предоставления услуг ЖКХ, благоустройство территорий, дороги, здравоохранение. Многие участники отметили, что в последнее время участились обращения по вопросам экологии и реализации реформы обращения с ТКО. </w:t>
      </w:r>
    </w:p>
    <w:p w:rsidR="003648AB" w:rsidRDefault="003648AB" w:rsidP="003648AB">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подчеркнуть, что </w:t>
      </w:r>
      <w:r w:rsidRPr="001B2125">
        <w:rPr>
          <w:rFonts w:ascii="Times New Roman" w:hAnsi="Times New Roman" w:cs="Times New Roman"/>
          <w:b/>
          <w:sz w:val="28"/>
          <w:szCs w:val="28"/>
        </w:rPr>
        <w:t>Общественные советы занимаются активной работой на местах. Количество реализуемых мероприятий в год по отдельным советам достигает 10.</w:t>
      </w:r>
      <w:r w:rsidRPr="00FE57BC">
        <w:rPr>
          <w:rFonts w:ascii="Times New Roman" w:hAnsi="Times New Roman" w:cs="Times New Roman"/>
          <w:b/>
          <w:i/>
          <w:sz w:val="28"/>
          <w:szCs w:val="28"/>
        </w:rPr>
        <w:t xml:space="preserve"> </w:t>
      </w:r>
      <w:r>
        <w:rPr>
          <w:rFonts w:ascii="Times New Roman" w:hAnsi="Times New Roman" w:cs="Times New Roman"/>
          <w:sz w:val="28"/>
          <w:szCs w:val="28"/>
        </w:rPr>
        <w:t xml:space="preserve">В среднем на один совет приходится 6 мероприятий в год, что в целом можно считать определенным показателем их работы. </w:t>
      </w:r>
    </w:p>
    <w:p w:rsidR="00B247CD" w:rsidRDefault="00B247CD" w:rsidP="005A72BB"/>
    <w:p w:rsidR="00B247CD" w:rsidRDefault="00B247CD" w:rsidP="005A72BB"/>
    <w:p w:rsidR="008D2B9D" w:rsidRDefault="008D2B9D" w:rsidP="005A72BB">
      <w:pPr>
        <w:sectPr w:rsidR="008D2B9D" w:rsidSect="004375EF">
          <w:headerReference w:type="default" r:id="rId16"/>
          <w:footerReference w:type="default" r:id="rId17"/>
          <w:pgSz w:w="11906" w:h="16838"/>
          <w:pgMar w:top="1134" w:right="850" w:bottom="1134" w:left="1701" w:header="708" w:footer="708" w:gutter="0"/>
          <w:cols w:space="708"/>
          <w:titlePg/>
          <w:docGrid w:linePitch="360"/>
        </w:sectPr>
      </w:pPr>
    </w:p>
    <w:p w:rsidR="00B247CD" w:rsidRDefault="00660A6D" w:rsidP="008D2B9D">
      <w:pPr>
        <w:jc w:val="center"/>
      </w:pPr>
      <w:r w:rsidRPr="00660A6D">
        <w:rPr>
          <w:noProof/>
          <w:lang w:eastAsia="ru-RU"/>
        </w:rPr>
        <w:lastRenderedPageBreak/>
        <w:drawing>
          <wp:inline distT="0" distB="0" distL="0" distR="0">
            <wp:extent cx="7813964" cy="5862764"/>
            <wp:effectExtent l="0" t="0" r="0" b="5080"/>
            <wp:docPr id="8" name="Рисунок 8" descr="d:\sys\Desktop\Общественная_палата\Общественные советы Архангельской област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ys\Desktop\Общественная_палата\Общественные советы Архангельской области.pn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8088" cy="5888367"/>
                    </a:xfrm>
                    <a:prstGeom prst="rect">
                      <a:avLst/>
                    </a:prstGeom>
                    <a:noFill/>
                    <a:ln>
                      <a:noFill/>
                    </a:ln>
                  </pic:spPr>
                </pic:pic>
              </a:graphicData>
            </a:graphic>
          </wp:inline>
        </w:drawing>
      </w:r>
    </w:p>
    <w:p w:rsidR="00352C76" w:rsidRPr="005B44E4" w:rsidRDefault="00352C76" w:rsidP="008D2B9D">
      <w:pPr>
        <w:jc w:val="center"/>
        <w:rPr>
          <w:rFonts w:ascii="Times New Roman" w:hAnsi="Times New Roman" w:cs="Times New Roman"/>
          <w:sz w:val="28"/>
        </w:rPr>
        <w:sectPr w:rsidR="00352C76" w:rsidRPr="005B44E4" w:rsidSect="008D2B9D">
          <w:pgSz w:w="16838" w:h="11906" w:orient="landscape"/>
          <w:pgMar w:top="709" w:right="1134" w:bottom="851" w:left="1134" w:header="709" w:footer="709" w:gutter="0"/>
          <w:cols w:space="708"/>
          <w:titlePg/>
          <w:docGrid w:linePitch="360"/>
        </w:sectPr>
      </w:pPr>
      <w:r w:rsidRPr="005B44E4">
        <w:rPr>
          <w:rFonts w:ascii="Times New Roman" w:hAnsi="Times New Roman" w:cs="Times New Roman"/>
          <w:sz w:val="28"/>
        </w:rPr>
        <w:t xml:space="preserve">Рисунок </w:t>
      </w:r>
      <w:r w:rsidR="009A2C36">
        <w:rPr>
          <w:rFonts w:ascii="Times New Roman" w:hAnsi="Times New Roman" w:cs="Times New Roman"/>
          <w:sz w:val="28"/>
        </w:rPr>
        <w:t xml:space="preserve">3 </w:t>
      </w:r>
      <w:r w:rsidR="005B44E4">
        <w:rPr>
          <w:rFonts w:ascii="Times New Roman" w:hAnsi="Times New Roman" w:cs="Times New Roman"/>
          <w:sz w:val="28"/>
        </w:rPr>
        <w:t>–</w:t>
      </w:r>
      <w:r w:rsidR="00D744B5">
        <w:rPr>
          <w:rFonts w:ascii="Times New Roman" w:hAnsi="Times New Roman" w:cs="Times New Roman"/>
          <w:sz w:val="28"/>
        </w:rPr>
        <w:t xml:space="preserve">Характеристика </w:t>
      </w:r>
      <w:r w:rsidR="005B44E4">
        <w:rPr>
          <w:rFonts w:ascii="Times New Roman" w:hAnsi="Times New Roman" w:cs="Times New Roman"/>
          <w:sz w:val="28"/>
        </w:rPr>
        <w:t>Общественных советов Архангельской области</w:t>
      </w:r>
    </w:p>
    <w:p w:rsidR="00FE57BC" w:rsidRDefault="00FE57BC" w:rsidP="005014B2">
      <w:pPr>
        <w:spacing w:before="0"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Среди наиболее эффективных мероприятий, участники назвали такие как организация круглых столов с привлечением различных субъектов общественного управления, форум, общественные слушания, благоустройство территорий, праздничные и массовые мероприятий, социальная помощь, как адресная, так и направленная на группы населения. </w:t>
      </w:r>
      <w:proofErr w:type="gramEnd"/>
    </w:p>
    <w:p w:rsidR="008D2B9D" w:rsidRPr="001B2125" w:rsidRDefault="007924BB" w:rsidP="005014B2">
      <w:pPr>
        <w:spacing w:before="0"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Опрос показал, что в основном специалисты в органе власти, курирующие Общественный совет своего муниципального образования, занимаются следующими направлениями: </w:t>
      </w:r>
      <w:r w:rsidR="00FE57BC" w:rsidRPr="001B2125">
        <w:rPr>
          <w:rFonts w:ascii="Times New Roman" w:hAnsi="Times New Roman" w:cs="Times New Roman"/>
          <w:b/>
          <w:sz w:val="28"/>
          <w:szCs w:val="28"/>
        </w:rPr>
        <w:t xml:space="preserve">организационная, информационная помощь и поддержка, методическое обеспечение, консультирование, планирование. </w:t>
      </w:r>
    </w:p>
    <w:p w:rsidR="000974C8" w:rsidRPr="001B2125" w:rsidRDefault="000974C8" w:rsidP="005014B2">
      <w:pPr>
        <w:spacing w:before="0"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В рамках исследования </w:t>
      </w:r>
      <w:r w:rsidR="003648AB">
        <w:rPr>
          <w:rFonts w:ascii="Times New Roman" w:hAnsi="Times New Roman" w:cs="Times New Roman"/>
          <w:sz w:val="28"/>
          <w:szCs w:val="28"/>
        </w:rPr>
        <w:t xml:space="preserve">была </w:t>
      </w:r>
      <w:r>
        <w:rPr>
          <w:rFonts w:ascii="Times New Roman" w:hAnsi="Times New Roman" w:cs="Times New Roman"/>
          <w:sz w:val="28"/>
          <w:szCs w:val="28"/>
        </w:rPr>
        <w:t>прове</w:t>
      </w:r>
      <w:r w:rsidR="003648AB">
        <w:rPr>
          <w:rFonts w:ascii="Times New Roman" w:hAnsi="Times New Roman" w:cs="Times New Roman"/>
          <w:sz w:val="28"/>
          <w:szCs w:val="28"/>
        </w:rPr>
        <w:t>дена</w:t>
      </w:r>
      <w:r>
        <w:rPr>
          <w:rFonts w:ascii="Times New Roman" w:hAnsi="Times New Roman" w:cs="Times New Roman"/>
          <w:sz w:val="28"/>
          <w:szCs w:val="28"/>
        </w:rPr>
        <w:t xml:space="preserve"> сравнительн</w:t>
      </w:r>
      <w:r w:rsidR="003648AB">
        <w:rPr>
          <w:rFonts w:ascii="Times New Roman" w:hAnsi="Times New Roman" w:cs="Times New Roman"/>
          <w:sz w:val="28"/>
          <w:szCs w:val="28"/>
        </w:rPr>
        <w:t xml:space="preserve">ая </w:t>
      </w:r>
      <w:r>
        <w:rPr>
          <w:rFonts w:ascii="Times New Roman" w:hAnsi="Times New Roman" w:cs="Times New Roman"/>
          <w:sz w:val="28"/>
          <w:szCs w:val="28"/>
        </w:rPr>
        <w:t>оценк</w:t>
      </w:r>
      <w:r w:rsidR="003648AB">
        <w:rPr>
          <w:rFonts w:ascii="Times New Roman" w:hAnsi="Times New Roman" w:cs="Times New Roman"/>
          <w:sz w:val="28"/>
          <w:szCs w:val="28"/>
        </w:rPr>
        <w:t>а</w:t>
      </w:r>
      <w:r>
        <w:rPr>
          <w:rFonts w:ascii="Times New Roman" w:hAnsi="Times New Roman" w:cs="Times New Roman"/>
          <w:sz w:val="28"/>
          <w:szCs w:val="28"/>
        </w:rPr>
        <w:t xml:space="preserve"> условий и результатов функционирования Общественных советов – как это видят сами советы и представители органов власти. Как показало исследование, </w:t>
      </w:r>
      <w:r w:rsidRPr="001B2125">
        <w:rPr>
          <w:rFonts w:ascii="Times New Roman" w:hAnsi="Times New Roman" w:cs="Times New Roman"/>
          <w:b/>
          <w:sz w:val="28"/>
          <w:szCs w:val="28"/>
        </w:rPr>
        <w:t xml:space="preserve">расхождения в оценках существуют по всем изучаемым параметрам. </w:t>
      </w:r>
    </w:p>
    <w:p w:rsidR="005014B2" w:rsidRDefault="000974C8" w:rsidP="005014B2">
      <w:pPr>
        <w:spacing w:before="0" w:after="0"/>
        <w:ind w:firstLine="709"/>
        <w:jc w:val="both"/>
        <w:rPr>
          <w:rFonts w:ascii="Times New Roman" w:hAnsi="Times New Roman" w:cs="Times New Roman"/>
          <w:sz w:val="28"/>
          <w:szCs w:val="28"/>
        </w:rPr>
      </w:pPr>
      <w:r w:rsidRPr="001B2125">
        <w:rPr>
          <w:rFonts w:ascii="Times New Roman" w:hAnsi="Times New Roman" w:cs="Times New Roman"/>
          <w:b/>
          <w:sz w:val="28"/>
          <w:szCs w:val="28"/>
        </w:rPr>
        <w:t xml:space="preserve">Реализацию выполняемых советом задач в целом выше оценивают </w:t>
      </w:r>
      <w:r w:rsidR="005014B2" w:rsidRPr="001B2125">
        <w:rPr>
          <w:rFonts w:ascii="Times New Roman" w:hAnsi="Times New Roman" w:cs="Times New Roman"/>
          <w:b/>
          <w:sz w:val="28"/>
          <w:szCs w:val="28"/>
        </w:rPr>
        <w:t>представители</w:t>
      </w:r>
      <w:r w:rsidRPr="001B2125">
        <w:rPr>
          <w:rFonts w:ascii="Times New Roman" w:hAnsi="Times New Roman" w:cs="Times New Roman"/>
          <w:b/>
          <w:sz w:val="28"/>
          <w:szCs w:val="28"/>
        </w:rPr>
        <w:t xml:space="preserve"> органов власти</w:t>
      </w:r>
      <w:r w:rsidRPr="005014B2">
        <w:rPr>
          <w:rFonts w:ascii="Times New Roman" w:hAnsi="Times New Roman" w:cs="Times New Roman"/>
          <w:b/>
          <w:i/>
          <w:sz w:val="28"/>
          <w:szCs w:val="28"/>
        </w:rPr>
        <w:t>.</w:t>
      </w:r>
      <w:r>
        <w:rPr>
          <w:rFonts w:ascii="Times New Roman" w:hAnsi="Times New Roman" w:cs="Times New Roman"/>
          <w:sz w:val="28"/>
          <w:szCs w:val="28"/>
        </w:rPr>
        <w:t xml:space="preserve"> Они убеждены, что Общественные советы в их муниципальном образовании </w:t>
      </w:r>
      <w:r w:rsidR="005014B2">
        <w:rPr>
          <w:rFonts w:ascii="Times New Roman" w:hAnsi="Times New Roman" w:cs="Times New Roman"/>
          <w:sz w:val="28"/>
          <w:szCs w:val="28"/>
        </w:rPr>
        <w:t xml:space="preserve">выполняют свои задачи на уровне выше среднего. Максимальные оценки поставлены таким направлениям, как </w:t>
      </w:r>
    </w:p>
    <w:p w:rsidR="005014B2" w:rsidRDefault="003648AB" w:rsidP="0053584C">
      <w:pPr>
        <w:pStyle w:val="af9"/>
        <w:numPr>
          <w:ilvl w:val="0"/>
          <w:numId w:val="2"/>
        </w:numPr>
        <w:spacing w:before="0" w:after="0"/>
        <w:ind w:left="709" w:hanging="632"/>
        <w:jc w:val="both"/>
        <w:rPr>
          <w:rFonts w:ascii="Times New Roman" w:hAnsi="Times New Roman" w:cs="Times New Roman"/>
          <w:sz w:val="28"/>
          <w:szCs w:val="28"/>
        </w:rPr>
      </w:pPr>
      <w:r w:rsidRPr="005014B2">
        <w:rPr>
          <w:rFonts w:ascii="Times New Roman" w:hAnsi="Times New Roman" w:cs="Times New Roman"/>
          <w:sz w:val="28"/>
          <w:szCs w:val="28"/>
        </w:rPr>
        <w:t xml:space="preserve">представительство </w:t>
      </w:r>
      <w:r w:rsidR="005014B2" w:rsidRPr="005014B2">
        <w:rPr>
          <w:rFonts w:ascii="Times New Roman" w:hAnsi="Times New Roman" w:cs="Times New Roman"/>
          <w:sz w:val="28"/>
          <w:szCs w:val="28"/>
        </w:rPr>
        <w:t>интересов жителей МО при решении вопросов местного значения в органах местного самоуправления</w:t>
      </w:r>
      <w:r w:rsidR="005014B2">
        <w:rPr>
          <w:rFonts w:ascii="Times New Roman" w:hAnsi="Times New Roman" w:cs="Times New Roman"/>
          <w:sz w:val="28"/>
          <w:szCs w:val="28"/>
        </w:rPr>
        <w:t xml:space="preserve"> – 8 баллов;</w:t>
      </w:r>
    </w:p>
    <w:p w:rsidR="005014B2" w:rsidRDefault="003648AB" w:rsidP="0053584C">
      <w:pPr>
        <w:pStyle w:val="af9"/>
        <w:numPr>
          <w:ilvl w:val="0"/>
          <w:numId w:val="2"/>
        </w:numPr>
        <w:spacing w:before="0" w:after="0"/>
        <w:ind w:left="709" w:hanging="632"/>
        <w:jc w:val="both"/>
        <w:rPr>
          <w:rFonts w:ascii="Times New Roman" w:hAnsi="Times New Roman" w:cs="Times New Roman"/>
          <w:sz w:val="28"/>
          <w:szCs w:val="28"/>
        </w:rPr>
      </w:pPr>
      <w:r w:rsidRPr="005014B2">
        <w:rPr>
          <w:rFonts w:ascii="Times New Roman" w:hAnsi="Times New Roman" w:cs="Times New Roman"/>
          <w:sz w:val="28"/>
          <w:szCs w:val="28"/>
        </w:rPr>
        <w:t xml:space="preserve">осуществление </w:t>
      </w:r>
      <w:r w:rsidR="005014B2" w:rsidRPr="005014B2">
        <w:rPr>
          <w:rFonts w:ascii="Times New Roman" w:hAnsi="Times New Roman" w:cs="Times New Roman"/>
          <w:sz w:val="28"/>
          <w:szCs w:val="28"/>
        </w:rPr>
        <w:t xml:space="preserve">общественного </w:t>
      </w:r>
      <w:proofErr w:type="gramStart"/>
      <w:r w:rsidR="005014B2" w:rsidRPr="005014B2">
        <w:rPr>
          <w:rFonts w:ascii="Times New Roman" w:hAnsi="Times New Roman" w:cs="Times New Roman"/>
          <w:sz w:val="28"/>
          <w:szCs w:val="28"/>
        </w:rPr>
        <w:t>контроля за</w:t>
      </w:r>
      <w:proofErr w:type="gramEnd"/>
      <w:r w:rsidR="005014B2" w:rsidRPr="005014B2">
        <w:rPr>
          <w:rFonts w:ascii="Times New Roman" w:hAnsi="Times New Roman" w:cs="Times New Roman"/>
          <w:sz w:val="28"/>
          <w:szCs w:val="28"/>
        </w:rPr>
        <w:t xml:space="preserve"> деятельностью органов местного самоуправления МО – 7,9 баллов;</w:t>
      </w:r>
    </w:p>
    <w:p w:rsidR="000974C8" w:rsidRDefault="003648AB" w:rsidP="0053584C">
      <w:pPr>
        <w:pStyle w:val="af9"/>
        <w:numPr>
          <w:ilvl w:val="0"/>
          <w:numId w:val="2"/>
        </w:numPr>
        <w:spacing w:before="0" w:after="0"/>
        <w:ind w:left="709" w:hanging="632"/>
        <w:jc w:val="both"/>
        <w:rPr>
          <w:rFonts w:ascii="Times New Roman" w:hAnsi="Times New Roman" w:cs="Times New Roman"/>
          <w:sz w:val="28"/>
          <w:szCs w:val="28"/>
        </w:rPr>
      </w:pPr>
      <w:r w:rsidRPr="005014B2">
        <w:rPr>
          <w:rFonts w:ascii="Times New Roman" w:hAnsi="Times New Roman" w:cs="Times New Roman"/>
          <w:sz w:val="28"/>
          <w:szCs w:val="28"/>
        </w:rPr>
        <w:t xml:space="preserve">выработка </w:t>
      </w:r>
      <w:r w:rsidR="005014B2" w:rsidRPr="005014B2">
        <w:rPr>
          <w:rFonts w:ascii="Times New Roman" w:hAnsi="Times New Roman" w:cs="Times New Roman"/>
          <w:sz w:val="28"/>
          <w:szCs w:val="28"/>
        </w:rPr>
        <w:t>рекомендаций органам местного самоуправления муниципального образования по вопросам экономического, социального и культурного развития, защиты прав и свобод граждан муниципального образования</w:t>
      </w:r>
      <w:r w:rsidR="005014B2">
        <w:rPr>
          <w:rFonts w:ascii="Times New Roman" w:hAnsi="Times New Roman" w:cs="Times New Roman"/>
          <w:sz w:val="28"/>
          <w:szCs w:val="28"/>
        </w:rPr>
        <w:t xml:space="preserve"> -7,9 баллов. </w:t>
      </w:r>
    </w:p>
    <w:p w:rsidR="005014B2" w:rsidRDefault="005014B2" w:rsidP="005014B2">
      <w:pPr>
        <w:spacing w:before="0" w:after="0"/>
        <w:ind w:firstLine="709"/>
        <w:jc w:val="both"/>
        <w:rPr>
          <w:rFonts w:ascii="Times New Roman" w:hAnsi="Times New Roman" w:cs="Times New Roman"/>
          <w:sz w:val="28"/>
          <w:szCs w:val="28"/>
        </w:rPr>
      </w:pPr>
      <w:r w:rsidRPr="001B2125">
        <w:rPr>
          <w:rFonts w:ascii="Times New Roman" w:hAnsi="Times New Roman" w:cs="Times New Roman"/>
          <w:b/>
          <w:sz w:val="28"/>
          <w:szCs w:val="28"/>
        </w:rPr>
        <w:t xml:space="preserve">Самооценка </w:t>
      </w:r>
      <w:proofErr w:type="gramStart"/>
      <w:r w:rsidRPr="001B2125">
        <w:rPr>
          <w:rFonts w:ascii="Times New Roman" w:hAnsi="Times New Roman" w:cs="Times New Roman"/>
          <w:b/>
          <w:sz w:val="28"/>
          <w:szCs w:val="28"/>
        </w:rPr>
        <w:t>Общественных</w:t>
      </w:r>
      <w:proofErr w:type="gramEnd"/>
      <w:r w:rsidRPr="001B2125">
        <w:rPr>
          <w:rFonts w:ascii="Times New Roman" w:hAnsi="Times New Roman" w:cs="Times New Roman"/>
          <w:b/>
          <w:sz w:val="28"/>
          <w:szCs w:val="28"/>
        </w:rPr>
        <w:t xml:space="preserve"> советом ниже по всем представленным параметрам в среднем на 1 балл.</w:t>
      </w: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Наименее успешно, по мнению председателей, советам удается достигать результат по п</w:t>
      </w:r>
      <w:r w:rsidRPr="005014B2">
        <w:rPr>
          <w:rFonts w:ascii="Times New Roman" w:hAnsi="Times New Roman" w:cs="Times New Roman"/>
          <w:sz w:val="28"/>
          <w:szCs w:val="28"/>
        </w:rPr>
        <w:t>роведени</w:t>
      </w:r>
      <w:r>
        <w:rPr>
          <w:rFonts w:ascii="Times New Roman" w:hAnsi="Times New Roman" w:cs="Times New Roman"/>
          <w:sz w:val="28"/>
          <w:szCs w:val="28"/>
        </w:rPr>
        <w:t>ю</w:t>
      </w:r>
      <w:r w:rsidRPr="005014B2">
        <w:rPr>
          <w:rFonts w:ascii="Times New Roman" w:hAnsi="Times New Roman" w:cs="Times New Roman"/>
          <w:sz w:val="28"/>
          <w:szCs w:val="28"/>
        </w:rPr>
        <w:t xml:space="preserve"> общественной экспертизы и общественного обсуждения проектов муниципальных программ, социально значимых муниципальных правовых актов муниципального образования</w:t>
      </w:r>
      <w:r>
        <w:rPr>
          <w:rFonts w:ascii="Times New Roman" w:hAnsi="Times New Roman" w:cs="Times New Roman"/>
          <w:sz w:val="28"/>
          <w:szCs w:val="28"/>
        </w:rPr>
        <w:t>, а также р</w:t>
      </w:r>
      <w:r w:rsidRPr="005014B2">
        <w:rPr>
          <w:rFonts w:ascii="Times New Roman" w:hAnsi="Times New Roman" w:cs="Times New Roman"/>
          <w:sz w:val="28"/>
          <w:szCs w:val="28"/>
        </w:rPr>
        <w:t>еализаци</w:t>
      </w:r>
      <w:r>
        <w:rPr>
          <w:rFonts w:ascii="Times New Roman" w:hAnsi="Times New Roman" w:cs="Times New Roman"/>
          <w:sz w:val="28"/>
          <w:szCs w:val="28"/>
        </w:rPr>
        <w:t>и</w:t>
      </w:r>
      <w:r w:rsidRPr="005014B2">
        <w:rPr>
          <w:rFonts w:ascii="Times New Roman" w:hAnsi="Times New Roman" w:cs="Times New Roman"/>
          <w:sz w:val="28"/>
          <w:szCs w:val="28"/>
        </w:rPr>
        <w:t xml:space="preserve">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r>
        <w:rPr>
          <w:rFonts w:ascii="Times New Roman" w:hAnsi="Times New Roman" w:cs="Times New Roman"/>
          <w:sz w:val="28"/>
          <w:szCs w:val="28"/>
        </w:rPr>
        <w:t>.</w:t>
      </w:r>
      <w:proofErr w:type="gramEnd"/>
      <w:r>
        <w:rPr>
          <w:rFonts w:ascii="Times New Roman" w:hAnsi="Times New Roman" w:cs="Times New Roman"/>
          <w:sz w:val="28"/>
          <w:szCs w:val="28"/>
        </w:rPr>
        <w:t xml:space="preserve"> Председатели оценили эти направления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минимальные 5,9 баллов. См. таблицу</w:t>
      </w:r>
      <w:r w:rsidR="007D5DA3">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7D5DA3" w:rsidRDefault="007D5DA3">
      <w:pPr>
        <w:rPr>
          <w:rFonts w:ascii="Times New Roman" w:hAnsi="Times New Roman" w:cs="Times New Roman"/>
          <w:sz w:val="28"/>
        </w:rPr>
      </w:pPr>
      <w:r>
        <w:rPr>
          <w:rFonts w:ascii="Times New Roman" w:hAnsi="Times New Roman" w:cs="Times New Roman"/>
          <w:sz w:val="28"/>
        </w:rPr>
        <w:br w:type="page"/>
      </w:r>
    </w:p>
    <w:p w:rsidR="00660A6D" w:rsidRPr="00202D41" w:rsidRDefault="00202D41" w:rsidP="005014B2">
      <w:pPr>
        <w:ind w:firstLine="709"/>
        <w:jc w:val="center"/>
        <w:rPr>
          <w:rFonts w:ascii="Times New Roman" w:hAnsi="Times New Roman" w:cs="Times New Roman"/>
          <w:sz w:val="28"/>
        </w:rPr>
      </w:pPr>
      <w:r w:rsidRPr="00202D41">
        <w:rPr>
          <w:rFonts w:ascii="Times New Roman" w:hAnsi="Times New Roman" w:cs="Times New Roman"/>
          <w:sz w:val="28"/>
        </w:rPr>
        <w:lastRenderedPageBreak/>
        <w:t>Таблица</w:t>
      </w:r>
      <w:r w:rsidR="007D5DA3">
        <w:rPr>
          <w:rFonts w:ascii="Times New Roman" w:hAnsi="Times New Roman" w:cs="Times New Roman"/>
          <w:sz w:val="28"/>
        </w:rPr>
        <w:t xml:space="preserve"> 2</w:t>
      </w:r>
      <w:r w:rsidRPr="00202D41">
        <w:rPr>
          <w:rFonts w:ascii="Times New Roman" w:hAnsi="Times New Roman" w:cs="Times New Roman"/>
          <w:sz w:val="28"/>
        </w:rPr>
        <w:t xml:space="preserve"> - </w:t>
      </w:r>
      <w:r>
        <w:rPr>
          <w:rFonts w:ascii="Times New Roman" w:hAnsi="Times New Roman" w:cs="Times New Roman"/>
          <w:sz w:val="28"/>
        </w:rPr>
        <w:t xml:space="preserve"> Оцен</w:t>
      </w:r>
      <w:r w:rsidR="005014B2">
        <w:rPr>
          <w:rFonts w:ascii="Times New Roman" w:hAnsi="Times New Roman" w:cs="Times New Roman"/>
          <w:sz w:val="28"/>
        </w:rPr>
        <w:t>ка успешности реализации задач О</w:t>
      </w:r>
      <w:r>
        <w:rPr>
          <w:rFonts w:ascii="Times New Roman" w:hAnsi="Times New Roman" w:cs="Times New Roman"/>
          <w:sz w:val="28"/>
        </w:rPr>
        <w:t xml:space="preserve">бщественным советом, по шкале от 1 до 10. </w:t>
      </w:r>
    </w:p>
    <w:tbl>
      <w:tblPr>
        <w:tblStyle w:val="GridTable1LightAccent1"/>
        <w:tblW w:w="9732" w:type="dxa"/>
        <w:tblLook w:val="04A0"/>
      </w:tblPr>
      <w:tblGrid>
        <w:gridCol w:w="6658"/>
        <w:gridCol w:w="1488"/>
        <w:gridCol w:w="1586"/>
      </w:tblGrid>
      <w:tr w:rsidR="00FE57BC" w:rsidRPr="00FE57BC" w:rsidTr="00FE57BC">
        <w:trPr>
          <w:cnfStyle w:val="100000000000"/>
          <w:trHeight w:val="300"/>
        </w:trPr>
        <w:tc>
          <w:tcPr>
            <w:cnfStyle w:val="001000000000"/>
            <w:tcW w:w="6658" w:type="dxa"/>
            <w:noWrap/>
            <w:hideMark/>
          </w:tcPr>
          <w:p w:rsidR="00FE57BC" w:rsidRPr="00FE57BC" w:rsidRDefault="00FE57BC" w:rsidP="00FE57BC">
            <w:pPr>
              <w:spacing w:before="0"/>
              <w:rPr>
                <w:rFonts w:ascii="Times New Roman" w:eastAsia="Times New Roman" w:hAnsi="Times New Roman" w:cs="Times New Roman"/>
                <w:b w:val="0"/>
                <w:sz w:val="24"/>
                <w:szCs w:val="24"/>
                <w:lang w:eastAsia="ru-RU"/>
              </w:rPr>
            </w:pPr>
          </w:p>
        </w:tc>
        <w:tc>
          <w:tcPr>
            <w:tcW w:w="1488" w:type="dxa"/>
            <w:noWrap/>
            <w:hideMark/>
          </w:tcPr>
          <w:p w:rsidR="00FE57BC" w:rsidRPr="00FE57BC" w:rsidRDefault="00FE57BC" w:rsidP="00FE57BC">
            <w:pPr>
              <w:spacing w:before="0"/>
              <w:cnfStyle w:val="100000000000"/>
              <w:rPr>
                <w:rFonts w:ascii="Times New Roman" w:eastAsia="Times New Roman" w:hAnsi="Times New Roman" w:cs="Times New Roman"/>
                <w:b w:val="0"/>
                <w:color w:val="000000"/>
                <w:sz w:val="22"/>
                <w:szCs w:val="22"/>
                <w:lang w:eastAsia="ru-RU"/>
              </w:rPr>
            </w:pPr>
            <w:r w:rsidRPr="00FE57BC">
              <w:rPr>
                <w:rFonts w:ascii="Times New Roman" w:eastAsia="Times New Roman" w:hAnsi="Times New Roman" w:cs="Times New Roman"/>
                <w:b w:val="0"/>
                <w:color w:val="000000"/>
                <w:sz w:val="22"/>
                <w:szCs w:val="22"/>
                <w:lang w:eastAsia="ru-RU"/>
              </w:rPr>
              <w:t>Специалисты</w:t>
            </w:r>
          </w:p>
        </w:tc>
        <w:tc>
          <w:tcPr>
            <w:tcW w:w="1586" w:type="dxa"/>
            <w:noWrap/>
            <w:hideMark/>
          </w:tcPr>
          <w:p w:rsidR="00FE57BC" w:rsidRPr="00FE57BC" w:rsidRDefault="00FE57BC" w:rsidP="00FE57BC">
            <w:pPr>
              <w:spacing w:before="0"/>
              <w:cnfStyle w:val="100000000000"/>
              <w:rPr>
                <w:rFonts w:ascii="Times New Roman" w:eastAsia="Times New Roman" w:hAnsi="Times New Roman" w:cs="Times New Roman"/>
                <w:b w:val="0"/>
                <w:color w:val="000000"/>
                <w:sz w:val="22"/>
                <w:szCs w:val="22"/>
                <w:lang w:eastAsia="ru-RU"/>
              </w:rPr>
            </w:pPr>
            <w:r w:rsidRPr="00FE57BC">
              <w:rPr>
                <w:rFonts w:ascii="Times New Roman" w:eastAsia="Times New Roman" w:hAnsi="Times New Roman" w:cs="Times New Roman"/>
                <w:b w:val="0"/>
                <w:color w:val="000000"/>
                <w:sz w:val="22"/>
                <w:szCs w:val="22"/>
                <w:lang w:eastAsia="ru-RU"/>
              </w:rPr>
              <w:t>Председатели</w:t>
            </w:r>
          </w:p>
        </w:tc>
      </w:tr>
      <w:tr w:rsidR="005014B2" w:rsidRPr="00FE57BC" w:rsidTr="0053584C">
        <w:trPr>
          <w:trHeight w:val="300"/>
        </w:trPr>
        <w:tc>
          <w:tcPr>
            <w:cnfStyle w:val="001000000000"/>
            <w:tcW w:w="6658" w:type="dxa"/>
            <w:noWrap/>
            <w:hideMark/>
          </w:tcPr>
          <w:p w:rsidR="005014B2" w:rsidRPr="005014B2" w:rsidRDefault="005014B2" w:rsidP="005014B2">
            <w:pPr>
              <w:rPr>
                <w:rFonts w:ascii="Times New Roman" w:hAnsi="Times New Roman" w:cs="Times New Roman"/>
                <w:b w:val="0"/>
                <w:sz w:val="24"/>
              </w:rPr>
            </w:pPr>
            <w:r w:rsidRPr="005014B2">
              <w:rPr>
                <w:rFonts w:ascii="Times New Roman" w:hAnsi="Times New Roman" w:cs="Times New Roman"/>
                <w:b w:val="0"/>
                <w:sz w:val="24"/>
              </w:rPr>
              <w:t>Представительство интересов жителей МО при решении вопросов местного значения в органах местного самоуправления</w:t>
            </w:r>
          </w:p>
        </w:tc>
        <w:tc>
          <w:tcPr>
            <w:tcW w:w="1488"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8</w:t>
            </w:r>
          </w:p>
        </w:tc>
        <w:tc>
          <w:tcPr>
            <w:tcW w:w="1586"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6,6</w:t>
            </w:r>
          </w:p>
        </w:tc>
      </w:tr>
      <w:tr w:rsidR="005014B2" w:rsidRPr="00FE57BC" w:rsidTr="0053584C">
        <w:trPr>
          <w:trHeight w:val="300"/>
        </w:trPr>
        <w:tc>
          <w:tcPr>
            <w:cnfStyle w:val="001000000000"/>
            <w:tcW w:w="6658" w:type="dxa"/>
            <w:noWrap/>
            <w:hideMark/>
          </w:tcPr>
          <w:p w:rsidR="005014B2" w:rsidRPr="005014B2" w:rsidRDefault="005014B2" w:rsidP="005014B2">
            <w:pPr>
              <w:rPr>
                <w:rFonts w:ascii="Times New Roman" w:hAnsi="Times New Roman" w:cs="Times New Roman"/>
                <w:b w:val="0"/>
                <w:sz w:val="24"/>
              </w:rPr>
            </w:pPr>
            <w:r w:rsidRPr="005014B2">
              <w:rPr>
                <w:rFonts w:ascii="Times New Roman" w:hAnsi="Times New Roman" w:cs="Times New Roman"/>
                <w:b w:val="0"/>
                <w:sz w:val="24"/>
              </w:rPr>
              <w:t xml:space="preserve">Осуществление общественного </w:t>
            </w:r>
            <w:proofErr w:type="gramStart"/>
            <w:r w:rsidRPr="005014B2">
              <w:rPr>
                <w:rFonts w:ascii="Times New Roman" w:hAnsi="Times New Roman" w:cs="Times New Roman"/>
                <w:b w:val="0"/>
                <w:sz w:val="24"/>
              </w:rPr>
              <w:t>контроля за</w:t>
            </w:r>
            <w:proofErr w:type="gramEnd"/>
            <w:r w:rsidRPr="005014B2">
              <w:rPr>
                <w:rFonts w:ascii="Times New Roman" w:hAnsi="Times New Roman" w:cs="Times New Roman"/>
                <w:b w:val="0"/>
                <w:sz w:val="24"/>
              </w:rPr>
              <w:t xml:space="preserve"> деятельностью органов местного самоуправления МО</w:t>
            </w:r>
          </w:p>
        </w:tc>
        <w:tc>
          <w:tcPr>
            <w:tcW w:w="1488"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7,9</w:t>
            </w:r>
          </w:p>
        </w:tc>
        <w:tc>
          <w:tcPr>
            <w:tcW w:w="1586"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6,4</w:t>
            </w:r>
          </w:p>
        </w:tc>
      </w:tr>
      <w:tr w:rsidR="005014B2" w:rsidRPr="00FE57BC" w:rsidTr="0053584C">
        <w:trPr>
          <w:trHeight w:val="300"/>
        </w:trPr>
        <w:tc>
          <w:tcPr>
            <w:cnfStyle w:val="001000000000"/>
            <w:tcW w:w="6658" w:type="dxa"/>
            <w:noWrap/>
            <w:hideMark/>
          </w:tcPr>
          <w:p w:rsidR="005014B2" w:rsidRPr="005014B2" w:rsidRDefault="005014B2" w:rsidP="005014B2">
            <w:pPr>
              <w:rPr>
                <w:rFonts w:ascii="Times New Roman" w:hAnsi="Times New Roman" w:cs="Times New Roman"/>
                <w:b w:val="0"/>
                <w:sz w:val="24"/>
              </w:rPr>
            </w:pPr>
            <w:r w:rsidRPr="005014B2">
              <w:rPr>
                <w:rFonts w:ascii="Times New Roman" w:hAnsi="Times New Roman" w:cs="Times New Roman"/>
                <w:b w:val="0"/>
                <w:sz w:val="24"/>
              </w:rPr>
              <w:t>Выработка рекомендаций органам местного самоуправления муниципального образования по вопросам экономического, социального и культурного развития, защиты прав и свобод граждан муниципального образования</w:t>
            </w:r>
          </w:p>
        </w:tc>
        <w:tc>
          <w:tcPr>
            <w:tcW w:w="1488"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7,9</w:t>
            </w:r>
          </w:p>
        </w:tc>
        <w:tc>
          <w:tcPr>
            <w:tcW w:w="1586"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7,1</w:t>
            </w:r>
          </w:p>
        </w:tc>
      </w:tr>
      <w:tr w:rsidR="005014B2" w:rsidRPr="00FE57BC" w:rsidTr="0053584C">
        <w:trPr>
          <w:trHeight w:val="300"/>
        </w:trPr>
        <w:tc>
          <w:tcPr>
            <w:cnfStyle w:val="001000000000"/>
            <w:tcW w:w="6658" w:type="dxa"/>
            <w:noWrap/>
            <w:hideMark/>
          </w:tcPr>
          <w:p w:rsidR="005014B2" w:rsidRPr="005014B2" w:rsidRDefault="005014B2" w:rsidP="005014B2">
            <w:pPr>
              <w:rPr>
                <w:rFonts w:ascii="Times New Roman" w:hAnsi="Times New Roman" w:cs="Times New Roman"/>
                <w:b w:val="0"/>
                <w:sz w:val="24"/>
              </w:rPr>
            </w:pPr>
            <w:r w:rsidRPr="005014B2">
              <w:rPr>
                <w:rFonts w:ascii="Times New Roman" w:hAnsi="Times New Roman" w:cs="Times New Roman"/>
                <w:b w:val="0"/>
                <w:sz w:val="24"/>
              </w:rPr>
              <w:t>Повышение информированности общественности по основным направлениям деятельности органов местного самоуправления</w:t>
            </w:r>
          </w:p>
        </w:tc>
        <w:tc>
          <w:tcPr>
            <w:tcW w:w="1488"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7,5</w:t>
            </w:r>
          </w:p>
        </w:tc>
        <w:tc>
          <w:tcPr>
            <w:tcW w:w="1586"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6,9</w:t>
            </w:r>
          </w:p>
        </w:tc>
      </w:tr>
      <w:tr w:rsidR="005014B2" w:rsidRPr="00FE57BC" w:rsidTr="0053584C">
        <w:trPr>
          <w:trHeight w:val="1000"/>
        </w:trPr>
        <w:tc>
          <w:tcPr>
            <w:cnfStyle w:val="001000000000"/>
            <w:tcW w:w="6658" w:type="dxa"/>
            <w:noWrap/>
            <w:hideMark/>
          </w:tcPr>
          <w:p w:rsidR="005014B2" w:rsidRPr="005014B2" w:rsidRDefault="005014B2" w:rsidP="005014B2">
            <w:pPr>
              <w:rPr>
                <w:rFonts w:ascii="Times New Roman" w:hAnsi="Times New Roman" w:cs="Times New Roman"/>
                <w:b w:val="0"/>
                <w:sz w:val="24"/>
              </w:rPr>
            </w:pPr>
            <w:r w:rsidRPr="005014B2">
              <w:rPr>
                <w:rFonts w:ascii="Times New Roman" w:hAnsi="Times New Roman" w:cs="Times New Roman"/>
                <w:b w:val="0"/>
                <w:sz w:val="24"/>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1488"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7,4</w:t>
            </w:r>
          </w:p>
        </w:tc>
        <w:tc>
          <w:tcPr>
            <w:tcW w:w="1586"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5,9</w:t>
            </w:r>
          </w:p>
        </w:tc>
      </w:tr>
      <w:tr w:rsidR="005014B2" w:rsidRPr="00FE57BC" w:rsidTr="0053584C">
        <w:trPr>
          <w:trHeight w:val="300"/>
        </w:trPr>
        <w:tc>
          <w:tcPr>
            <w:cnfStyle w:val="001000000000"/>
            <w:tcW w:w="6658" w:type="dxa"/>
            <w:noWrap/>
            <w:hideMark/>
          </w:tcPr>
          <w:p w:rsidR="005014B2" w:rsidRPr="005014B2" w:rsidRDefault="005014B2" w:rsidP="005014B2">
            <w:pPr>
              <w:rPr>
                <w:rFonts w:ascii="Times New Roman" w:hAnsi="Times New Roman" w:cs="Times New Roman"/>
                <w:b w:val="0"/>
                <w:sz w:val="24"/>
              </w:rPr>
            </w:pPr>
            <w:r w:rsidRPr="005014B2">
              <w:rPr>
                <w:rFonts w:ascii="Times New Roman" w:hAnsi="Times New Roman" w:cs="Times New Roman"/>
                <w:b w:val="0"/>
                <w:sz w:val="24"/>
              </w:rPr>
              <w:t>Привлечение граждан и их объединений к реализации вопросов местного значения</w:t>
            </w:r>
          </w:p>
        </w:tc>
        <w:tc>
          <w:tcPr>
            <w:tcW w:w="1488"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7,1</w:t>
            </w:r>
          </w:p>
        </w:tc>
        <w:tc>
          <w:tcPr>
            <w:tcW w:w="1586"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6,3</w:t>
            </w:r>
          </w:p>
        </w:tc>
      </w:tr>
      <w:tr w:rsidR="005014B2" w:rsidRPr="00FE57BC" w:rsidTr="0053584C">
        <w:trPr>
          <w:trHeight w:val="300"/>
        </w:trPr>
        <w:tc>
          <w:tcPr>
            <w:cnfStyle w:val="001000000000"/>
            <w:tcW w:w="6658" w:type="dxa"/>
            <w:noWrap/>
            <w:hideMark/>
          </w:tcPr>
          <w:p w:rsidR="005014B2" w:rsidRPr="005014B2" w:rsidRDefault="005014B2" w:rsidP="005014B2">
            <w:pPr>
              <w:rPr>
                <w:rFonts w:ascii="Times New Roman" w:hAnsi="Times New Roman" w:cs="Times New Roman"/>
                <w:b w:val="0"/>
                <w:sz w:val="24"/>
              </w:rPr>
            </w:pPr>
            <w:r w:rsidRPr="005014B2">
              <w:rPr>
                <w:rFonts w:ascii="Times New Roman" w:hAnsi="Times New Roman" w:cs="Times New Roman"/>
                <w:b w:val="0"/>
                <w:sz w:val="24"/>
              </w:rPr>
              <w:t>Проведение общественной экспертизы и общественного обсуждения проектов муниципальных программ, социально значимых муниципальных правовых актов муниципального образования</w:t>
            </w:r>
          </w:p>
        </w:tc>
        <w:tc>
          <w:tcPr>
            <w:tcW w:w="1488"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6,6</w:t>
            </w:r>
          </w:p>
        </w:tc>
        <w:tc>
          <w:tcPr>
            <w:tcW w:w="1586" w:type="dxa"/>
            <w:noWrap/>
            <w:vAlign w:val="center"/>
            <w:hideMark/>
          </w:tcPr>
          <w:p w:rsidR="005014B2" w:rsidRPr="0053584C" w:rsidRDefault="005014B2" w:rsidP="005014B2">
            <w:pPr>
              <w:jc w:val="center"/>
              <w:cnfStyle w:val="000000000000"/>
              <w:rPr>
                <w:rFonts w:ascii="Times New Roman" w:hAnsi="Times New Roman" w:cs="Times New Roman"/>
                <w:sz w:val="22"/>
              </w:rPr>
            </w:pPr>
            <w:r w:rsidRPr="0053584C">
              <w:rPr>
                <w:rFonts w:ascii="Times New Roman" w:hAnsi="Times New Roman" w:cs="Times New Roman"/>
                <w:sz w:val="22"/>
              </w:rPr>
              <w:t>5,9</w:t>
            </w:r>
          </w:p>
        </w:tc>
      </w:tr>
    </w:tbl>
    <w:p w:rsidR="007D5DA3" w:rsidRDefault="007D5DA3" w:rsidP="005D408E">
      <w:pPr>
        <w:spacing w:before="0" w:after="0"/>
        <w:ind w:firstLine="709"/>
        <w:jc w:val="both"/>
        <w:rPr>
          <w:rFonts w:ascii="Times New Roman" w:hAnsi="Times New Roman" w:cs="Times New Roman"/>
          <w:noProof/>
          <w:sz w:val="28"/>
          <w:lang w:eastAsia="ru-RU"/>
        </w:rPr>
      </w:pPr>
    </w:p>
    <w:p w:rsidR="005014B2" w:rsidRDefault="002F1262" w:rsidP="005D408E">
      <w:pPr>
        <w:spacing w:before="0" w:after="0"/>
        <w:ind w:firstLine="709"/>
        <w:jc w:val="both"/>
        <w:rPr>
          <w:rFonts w:ascii="Times New Roman" w:hAnsi="Times New Roman" w:cs="Times New Roman"/>
          <w:noProof/>
          <w:sz w:val="28"/>
          <w:lang w:eastAsia="ru-RU"/>
        </w:rPr>
      </w:pPr>
      <w:r>
        <w:rPr>
          <w:rFonts w:ascii="Times New Roman" w:hAnsi="Times New Roman" w:cs="Times New Roman"/>
          <w:noProof/>
          <w:sz w:val="28"/>
          <w:lang w:eastAsia="ru-RU"/>
        </w:rPr>
        <w:t xml:space="preserve">Разница в ответах наблюдается и в </w:t>
      </w:r>
      <w:r w:rsidR="007D5DA3">
        <w:rPr>
          <w:rFonts w:ascii="Times New Roman" w:hAnsi="Times New Roman" w:cs="Times New Roman"/>
          <w:noProof/>
          <w:sz w:val="28"/>
          <w:lang w:eastAsia="ru-RU"/>
        </w:rPr>
        <w:t>оценках эффективности деятел</w:t>
      </w:r>
      <w:r>
        <w:rPr>
          <w:rFonts w:ascii="Times New Roman" w:hAnsi="Times New Roman" w:cs="Times New Roman"/>
          <w:noProof/>
          <w:sz w:val="28"/>
          <w:lang w:eastAsia="ru-RU"/>
        </w:rPr>
        <w:t>ь</w:t>
      </w:r>
      <w:r w:rsidR="007D5DA3">
        <w:rPr>
          <w:rFonts w:ascii="Times New Roman" w:hAnsi="Times New Roman" w:cs="Times New Roman"/>
          <w:noProof/>
          <w:sz w:val="28"/>
          <w:lang w:eastAsia="ru-RU"/>
        </w:rPr>
        <w:t>н</w:t>
      </w:r>
      <w:r>
        <w:rPr>
          <w:rFonts w:ascii="Times New Roman" w:hAnsi="Times New Roman" w:cs="Times New Roman"/>
          <w:noProof/>
          <w:sz w:val="28"/>
          <w:lang w:eastAsia="ru-RU"/>
        </w:rPr>
        <w:t xml:space="preserve">ости Обющественного совета. </w:t>
      </w:r>
      <w:r w:rsidRPr="001B2125">
        <w:rPr>
          <w:rFonts w:ascii="Times New Roman" w:hAnsi="Times New Roman" w:cs="Times New Roman"/>
          <w:b/>
          <w:noProof/>
          <w:sz w:val="28"/>
          <w:lang w:eastAsia="ru-RU"/>
        </w:rPr>
        <w:t>Специалисты, представители органов власти, чаще давали более высокие оценки эффективности</w:t>
      </w:r>
      <w:r w:rsidRPr="001B2125">
        <w:rPr>
          <w:rFonts w:ascii="Times New Roman" w:hAnsi="Times New Roman" w:cs="Times New Roman"/>
          <w:noProof/>
          <w:sz w:val="28"/>
          <w:lang w:eastAsia="ru-RU"/>
        </w:rPr>
        <w:t xml:space="preserve"> </w:t>
      </w:r>
      <w:r>
        <w:rPr>
          <w:rFonts w:ascii="Times New Roman" w:hAnsi="Times New Roman" w:cs="Times New Roman"/>
          <w:noProof/>
          <w:sz w:val="28"/>
          <w:lang w:eastAsia="ru-RU"/>
        </w:rPr>
        <w:t>– 36,4% увере</w:t>
      </w:r>
      <w:r w:rsidR="005D408E">
        <w:rPr>
          <w:rFonts w:ascii="Times New Roman" w:hAnsi="Times New Roman" w:cs="Times New Roman"/>
          <w:noProof/>
          <w:sz w:val="28"/>
          <w:lang w:eastAsia="ru-RU"/>
        </w:rPr>
        <w:t>нны, что их совет в полной мере</w:t>
      </w:r>
      <w:r>
        <w:rPr>
          <w:rFonts w:ascii="Times New Roman" w:hAnsi="Times New Roman" w:cs="Times New Roman"/>
          <w:noProof/>
          <w:sz w:val="28"/>
          <w:lang w:eastAsia="ru-RU"/>
        </w:rPr>
        <w:t xml:space="preserve"> эффективен. Еще 54,5% указали, что совет скорее эффективен. </w:t>
      </w:r>
    </w:p>
    <w:p w:rsidR="002F1262" w:rsidRPr="002F1262" w:rsidRDefault="002F1262" w:rsidP="005D408E">
      <w:pPr>
        <w:spacing w:before="0" w:after="0"/>
        <w:ind w:firstLine="709"/>
        <w:jc w:val="both"/>
        <w:rPr>
          <w:rFonts w:ascii="Times New Roman" w:hAnsi="Times New Roman" w:cs="Times New Roman"/>
          <w:noProof/>
          <w:sz w:val="28"/>
          <w:lang w:eastAsia="ru-RU"/>
        </w:rPr>
      </w:pPr>
      <w:r>
        <w:rPr>
          <w:rFonts w:ascii="Times New Roman" w:hAnsi="Times New Roman" w:cs="Times New Roman"/>
          <w:noProof/>
          <w:sz w:val="28"/>
          <w:lang w:eastAsia="ru-RU"/>
        </w:rPr>
        <w:lastRenderedPageBreak/>
        <w:t xml:space="preserve">В то же время 15% </w:t>
      </w:r>
      <w:r w:rsidR="007D5DA3">
        <w:rPr>
          <w:rFonts w:ascii="Times New Roman" w:hAnsi="Times New Roman" w:cs="Times New Roman"/>
          <w:noProof/>
          <w:sz w:val="28"/>
          <w:lang w:eastAsia="ru-RU"/>
        </w:rPr>
        <w:t xml:space="preserve">председателей </w:t>
      </w:r>
      <w:r>
        <w:rPr>
          <w:rFonts w:ascii="Times New Roman" w:hAnsi="Times New Roman" w:cs="Times New Roman"/>
          <w:noProof/>
          <w:sz w:val="28"/>
          <w:lang w:eastAsia="ru-RU"/>
        </w:rPr>
        <w:t xml:space="preserve">назвали свой совет скорее не эффективным, а 75% - скорее эффективным. </w:t>
      </w:r>
      <w:r w:rsidR="00EF2F2F">
        <w:rPr>
          <w:rFonts w:ascii="Times New Roman" w:hAnsi="Times New Roman" w:cs="Times New Roman"/>
          <w:noProof/>
          <w:sz w:val="28"/>
          <w:lang w:eastAsia="ru-RU"/>
        </w:rPr>
        <w:t>См. рис.</w:t>
      </w:r>
      <w:r w:rsidR="007D5DA3">
        <w:rPr>
          <w:rFonts w:ascii="Times New Roman" w:hAnsi="Times New Roman" w:cs="Times New Roman"/>
          <w:noProof/>
          <w:sz w:val="28"/>
          <w:lang w:eastAsia="ru-RU"/>
        </w:rPr>
        <w:t>4</w:t>
      </w:r>
    </w:p>
    <w:p w:rsidR="002F1262" w:rsidRDefault="002F1262" w:rsidP="00E9288B">
      <w:pPr>
        <w:ind w:firstLine="709"/>
        <w:jc w:val="both"/>
      </w:pPr>
      <w:r>
        <w:rPr>
          <w:noProof/>
          <w:lang w:eastAsia="ru-RU"/>
        </w:rPr>
        <w:drawing>
          <wp:inline distT="0" distB="0" distL="0" distR="0">
            <wp:extent cx="5700156" cy="1531917"/>
            <wp:effectExtent l="0" t="0" r="15240"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1262" w:rsidRDefault="002F1262" w:rsidP="002F1262">
      <w:pPr>
        <w:ind w:firstLine="709"/>
        <w:jc w:val="center"/>
        <w:rPr>
          <w:rFonts w:ascii="Times New Roman" w:hAnsi="Times New Roman" w:cs="Times New Roman"/>
          <w:sz w:val="28"/>
        </w:rPr>
      </w:pPr>
      <w:r w:rsidRPr="002F1262">
        <w:rPr>
          <w:rFonts w:ascii="Times New Roman" w:hAnsi="Times New Roman" w:cs="Times New Roman"/>
          <w:sz w:val="28"/>
        </w:rPr>
        <w:t>Рисунок</w:t>
      </w:r>
      <w:r w:rsidR="007D5DA3">
        <w:rPr>
          <w:rFonts w:ascii="Times New Roman" w:hAnsi="Times New Roman" w:cs="Times New Roman"/>
          <w:sz w:val="28"/>
        </w:rPr>
        <w:t xml:space="preserve"> 4</w:t>
      </w:r>
      <w:r w:rsidRPr="002F1262">
        <w:rPr>
          <w:rFonts w:ascii="Times New Roman" w:hAnsi="Times New Roman" w:cs="Times New Roman"/>
          <w:sz w:val="28"/>
        </w:rPr>
        <w:t xml:space="preserve"> – Оценка эффективности</w:t>
      </w:r>
      <w:proofErr w:type="gramStart"/>
      <w:r w:rsidRPr="002F1262">
        <w:rPr>
          <w:rFonts w:ascii="Times New Roman" w:hAnsi="Times New Roman" w:cs="Times New Roman"/>
          <w:sz w:val="28"/>
        </w:rPr>
        <w:t xml:space="preserve"> О</w:t>
      </w:r>
      <w:proofErr w:type="gramEnd"/>
      <w:r w:rsidRPr="002F1262">
        <w:rPr>
          <w:rFonts w:ascii="Times New Roman" w:hAnsi="Times New Roman" w:cs="Times New Roman"/>
          <w:sz w:val="28"/>
        </w:rPr>
        <w:t>бщественно совета, %</w:t>
      </w:r>
    </w:p>
    <w:p w:rsidR="00DB323D" w:rsidRPr="002F1262" w:rsidRDefault="00DB323D" w:rsidP="00DB323D">
      <w:pPr>
        <w:ind w:firstLine="709"/>
        <w:jc w:val="both"/>
        <w:rPr>
          <w:rFonts w:ascii="Times New Roman" w:hAnsi="Times New Roman" w:cs="Times New Roman"/>
          <w:sz w:val="28"/>
        </w:rPr>
      </w:pPr>
      <w:r>
        <w:rPr>
          <w:rFonts w:ascii="Times New Roman" w:hAnsi="Times New Roman" w:cs="Times New Roman"/>
          <w:sz w:val="28"/>
        </w:rPr>
        <w:t xml:space="preserve">Важным элементом сотрудничества и кооперации институтов гражданского общества и власти является разделение общих идеи, их единого </w:t>
      </w:r>
      <w:r w:rsidR="001F6791">
        <w:rPr>
          <w:rFonts w:ascii="Times New Roman" w:hAnsi="Times New Roman" w:cs="Times New Roman"/>
          <w:sz w:val="28"/>
        </w:rPr>
        <w:t>п</w:t>
      </w:r>
      <w:r>
        <w:rPr>
          <w:rFonts w:ascii="Times New Roman" w:hAnsi="Times New Roman" w:cs="Times New Roman"/>
          <w:sz w:val="28"/>
        </w:rPr>
        <w:t xml:space="preserve">онимания. Исследование показало, что в целом, </w:t>
      </w:r>
      <w:r w:rsidRPr="001B2125">
        <w:rPr>
          <w:rFonts w:ascii="Times New Roman" w:hAnsi="Times New Roman" w:cs="Times New Roman"/>
          <w:b/>
          <w:sz w:val="28"/>
        </w:rPr>
        <w:t>такое единство понимания существует.</w:t>
      </w:r>
      <w:r w:rsidRPr="001B2125">
        <w:rPr>
          <w:rFonts w:ascii="Times New Roman" w:hAnsi="Times New Roman" w:cs="Times New Roman"/>
          <w:sz w:val="28"/>
        </w:rPr>
        <w:t xml:space="preserve"> </w:t>
      </w:r>
      <w:r>
        <w:rPr>
          <w:rFonts w:ascii="Times New Roman" w:hAnsi="Times New Roman" w:cs="Times New Roman"/>
          <w:sz w:val="28"/>
        </w:rPr>
        <w:t xml:space="preserve">Так считают 77,3% представителей органов власти и 90% </w:t>
      </w:r>
      <w:r w:rsidR="007D5DA3">
        <w:rPr>
          <w:rFonts w:ascii="Times New Roman" w:hAnsi="Times New Roman" w:cs="Times New Roman"/>
          <w:sz w:val="28"/>
        </w:rPr>
        <w:t>председателей</w:t>
      </w:r>
      <w:r>
        <w:rPr>
          <w:rFonts w:ascii="Times New Roman" w:hAnsi="Times New Roman" w:cs="Times New Roman"/>
          <w:sz w:val="28"/>
        </w:rPr>
        <w:t xml:space="preserve">. </w:t>
      </w:r>
      <w:r w:rsidR="007D5DA3">
        <w:rPr>
          <w:rFonts w:ascii="Times New Roman" w:hAnsi="Times New Roman" w:cs="Times New Roman"/>
          <w:sz w:val="28"/>
        </w:rPr>
        <w:t>См. рис.5.</w:t>
      </w:r>
    </w:p>
    <w:p w:rsidR="00DB323D" w:rsidRDefault="00DB323D" w:rsidP="00083B7E">
      <w:pPr>
        <w:ind w:firstLine="709"/>
        <w:jc w:val="both"/>
        <w:rPr>
          <w:rFonts w:ascii="Times New Roman" w:hAnsi="Times New Roman" w:cs="Times New Roman"/>
          <w:b/>
          <w:i/>
          <w:sz w:val="28"/>
          <w:szCs w:val="28"/>
        </w:rPr>
      </w:pPr>
      <w:r w:rsidRPr="00DB323D">
        <w:rPr>
          <w:b/>
          <w:noProof/>
          <w:lang w:eastAsia="ru-RU"/>
        </w:rPr>
        <w:drawing>
          <wp:inline distT="0" distB="0" distL="0" distR="0">
            <wp:extent cx="5652135" cy="1413164"/>
            <wp:effectExtent l="0" t="0" r="5715" b="1587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323D" w:rsidRPr="002F1262" w:rsidRDefault="00DB323D" w:rsidP="007D5DA3">
      <w:pPr>
        <w:ind w:firstLine="567"/>
        <w:jc w:val="center"/>
        <w:rPr>
          <w:rFonts w:ascii="Times New Roman" w:hAnsi="Times New Roman" w:cs="Times New Roman"/>
          <w:sz w:val="28"/>
        </w:rPr>
      </w:pPr>
      <w:r w:rsidRPr="002F1262">
        <w:rPr>
          <w:rFonts w:ascii="Times New Roman" w:hAnsi="Times New Roman" w:cs="Times New Roman"/>
          <w:sz w:val="28"/>
        </w:rPr>
        <w:t>Рисунок</w:t>
      </w:r>
      <w:r w:rsidR="007D5DA3">
        <w:rPr>
          <w:rFonts w:ascii="Times New Roman" w:hAnsi="Times New Roman" w:cs="Times New Roman"/>
          <w:sz w:val="28"/>
        </w:rPr>
        <w:t xml:space="preserve"> 5</w:t>
      </w:r>
      <w:r w:rsidRPr="002F1262">
        <w:rPr>
          <w:rFonts w:ascii="Times New Roman" w:hAnsi="Times New Roman" w:cs="Times New Roman"/>
          <w:sz w:val="28"/>
        </w:rPr>
        <w:t xml:space="preserve"> – Оценка </w:t>
      </w:r>
      <w:r>
        <w:rPr>
          <w:rFonts w:ascii="Times New Roman" w:hAnsi="Times New Roman" w:cs="Times New Roman"/>
          <w:sz w:val="28"/>
        </w:rPr>
        <w:t>единства понимания идеи Общественного совета</w:t>
      </w:r>
      <w:r w:rsidRPr="002F1262">
        <w:rPr>
          <w:rFonts w:ascii="Times New Roman" w:hAnsi="Times New Roman" w:cs="Times New Roman"/>
          <w:sz w:val="28"/>
        </w:rPr>
        <w:t>, %</w:t>
      </w:r>
    </w:p>
    <w:p w:rsidR="00640BCE" w:rsidRDefault="00E9288B" w:rsidP="00C826A2">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Дополнением к этому является тот факт, что</w:t>
      </w:r>
      <w:r w:rsidR="00DB323D">
        <w:rPr>
          <w:rFonts w:ascii="Times New Roman" w:hAnsi="Times New Roman" w:cs="Times New Roman"/>
          <w:sz w:val="28"/>
          <w:szCs w:val="28"/>
        </w:rPr>
        <w:t xml:space="preserve"> взаимодействие Общественного совета с муниципальной властью и </w:t>
      </w:r>
      <w:r w:rsidR="007D5DA3">
        <w:rPr>
          <w:rFonts w:ascii="Times New Roman" w:hAnsi="Times New Roman" w:cs="Times New Roman"/>
          <w:sz w:val="28"/>
          <w:szCs w:val="28"/>
        </w:rPr>
        <w:t xml:space="preserve">председатели, и специалисты </w:t>
      </w:r>
      <w:r w:rsidR="00D94A02">
        <w:rPr>
          <w:rFonts w:ascii="Times New Roman" w:hAnsi="Times New Roman" w:cs="Times New Roman"/>
          <w:sz w:val="28"/>
          <w:szCs w:val="28"/>
        </w:rPr>
        <w:t>оценивают,</w:t>
      </w:r>
      <w:r w:rsidR="00DB323D">
        <w:rPr>
          <w:rFonts w:ascii="Times New Roman" w:hAnsi="Times New Roman" w:cs="Times New Roman"/>
          <w:sz w:val="28"/>
          <w:szCs w:val="28"/>
        </w:rPr>
        <w:t xml:space="preserve"> как в полной мере успешное (90-100%). </w:t>
      </w:r>
    </w:p>
    <w:p w:rsidR="00C826A2" w:rsidRPr="00C826A2" w:rsidRDefault="00C826A2" w:rsidP="00C826A2">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 мнению </w:t>
      </w:r>
      <w:r w:rsidR="007D5DA3">
        <w:rPr>
          <w:rFonts w:ascii="Times New Roman" w:hAnsi="Times New Roman" w:cs="Times New Roman"/>
          <w:sz w:val="28"/>
          <w:szCs w:val="28"/>
        </w:rPr>
        <w:t xml:space="preserve">председателей ОС </w:t>
      </w:r>
      <w:r>
        <w:rPr>
          <w:rFonts w:ascii="Times New Roman" w:hAnsi="Times New Roman" w:cs="Times New Roman"/>
          <w:sz w:val="28"/>
          <w:szCs w:val="28"/>
        </w:rPr>
        <w:t xml:space="preserve">органы муниципальной власти учитывают мнение Общественного совета при принятии решений только в определенных ситуациях. </w:t>
      </w:r>
      <w:r w:rsidRPr="001B2125">
        <w:rPr>
          <w:rFonts w:ascii="Times New Roman" w:hAnsi="Times New Roman" w:cs="Times New Roman"/>
          <w:b/>
          <w:sz w:val="28"/>
          <w:szCs w:val="28"/>
        </w:rPr>
        <w:t xml:space="preserve">Ситуативным назвали свое влияние 60% </w:t>
      </w:r>
      <w:r w:rsidR="007D5DA3" w:rsidRPr="001B2125">
        <w:rPr>
          <w:rFonts w:ascii="Times New Roman" w:hAnsi="Times New Roman" w:cs="Times New Roman"/>
          <w:b/>
          <w:sz w:val="28"/>
          <w:szCs w:val="28"/>
        </w:rPr>
        <w:t>председателей</w:t>
      </w:r>
      <w:r w:rsidRPr="001B2125">
        <w:rPr>
          <w:rFonts w:ascii="Times New Roman" w:hAnsi="Times New Roman" w:cs="Times New Roman"/>
          <w:b/>
          <w:sz w:val="28"/>
          <w:szCs w:val="28"/>
        </w:rPr>
        <w:t>.</w:t>
      </w:r>
      <w:r w:rsidRPr="00C826A2">
        <w:rPr>
          <w:rFonts w:ascii="Times New Roman" w:hAnsi="Times New Roman" w:cs="Times New Roman"/>
          <w:b/>
          <w:i/>
          <w:sz w:val="28"/>
          <w:szCs w:val="28"/>
        </w:rPr>
        <w:t xml:space="preserve"> </w:t>
      </w:r>
      <w:proofErr w:type="gramStart"/>
      <w:r>
        <w:rPr>
          <w:rFonts w:ascii="Times New Roman" w:hAnsi="Times New Roman" w:cs="Times New Roman"/>
          <w:sz w:val="28"/>
          <w:szCs w:val="28"/>
        </w:rPr>
        <w:t>Только в 30% случаев опрошенные подтверждают внимание органов муниципальной власти к своей позиции.</w:t>
      </w:r>
      <w:proofErr w:type="gramEnd"/>
      <w:r>
        <w:rPr>
          <w:rFonts w:ascii="Times New Roman" w:hAnsi="Times New Roman" w:cs="Times New Roman"/>
          <w:sz w:val="28"/>
          <w:szCs w:val="28"/>
        </w:rPr>
        <w:t xml:space="preserve"> Еще 10% отметили, что их возможности оказать влияние на решение органов муниципальной власти можно назвать незначительными. </w:t>
      </w:r>
      <w:r w:rsidR="007D5DA3">
        <w:rPr>
          <w:rFonts w:ascii="Times New Roman" w:hAnsi="Times New Roman" w:cs="Times New Roman"/>
          <w:sz w:val="28"/>
          <w:szCs w:val="28"/>
        </w:rPr>
        <w:t>См. рис.6.</w:t>
      </w:r>
    </w:p>
    <w:p w:rsidR="00C826A2" w:rsidRDefault="00C826A2" w:rsidP="00DB323D">
      <w:pPr>
        <w:ind w:firstLine="709"/>
        <w:jc w:val="both"/>
        <w:rPr>
          <w:rFonts w:ascii="Times New Roman" w:hAnsi="Times New Roman" w:cs="Times New Roman"/>
          <w:b/>
          <w:i/>
          <w:sz w:val="28"/>
          <w:szCs w:val="28"/>
        </w:rPr>
      </w:pPr>
      <w:r>
        <w:rPr>
          <w:noProof/>
          <w:lang w:eastAsia="ru-RU"/>
        </w:rPr>
        <w:drawing>
          <wp:inline distT="0" distB="0" distL="0" distR="0">
            <wp:extent cx="5605153" cy="1983180"/>
            <wp:effectExtent l="0" t="0" r="14605" b="171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26A2" w:rsidRDefault="00C826A2" w:rsidP="00C826A2">
      <w:pPr>
        <w:ind w:firstLine="709"/>
        <w:jc w:val="center"/>
        <w:rPr>
          <w:rFonts w:ascii="Times New Roman" w:hAnsi="Times New Roman" w:cs="Times New Roman"/>
          <w:sz w:val="28"/>
        </w:rPr>
      </w:pPr>
      <w:r w:rsidRPr="002F1262">
        <w:rPr>
          <w:rFonts w:ascii="Times New Roman" w:hAnsi="Times New Roman" w:cs="Times New Roman"/>
          <w:sz w:val="28"/>
        </w:rPr>
        <w:t xml:space="preserve">Рисунок </w:t>
      </w:r>
      <w:r w:rsidR="007D5DA3">
        <w:rPr>
          <w:rFonts w:ascii="Times New Roman" w:hAnsi="Times New Roman" w:cs="Times New Roman"/>
          <w:sz w:val="28"/>
        </w:rPr>
        <w:t xml:space="preserve">6 </w:t>
      </w:r>
      <w:r w:rsidRPr="002F1262">
        <w:rPr>
          <w:rFonts w:ascii="Times New Roman" w:hAnsi="Times New Roman" w:cs="Times New Roman"/>
          <w:sz w:val="28"/>
        </w:rPr>
        <w:t xml:space="preserve">– Оценка </w:t>
      </w:r>
      <w:r w:rsidR="007D5DA3">
        <w:rPr>
          <w:rFonts w:ascii="Times New Roman" w:hAnsi="Times New Roman" w:cs="Times New Roman"/>
          <w:sz w:val="28"/>
        </w:rPr>
        <w:t xml:space="preserve">председателями ОС </w:t>
      </w:r>
      <w:r>
        <w:rPr>
          <w:rFonts w:ascii="Times New Roman" w:hAnsi="Times New Roman" w:cs="Times New Roman"/>
          <w:sz w:val="28"/>
        </w:rPr>
        <w:t>влияния на решения органов муниципальной власти</w:t>
      </w:r>
      <w:r w:rsidR="003E4A7C">
        <w:rPr>
          <w:rFonts w:ascii="Times New Roman" w:hAnsi="Times New Roman" w:cs="Times New Roman"/>
          <w:sz w:val="28"/>
        </w:rPr>
        <w:t xml:space="preserve"> позиции Общественного совета</w:t>
      </w:r>
      <w:r w:rsidRPr="002F1262">
        <w:rPr>
          <w:rFonts w:ascii="Times New Roman" w:hAnsi="Times New Roman" w:cs="Times New Roman"/>
          <w:sz w:val="28"/>
        </w:rPr>
        <w:t>, %</w:t>
      </w:r>
    </w:p>
    <w:p w:rsidR="005C435A" w:rsidRDefault="00C826A2" w:rsidP="00640BCE">
      <w:pPr>
        <w:spacing w:before="0" w:after="0"/>
        <w:ind w:firstLine="709"/>
        <w:jc w:val="both"/>
        <w:rPr>
          <w:rFonts w:ascii="Times New Roman" w:hAnsi="Times New Roman" w:cs="Times New Roman"/>
          <w:sz w:val="28"/>
        </w:rPr>
      </w:pPr>
      <w:r>
        <w:rPr>
          <w:rFonts w:ascii="Times New Roman" w:hAnsi="Times New Roman" w:cs="Times New Roman"/>
          <w:sz w:val="28"/>
        </w:rPr>
        <w:t xml:space="preserve">Эти результаты указывают на </w:t>
      </w:r>
      <w:r w:rsidR="00065E47" w:rsidRPr="001B2125">
        <w:rPr>
          <w:rFonts w:ascii="Times New Roman" w:hAnsi="Times New Roman" w:cs="Times New Roman"/>
          <w:b/>
          <w:sz w:val="28"/>
        </w:rPr>
        <w:t xml:space="preserve">достаточно </w:t>
      </w:r>
      <w:r w:rsidRPr="001B2125">
        <w:rPr>
          <w:rFonts w:ascii="Times New Roman" w:hAnsi="Times New Roman" w:cs="Times New Roman"/>
          <w:b/>
          <w:sz w:val="28"/>
        </w:rPr>
        <w:t xml:space="preserve">формальную роль </w:t>
      </w:r>
      <w:r w:rsidR="007D5DA3" w:rsidRPr="001B2125">
        <w:rPr>
          <w:rFonts w:ascii="Times New Roman" w:hAnsi="Times New Roman" w:cs="Times New Roman"/>
          <w:b/>
          <w:sz w:val="28"/>
        </w:rPr>
        <w:t xml:space="preserve">общественных </w:t>
      </w:r>
      <w:r w:rsidR="00D744B5">
        <w:rPr>
          <w:rFonts w:ascii="Times New Roman" w:hAnsi="Times New Roman" w:cs="Times New Roman"/>
          <w:b/>
          <w:sz w:val="28"/>
        </w:rPr>
        <w:t xml:space="preserve">советов </w:t>
      </w:r>
      <w:r w:rsidRPr="001B2125">
        <w:rPr>
          <w:rFonts w:ascii="Times New Roman" w:hAnsi="Times New Roman" w:cs="Times New Roman"/>
          <w:b/>
          <w:sz w:val="28"/>
        </w:rPr>
        <w:t xml:space="preserve">и невозможность </w:t>
      </w:r>
      <w:r w:rsidR="00640BCE" w:rsidRPr="001B2125">
        <w:rPr>
          <w:rFonts w:ascii="Times New Roman" w:hAnsi="Times New Roman" w:cs="Times New Roman"/>
          <w:b/>
          <w:sz w:val="28"/>
        </w:rPr>
        <w:t>реализации,</w:t>
      </w:r>
      <w:r w:rsidRPr="001B2125">
        <w:rPr>
          <w:rFonts w:ascii="Times New Roman" w:hAnsi="Times New Roman" w:cs="Times New Roman"/>
          <w:b/>
          <w:sz w:val="28"/>
        </w:rPr>
        <w:t xml:space="preserve"> возложенной на них гражданской миссии.</w:t>
      </w:r>
      <w:r w:rsidRPr="00065E47">
        <w:rPr>
          <w:rFonts w:ascii="Times New Roman" w:hAnsi="Times New Roman" w:cs="Times New Roman"/>
          <w:b/>
          <w:i/>
          <w:sz w:val="28"/>
        </w:rPr>
        <w:t xml:space="preserve"> </w:t>
      </w:r>
    </w:p>
    <w:p w:rsidR="00640BCE" w:rsidRDefault="00640BCE" w:rsidP="00640BCE">
      <w:pPr>
        <w:spacing w:before="0" w:after="0"/>
        <w:ind w:firstLine="709"/>
        <w:jc w:val="both"/>
        <w:rPr>
          <w:rFonts w:ascii="Times New Roman" w:hAnsi="Times New Roman" w:cs="Times New Roman"/>
          <w:sz w:val="28"/>
        </w:rPr>
      </w:pPr>
      <w:r>
        <w:rPr>
          <w:rFonts w:ascii="Times New Roman" w:hAnsi="Times New Roman" w:cs="Times New Roman"/>
          <w:sz w:val="28"/>
        </w:rPr>
        <w:t>Более глубокое изучение этого вопроса показало, что в оценках взаимодействия Общественных советов и органов муниципальной власти присутствуют несовпадения. См. таблицу</w:t>
      </w:r>
      <w:r w:rsidR="007D5DA3">
        <w:rPr>
          <w:rFonts w:ascii="Times New Roman" w:hAnsi="Times New Roman" w:cs="Times New Roman"/>
          <w:sz w:val="28"/>
        </w:rPr>
        <w:t xml:space="preserve"> 3</w:t>
      </w:r>
      <w:r>
        <w:rPr>
          <w:rFonts w:ascii="Times New Roman" w:hAnsi="Times New Roman" w:cs="Times New Roman"/>
          <w:sz w:val="28"/>
        </w:rPr>
        <w:t xml:space="preserve">.  </w:t>
      </w:r>
    </w:p>
    <w:p w:rsidR="00065E47" w:rsidRPr="00065E47" w:rsidRDefault="00A86B35" w:rsidP="00640BCE">
      <w:pPr>
        <w:spacing w:before="0" w:after="0"/>
        <w:ind w:firstLine="709"/>
        <w:jc w:val="both"/>
        <w:rPr>
          <w:rFonts w:ascii="Times New Roman" w:hAnsi="Times New Roman" w:cs="Times New Roman"/>
          <w:sz w:val="28"/>
        </w:rPr>
      </w:pPr>
      <w:r>
        <w:rPr>
          <w:rFonts w:ascii="Times New Roman" w:hAnsi="Times New Roman" w:cs="Times New Roman"/>
          <w:sz w:val="28"/>
        </w:rPr>
        <w:t xml:space="preserve">Таблица </w:t>
      </w:r>
      <w:r w:rsidR="007D5DA3">
        <w:rPr>
          <w:rFonts w:ascii="Times New Roman" w:hAnsi="Times New Roman" w:cs="Times New Roman"/>
          <w:sz w:val="28"/>
        </w:rPr>
        <w:t xml:space="preserve">3 </w:t>
      </w:r>
      <w:r>
        <w:rPr>
          <w:rFonts w:ascii="Times New Roman" w:hAnsi="Times New Roman" w:cs="Times New Roman"/>
          <w:sz w:val="28"/>
        </w:rPr>
        <w:t xml:space="preserve">– Оценка взаимодействия Общественных советов и органов </w:t>
      </w:r>
      <w:r w:rsidR="00640BCE">
        <w:rPr>
          <w:rFonts w:ascii="Times New Roman" w:hAnsi="Times New Roman" w:cs="Times New Roman"/>
          <w:sz w:val="28"/>
        </w:rPr>
        <w:t>муниципальной</w:t>
      </w:r>
      <w:r>
        <w:rPr>
          <w:rFonts w:ascii="Times New Roman" w:hAnsi="Times New Roman" w:cs="Times New Roman"/>
          <w:sz w:val="28"/>
        </w:rPr>
        <w:t xml:space="preserve"> власти по некоторым параметрам, по шкале от 1 до 5. </w:t>
      </w:r>
    </w:p>
    <w:tbl>
      <w:tblPr>
        <w:tblStyle w:val="GridTable1LightAccent1"/>
        <w:tblW w:w="9738" w:type="dxa"/>
        <w:tblLook w:val="04A0"/>
      </w:tblPr>
      <w:tblGrid>
        <w:gridCol w:w="6449"/>
        <w:gridCol w:w="1768"/>
        <w:gridCol w:w="1521"/>
      </w:tblGrid>
      <w:tr w:rsidR="005C435A" w:rsidRPr="005C435A" w:rsidTr="00640BCE">
        <w:trPr>
          <w:cnfStyle w:val="100000000000"/>
          <w:trHeight w:val="300"/>
        </w:trPr>
        <w:tc>
          <w:tcPr>
            <w:cnfStyle w:val="001000000000"/>
            <w:tcW w:w="6449" w:type="dxa"/>
            <w:noWrap/>
            <w:hideMark/>
          </w:tcPr>
          <w:p w:rsidR="005C435A" w:rsidRPr="005C435A" w:rsidRDefault="005C435A" w:rsidP="005C435A">
            <w:pPr>
              <w:spacing w:before="0"/>
              <w:rPr>
                <w:rFonts w:ascii="Times New Roman" w:eastAsia="Times New Roman" w:hAnsi="Times New Roman" w:cs="Times New Roman"/>
                <w:b w:val="0"/>
                <w:sz w:val="24"/>
                <w:szCs w:val="24"/>
                <w:lang w:eastAsia="ru-RU"/>
              </w:rPr>
            </w:pPr>
          </w:p>
        </w:tc>
        <w:tc>
          <w:tcPr>
            <w:tcW w:w="1768" w:type="dxa"/>
            <w:noWrap/>
            <w:hideMark/>
          </w:tcPr>
          <w:p w:rsidR="005C435A" w:rsidRPr="005C435A" w:rsidRDefault="005C435A" w:rsidP="005C435A">
            <w:pPr>
              <w:spacing w:before="0"/>
              <w:jc w:val="center"/>
              <w:cnfStyle w:val="10000000000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t>Специалисты</w:t>
            </w:r>
          </w:p>
        </w:tc>
        <w:tc>
          <w:tcPr>
            <w:tcW w:w="1521" w:type="dxa"/>
            <w:noWrap/>
            <w:hideMark/>
          </w:tcPr>
          <w:p w:rsidR="005C435A" w:rsidRPr="005C435A" w:rsidRDefault="005C435A" w:rsidP="005C435A">
            <w:pPr>
              <w:spacing w:before="0"/>
              <w:jc w:val="center"/>
              <w:cnfStyle w:val="10000000000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t>Председатели</w:t>
            </w:r>
          </w:p>
        </w:tc>
      </w:tr>
      <w:tr w:rsidR="005C435A" w:rsidRPr="005C435A" w:rsidTr="00640BCE">
        <w:trPr>
          <w:trHeight w:val="300"/>
        </w:trPr>
        <w:tc>
          <w:tcPr>
            <w:cnfStyle w:val="001000000000"/>
            <w:tcW w:w="6449" w:type="dxa"/>
            <w:noWrap/>
            <w:hideMark/>
          </w:tcPr>
          <w:p w:rsidR="005C435A" w:rsidRPr="005C435A" w:rsidRDefault="005C435A" w:rsidP="005C435A">
            <w:pPr>
              <w:spacing w:before="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t>Предоставление информации, информационная открытость для Общественного совета</w:t>
            </w:r>
          </w:p>
        </w:tc>
        <w:tc>
          <w:tcPr>
            <w:tcW w:w="1768"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5,0</w:t>
            </w:r>
          </w:p>
        </w:tc>
        <w:tc>
          <w:tcPr>
            <w:tcW w:w="1521"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4,1</w:t>
            </w:r>
          </w:p>
        </w:tc>
      </w:tr>
      <w:tr w:rsidR="005C435A" w:rsidRPr="005C435A" w:rsidTr="00640BCE">
        <w:trPr>
          <w:trHeight w:val="300"/>
        </w:trPr>
        <w:tc>
          <w:tcPr>
            <w:cnfStyle w:val="001000000000"/>
            <w:tcW w:w="6449" w:type="dxa"/>
            <w:noWrap/>
            <w:hideMark/>
          </w:tcPr>
          <w:p w:rsidR="005C435A" w:rsidRPr="005C435A" w:rsidRDefault="005C435A" w:rsidP="005C435A">
            <w:pPr>
              <w:spacing w:before="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lastRenderedPageBreak/>
              <w:t>Доступность власти для Общественного совета</w:t>
            </w:r>
          </w:p>
        </w:tc>
        <w:tc>
          <w:tcPr>
            <w:tcW w:w="1768"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4,9</w:t>
            </w:r>
          </w:p>
        </w:tc>
        <w:tc>
          <w:tcPr>
            <w:tcW w:w="1521"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4,0</w:t>
            </w:r>
          </w:p>
        </w:tc>
      </w:tr>
      <w:tr w:rsidR="005C435A" w:rsidRPr="005C435A" w:rsidTr="00640BCE">
        <w:trPr>
          <w:trHeight w:val="300"/>
        </w:trPr>
        <w:tc>
          <w:tcPr>
            <w:cnfStyle w:val="001000000000"/>
            <w:tcW w:w="6449" w:type="dxa"/>
            <w:noWrap/>
            <w:hideMark/>
          </w:tcPr>
          <w:p w:rsidR="005C435A" w:rsidRPr="005C435A" w:rsidRDefault="005C435A" w:rsidP="005C435A">
            <w:pPr>
              <w:spacing w:before="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t>Помощь в создании условия для общественного участия, реализации общественных инициатив</w:t>
            </w:r>
          </w:p>
        </w:tc>
        <w:tc>
          <w:tcPr>
            <w:tcW w:w="1768"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4,9</w:t>
            </w:r>
          </w:p>
        </w:tc>
        <w:tc>
          <w:tcPr>
            <w:tcW w:w="1521"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3,9</w:t>
            </w:r>
          </w:p>
        </w:tc>
      </w:tr>
      <w:tr w:rsidR="005C435A" w:rsidRPr="005C435A" w:rsidTr="00640BCE">
        <w:trPr>
          <w:trHeight w:val="300"/>
        </w:trPr>
        <w:tc>
          <w:tcPr>
            <w:cnfStyle w:val="001000000000"/>
            <w:tcW w:w="6449" w:type="dxa"/>
            <w:noWrap/>
            <w:hideMark/>
          </w:tcPr>
          <w:p w:rsidR="005C435A" w:rsidRPr="005C435A" w:rsidRDefault="005C435A" w:rsidP="005C435A">
            <w:pPr>
              <w:spacing w:before="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t>Консультативная поддержка Общественного совета</w:t>
            </w:r>
          </w:p>
        </w:tc>
        <w:tc>
          <w:tcPr>
            <w:tcW w:w="1768"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4,8</w:t>
            </w:r>
          </w:p>
        </w:tc>
        <w:tc>
          <w:tcPr>
            <w:tcW w:w="1521"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4,0</w:t>
            </w:r>
          </w:p>
        </w:tc>
      </w:tr>
      <w:tr w:rsidR="005C435A" w:rsidRPr="005C435A" w:rsidTr="00640BCE">
        <w:trPr>
          <w:trHeight w:val="300"/>
        </w:trPr>
        <w:tc>
          <w:tcPr>
            <w:cnfStyle w:val="001000000000"/>
            <w:tcW w:w="6449" w:type="dxa"/>
            <w:noWrap/>
            <w:hideMark/>
          </w:tcPr>
          <w:p w:rsidR="005C435A" w:rsidRPr="005C435A" w:rsidRDefault="005C435A" w:rsidP="005C435A">
            <w:pPr>
              <w:spacing w:before="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t xml:space="preserve">Участие в общественном </w:t>
            </w:r>
            <w:proofErr w:type="gramStart"/>
            <w:r w:rsidRPr="005C435A">
              <w:rPr>
                <w:rFonts w:ascii="Times New Roman" w:eastAsia="Times New Roman" w:hAnsi="Times New Roman" w:cs="Times New Roman"/>
                <w:b w:val="0"/>
                <w:color w:val="000000"/>
                <w:sz w:val="22"/>
                <w:szCs w:val="22"/>
                <w:lang w:eastAsia="ru-RU"/>
              </w:rPr>
              <w:t>контроле за</w:t>
            </w:r>
            <w:proofErr w:type="gramEnd"/>
            <w:r w:rsidRPr="005C435A">
              <w:rPr>
                <w:rFonts w:ascii="Times New Roman" w:eastAsia="Times New Roman" w:hAnsi="Times New Roman" w:cs="Times New Roman"/>
                <w:b w:val="0"/>
                <w:color w:val="000000"/>
                <w:sz w:val="22"/>
                <w:szCs w:val="22"/>
                <w:lang w:eastAsia="ru-RU"/>
              </w:rPr>
              <w:t xml:space="preserve"> деятельностью органов местного самоуправления</w:t>
            </w:r>
          </w:p>
        </w:tc>
        <w:tc>
          <w:tcPr>
            <w:tcW w:w="1768"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4,8</w:t>
            </w:r>
          </w:p>
        </w:tc>
        <w:tc>
          <w:tcPr>
            <w:tcW w:w="1521"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3,6</w:t>
            </w:r>
          </w:p>
        </w:tc>
      </w:tr>
      <w:tr w:rsidR="005C435A" w:rsidRPr="005C435A" w:rsidTr="00640BCE">
        <w:trPr>
          <w:trHeight w:val="300"/>
        </w:trPr>
        <w:tc>
          <w:tcPr>
            <w:cnfStyle w:val="001000000000"/>
            <w:tcW w:w="6449" w:type="dxa"/>
            <w:noWrap/>
            <w:hideMark/>
          </w:tcPr>
          <w:p w:rsidR="005C435A" w:rsidRPr="005C435A" w:rsidRDefault="005C435A" w:rsidP="005C435A">
            <w:pPr>
              <w:spacing w:before="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t>Социальная экспертиза</w:t>
            </w:r>
          </w:p>
        </w:tc>
        <w:tc>
          <w:tcPr>
            <w:tcW w:w="1768"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4,7</w:t>
            </w:r>
          </w:p>
        </w:tc>
        <w:tc>
          <w:tcPr>
            <w:tcW w:w="1521"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3,4</w:t>
            </w:r>
          </w:p>
        </w:tc>
      </w:tr>
      <w:tr w:rsidR="005C435A" w:rsidRPr="005C435A" w:rsidTr="00640BCE">
        <w:trPr>
          <w:trHeight w:val="300"/>
        </w:trPr>
        <w:tc>
          <w:tcPr>
            <w:cnfStyle w:val="001000000000"/>
            <w:tcW w:w="6449" w:type="dxa"/>
            <w:noWrap/>
            <w:hideMark/>
          </w:tcPr>
          <w:p w:rsidR="005C435A" w:rsidRPr="005C435A" w:rsidRDefault="005C435A" w:rsidP="005C435A">
            <w:pPr>
              <w:spacing w:before="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t>Учет предложений и решений, представленных Общественным советом в органы муниципальной власти</w:t>
            </w:r>
          </w:p>
        </w:tc>
        <w:tc>
          <w:tcPr>
            <w:tcW w:w="1768"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4,7</w:t>
            </w:r>
          </w:p>
        </w:tc>
        <w:tc>
          <w:tcPr>
            <w:tcW w:w="1521"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3,6</w:t>
            </w:r>
          </w:p>
        </w:tc>
      </w:tr>
      <w:tr w:rsidR="005C435A" w:rsidRPr="005C435A" w:rsidTr="00640BCE">
        <w:trPr>
          <w:trHeight w:val="300"/>
        </w:trPr>
        <w:tc>
          <w:tcPr>
            <w:cnfStyle w:val="001000000000"/>
            <w:tcW w:w="6449" w:type="dxa"/>
            <w:noWrap/>
            <w:hideMark/>
          </w:tcPr>
          <w:p w:rsidR="005C435A" w:rsidRPr="005C435A" w:rsidRDefault="005C435A" w:rsidP="005C435A">
            <w:pPr>
              <w:spacing w:before="0"/>
              <w:rPr>
                <w:rFonts w:ascii="Times New Roman" w:eastAsia="Times New Roman" w:hAnsi="Times New Roman" w:cs="Times New Roman"/>
                <w:b w:val="0"/>
                <w:color w:val="000000"/>
                <w:sz w:val="22"/>
                <w:szCs w:val="22"/>
                <w:lang w:eastAsia="ru-RU"/>
              </w:rPr>
            </w:pPr>
            <w:r w:rsidRPr="005C435A">
              <w:rPr>
                <w:rFonts w:ascii="Times New Roman" w:eastAsia="Times New Roman" w:hAnsi="Times New Roman" w:cs="Times New Roman"/>
                <w:b w:val="0"/>
                <w:color w:val="000000"/>
                <w:sz w:val="22"/>
                <w:szCs w:val="22"/>
                <w:lang w:eastAsia="ru-RU"/>
              </w:rPr>
              <w:t>Работа по привлечению Общественных советов к экспертизе нормативно-правовых актов</w:t>
            </w:r>
          </w:p>
        </w:tc>
        <w:tc>
          <w:tcPr>
            <w:tcW w:w="1768"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4,1</w:t>
            </w:r>
          </w:p>
        </w:tc>
        <w:tc>
          <w:tcPr>
            <w:tcW w:w="1521" w:type="dxa"/>
            <w:noWrap/>
            <w:vAlign w:val="center"/>
            <w:hideMark/>
          </w:tcPr>
          <w:p w:rsidR="005C435A" w:rsidRPr="005C435A" w:rsidRDefault="005C435A" w:rsidP="005C435A">
            <w:pPr>
              <w:spacing w:before="0"/>
              <w:jc w:val="center"/>
              <w:cnfStyle w:val="000000000000"/>
              <w:rPr>
                <w:rFonts w:ascii="Times New Roman" w:eastAsia="Times New Roman" w:hAnsi="Times New Roman" w:cs="Times New Roman"/>
                <w:color w:val="000000"/>
                <w:sz w:val="24"/>
                <w:szCs w:val="22"/>
                <w:lang w:eastAsia="ru-RU"/>
              </w:rPr>
            </w:pPr>
            <w:r w:rsidRPr="005C435A">
              <w:rPr>
                <w:rFonts w:ascii="Times New Roman" w:eastAsia="Times New Roman" w:hAnsi="Times New Roman" w:cs="Times New Roman"/>
                <w:color w:val="000000"/>
                <w:sz w:val="24"/>
                <w:szCs w:val="22"/>
                <w:lang w:eastAsia="ru-RU"/>
              </w:rPr>
              <w:t>3,7</w:t>
            </w:r>
          </w:p>
        </w:tc>
      </w:tr>
    </w:tbl>
    <w:p w:rsidR="00640BCE" w:rsidRDefault="00640BCE" w:rsidP="00640BCE">
      <w:pPr>
        <w:spacing w:before="0" w:after="0"/>
        <w:ind w:firstLine="709"/>
        <w:jc w:val="both"/>
        <w:rPr>
          <w:rFonts w:ascii="Times New Roman" w:hAnsi="Times New Roman" w:cs="Times New Roman"/>
          <w:b/>
          <w:i/>
          <w:sz w:val="28"/>
        </w:rPr>
      </w:pPr>
    </w:p>
    <w:p w:rsidR="00640BCE" w:rsidRDefault="00640BCE" w:rsidP="00640BCE">
      <w:pPr>
        <w:spacing w:before="0" w:after="0"/>
        <w:ind w:firstLine="709"/>
        <w:jc w:val="both"/>
        <w:rPr>
          <w:rFonts w:ascii="Times New Roman" w:hAnsi="Times New Roman" w:cs="Times New Roman"/>
          <w:sz w:val="28"/>
        </w:rPr>
      </w:pPr>
      <w:r w:rsidRPr="001B2125">
        <w:rPr>
          <w:rFonts w:ascii="Times New Roman" w:hAnsi="Times New Roman" w:cs="Times New Roman"/>
          <w:b/>
          <w:sz w:val="28"/>
        </w:rPr>
        <w:t>Специалисты выше оценивают уровень взаимодействия органов муниципальной власти с Общественными советами по отдельным параметрам, в среднем на 1 балл.</w:t>
      </w:r>
      <w:r>
        <w:rPr>
          <w:rFonts w:ascii="Times New Roman" w:hAnsi="Times New Roman" w:cs="Times New Roman"/>
          <w:sz w:val="28"/>
        </w:rPr>
        <w:t xml:space="preserve">   Тогда как </w:t>
      </w:r>
      <w:r w:rsidR="007D5DA3">
        <w:rPr>
          <w:rFonts w:ascii="Times New Roman" w:hAnsi="Times New Roman" w:cs="Times New Roman"/>
          <w:sz w:val="28"/>
        </w:rPr>
        <w:t xml:space="preserve">председатели </w:t>
      </w:r>
      <w:r>
        <w:rPr>
          <w:rFonts w:ascii="Times New Roman" w:hAnsi="Times New Roman" w:cs="Times New Roman"/>
          <w:sz w:val="28"/>
        </w:rPr>
        <w:t xml:space="preserve">более сдержаны в оценках. Например, уровень информационной открытости специалисты оценили в 5 баллов, а </w:t>
      </w:r>
      <w:r w:rsidR="007D5DA3">
        <w:rPr>
          <w:rFonts w:ascii="Times New Roman" w:hAnsi="Times New Roman" w:cs="Times New Roman"/>
          <w:sz w:val="28"/>
        </w:rPr>
        <w:t xml:space="preserve">председатели - </w:t>
      </w:r>
      <w:r>
        <w:rPr>
          <w:rFonts w:ascii="Times New Roman" w:hAnsi="Times New Roman" w:cs="Times New Roman"/>
          <w:sz w:val="28"/>
        </w:rPr>
        <w:t xml:space="preserve">в 4,1. Минимальные баллы </w:t>
      </w:r>
      <w:r w:rsidR="007D5DA3">
        <w:rPr>
          <w:rFonts w:ascii="Times New Roman" w:hAnsi="Times New Roman" w:cs="Times New Roman"/>
          <w:sz w:val="28"/>
        </w:rPr>
        <w:t xml:space="preserve">председатели </w:t>
      </w:r>
      <w:r>
        <w:rPr>
          <w:rFonts w:ascii="Times New Roman" w:hAnsi="Times New Roman" w:cs="Times New Roman"/>
          <w:sz w:val="28"/>
        </w:rPr>
        <w:t>поставили следующим направлениям: с</w:t>
      </w:r>
      <w:r w:rsidRPr="00640BCE">
        <w:rPr>
          <w:rFonts w:ascii="Times New Roman" w:hAnsi="Times New Roman" w:cs="Times New Roman"/>
          <w:sz w:val="28"/>
        </w:rPr>
        <w:t>оциальная экспертиза</w:t>
      </w:r>
      <w:r>
        <w:rPr>
          <w:rFonts w:ascii="Times New Roman" w:hAnsi="Times New Roman" w:cs="Times New Roman"/>
          <w:sz w:val="28"/>
        </w:rPr>
        <w:t xml:space="preserve"> (3,4); у</w:t>
      </w:r>
      <w:r w:rsidRPr="00640BCE">
        <w:rPr>
          <w:rFonts w:ascii="Times New Roman" w:hAnsi="Times New Roman" w:cs="Times New Roman"/>
          <w:sz w:val="28"/>
        </w:rPr>
        <w:t xml:space="preserve">частие в общественном </w:t>
      </w:r>
      <w:proofErr w:type="gramStart"/>
      <w:r w:rsidRPr="00640BCE">
        <w:rPr>
          <w:rFonts w:ascii="Times New Roman" w:hAnsi="Times New Roman" w:cs="Times New Roman"/>
          <w:sz w:val="28"/>
        </w:rPr>
        <w:t>контроле за</w:t>
      </w:r>
      <w:proofErr w:type="gramEnd"/>
      <w:r w:rsidRPr="00640BCE">
        <w:rPr>
          <w:rFonts w:ascii="Times New Roman" w:hAnsi="Times New Roman" w:cs="Times New Roman"/>
          <w:sz w:val="28"/>
        </w:rPr>
        <w:t xml:space="preserve"> деятельностью органов местного самоуправления</w:t>
      </w:r>
      <w:r>
        <w:rPr>
          <w:rFonts w:ascii="Times New Roman" w:hAnsi="Times New Roman" w:cs="Times New Roman"/>
          <w:sz w:val="28"/>
        </w:rPr>
        <w:t xml:space="preserve"> (3,6); у</w:t>
      </w:r>
      <w:r w:rsidRPr="00640BCE">
        <w:rPr>
          <w:rFonts w:ascii="Times New Roman" w:hAnsi="Times New Roman" w:cs="Times New Roman"/>
          <w:sz w:val="28"/>
        </w:rPr>
        <w:t>чет предложений и решений, представленных Общественным советом в органы муниципальной власти</w:t>
      </w:r>
      <w:r>
        <w:rPr>
          <w:rFonts w:ascii="Times New Roman" w:hAnsi="Times New Roman" w:cs="Times New Roman"/>
          <w:sz w:val="28"/>
        </w:rPr>
        <w:t xml:space="preserve"> (3,6). </w:t>
      </w:r>
    </w:p>
    <w:p w:rsidR="00640BCE" w:rsidRDefault="00640BCE" w:rsidP="00640BCE">
      <w:pPr>
        <w:spacing w:before="0" w:after="0"/>
        <w:ind w:firstLine="709"/>
        <w:jc w:val="both"/>
        <w:rPr>
          <w:rFonts w:ascii="Times New Roman" w:hAnsi="Times New Roman" w:cs="Times New Roman"/>
          <w:sz w:val="28"/>
        </w:rPr>
      </w:pPr>
      <w:r>
        <w:rPr>
          <w:rFonts w:ascii="Times New Roman" w:hAnsi="Times New Roman" w:cs="Times New Roman"/>
          <w:sz w:val="28"/>
        </w:rPr>
        <w:t xml:space="preserve">Таким образом, </w:t>
      </w:r>
      <w:r w:rsidRPr="001B2125">
        <w:rPr>
          <w:rFonts w:ascii="Times New Roman" w:hAnsi="Times New Roman" w:cs="Times New Roman"/>
          <w:b/>
          <w:sz w:val="28"/>
        </w:rPr>
        <w:t xml:space="preserve">Общественные советы находятся в ситуации дефицита муниципального участия. Им не хватает реального диалога и </w:t>
      </w:r>
      <w:r w:rsidR="00382617" w:rsidRPr="001B2125">
        <w:rPr>
          <w:rFonts w:ascii="Times New Roman" w:hAnsi="Times New Roman" w:cs="Times New Roman"/>
          <w:b/>
          <w:sz w:val="28"/>
        </w:rPr>
        <w:t xml:space="preserve">равенства позиций. </w:t>
      </w:r>
      <w:r w:rsidR="005C0230">
        <w:rPr>
          <w:rFonts w:ascii="Times New Roman" w:hAnsi="Times New Roman" w:cs="Times New Roman"/>
          <w:sz w:val="28"/>
        </w:rPr>
        <w:t>При этом органы муниципальной власти полагают, что являются максимально доступными для советов.</w:t>
      </w:r>
    </w:p>
    <w:p w:rsidR="002511C6" w:rsidRDefault="002511C6" w:rsidP="00640BCE">
      <w:pPr>
        <w:spacing w:before="0" w:after="0"/>
        <w:ind w:firstLine="709"/>
        <w:jc w:val="both"/>
        <w:rPr>
          <w:rFonts w:ascii="Times New Roman" w:hAnsi="Times New Roman" w:cs="Times New Roman"/>
          <w:sz w:val="28"/>
        </w:rPr>
      </w:pPr>
      <w:r>
        <w:rPr>
          <w:rFonts w:ascii="Times New Roman" w:hAnsi="Times New Roman" w:cs="Times New Roman"/>
          <w:sz w:val="28"/>
        </w:rPr>
        <w:t xml:space="preserve">Косвенно на это указывает вопрос о государственной политике в отношении Общественных советов. </w:t>
      </w:r>
      <w:r w:rsidRPr="001B2125">
        <w:rPr>
          <w:rFonts w:ascii="Times New Roman" w:hAnsi="Times New Roman" w:cs="Times New Roman"/>
          <w:b/>
          <w:sz w:val="28"/>
        </w:rPr>
        <w:t xml:space="preserve">30% </w:t>
      </w:r>
      <w:r w:rsidR="007D5DA3" w:rsidRPr="001B2125">
        <w:rPr>
          <w:rFonts w:ascii="Times New Roman" w:hAnsi="Times New Roman" w:cs="Times New Roman"/>
          <w:b/>
          <w:sz w:val="28"/>
        </w:rPr>
        <w:t xml:space="preserve">председателей </w:t>
      </w:r>
      <w:r w:rsidRPr="001B2125">
        <w:rPr>
          <w:rFonts w:ascii="Times New Roman" w:hAnsi="Times New Roman" w:cs="Times New Roman"/>
          <w:b/>
          <w:sz w:val="28"/>
        </w:rPr>
        <w:t>уверенны, что в этой области нет последовательной государственной политики.</w:t>
      </w:r>
      <w:r>
        <w:rPr>
          <w:rFonts w:ascii="Times New Roman" w:hAnsi="Times New Roman" w:cs="Times New Roman"/>
          <w:sz w:val="28"/>
        </w:rPr>
        <w:t xml:space="preserve"> Еще 25% считают, что существует большой разрыв между провозглашаемой и фактической политикой. </w:t>
      </w:r>
      <w:r w:rsidRPr="001B2125">
        <w:rPr>
          <w:rFonts w:ascii="Times New Roman" w:hAnsi="Times New Roman" w:cs="Times New Roman"/>
          <w:b/>
          <w:sz w:val="28"/>
        </w:rPr>
        <w:t>В целом больше половины Председателей не замечают последовательной государственной политики (</w:t>
      </w:r>
      <w:r w:rsidR="00F67373" w:rsidRPr="001B2125">
        <w:rPr>
          <w:rFonts w:ascii="Times New Roman" w:hAnsi="Times New Roman" w:cs="Times New Roman"/>
          <w:b/>
          <w:sz w:val="28"/>
        </w:rPr>
        <w:t>55%</w:t>
      </w:r>
      <w:r w:rsidRPr="001B2125">
        <w:rPr>
          <w:rFonts w:ascii="Times New Roman" w:hAnsi="Times New Roman" w:cs="Times New Roman"/>
          <w:b/>
          <w:sz w:val="28"/>
        </w:rPr>
        <w:t>) в отношении Общественных советов.</w:t>
      </w:r>
      <w:r w:rsidRPr="00F67373">
        <w:rPr>
          <w:rFonts w:ascii="Times New Roman" w:hAnsi="Times New Roman" w:cs="Times New Roman"/>
          <w:b/>
          <w:i/>
          <w:sz w:val="28"/>
        </w:rPr>
        <w:t xml:space="preserve"> </w:t>
      </w:r>
      <w:r>
        <w:rPr>
          <w:rFonts w:ascii="Times New Roman" w:hAnsi="Times New Roman" w:cs="Times New Roman"/>
          <w:sz w:val="28"/>
        </w:rPr>
        <w:t xml:space="preserve">Обратной точки зрения придерживаются 45%. Примечательно, что 77% опрошенных специалистов затруднились с ответом на этот вопрос. </w:t>
      </w:r>
      <w:r w:rsidR="007D5DA3">
        <w:rPr>
          <w:rFonts w:ascii="Times New Roman" w:hAnsi="Times New Roman" w:cs="Times New Roman"/>
          <w:sz w:val="28"/>
        </w:rPr>
        <w:t>См. рис.7.</w:t>
      </w:r>
    </w:p>
    <w:p w:rsidR="00E52CA5" w:rsidRDefault="00E52CA5" w:rsidP="00640BCE">
      <w:pPr>
        <w:spacing w:before="0" w:after="0"/>
        <w:ind w:firstLine="709"/>
        <w:jc w:val="both"/>
        <w:rPr>
          <w:rFonts w:ascii="Times New Roman" w:hAnsi="Times New Roman" w:cs="Times New Roman"/>
          <w:sz w:val="28"/>
        </w:rPr>
      </w:pPr>
      <w:r>
        <w:rPr>
          <w:noProof/>
          <w:lang w:eastAsia="ru-RU"/>
        </w:rPr>
        <w:lastRenderedPageBreak/>
        <w:drawing>
          <wp:inline distT="0" distB="0" distL="0" distR="0">
            <wp:extent cx="5819775" cy="2280062"/>
            <wp:effectExtent l="0" t="0" r="9525" b="63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52CA5" w:rsidRDefault="00E52CA5" w:rsidP="004B4BA3">
      <w:pPr>
        <w:spacing w:before="0" w:after="0" w:line="240" w:lineRule="auto"/>
        <w:ind w:firstLine="709"/>
        <w:jc w:val="center"/>
        <w:rPr>
          <w:rFonts w:ascii="Times New Roman" w:hAnsi="Times New Roman" w:cs="Times New Roman"/>
          <w:sz w:val="28"/>
        </w:rPr>
      </w:pPr>
      <w:r>
        <w:rPr>
          <w:rFonts w:ascii="Times New Roman" w:hAnsi="Times New Roman" w:cs="Times New Roman"/>
          <w:sz w:val="28"/>
        </w:rPr>
        <w:t>Рисунок</w:t>
      </w:r>
      <w:r w:rsidR="007D5DA3">
        <w:rPr>
          <w:rFonts w:ascii="Times New Roman" w:hAnsi="Times New Roman" w:cs="Times New Roman"/>
          <w:sz w:val="28"/>
        </w:rPr>
        <w:t xml:space="preserve"> 7</w:t>
      </w:r>
      <w:r>
        <w:rPr>
          <w:rFonts w:ascii="Times New Roman" w:hAnsi="Times New Roman" w:cs="Times New Roman"/>
          <w:sz w:val="28"/>
        </w:rPr>
        <w:t xml:space="preserve"> </w:t>
      </w:r>
      <w:r w:rsidR="002511C6">
        <w:rPr>
          <w:rFonts w:ascii="Times New Roman" w:hAnsi="Times New Roman" w:cs="Times New Roman"/>
          <w:sz w:val="28"/>
        </w:rPr>
        <w:t>– Оценка государственной политики в отношении Общественных советов, %</w:t>
      </w:r>
    </w:p>
    <w:p w:rsidR="00E52CA5" w:rsidRDefault="005059E1" w:rsidP="007D5DA3">
      <w:pPr>
        <w:spacing w:before="120" w:after="0" w:line="240" w:lineRule="auto"/>
        <w:ind w:firstLine="709"/>
        <w:jc w:val="both"/>
        <w:rPr>
          <w:rFonts w:ascii="Times New Roman" w:hAnsi="Times New Roman" w:cs="Times New Roman"/>
          <w:sz w:val="28"/>
        </w:rPr>
      </w:pPr>
      <w:r>
        <w:rPr>
          <w:rFonts w:ascii="Times New Roman" w:hAnsi="Times New Roman" w:cs="Times New Roman"/>
          <w:sz w:val="28"/>
        </w:rPr>
        <w:t xml:space="preserve">Отсутствие планомерной политики – это отсутствие системности и развития. </w:t>
      </w:r>
      <w:r w:rsidR="00B11659">
        <w:rPr>
          <w:rFonts w:ascii="Times New Roman" w:hAnsi="Times New Roman" w:cs="Times New Roman"/>
          <w:sz w:val="28"/>
        </w:rPr>
        <w:t>С позиции Общественных советов такие результаты указывают на нехватку ощутимого р</w:t>
      </w:r>
      <w:r>
        <w:rPr>
          <w:rFonts w:ascii="Times New Roman" w:hAnsi="Times New Roman" w:cs="Times New Roman"/>
          <w:sz w:val="28"/>
        </w:rPr>
        <w:t>оста</w:t>
      </w:r>
      <w:r w:rsidR="00B11659">
        <w:rPr>
          <w:rFonts w:ascii="Times New Roman" w:hAnsi="Times New Roman" w:cs="Times New Roman"/>
          <w:sz w:val="28"/>
        </w:rPr>
        <w:t>, правово</w:t>
      </w:r>
      <w:r>
        <w:rPr>
          <w:rFonts w:ascii="Times New Roman" w:hAnsi="Times New Roman" w:cs="Times New Roman"/>
          <w:sz w:val="28"/>
        </w:rPr>
        <w:t xml:space="preserve">й, методической поддержки и наращивания влияния. </w:t>
      </w:r>
    </w:p>
    <w:p w:rsidR="00F70E95" w:rsidRPr="001B2125" w:rsidRDefault="00F70E95" w:rsidP="00640BCE">
      <w:pPr>
        <w:spacing w:before="0" w:after="0"/>
        <w:ind w:firstLine="709"/>
        <w:jc w:val="both"/>
        <w:rPr>
          <w:rFonts w:ascii="Times New Roman" w:hAnsi="Times New Roman" w:cs="Times New Roman"/>
          <w:b/>
          <w:sz w:val="28"/>
        </w:rPr>
      </w:pPr>
      <w:r>
        <w:rPr>
          <w:rFonts w:ascii="Times New Roman" w:hAnsi="Times New Roman" w:cs="Times New Roman"/>
          <w:sz w:val="28"/>
        </w:rPr>
        <w:t xml:space="preserve">В рамках выполнения своих функций Общественные советы выстраивают отношения и связи с другими субъектами общественного управления. </w:t>
      </w:r>
      <w:r w:rsidR="00A216EE">
        <w:rPr>
          <w:rFonts w:ascii="Times New Roman" w:hAnsi="Times New Roman" w:cs="Times New Roman"/>
          <w:sz w:val="28"/>
        </w:rPr>
        <w:t xml:space="preserve">Анализ показал, что </w:t>
      </w:r>
      <w:r w:rsidR="00A216EE" w:rsidRPr="001B2125">
        <w:rPr>
          <w:rFonts w:ascii="Times New Roman" w:hAnsi="Times New Roman" w:cs="Times New Roman"/>
          <w:b/>
          <w:sz w:val="28"/>
        </w:rPr>
        <w:t>чаще всего партнерами советов являются органы местного самоуправления – 85%</w:t>
      </w:r>
      <w:r w:rsidR="00077D3E" w:rsidRPr="001B2125">
        <w:rPr>
          <w:rFonts w:ascii="Times New Roman" w:hAnsi="Times New Roman" w:cs="Times New Roman"/>
          <w:b/>
          <w:sz w:val="28"/>
        </w:rPr>
        <w:t>, депутаты – 80%, а также отдельные граждане – 50%.</w:t>
      </w:r>
    </w:p>
    <w:p w:rsidR="00077D3E" w:rsidRDefault="0000031E" w:rsidP="00640BCE">
      <w:pPr>
        <w:spacing w:before="0" w:after="0"/>
        <w:ind w:firstLine="709"/>
        <w:jc w:val="both"/>
        <w:rPr>
          <w:rFonts w:ascii="Times New Roman" w:hAnsi="Times New Roman" w:cs="Times New Roman"/>
          <w:sz w:val="28"/>
        </w:rPr>
      </w:pPr>
      <w:r>
        <w:rPr>
          <w:rFonts w:ascii="Times New Roman" w:hAnsi="Times New Roman" w:cs="Times New Roman"/>
          <w:sz w:val="28"/>
        </w:rPr>
        <w:t xml:space="preserve">Реже всего удается выстраивать связи с Общественными советами других МО, научным сообществом, религиозными учреждениями (65-75% не имеют такого опыта). </w:t>
      </w:r>
      <w:r w:rsidR="004B4BA3">
        <w:rPr>
          <w:rFonts w:ascii="Times New Roman" w:hAnsi="Times New Roman" w:cs="Times New Roman"/>
          <w:sz w:val="28"/>
        </w:rPr>
        <w:t>См. Таблицу 8.</w:t>
      </w:r>
    </w:p>
    <w:p w:rsidR="00F70E95" w:rsidRDefault="00F70E95" w:rsidP="00640BCE">
      <w:pPr>
        <w:spacing w:before="0" w:after="0"/>
        <w:ind w:firstLine="709"/>
        <w:jc w:val="both"/>
        <w:rPr>
          <w:rFonts w:ascii="Times New Roman" w:hAnsi="Times New Roman" w:cs="Times New Roman"/>
          <w:sz w:val="28"/>
        </w:rPr>
      </w:pPr>
      <w:r>
        <w:rPr>
          <w:rFonts w:ascii="Times New Roman" w:hAnsi="Times New Roman" w:cs="Times New Roman"/>
          <w:sz w:val="28"/>
        </w:rPr>
        <w:t xml:space="preserve">Таблица </w:t>
      </w:r>
      <w:r w:rsidR="004B4BA3">
        <w:rPr>
          <w:rFonts w:ascii="Times New Roman" w:hAnsi="Times New Roman" w:cs="Times New Roman"/>
          <w:sz w:val="28"/>
        </w:rPr>
        <w:t xml:space="preserve">8 </w:t>
      </w:r>
      <w:r>
        <w:rPr>
          <w:rFonts w:ascii="Times New Roman" w:hAnsi="Times New Roman" w:cs="Times New Roman"/>
          <w:sz w:val="28"/>
        </w:rPr>
        <w:t>– Опыт взаимодействия Общественных советов с другими субъектами общественного и государственного управления, %</w:t>
      </w:r>
    </w:p>
    <w:tbl>
      <w:tblPr>
        <w:tblStyle w:val="GridTable1LightAccent1"/>
        <w:tblW w:w="9730" w:type="dxa"/>
        <w:tblLook w:val="04A0"/>
      </w:tblPr>
      <w:tblGrid>
        <w:gridCol w:w="5098"/>
        <w:gridCol w:w="1712"/>
        <w:gridCol w:w="1000"/>
        <w:gridCol w:w="960"/>
        <w:gridCol w:w="960"/>
      </w:tblGrid>
      <w:tr w:rsidR="00F70E95" w:rsidRPr="00F70E95" w:rsidTr="004B4BA3">
        <w:trPr>
          <w:cnfStyle w:val="100000000000"/>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 </w:t>
            </w:r>
          </w:p>
        </w:tc>
        <w:tc>
          <w:tcPr>
            <w:tcW w:w="1712" w:type="dxa"/>
            <w:noWrap/>
            <w:vAlign w:val="center"/>
            <w:hideMark/>
          </w:tcPr>
          <w:p w:rsidR="00F70E95" w:rsidRPr="00F70E95" w:rsidRDefault="00F70E95" w:rsidP="004B4BA3">
            <w:pPr>
              <w:spacing w:before="0"/>
              <w:jc w:val="center"/>
              <w:cnfStyle w:val="10000000000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Постоянное взаимодействие</w:t>
            </w:r>
          </w:p>
        </w:tc>
        <w:tc>
          <w:tcPr>
            <w:tcW w:w="1000" w:type="dxa"/>
            <w:noWrap/>
            <w:vAlign w:val="center"/>
            <w:hideMark/>
          </w:tcPr>
          <w:p w:rsidR="00F70E95" w:rsidRPr="00F70E95" w:rsidRDefault="00F70E95" w:rsidP="004B4BA3">
            <w:pPr>
              <w:spacing w:before="0"/>
              <w:jc w:val="center"/>
              <w:cnfStyle w:val="10000000000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Время от времени</w:t>
            </w:r>
          </w:p>
        </w:tc>
        <w:tc>
          <w:tcPr>
            <w:tcW w:w="960" w:type="dxa"/>
            <w:noWrap/>
            <w:vAlign w:val="center"/>
            <w:hideMark/>
          </w:tcPr>
          <w:p w:rsidR="00F70E95" w:rsidRPr="00F70E95" w:rsidRDefault="00F70E95" w:rsidP="004B4BA3">
            <w:pPr>
              <w:spacing w:before="0"/>
              <w:jc w:val="center"/>
              <w:cnfStyle w:val="10000000000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Крайне редко</w:t>
            </w:r>
          </w:p>
        </w:tc>
        <w:tc>
          <w:tcPr>
            <w:tcW w:w="960" w:type="dxa"/>
            <w:noWrap/>
            <w:vAlign w:val="center"/>
            <w:hideMark/>
          </w:tcPr>
          <w:p w:rsidR="00F70E95" w:rsidRPr="00F70E95" w:rsidRDefault="00F70E95" w:rsidP="004B4BA3">
            <w:pPr>
              <w:spacing w:before="0"/>
              <w:jc w:val="center"/>
              <w:cnfStyle w:val="10000000000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Нет такого опыта</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Органы местного самоуправления</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85,0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5,0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Депутаты</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80,0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 </w:t>
            </w:r>
            <w:r w:rsidR="0000031E">
              <w:rPr>
                <w:rFonts w:ascii="Times New Roman" w:eastAsia="Times New Roman" w:hAnsi="Times New Roman" w:cs="Times New Roman"/>
                <w:color w:val="000000"/>
                <w:sz w:val="22"/>
                <w:szCs w:val="22"/>
                <w:lang w:eastAsia="ru-RU"/>
              </w:rPr>
              <w:t>0,0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Отдельные граждане</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50,0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30,0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 </w:t>
            </w:r>
            <w:r w:rsidR="0000031E">
              <w:rPr>
                <w:rFonts w:ascii="Times New Roman" w:eastAsia="Times New Roman" w:hAnsi="Times New Roman" w:cs="Times New Roman"/>
                <w:color w:val="000000"/>
                <w:sz w:val="22"/>
                <w:szCs w:val="22"/>
                <w:lang w:eastAsia="ru-RU"/>
              </w:rPr>
              <w:t>0,0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СМИ, журналисты</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45,0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30,0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10,0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lastRenderedPageBreak/>
              <w:t>Общественные организации, НКО</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45,0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10,0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Бизнес</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40,0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20,0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Политические партии и политические организации</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35,0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35,0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25,0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Органы региональной власти</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20,0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40,0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30,0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10,0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Общественная палата Архангельской области</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20,0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50,0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15,0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proofErr w:type="spellStart"/>
            <w:r w:rsidRPr="00F70E95">
              <w:rPr>
                <w:rFonts w:ascii="Times New Roman" w:eastAsia="Times New Roman" w:hAnsi="Times New Roman" w:cs="Times New Roman"/>
                <w:b w:val="0"/>
                <w:color w:val="000000"/>
                <w:sz w:val="22"/>
                <w:szCs w:val="22"/>
                <w:lang w:eastAsia="ru-RU"/>
              </w:rPr>
              <w:t>ТОСы</w:t>
            </w:r>
            <w:proofErr w:type="spellEnd"/>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20,0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45,0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30,0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Религиозные учреждения, церковь</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10,0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75,0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 xml:space="preserve">Научное, профессиональное сообщество </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5,0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70,0</w:t>
            </w:r>
          </w:p>
        </w:tc>
      </w:tr>
      <w:tr w:rsidR="00F70E95" w:rsidRPr="00F70E95" w:rsidTr="00F70E95">
        <w:trPr>
          <w:trHeight w:val="300"/>
        </w:trPr>
        <w:tc>
          <w:tcPr>
            <w:cnfStyle w:val="001000000000"/>
            <w:tcW w:w="5098" w:type="dxa"/>
            <w:noWrap/>
            <w:hideMark/>
          </w:tcPr>
          <w:p w:rsidR="00F70E95" w:rsidRPr="00F70E95" w:rsidRDefault="00F70E95" w:rsidP="00F70E95">
            <w:pPr>
              <w:spacing w:before="0"/>
              <w:rPr>
                <w:rFonts w:ascii="Times New Roman" w:eastAsia="Times New Roman" w:hAnsi="Times New Roman" w:cs="Times New Roman"/>
                <w:b w:val="0"/>
                <w:color w:val="000000"/>
                <w:sz w:val="22"/>
                <w:szCs w:val="22"/>
                <w:lang w:eastAsia="ru-RU"/>
              </w:rPr>
            </w:pPr>
            <w:r w:rsidRPr="00F70E95">
              <w:rPr>
                <w:rFonts w:ascii="Times New Roman" w:eastAsia="Times New Roman" w:hAnsi="Times New Roman" w:cs="Times New Roman"/>
                <w:b w:val="0"/>
                <w:color w:val="000000"/>
                <w:sz w:val="22"/>
                <w:szCs w:val="22"/>
                <w:lang w:eastAsia="ru-RU"/>
              </w:rPr>
              <w:t>Общественные советы других МО</w:t>
            </w:r>
          </w:p>
        </w:tc>
        <w:tc>
          <w:tcPr>
            <w:tcW w:w="1712"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0,0</w:t>
            </w:r>
          </w:p>
        </w:tc>
        <w:tc>
          <w:tcPr>
            <w:tcW w:w="100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10,0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25,0</w:t>
            </w:r>
          </w:p>
        </w:tc>
        <w:tc>
          <w:tcPr>
            <w:tcW w:w="960" w:type="dxa"/>
            <w:noWrap/>
            <w:hideMark/>
          </w:tcPr>
          <w:p w:rsidR="00F70E95" w:rsidRPr="00F70E95" w:rsidRDefault="00F70E95" w:rsidP="00F70E95">
            <w:pPr>
              <w:spacing w:before="0"/>
              <w:jc w:val="center"/>
              <w:cnfStyle w:val="000000000000"/>
              <w:rPr>
                <w:rFonts w:ascii="Times New Roman" w:eastAsia="Times New Roman" w:hAnsi="Times New Roman" w:cs="Times New Roman"/>
                <w:color w:val="000000"/>
                <w:sz w:val="22"/>
                <w:szCs w:val="22"/>
                <w:lang w:eastAsia="ru-RU"/>
              </w:rPr>
            </w:pPr>
            <w:r w:rsidRPr="00F70E95">
              <w:rPr>
                <w:rFonts w:ascii="Times New Roman" w:eastAsia="Times New Roman" w:hAnsi="Times New Roman" w:cs="Times New Roman"/>
                <w:color w:val="000000"/>
                <w:sz w:val="22"/>
                <w:szCs w:val="22"/>
                <w:lang w:eastAsia="ru-RU"/>
              </w:rPr>
              <w:t>65,0</w:t>
            </w:r>
          </w:p>
        </w:tc>
      </w:tr>
    </w:tbl>
    <w:p w:rsidR="00426E1F" w:rsidRDefault="00342C25" w:rsidP="00640BCE">
      <w:pPr>
        <w:spacing w:before="0" w:after="0"/>
        <w:ind w:firstLine="709"/>
        <w:jc w:val="both"/>
        <w:rPr>
          <w:rFonts w:ascii="Times New Roman" w:hAnsi="Times New Roman" w:cs="Times New Roman"/>
          <w:sz w:val="28"/>
        </w:rPr>
      </w:pPr>
      <w:r>
        <w:rPr>
          <w:rFonts w:ascii="Times New Roman" w:hAnsi="Times New Roman" w:cs="Times New Roman"/>
          <w:sz w:val="28"/>
        </w:rPr>
        <w:t xml:space="preserve">Сравнение оценок эффективности взаимодействия с перечисленными субъектами общественного и государственного управления показал, что специалисты органов муниципальной власти склонны ставить более высокие баллы (в среднем на 2,8 балла). Разница в баллах достигает 4,6. При этом максимальные баллы специалисты поставили именно органам местного самоуправления – 9,2 из 10. </w:t>
      </w:r>
    </w:p>
    <w:p w:rsidR="00342C25" w:rsidRDefault="00342C25" w:rsidP="00342C25">
      <w:pPr>
        <w:spacing w:before="0" w:after="0"/>
        <w:ind w:firstLine="709"/>
        <w:jc w:val="both"/>
        <w:rPr>
          <w:rFonts w:ascii="Times New Roman" w:hAnsi="Times New Roman" w:cs="Times New Roman"/>
          <w:sz w:val="28"/>
        </w:rPr>
      </w:pPr>
      <w:r>
        <w:rPr>
          <w:rFonts w:ascii="Times New Roman" w:hAnsi="Times New Roman" w:cs="Times New Roman"/>
          <w:sz w:val="28"/>
        </w:rPr>
        <w:t xml:space="preserve">Председатели поставили </w:t>
      </w:r>
      <w:r w:rsidRPr="001B2125">
        <w:rPr>
          <w:rFonts w:ascii="Times New Roman" w:hAnsi="Times New Roman" w:cs="Times New Roman"/>
          <w:b/>
          <w:sz w:val="28"/>
        </w:rPr>
        <w:t xml:space="preserve">баллы выше среднего </w:t>
      </w:r>
      <w:r w:rsidRPr="004B4BA3">
        <w:rPr>
          <w:rFonts w:ascii="Times New Roman" w:hAnsi="Times New Roman" w:cs="Times New Roman"/>
          <w:sz w:val="28"/>
        </w:rPr>
        <w:t>следующим партнерам</w:t>
      </w:r>
      <w:r w:rsidRPr="001B2125">
        <w:rPr>
          <w:rFonts w:ascii="Times New Roman" w:hAnsi="Times New Roman" w:cs="Times New Roman"/>
          <w:b/>
          <w:sz w:val="28"/>
        </w:rPr>
        <w:t>: органы местного самоуправления, депутаты, СМИ, журналисты, отдельные граждане, общественные организации, НКО (8-6,1 балла).</w:t>
      </w:r>
      <w:r w:rsidRPr="0055691F">
        <w:rPr>
          <w:rFonts w:ascii="Times New Roman" w:hAnsi="Times New Roman" w:cs="Times New Roman"/>
          <w:b/>
          <w:i/>
          <w:sz w:val="28"/>
        </w:rPr>
        <w:t xml:space="preserve"> </w:t>
      </w:r>
      <w:r w:rsidR="005346C4">
        <w:rPr>
          <w:rFonts w:ascii="Times New Roman" w:hAnsi="Times New Roman" w:cs="Times New Roman"/>
          <w:sz w:val="28"/>
        </w:rPr>
        <w:t xml:space="preserve">При этом </w:t>
      </w:r>
      <w:r w:rsidR="004B4BA3">
        <w:rPr>
          <w:rFonts w:ascii="Times New Roman" w:hAnsi="Times New Roman" w:cs="Times New Roman"/>
          <w:sz w:val="28"/>
        </w:rPr>
        <w:t xml:space="preserve">председатели ОС </w:t>
      </w:r>
      <w:r w:rsidR="005346C4">
        <w:rPr>
          <w:rFonts w:ascii="Times New Roman" w:hAnsi="Times New Roman" w:cs="Times New Roman"/>
          <w:sz w:val="28"/>
        </w:rPr>
        <w:t>в 65% случаев считают, что активность населения нельзя назвать высокой, активными являются только отдельные граждане, тогда как большинство не проявляет интереса к общественному участию.</w:t>
      </w:r>
      <w:r w:rsidR="002C3AD6">
        <w:rPr>
          <w:rFonts w:ascii="Times New Roman" w:hAnsi="Times New Roman" w:cs="Times New Roman"/>
          <w:sz w:val="28"/>
        </w:rPr>
        <w:t xml:space="preserve"> См. Таблицу 9.</w:t>
      </w:r>
    </w:p>
    <w:p w:rsidR="00426E1F" w:rsidRDefault="00426E1F" w:rsidP="00426E1F">
      <w:pPr>
        <w:spacing w:before="0" w:after="0"/>
        <w:ind w:firstLine="709"/>
        <w:jc w:val="both"/>
        <w:rPr>
          <w:rFonts w:ascii="Times New Roman" w:hAnsi="Times New Roman" w:cs="Times New Roman"/>
          <w:sz w:val="28"/>
        </w:rPr>
      </w:pPr>
      <w:r>
        <w:rPr>
          <w:rFonts w:ascii="Times New Roman" w:hAnsi="Times New Roman" w:cs="Times New Roman"/>
          <w:sz w:val="28"/>
        </w:rPr>
        <w:t xml:space="preserve">Таблица </w:t>
      </w:r>
      <w:r w:rsidR="002C3AD6">
        <w:rPr>
          <w:rFonts w:ascii="Times New Roman" w:hAnsi="Times New Roman" w:cs="Times New Roman"/>
          <w:sz w:val="28"/>
        </w:rPr>
        <w:t xml:space="preserve">9 </w:t>
      </w:r>
      <w:r>
        <w:rPr>
          <w:rFonts w:ascii="Times New Roman" w:hAnsi="Times New Roman" w:cs="Times New Roman"/>
          <w:sz w:val="28"/>
        </w:rPr>
        <w:t xml:space="preserve">– Оценка </w:t>
      </w:r>
      <w:r w:rsidR="00950C5F">
        <w:rPr>
          <w:rFonts w:ascii="Times New Roman" w:hAnsi="Times New Roman" w:cs="Times New Roman"/>
          <w:sz w:val="28"/>
        </w:rPr>
        <w:t xml:space="preserve">эффективности </w:t>
      </w:r>
      <w:r>
        <w:rPr>
          <w:rFonts w:ascii="Times New Roman" w:hAnsi="Times New Roman" w:cs="Times New Roman"/>
          <w:sz w:val="28"/>
        </w:rPr>
        <w:t xml:space="preserve">взаимодействия Общественных советов с другими субъектами общественного и государственного управления, </w:t>
      </w:r>
      <w:r w:rsidR="00950C5F">
        <w:rPr>
          <w:rFonts w:ascii="Times New Roman" w:hAnsi="Times New Roman" w:cs="Times New Roman"/>
          <w:sz w:val="28"/>
        </w:rPr>
        <w:t>по шкале от 1 до 10</w:t>
      </w:r>
    </w:p>
    <w:tbl>
      <w:tblPr>
        <w:tblStyle w:val="GridTable1LightAccent1"/>
        <w:tblW w:w="8245" w:type="dxa"/>
        <w:jc w:val="center"/>
        <w:tblLook w:val="04A0"/>
      </w:tblPr>
      <w:tblGrid>
        <w:gridCol w:w="5098"/>
        <w:gridCol w:w="1626"/>
        <w:gridCol w:w="1521"/>
      </w:tblGrid>
      <w:tr w:rsidR="00D060AE" w:rsidRPr="00D060AE" w:rsidTr="00342C25">
        <w:trPr>
          <w:cnfStyle w:val="100000000000"/>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sz w:val="24"/>
                <w:szCs w:val="24"/>
                <w:lang w:eastAsia="ru-RU"/>
              </w:rPr>
            </w:pPr>
          </w:p>
        </w:tc>
        <w:tc>
          <w:tcPr>
            <w:tcW w:w="1626" w:type="dxa"/>
            <w:noWrap/>
            <w:hideMark/>
          </w:tcPr>
          <w:p w:rsidR="00D060AE" w:rsidRPr="00D060AE" w:rsidRDefault="00D060AE" w:rsidP="00D060AE">
            <w:pPr>
              <w:spacing w:before="0"/>
              <w:cnfStyle w:val="10000000000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Специалисты</w:t>
            </w:r>
          </w:p>
        </w:tc>
        <w:tc>
          <w:tcPr>
            <w:tcW w:w="1521" w:type="dxa"/>
            <w:noWrap/>
            <w:hideMark/>
          </w:tcPr>
          <w:p w:rsidR="00D060AE" w:rsidRPr="00D060AE" w:rsidRDefault="00D060AE" w:rsidP="00D060AE">
            <w:pPr>
              <w:spacing w:before="0"/>
              <w:cnfStyle w:val="10000000000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Председатели</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Органы местного самоуправления</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9,2</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8,0</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proofErr w:type="spellStart"/>
            <w:r w:rsidRPr="00D060AE">
              <w:rPr>
                <w:rFonts w:ascii="Times New Roman" w:eastAsia="Times New Roman" w:hAnsi="Times New Roman" w:cs="Times New Roman"/>
                <w:b w:val="0"/>
                <w:color w:val="000000"/>
                <w:sz w:val="22"/>
                <w:szCs w:val="22"/>
                <w:lang w:eastAsia="ru-RU"/>
              </w:rPr>
              <w:t>ТОСы</w:t>
            </w:r>
            <w:proofErr w:type="spellEnd"/>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8,9</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5,0</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Депутаты</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8,9</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7,0</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Общественные организации, НКО</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8,7</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6,1</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Отдельные граждане</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8,4</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6,2</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Общественная палата Архангельской области</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8,3</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5,3</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Органы региональной власти</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8,1</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5,1</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СМИ, журналисты</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8,1</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6,4</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lastRenderedPageBreak/>
              <w:t>Политические партии и политические организации</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8,0</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5,5</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Бизнес</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7,3</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4,9</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Религиозные учреждения, церковь</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6,8</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2,2</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 xml:space="preserve">Научное, профессиональное сообщество </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6,0</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1,6</w:t>
            </w:r>
          </w:p>
        </w:tc>
      </w:tr>
      <w:tr w:rsidR="00D060AE" w:rsidRPr="00D060AE" w:rsidTr="00342C25">
        <w:trPr>
          <w:trHeight w:val="300"/>
          <w:jc w:val="center"/>
        </w:trPr>
        <w:tc>
          <w:tcPr>
            <w:cnfStyle w:val="001000000000"/>
            <w:tcW w:w="5098" w:type="dxa"/>
            <w:noWrap/>
            <w:hideMark/>
          </w:tcPr>
          <w:p w:rsidR="00D060AE" w:rsidRPr="00D060AE" w:rsidRDefault="00D060AE" w:rsidP="00D060AE">
            <w:pPr>
              <w:spacing w:before="0"/>
              <w:rPr>
                <w:rFonts w:ascii="Times New Roman" w:eastAsia="Times New Roman" w:hAnsi="Times New Roman" w:cs="Times New Roman"/>
                <w:b w:val="0"/>
                <w:color w:val="000000"/>
                <w:sz w:val="22"/>
                <w:szCs w:val="22"/>
                <w:lang w:eastAsia="ru-RU"/>
              </w:rPr>
            </w:pPr>
            <w:r w:rsidRPr="00D060AE">
              <w:rPr>
                <w:rFonts w:ascii="Times New Roman" w:eastAsia="Times New Roman" w:hAnsi="Times New Roman" w:cs="Times New Roman"/>
                <w:b w:val="0"/>
                <w:color w:val="000000"/>
                <w:sz w:val="22"/>
                <w:szCs w:val="22"/>
                <w:lang w:eastAsia="ru-RU"/>
              </w:rPr>
              <w:t>Общественные советы других МО</w:t>
            </w:r>
          </w:p>
        </w:tc>
        <w:tc>
          <w:tcPr>
            <w:tcW w:w="1626"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5,0</w:t>
            </w:r>
          </w:p>
        </w:tc>
        <w:tc>
          <w:tcPr>
            <w:tcW w:w="1521" w:type="dxa"/>
            <w:noWrap/>
            <w:hideMark/>
          </w:tcPr>
          <w:p w:rsidR="00D060AE" w:rsidRPr="00D060AE" w:rsidRDefault="00D060AE" w:rsidP="00D060AE">
            <w:pPr>
              <w:spacing w:before="0"/>
              <w:jc w:val="center"/>
              <w:cnfStyle w:val="000000000000"/>
              <w:rPr>
                <w:rFonts w:ascii="Times New Roman" w:eastAsia="Times New Roman" w:hAnsi="Times New Roman" w:cs="Times New Roman"/>
                <w:color w:val="000000"/>
                <w:sz w:val="22"/>
                <w:szCs w:val="22"/>
                <w:lang w:eastAsia="ru-RU"/>
              </w:rPr>
            </w:pPr>
            <w:r w:rsidRPr="00D060AE">
              <w:rPr>
                <w:rFonts w:ascii="Times New Roman" w:eastAsia="Times New Roman" w:hAnsi="Times New Roman" w:cs="Times New Roman"/>
                <w:color w:val="000000"/>
                <w:sz w:val="22"/>
                <w:szCs w:val="22"/>
                <w:lang w:eastAsia="ru-RU"/>
              </w:rPr>
              <w:t>2,0</w:t>
            </w:r>
          </w:p>
        </w:tc>
      </w:tr>
    </w:tbl>
    <w:p w:rsidR="00B11659" w:rsidRDefault="00B11659" w:rsidP="00640BCE">
      <w:pPr>
        <w:spacing w:before="0" w:after="0"/>
        <w:ind w:firstLine="709"/>
        <w:jc w:val="both"/>
        <w:rPr>
          <w:rFonts w:ascii="Times New Roman" w:hAnsi="Times New Roman" w:cs="Times New Roman"/>
          <w:sz w:val="28"/>
        </w:rPr>
      </w:pPr>
    </w:p>
    <w:p w:rsidR="00342C25" w:rsidRDefault="00342C25" w:rsidP="00640BCE">
      <w:pPr>
        <w:spacing w:before="0" w:after="0"/>
        <w:ind w:firstLine="709"/>
        <w:jc w:val="both"/>
        <w:rPr>
          <w:rFonts w:ascii="Times New Roman" w:hAnsi="Times New Roman" w:cs="Times New Roman"/>
          <w:sz w:val="28"/>
        </w:rPr>
      </w:pPr>
      <w:r>
        <w:rPr>
          <w:rFonts w:ascii="Times New Roman" w:hAnsi="Times New Roman" w:cs="Times New Roman"/>
          <w:sz w:val="28"/>
        </w:rPr>
        <w:t>Полученные результаты указывают на значительную разницу в представлениях о деятельности и партнерстве Общественных советов со стороны муниципальной власти и реальным положением дел, что свидетельствует о существующей дистанции.</w:t>
      </w:r>
    </w:p>
    <w:p w:rsidR="00D343F3" w:rsidRDefault="00D744B5" w:rsidP="00D343F3">
      <w:pPr>
        <w:spacing w:before="0" w:after="0"/>
        <w:ind w:firstLine="709"/>
        <w:jc w:val="both"/>
        <w:rPr>
          <w:rFonts w:ascii="Times New Roman" w:hAnsi="Times New Roman" w:cs="Times New Roman"/>
          <w:sz w:val="28"/>
        </w:rPr>
      </w:pPr>
      <w:proofErr w:type="gramStart"/>
      <w:r>
        <w:rPr>
          <w:rFonts w:ascii="Times New Roman" w:hAnsi="Times New Roman" w:cs="Times New Roman"/>
          <w:sz w:val="28"/>
        </w:rPr>
        <w:t xml:space="preserve">Анализ </w:t>
      </w:r>
      <w:r w:rsidR="00D343F3" w:rsidRPr="001B2125">
        <w:rPr>
          <w:rFonts w:ascii="Times New Roman" w:hAnsi="Times New Roman" w:cs="Times New Roman"/>
          <w:b/>
          <w:sz w:val="28"/>
        </w:rPr>
        <w:t>теку</w:t>
      </w:r>
      <w:r>
        <w:rPr>
          <w:rFonts w:ascii="Times New Roman" w:hAnsi="Times New Roman" w:cs="Times New Roman"/>
          <w:b/>
          <w:sz w:val="28"/>
        </w:rPr>
        <w:t xml:space="preserve">щей работе Общественных советов показал </w:t>
      </w:r>
      <w:r w:rsidR="00473380">
        <w:rPr>
          <w:rFonts w:ascii="Times New Roman" w:hAnsi="Times New Roman" w:cs="Times New Roman"/>
          <w:b/>
          <w:sz w:val="28"/>
        </w:rPr>
        <w:t xml:space="preserve">следующее: </w:t>
      </w:r>
      <w:r w:rsidR="00473380" w:rsidRPr="00D343F3">
        <w:rPr>
          <w:rFonts w:ascii="Times New Roman" w:hAnsi="Times New Roman" w:cs="Times New Roman"/>
          <w:b/>
          <w:i/>
          <w:sz w:val="28"/>
        </w:rPr>
        <w:t>и</w:t>
      </w:r>
      <w:r>
        <w:rPr>
          <w:rFonts w:ascii="Times New Roman" w:hAnsi="Times New Roman" w:cs="Times New Roman"/>
          <w:sz w:val="28"/>
        </w:rPr>
        <w:t xml:space="preserve"> председатели</w:t>
      </w:r>
      <w:r w:rsidR="00D343F3">
        <w:rPr>
          <w:rFonts w:ascii="Times New Roman" w:hAnsi="Times New Roman" w:cs="Times New Roman"/>
          <w:sz w:val="28"/>
        </w:rPr>
        <w:t xml:space="preserve">, и опрошенные специалисты сошлись во мнении, что в большей степени </w:t>
      </w:r>
      <w:r w:rsidR="00D343F3" w:rsidRPr="001B2125">
        <w:rPr>
          <w:rFonts w:ascii="Times New Roman" w:hAnsi="Times New Roman" w:cs="Times New Roman"/>
          <w:b/>
          <w:sz w:val="28"/>
        </w:rPr>
        <w:t>на функционирование советов оказывают влияние уровень профессионализма и компетенции</w:t>
      </w:r>
      <w:r w:rsidR="00D343F3">
        <w:rPr>
          <w:rFonts w:ascii="Times New Roman" w:hAnsi="Times New Roman" w:cs="Times New Roman"/>
          <w:sz w:val="28"/>
        </w:rPr>
        <w:t xml:space="preserve"> как председателя, так и входящих в состав совета участников, их опыт работы, наличие свободного времени, инициативность, личные качества и желание заниматься такой работой.</w:t>
      </w:r>
      <w:proofErr w:type="gramEnd"/>
      <w:r w:rsidR="00D343F3">
        <w:rPr>
          <w:rFonts w:ascii="Times New Roman" w:hAnsi="Times New Roman" w:cs="Times New Roman"/>
          <w:sz w:val="28"/>
        </w:rPr>
        <w:t xml:space="preserve"> Председатели обратили внимание на помощь и поддержку со стороны муниципальной власти, Общественной палаты региона и активность граждан. </w:t>
      </w:r>
    </w:p>
    <w:p w:rsidR="00D343F3" w:rsidRDefault="003B653B" w:rsidP="00D343F3">
      <w:pPr>
        <w:spacing w:before="0" w:after="0"/>
        <w:ind w:firstLine="709"/>
        <w:jc w:val="both"/>
        <w:rPr>
          <w:rFonts w:ascii="Times New Roman" w:hAnsi="Times New Roman" w:cs="Times New Roman"/>
          <w:sz w:val="28"/>
        </w:rPr>
      </w:pPr>
      <w:r>
        <w:rPr>
          <w:rFonts w:ascii="Times New Roman" w:hAnsi="Times New Roman" w:cs="Times New Roman"/>
          <w:sz w:val="28"/>
        </w:rPr>
        <w:t xml:space="preserve">Говоря о </w:t>
      </w:r>
      <w:r w:rsidRPr="001B2125">
        <w:rPr>
          <w:rFonts w:ascii="Times New Roman" w:hAnsi="Times New Roman" w:cs="Times New Roman"/>
          <w:b/>
          <w:sz w:val="28"/>
        </w:rPr>
        <w:t>барьерах развития Общественных советов</w:t>
      </w:r>
      <w:r>
        <w:rPr>
          <w:rFonts w:ascii="Times New Roman" w:hAnsi="Times New Roman" w:cs="Times New Roman"/>
          <w:sz w:val="28"/>
        </w:rPr>
        <w:t>, участники выделили следующее:</w:t>
      </w:r>
    </w:p>
    <w:p w:rsidR="003B653B"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пассивность населения;</w:t>
      </w:r>
    </w:p>
    <w:p w:rsidR="0062356D"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занятость членов совета на основной работе;</w:t>
      </w:r>
    </w:p>
    <w:p w:rsidR="0062356D"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отсутствие финансирования, материально-технической базы для проезда/ организаций мероприятий и пр.;</w:t>
      </w:r>
    </w:p>
    <w:p w:rsidR="0062356D"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низкая активность членов совета;</w:t>
      </w:r>
    </w:p>
    <w:p w:rsidR="0062356D"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отсутствие юридической силы у рекомендаций совета;</w:t>
      </w:r>
    </w:p>
    <w:p w:rsidR="0062356D"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несовершенная система избрания членов совета;</w:t>
      </w:r>
    </w:p>
    <w:p w:rsidR="0062356D"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низкий авторитет, несформированная репутация общественного совета среди населения;</w:t>
      </w:r>
    </w:p>
    <w:p w:rsidR="0062356D"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игнорирование рекомендаций общественного совета;</w:t>
      </w:r>
    </w:p>
    <w:p w:rsidR="0062356D"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формальный характер работы общественного совета;</w:t>
      </w:r>
    </w:p>
    <w:p w:rsidR="00191783"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t>отсутствие полномочий по решению проблем граждан;</w:t>
      </w:r>
    </w:p>
    <w:p w:rsidR="0062356D" w:rsidRDefault="002C3AD6" w:rsidP="003B653B">
      <w:pPr>
        <w:pStyle w:val="af9"/>
        <w:numPr>
          <w:ilvl w:val="0"/>
          <w:numId w:val="3"/>
        </w:numPr>
        <w:spacing w:before="0" w:after="0"/>
        <w:jc w:val="both"/>
        <w:rPr>
          <w:rFonts w:ascii="Times New Roman" w:hAnsi="Times New Roman" w:cs="Times New Roman"/>
          <w:sz w:val="28"/>
        </w:rPr>
      </w:pPr>
      <w:r>
        <w:rPr>
          <w:rFonts w:ascii="Times New Roman" w:hAnsi="Times New Roman" w:cs="Times New Roman"/>
          <w:sz w:val="28"/>
        </w:rPr>
        <w:lastRenderedPageBreak/>
        <w:t xml:space="preserve">дефицит компетенций у членов общественного совета по отдельным </w:t>
      </w:r>
      <w:r w:rsidR="0062356D">
        <w:rPr>
          <w:rFonts w:ascii="Times New Roman" w:hAnsi="Times New Roman" w:cs="Times New Roman"/>
          <w:sz w:val="28"/>
        </w:rPr>
        <w:t xml:space="preserve">вопросам. </w:t>
      </w:r>
    </w:p>
    <w:p w:rsidR="00191783" w:rsidRDefault="00191783" w:rsidP="0062356D">
      <w:pPr>
        <w:spacing w:before="0" w:after="0"/>
        <w:ind w:firstLine="709"/>
        <w:jc w:val="both"/>
        <w:rPr>
          <w:rFonts w:ascii="Times New Roman" w:hAnsi="Times New Roman" w:cs="Times New Roman"/>
          <w:sz w:val="28"/>
        </w:rPr>
      </w:pPr>
      <w:r>
        <w:rPr>
          <w:rFonts w:ascii="Times New Roman" w:hAnsi="Times New Roman" w:cs="Times New Roman"/>
          <w:sz w:val="28"/>
        </w:rPr>
        <w:t xml:space="preserve">Большинство участников опроса сообщили также, что в своей работе ощущают дефицит знаний (юридических, организационных), а также отсутствие реальных возможностей для реализации планов (например, сложности с проездом по территории района). </w:t>
      </w:r>
    </w:p>
    <w:p w:rsidR="0062356D" w:rsidRDefault="0062356D" w:rsidP="0062356D">
      <w:pPr>
        <w:spacing w:before="0" w:after="0"/>
        <w:ind w:firstLine="709"/>
        <w:jc w:val="both"/>
        <w:rPr>
          <w:rFonts w:ascii="Times New Roman" w:hAnsi="Times New Roman" w:cs="Times New Roman"/>
          <w:sz w:val="28"/>
        </w:rPr>
      </w:pPr>
      <w:r>
        <w:rPr>
          <w:rFonts w:ascii="Times New Roman" w:hAnsi="Times New Roman" w:cs="Times New Roman"/>
          <w:sz w:val="28"/>
        </w:rPr>
        <w:t xml:space="preserve">Часть из перечисленных барьеров носят общероссийский характер и их устранение на уровне региона или муниципалитета не представляется возможным. Но часть из барьеров можно устранить силами органов муниципальной власти. </w:t>
      </w:r>
      <w:r w:rsidR="005D4CD8" w:rsidRPr="001B2125">
        <w:rPr>
          <w:rFonts w:ascii="Times New Roman" w:hAnsi="Times New Roman" w:cs="Times New Roman"/>
          <w:b/>
          <w:sz w:val="28"/>
        </w:rPr>
        <w:t>Меры, предложенные участниками опроса для развития Общественных советов,</w:t>
      </w:r>
      <w:r w:rsidR="005D4CD8">
        <w:rPr>
          <w:rFonts w:ascii="Times New Roman" w:hAnsi="Times New Roman" w:cs="Times New Roman"/>
          <w:sz w:val="28"/>
        </w:rPr>
        <w:t xml:space="preserve"> направлены на устранение перечисленных барьеров:</w:t>
      </w:r>
    </w:p>
    <w:p w:rsidR="005D4CD8" w:rsidRDefault="002C3AD6" w:rsidP="005D4CD8">
      <w:pPr>
        <w:pStyle w:val="af9"/>
        <w:numPr>
          <w:ilvl w:val="0"/>
          <w:numId w:val="4"/>
        </w:numPr>
        <w:spacing w:before="0" w:after="0"/>
        <w:jc w:val="both"/>
        <w:rPr>
          <w:rFonts w:ascii="Times New Roman" w:hAnsi="Times New Roman" w:cs="Times New Roman"/>
          <w:sz w:val="28"/>
        </w:rPr>
      </w:pPr>
      <w:r>
        <w:rPr>
          <w:rFonts w:ascii="Times New Roman" w:hAnsi="Times New Roman" w:cs="Times New Roman"/>
          <w:sz w:val="28"/>
        </w:rPr>
        <w:t>введение системы стимулирования и мотивации членов общественного совета;</w:t>
      </w:r>
    </w:p>
    <w:p w:rsidR="005D4CD8" w:rsidRDefault="002C3AD6" w:rsidP="005D4CD8">
      <w:pPr>
        <w:pStyle w:val="af9"/>
        <w:numPr>
          <w:ilvl w:val="0"/>
          <w:numId w:val="4"/>
        </w:numPr>
        <w:spacing w:before="0" w:after="0"/>
        <w:jc w:val="both"/>
        <w:rPr>
          <w:rFonts w:ascii="Times New Roman" w:hAnsi="Times New Roman" w:cs="Times New Roman"/>
          <w:sz w:val="28"/>
        </w:rPr>
      </w:pPr>
      <w:r>
        <w:rPr>
          <w:rFonts w:ascii="Times New Roman" w:hAnsi="Times New Roman" w:cs="Times New Roman"/>
          <w:sz w:val="28"/>
        </w:rPr>
        <w:t>обмен опытом с обще</w:t>
      </w:r>
      <w:r w:rsidR="00473380">
        <w:rPr>
          <w:rFonts w:ascii="Times New Roman" w:hAnsi="Times New Roman" w:cs="Times New Roman"/>
          <w:sz w:val="28"/>
        </w:rPr>
        <w:t>ственными советами других МО</w:t>
      </w:r>
      <w:r>
        <w:rPr>
          <w:rFonts w:ascii="Times New Roman" w:hAnsi="Times New Roman" w:cs="Times New Roman"/>
          <w:sz w:val="28"/>
        </w:rPr>
        <w:t>;</w:t>
      </w:r>
    </w:p>
    <w:p w:rsidR="005D4CD8" w:rsidRDefault="002C3AD6" w:rsidP="005D4CD8">
      <w:pPr>
        <w:pStyle w:val="af9"/>
        <w:numPr>
          <w:ilvl w:val="0"/>
          <w:numId w:val="4"/>
        </w:numPr>
        <w:spacing w:before="0" w:after="0"/>
        <w:jc w:val="both"/>
        <w:rPr>
          <w:rFonts w:ascii="Times New Roman" w:hAnsi="Times New Roman" w:cs="Times New Roman"/>
          <w:sz w:val="28"/>
        </w:rPr>
      </w:pPr>
      <w:r>
        <w:rPr>
          <w:rFonts w:ascii="Times New Roman" w:hAnsi="Times New Roman" w:cs="Times New Roman"/>
          <w:sz w:val="28"/>
        </w:rPr>
        <w:t>большее внимание со стороны глав МО к рекомендациям совета;</w:t>
      </w:r>
    </w:p>
    <w:p w:rsidR="005D4CD8" w:rsidRDefault="002C3AD6" w:rsidP="005D4CD8">
      <w:pPr>
        <w:pStyle w:val="af9"/>
        <w:numPr>
          <w:ilvl w:val="0"/>
          <w:numId w:val="4"/>
        </w:numPr>
        <w:spacing w:before="0" w:after="0"/>
        <w:jc w:val="both"/>
        <w:rPr>
          <w:rFonts w:ascii="Times New Roman" w:hAnsi="Times New Roman" w:cs="Times New Roman"/>
          <w:sz w:val="28"/>
        </w:rPr>
      </w:pPr>
      <w:r>
        <w:rPr>
          <w:rFonts w:ascii="Times New Roman" w:hAnsi="Times New Roman" w:cs="Times New Roman"/>
          <w:sz w:val="28"/>
        </w:rPr>
        <w:t>материальная поддержка;</w:t>
      </w:r>
    </w:p>
    <w:p w:rsidR="005D4CD8" w:rsidRDefault="002C3AD6" w:rsidP="005D4CD8">
      <w:pPr>
        <w:pStyle w:val="af9"/>
        <w:numPr>
          <w:ilvl w:val="0"/>
          <w:numId w:val="4"/>
        </w:numPr>
        <w:spacing w:before="0" w:after="0"/>
        <w:jc w:val="both"/>
        <w:rPr>
          <w:rFonts w:ascii="Times New Roman" w:hAnsi="Times New Roman" w:cs="Times New Roman"/>
          <w:sz w:val="28"/>
        </w:rPr>
      </w:pPr>
      <w:r>
        <w:rPr>
          <w:rFonts w:ascii="Times New Roman" w:hAnsi="Times New Roman" w:cs="Times New Roman"/>
          <w:sz w:val="28"/>
        </w:rPr>
        <w:t>освещение работы советов;</w:t>
      </w:r>
    </w:p>
    <w:p w:rsidR="005D4CD8" w:rsidRDefault="002C3AD6" w:rsidP="005D4CD8">
      <w:pPr>
        <w:pStyle w:val="af9"/>
        <w:numPr>
          <w:ilvl w:val="0"/>
          <w:numId w:val="4"/>
        </w:numPr>
        <w:spacing w:before="0" w:after="0"/>
        <w:jc w:val="both"/>
        <w:rPr>
          <w:rFonts w:ascii="Times New Roman" w:hAnsi="Times New Roman" w:cs="Times New Roman"/>
          <w:sz w:val="28"/>
        </w:rPr>
      </w:pPr>
      <w:r>
        <w:rPr>
          <w:rFonts w:ascii="Times New Roman" w:hAnsi="Times New Roman" w:cs="Times New Roman"/>
          <w:sz w:val="28"/>
        </w:rPr>
        <w:t xml:space="preserve">наращивание опыта и компетенций, в том числе посредством онлайн </w:t>
      </w:r>
      <w:r w:rsidR="005D4CD8">
        <w:rPr>
          <w:rFonts w:ascii="Times New Roman" w:hAnsi="Times New Roman" w:cs="Times New Roman"/>
          <w:sz w:val="28"/>
        </w:rPr>
        <w:t>обучения, конференций, круглых столов;</w:t>
      </w:r>
    </w:p>
    <w:p w:rsidR="005D4CD8" w:rsidRDefault="002C3AD6" w:rsidP="005D4CD8">
      <w:pPr>
        <w:pStyle w:val="af9"/>
        <w:numPr>
          <w:ilvl w:val="0"/>
          <w:numId w:val="4"/>
        </w:numPr>
        <w:spacing w:before="0" w:after="0"/>
        <w:jc w:val="both"/>
        <w:rPr>
          <w:rFonts w:ascii="Times New Roman" w:hAnsi="Times New Roman" w:cs="Times New Roman"/>
          <w:sz w:val="28"/>
        </w:rPr>
      </w:pPr>
      <w:r>
        <w:rPr>
          <w:rFonts w:ascii="Times New Roman" w:hAnsi="Times New Roman" w:cs="Times New Roman"/>
          <w:sz w:val="28"/>
        </w:rPr>
        <w:t>совершенствование системы отбора членов совета;</w:t>
      </w:r>
    </w:p>
    <w:p w:rsidR="005D4CD8" w:rsidRDefault="002C3AD6" w:rsidP="005D4CD8">
      <w:pPr>
        <w:pStyle w:val="af9"/>
        <w:numPr>
          <w:ilvl w:val="0"/>
          <w:numId w:val="4"/>
        </w:numPr>
        <w:spacing w:before="0" w:after="0"/>
        <w:jc w:val="both"/>
        <w:rPr>
          <w:rFonts w:ascii="Times New Roman" w:hAnsi="Times New Roman" w:cs="Times New Roman"/>
          <w:sz w:val="28"/>
        </w:rPr>
      </w:pPr>
      <w:r>
        <w:rPr>
          <w:rFonts w:ascii="Times New Roman" w:hAnsi="Times New Roman" w:cs="Times New Roman"/>
          <w:sz w:val="28"/>
        </w:rPr>
        <w:t>мероприятия, направленные на рост гражданской активности местного населения;</w:t>
      </w:r>
    </w:p>
    <w:p w:rsidR="005D4CD8" w:rsidRDefault="002C3AD6" w:rsidP="005D4CD8">
      <w:pPr>
        <w:pStyle w:val="af9"/>
        <w:numPr>
          <w:ilvl w:val="0"/>
          <w:numId w:val="4"/>
        </w:numPr>
        <w:spacing w:before="0" w:after="0"/>
        <w:jc w:val="both"/>
        <w:rPr>
          <w:rFonts w:ascii="Times New Roman" w:hAnsi="Times New Roman" w:cs="Times New Roman"/>
          <w:sz w:val="28"/>
        </w:rPr>
      </w:pPr>
      <w:r>
        <w:rPr>
          <w:rFonts w:ascii="Times New Roman" w:hAnsi="Times New Roman" w:cs="Times New Roman"/>
          <w:sz w:val="28"/>
        </w:rPr>
        <w:t>выстраивание системы взаимодействия между общественными советами, общественной палатой области и общественной палатой РФ.</w:t>
      </w:r>
    </w:p>
    <w:p w:rsidR="00C826A2" w:rsidRDefault="008C0197" w:rsidP="00C826A2">
      <w:pPr>
        <w:ind w:firstLine="709"/>
        <w:jc w:val="both"/>
        <w:rPr>
          <w:rFonts w:ascii="Times New Roman" w:hAnsi="Times New Roman" w:cs="Times New Roman"/>
          <w:sz w:val="28"/>
        </w:rPr>
      </w:pPr>
      <w:r>
        <w:rPr>
          <w:rFonts w:ascii="Times New Roman" w:hAnsi="Times New Roman" w:cs="Times New Roman"/>
          <w:sz w:val="28"/>
        </w:rPr>
        <w:t xml:space="preserve">Важным </w:t>
      </w:r>
      <w:r w:rsidR="00D744B5">
        <w:rPr>
          <w:rFonts w:ascii="Times New Roman" w:hAnsi="Times New Roman" w:cs="Times New Roman"/>
          <w:sz w:val="28"/>
        </w:rPr>
        <w:t>аспектом развития ОС</w:t>
      </w:r>
      <w:r w:rsidR="002C3AD6">
        <w:rPr>
          <w:rFonts w:ascii="Times New Roman" w:hAnsi="Times New Roman" w:cs="Times New Roman"/>
          <w:sz w:val="28"/>
        </w:rPr>
        <w:t xml:space="preserve"> </w:t>
      </w:r>
      <w:r>
        <w:rPr>
          <w:rFonts w:ascii="Times New Roman" w:hAnsi="Times New Roman" w:cs="Times New Roman"/>
          <w:sz w:val="28"/>
        </w:rPr>
        <w:t>остается информировани</w:t>
      </w:r>
      <w:r w:rsidR="002511C6">
        <w:rPr>
          <w:rFonts w:ascii="Times New Roman" w:hAnsi="Times New Roman" w:cs="Times New Roman"/>
          <w:sz w:val="28"/>
        </w:rPr>
        <w:t>е</w:t>
      </w:r>
      <w:r>
        <w:rPr>
          <w:rFonts w:ascii="Times New Roman" w:hAnsi="Times New Roman" w:cs="Times New Roman"/>
          <w:sz w:val="28"/>
        </w:rPr>
        <w:t xml:space="preserve"> населения о работе Общественных советов, популяризация их деятельности. Как показал опрос, </w:t>
      </w:r>
      <w:r w:rsidRPr="001B2125">
        <w:rPr>
          <w:rFonts w:ascii="Times New Roman" w:hAnsi="Times New Roman" w:cs="Times New Roman"/>
          <w:b/>
          <w:sz w:val="28"/>
        </w:rPr>
        <w:t xml:space="preserve">основным каналом для советов </w:t>
      </w:r>
      <w:r w:rsidR="002C3AD6">
        <w:rPr>
          <w:rFonts w:ascii="Times New Roman" w:hAnsi="Times New Roman" w:cs="Times New Roman"/>
          <w:b/>
          <w:sz w:val="28"/>
        </w:rPr>
        <w:t>являетс</w:t>
      </w:r>
      <w:r w:rsidRPr="001B2125">
        <w:rPr>
          <w:rFonts w:ascii="Times New Roman" w:hAnsi="Times New Roman" w:cs="Times New Roman"/>
          <w:b/>
          <w:sz w:val="28"/>
        </w:rPr>
        <w:t>я страница на официальном сайте муниципального образования</w:t>
      </w:r>
      <w:r w:rsidR="006E77BE" w:rsidRPr="001B2125">
        <w:rPr>
          <w:rFonts w:ascii="Times New Roman" w:hAnsi="Times New Roman" w:cs="Times New Roman"/>
          <w:b/>
          <w:sz w:val="28"/>
        </w:rPr>
        <w:t xml:space="preserve"> – 85%</w:t>
      </w:r>
      <w:r w:rsidR="006E77BE" w:rsidRPr="001B2125">
        <w:rPr>
          <w:rFonts w:ascii="Times New Roman" w:hAnsi="Times New Roman" w:cs="Times New Roman"/>
          <w:sz w:val="28"/>
        </w:rPr>
        <w:t xml:space="preserve">. </w:t>
      </w:r>
      <w:r w:rsidR="006E77BE">
        <w:rPr>
          <w:rFonts w:ascii="Times New Roman" w:hAnsi="Times New Roman" w:cs="Times New Roman"/>
          <w:sz w:val="28"/>
        </w:rPr>
        <w:t xml:space="preserve">Четверть советов имеют свой сайт. В социальных сетях </w:t>
      </w:r>
      <w:proofErr w:type="gramStart"/>
      <w:r w:rsidR="006E77BE">
        <w:rPr>
          <w:rFonts w:ascii="Times New Roman" w:hAnsi="Times New Roman" w:cs="Times New Roman"/>
          <w:sz w:val="28"/>
        </w:rPr>
        <w:t>представлены</w:t>
      </w:r>
      <w:proofErr w:type="gramEnd"/>
      <w:r w:rsidR="006E77BE">
        <w:rPr>
          <w:rFonts w:ascii="Times New Roman" w:hAnsi="Times New Roman" w:cs="Times New Roman"/>
          <w:sz w:val="28"/>
        </w:rPr>
        <w:t xml:space="preserve"> лишь 10% </w:t>
      </w:r>
      <w:r w:rsidR="002C3AD6">
        <w:rPr>
          <w:rFonts w:ascii="Times New Roman" w:hAnsi="Times New Roman" w:cs="Times New Roman"/>
          <w:sz w:val="28"/>
        </w:rPr>
        <w:t xml:space="preserve">общественных </w:t>
      </w:r>
      <w:r w:rsidR="006E77BE">
        <w:rPr>
          <w:rFonts w:ascii="Times New Roman" w:hAnsi="Times New Roman" w:cs="Times New Roman"/>
          <w:sz w:val="28"/>
        </w:rPr>
        <w:t xml:space="preserve">советов. </w:t>
      </w:r>
      <w:r w:rsidR="00257492">
        <w:rPr>
          <w:rFonts w:ascii="Times New Roman" w:hAnsi="Times New Roman" w:cs="Times New Roman"/>
          <w:sz w:val="28"/>
        </w:rPr>
        <w:t xml:space="preserve">То есть потенциал информационного влияния остается не реализованным. </w:t>
      </w:r>
      <w:r w:rsidR="002C3AD6">
        <w:rPr>
          <w:rFonts w:ascii="Times New Roman" w:hAnsi="Times New Roman" w:cs="Times New Roman"/>
          <w:sz w:val="28"/>
        </w:rPr>
        <w:t>См. рис. 8.</w:t>
      </w:r>
    </w:p>
    <w:p w:rsidR="008C0197" w:rsidRDefault="008C0197" w:rsidP="00C826A2">
      <w:pPr>
        <w:ind w:firstLine="709"/>
        <w:jc w:val="both"/>
        <w:rPr>
          <w:rFonts w:ascii="Times New Roman" w:hAnsi="Times New Roman" w:cs="Times New Roman"/>
          <w:sz w:val="28"/>
        </w:rPr>
      </w:pPr>
      <w:r>
        <w:rPr>
          <w:noProof/>
          <w:lang w:eastAsia="ru-RU"/>
        </w:rPr>
        <w:lastRenderedPageBreak/>
        <w:drawing>
          <wp:inline distT="0" distB="0" distL="0" distR="0">
            <wp:extent cx="5648325" cy="1448790"/>
            <wp:effectExtent l="0" t="0" r="9525" b="1841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C0197" w:rsidRPr="002F1262" w:rsidRDefault="008C0197" w:rsidP="002C3AD6">
      <w:pPr>
        <w:spacing w:line="240" w:lineRule="auto"/>
        <w:ind w:firstLine="709"/>
        <w:jc w:val="center"/>
        <w:rPr>
          <w:rFonts w:ascii="Times New Roman" w:hAnsi="Times New Roman" w:cs="Times New Roman"/>
          <w:sz w:val="28"/>
        </w:rPr>
      </w:pPr>
      <w:r>
        <w:rPr>
          <w:rFonts w:ascii="Times New Roman" w:hAnsi="Times New Roman" w:cs="Times New Roman"/>
          <w:sz w:val="28"/>
        </w:rPr>
        <w:t xml:space="preserve">Рисунок </w:t>
      </w:r>
      <w:r w:rsidR="002C3AD6">
        <w:rPr>
          <w:rFonts w:ascii="Times New Roman" w:hAnsi="Times New Roman" w:cs="Times New Roman"/>
          <w:sz w:val="28"/>
        </w:rPr>
        <w:t>8</w:t>
      </w:r>
      <w:r>
        <w:rPr>
          <w:rFonts w:ascii="Times New Roman" w:hAnsi="Times New Roman" w:cs="Times New Roman"/>
          <w:sz w:val="28"/>
        </w:rPr>
        <w:t>– Источники информации, используемые Общественными советами, %</w:t>
      </w:r>
    </w:p>
    <w:p w:rsidR="005014B2" w:rsidRDefault="004B1E2F" w:rsidP="00EB6567">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Общественные советы должны стать публичной площадкой для общественного участия и общественного контроля. Однако, как показало исследование, прямая контролирующая деятельность советов носит формальный характер, их рекомендации не обладают юридической силой, а муниципальная власть не прислушивается к ним в большинстве случаев. Сложности вызывает и межмуниципальная координация работы Общественных советов, обмен опытом, выстраивание вертикальной системы взаимодействия с Общественными палатами региона и РФ. </w:t>
      </w:r>
      <w:r w:rsidR="00EB6567">
        <w:rPr>
          <w:rFonts w:ascii="Times New Roman" w:hAnsi="Times New Roman" w:cs="Times New Roman"/>
          <w:sz w:val="28"/>
          <w:szCs w:val="28"/>
        </w:rPr>
        <w:t>На сегодняшний день деятельность Общественных советов в муниципальных районах</w:t>
      </w:r>
      <w:r w:rsidRPr="004B1E2F">
        <w:rPr>
          <w:rFonts w:ascii="Times New Roman" w:hAnsi="Times New Roman" w:cs="Times New Roman"/>
          <w:sz w:val="28"/>
          <w:szCs w:val="28"/>
        </w:rPr>
        <w:t xml:space="preserve"> слабо структурирована</w:t>
      </w:r>
      <w:r w:rsidR="00EB6567">
        <w:rPr>
          <w:rFonts w:ascii="Times New Roman" w:hAnsi="Times New Roman" w:cs="Times New Roman"/>
          <w:sz w:val="28"/>
          <w:szCs w:val="28"/>
        </w:rPr>
        <w:t xml:space="preserve"> </w:t>
      </w:r>
      <w:r w:rsidRPr="004B1E2F">
        <w:rPr>
          <w:rFonts w:ascii="Times New Roman" w:hAnsi="Times New Roman" w:cs="Times New Roman"/>
          <w:sz w:val="28"/>
          <w:szCs w:val="28"/>
        </w:rPr>
        <w:t>и в значительной степени за</w:t>
      </w:r>
      <w:r w:rsidR="00EB6567">
        <w:rPr>
          <w:rFonts w:ascii="Times New Roman" w:hAnsi="Times New Roman" w:cs="Times New Roman"/>
          <w:sz w:val="28"/>
          <w:szCs w:val="28"/>
        </w:rPr>
        <w:t>висит от позиции местной власти. Важно понимать также, что существует разрыв в представления</w:t>
      </w:r>
      <w:r w:rsidR="002C3AD6">
        <w:rPr>
          <w:rFonts w:ascii="Times New Roman" w:hAnsi="Times New Roman" w:cs="Times New Roman"/>
          <w:sz w:val="28"/>
          <w:szCs w:val="28"/>
        </w:rPr>
        <w:t>х</w:t>
      </w:r>
      <w:r w:rsidR="00EB6567">
        <w:rPr>
          <w:rFonts w:ascii="Times New Roman" w:hAnsi="Times New Roman" w:cs="Times New Roman"/>
          <w:sz w:val="28"/>
          <w:szCs w:val="28"/>
        </w:rPr>
        <w:t xml:space="preserve"> о деятельности, функционировании Общественного совета между муниципальной властью и участниками совета.</w:t>
      </w:r>
    </w:p>
    <w:p w:rsidR="00EB6567" w:rsidRDefault="00EB6567" w:rsidP="00EB6567">
      <w:pPr>
        <w:spacing w:before="0" w:after="0"/>
        <w:ind w:firstLine="709"/>
        <w:jc w:val="both"/>
        <w:rPr>
          <w:rFonts w:ascii="Times New Roman" w:hAnsi="Times New Roman" w:cs="Times New Roman"/>
          <w:sz w:val="28"/>
          <w:szCs w:val="28"/>
        </w:rPr>
      </w:pPr>
      <w:r w:rsidRPr="001B2125">
        <w:rPr>
          <w:rFonts w:ascii="Times New Roman" w:hAnsi="Times New Roman" w:cs="Times New Roman"/>
          <w:b/>
          <w:sz w:val="28"/>
          <w:szCs w:val="28"/>
        </w:rPr>
        <w:t>Для решения обозначенных проблем требуется</w:t>
      </w:r>
      <w:r>
        <w:rPr>
          <w:rFonts w:ascii="Times New Roman" w:hAnsi="Times New Roman" w:cs="Times New Roman"/>
          <w:sz w:val="28"/>
          <w:szCs w:val="28"/>
        </w:rPr>
        <w:t xml:space="preserve"> корректировка и совершенствование правового поля, в рамках которого работают Общественные советы; решение вопроса о материальной поддержке советов; разработка плана мероприятий по обмену опытом, усилению партнерских взаимоотношения Общественных советов и других субъектов общественного и государственного управления, наращиванию их компетенций. </w:t>
      </w:r>
      <w:r w:rsidR="00A5779B">
        <w:rPr>
          <w:rFonts w:ascii="Times New Roman" w:hAnsi="Times New Roman" w:cs="Times New Roman"/>
          <w:sz w:val="28"/>
          <w:szCs w:val="28"/>
        </w:rPr>
        <w:t xml:space="preserve">С другой стороны, вложение дополнительных ресурсов в работу советов требует особого подхода к оценке их работы. Формальные оценки по числу обращений и мероприятий не показывают реальную работу. Этот вопрос также требует решения. </w:t>
      </w:r>
    </w:p>
    <w:p w:rsidR="005014B2" w:rsidRDefault="005014B2" w:rsidP="008D2B9D">
      <w:pPr>
        <w:jc w:val="center"/>
      </w:pPr>
    </w:p>
    <w:p w:rsidR="00D94A02" w:rsidRDefault="00D94A02" w:rsidP="008D2B9D">
      <w:pPr>
        <w:jc w:val="center"/>
      </w:pPr>
    </w:p>
    <w:p w:rsidR="00D94A02" w:rsidRDefault="00D94A02" w:rsidP="008D2B9D">
      <w:pPr>
        <w:jc w:val="center"/>
      </w:pPr>
    </w:p>
    <w:p w:rsidR="001A6E3B" w:rsidRDefault="00AF2753" w:rsidP="001B2125">
      <w:pPr>
        <w:pStyle w:val="3"/>
        <w:rPr>
          <w:rStyle w:val="af4"/>
          <w:b/>
          <w:bCs w:val="0"/>
          <w:caps/>
          <w:color w:val="000000" w:themeColor="text1"/>
          <w:spacing w:val="15"/>
        </w:rPr>
      </w:pPr>
      <w:bookmarkStart w:id="8" w:name="_Toc47621319"/>
      <w:r w:rsidRPr="00ED3DD4">
        <w:rPr>
          <w:rStyle w:val="af4"/>
          <w:b/>
          <w:bCs w:val="0"/>
          <w:color w:val="000000" w:themeColor="text1"/>
          <w:spacing w:val="15"/>
        </w:rPr>
        <w:t>УЧАСТИЕ НАСЕЛЕНИЯ В УПРАВЛЕНИИ ГОСУДАРСТВОМ</w:t>
      </w:r>
      <w:bookmarkEnd w:id="8"/>
    </w:p>
    <w:p w:rsidR="00380D6C" w:rsidRDefault="00616522" w:rsidP="001B2125">
      <w:pPr>
        <w:spacing w:before="0" w:after="0"/>
        <w:ind w:firstLine="709"/>
        <w:jc w:val="both"/>
        <w:rPr>
          <w:rFonts w:ascii="Times New Roman" w:hAnsi="Times New Roman" w:cs="Times New Roman"/>
          <w:sz w:val="28"/>
          <w:szCs w:val="28"/>
        </w:rPr>
      </w:pPr>
      <w:r w:rsidRPr="00616522">
        <w:rPr>
          <w:rFonts w:ascii="Times New Roman" w:hAnsi="Times New Roman" w:cs="Times New Roman"/>
          <w:sz w:val="28"/>
          <w:szCs w:val="28"/>
        </w:rPr>
        <w:t xml:space="preserve">Организация включенности населения в </w:t>
      </w:r>
      <w:r w:rsidR="00EB4226">
        <w:rPr>
          <w:rFonts w:ascii="Times New Roman" w:hAnsi="Times New Roman" w:cs="Times New Roman"/>
          <w:sz w:val="28"/>
          <w:szCs w:val="28"/>
        </w:rPr>
        <w:t>со-</w:t>
      </w:r>
      <w:r w:rsidR="00EB4226" w:rsidRPr="00616522">
        <w:rPr>
          <w:rFonts w:ascii="Times New Roman" w:hAnsi="Times New Roman" w:cs="Times New Roman"/>
          <w:sz w:val="28"/>
          <w:szCs w:val="28"/>
        </w:rPr>
        <w:t>управление</w:t>
      </w:r>
      <w:r w:rsidRPr="00616522">
        <w:rPr>
          <w:rFonts w:ascii="Times New Roman" w:hAnsi="Times New Roman" w:cs="Times New Roman"/>
          <w:sz w:val="28"/>
          <w:szCs w:val="28"/>
        </w:rPr>
        <w:t xml:space="preserve"> государством и его структурами прошла длительный путь институционального становления. Сегодня она проявляется в многообразии форм и практик.</w:t>
      </w:r>
      <w:r w:rsidR="00380D6C">
        <w:rPr>
          <w:rFonts w:ascii="Times New Roman" w:hAnsi="Times New Roman" w:cs="Times New Roman"/>
          <w:sz w:val="28"/>
          <w:szCs w:val="28"/>
        </w:rPr>
        <w:t xml:space="preserve"> </w:t>
      </w:r>
      <w:r w:rsidR="00380D6C" w:rsidRPr="00380D6C">
        <w:rPr>
          <w:rFonts w:ascii="Times New Roman" w:hAnsi="Times New Roman" w:cs="Times New Roman"/>
          <w:sz w:val="28"/>
          <w:szCs w:val="28"/>
        </w:rPr>
        <w:t xml:space="preserve">Гражданское участие важно не только как фактор законности власти и совершенствования управления, </w:t>
      </w:r>
      <w:r w:rsidR="00380D6C">
        <w:rPr>
          <w:rFonts w:ascii="Times New Roman" w:hAnsi="Times New Roman" w:cs="Times New Roman"/>
          <w:sz w:val="28"/>
          <w:szCs w:val="28"/>
        </w:rPr>
        <w:t xml:space="preserve">но и </w:t>
      </w:r>
      <w:r w:rsidR="00380D6C" w:rsidRPr="00380D6C">
        <w:rPr>
          <w:rFonts w:ascii="Times New Roman" w:hAnsi="Times New Roman" w:cs="Times New Roman"/>
          <w:sz w:val="28"/>
          <w:szCs w:val="28"/>
        </w:rPr>
        <w:t>имеет потенциал для развития патриотизма и формирования государственной и гражданской идентичности. Кроме того, он может улучшать жизнь граждан различными способами.</w:t>
      </w:r>
      <w:r w:rsidR="00380D6C">
        <w:rPr>
          <w:rFonts w:ascii="Times New Roman" w:hAnsi="Times New Roman" w:cs="Times New Roman"/>
          <w:sz w:val="28"/>
          <w:szCs w:val="28"/>
        </w:rPr>
        <w:t xml:space="preserve"> Б</w:t>
      </w:r>
      <w:r w:rsidR="00380D6C" w:rsidRPr="00380D6C">
        <w:rPr>
          <w:rFonts w:ascii="Times New Roman" w:hAnsi="Times New Roman" w:cs="Times New Roman"/>
          <w:sz w:val="28"/>
          <w:szCs w:val="28"/>
        </w:rPr>
        <w:t>олее высокий уровень гражданской активности, особенно активное членство в группах приводит к большему удовлетворению людей качеством как своей личной жизни, так и жизни сообщества. Поэтому мобилизация потенциала естественной солидарности и разнообразного гражданского опыта способствует повышению эффективности системы регулирования социальных отношений и стабильности общественного развития государства.</w:t>
      </w:r>
      <w:r w:rsidR="00380D6C">
        <w:rPr>
          <w:rFonts w:ascii="Times New Roman" w:hAnsi="Times New Roman" w:cs="Times New Roman"/>
          <w:sz w:val="28"/>
          <w:szCs w:val="28"/>
        </w:rPr>
        <w:t xml:space="preserve"> </w:t>
      </w:r>
    </w:p>
    <w:p w:rsidR="00570FC0" w:rsidRPr="00380D6C" w:rsidRDefault="00570FC0" w:rsidP="001B2125">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социологического опроса, </w:t>
      </w:r>
      <w:r w:rsidRPr="00570FC0">
        <w:rPr>
          <w:rFonts w:ascii="Times New Roman" w:hAnsi="Times New Roman" w:cs="Times New Roman"/>
          <w:b/>
          <w:sz w:val="28"/>
          <w:szCs w:val="28"/>
        </w:rPr>
        <w:t>большинство жителей Архангельской области имеют смутное представление о том, что такое Общественная палата, общественные советы и чем они занимаются – 70,2%.</w:t>
      </w:r>
      <w:r>
        <w:rPr>
          <w:rFonts w:ascii="Times New Roman" w:hAnsi="Times New Roman" w:cs="Times New Roman"/>
          <w:sz w:val="28"/>
          <w:szCs w:val="28"/>
        </w:rPr>
        <w:t xml:space="preserve"> Только 8,3</w:t>
      </w:r>
      <w:r w:rsidR="001B2125">
        <w:rPr>
          <w:rFonts w:ascii="Times New Roman" w:hAnsi="Times New Roman" w:cs="Times New Roman"/>
          <w:sz w:val="28"/>
          <w:szCs w:val="28"/>
        </w:rPr>
        <w:t>%</w:t>
      </w:r>
      <w:r>
        <w:rPr>
          <w:rFonts w:ascii="Times New Roman" w:hAnsi="Times New Roman" w:cs="Times New Roman"/>
          <w:sz w:val="28"/>
          <w:szCs w:val="28"/>
        </w:rPr>
        <w:t xml:space="preserve"> заявили о высокой осведомленности в данном вопросе. Каждый пятый – 21,3% - впервые услышали данные термины в ходе опроса. См. рис. </w:t>
      </w:r>
      <w:r w:rsidR="002C7777">
        <w:rPr>
          <w:rFonts w:ascii="Times New Roman" w:hAnsi="Times New Roman" w:cs="Times New Roman"/>
          <w:sz w:val="28"/>
          <w:szCs w:val="28"/>
        </w:rPr>
        <w:t>9.</w:t>
      </w:r>
    </w:p>
    <w:p w:rsidR="005A72BB" w:rsidRDefault="00570FC0" w:rsidP="00660A6D">
      <w:pPr>
        <w:ind w:left="993"/>
        <w:jc w:val="center"/>
      </w:pPr>
      <w:r>
        <w:rPr>
          <w:noProof/>
          <w:lang w:eastAsia="ru-RU"/>
        </w:rPr>
        <w:drawing>
          <wp:inline distT="0" distB="0" distL="0" distR="0">
            <wp:extent cx="5113655" cy="1354667"/>
            <wp:effectExtent l="0" t="0" r="10795" b="1714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70FC0" w:rsidRPr="00570FC0" w:rsidRDefault="00570FC0" w:rsidP="001B2125">
      <w:pPr>
        <w:spacing w:before="0" w:after="0"/>
        <w:jc w:val="center"/>
        <w:rPr>
          <w:rFonts w:ascii="Times New Roman" w:hAnsi="Times New Roman" w:cs="Times New Roman"/>
          <w:sz w:val="28"/>
          <w:szCs w:val="28"/>
        </w:rPr>
      </w:pPr>
      <w:r w:rsidRPr="00570FC0">
        <w:rPr>
          <w:rFonts w:ascii="Times New Roman" w:hAnsi="Times New Roman" w:cs="Times New Roman"/>
          <w:sz w:val="28"/>
          <w:szCs w:val="28"/>
        </w:rPr>
        <w:t xml:space="preserve">Рисунок </w:t>
      </w:r>
      <w:r w:rsidR="002C7777">
        <w:rPr>
          <w:rFonts w:ascii="Times New Roman" w:hAnsi="Times New Roman" w:cs="Times New Roman"/>
          <w:sz w:val="28"/>
          <w:szCs w:val="28"/>
        </w:rPr>
        <w:t xml:space="preserve">9 </w:t>
      </w:r>
      <w:r w:rsidRPr="00570FC0">
        <w:rPr>
          <w:rFonts w:ascii="Times New Roman" w:hAnsi="Times New Roman" w:cs="Times New Roman"/>
          <w:sz w:val="28"/>
          <w:szCs w:val="28"/>
        </w:rPr>
        <w:t xml:space="preserve">– Осведомленность населения Архангельской области </w:t>
      </w:r>
      <w:r w:rsidR="002C7777">
        <w:rPr>
          <w:rFonts w:ascii="Times New Roman" w:hAnsi="Times New Roman" w:cs="Times New Roman"/>
          <w:sz w:val="28"/>
          <w:szCs w:val="28"/>
        </w:rPr>
        <w:br/>
      </w:r>
      <w:r w:rsidRPr="00570FC0">
        <w:rPr>
          <w:rFonts w:ascii="Times New Roman" w:hAnsi="Times New Roman" w:cs="Times New Roman"/>
          <w:sz w:val="28"/>
          <w:szCs w:val="28"/>
        </w:rPr>
        <w:t>об Общественной палате, общественных советах, %</w:t>
      </w:r>
    </w:p>
    <w:p w:rsidR="001D05A8" w:rsidRDefault="00BC532A" w:rsidP="001B2125">
      <w:pPr>
        <w:spacing w:before="0" w:after="0"/>
        <w:ind w:firstLine="709"/>
        <w:jc w:val="both"/>
        <w:rPr>
          <w:rFonts w:ascii="Times New Roman" w:hAnsi="Times New Roman" w:cs="Times New Roman"/>
          <w:b/>
          <w:sz w:val="28"/>
        </w:rPr>
      </w:pPr>
      <w:r w:rsidRPr="00D61E1F">
        <w:rPr>
          <w:rFonts w:ascii="Times New Roman" w:hAnsi="Times New Roman" w:cs="Times New Roman"/>
          <w:b/>
          <w:sz w:val="28"/>
        </w:rPr>
        <w:lastRenderedPageBreak/>
        <w:t xml:space="preserve">Механизмы гражданского участия в управлении государством известны </w:t>
      </w:r>
      <w:r w:rsidR="00D61E1F" w:rsidRPr="00D61E1F">
        <w:rPr>
          <w:rFonts w:ascii="Times New Roman" w:hAnsi="Times New Roman" w:cs="Times New Roman"/>
          <w:b/>
          <w:sz w:val="28"/>
        </w:rPr>
        <w:t>38,5%</w:t>
      </w:r>
      <w:r w:rsidRPr="00D61E1F">
        <w:rPr>
          <w:rFonts w:ascii="Times New Roman" w:hAnsi="Times New Roman" w:cs="Times New Roman"/>
          <w:b/>
          <w:sz w:val="28"/>
        </w:rPr>
        <w:t xml:space="preserve"> </w:t>
      </w:r>
      <w:proofErr w:type="gramStart"/>
      <w:r w:rsidRPr="00D61E1F">
        <w:rPr>
          <w:rFonts w:ascii="Times New Roman" w:hAnsi="Times New Roman" w:cs="Times New Roman"/>
          <w:b/>
          <w:sz w:val="28"/>
        </w:rPr>
        <w:t>опрошенны</w:t>
      </w:r>
      <w:r w:rsidR="00D61E1F" w:rsidRPr="00D61E1F">
        <w:rPr>
          <w:rFonts w:ascii="Times New Roman" w:hAnsi="Times New Roman" w:cs="Times New Roman"/>
          <w:b/>
          <w:sz w:val="28"/>
        </w:rPr>
        <w:t>х</w:t>
      </w:r>
      <w:proofErr w:type="gramEnd"/>
      <w:r w:rsidR="00D61E1F" w:rsidRPr="00D61E1F">
        <w:rPr>
          <w:rFonts w:ascii="Times New Roman" w:hAnsi="Times New Roman" w:cs="Times New Roman"/>
          <w:b/>
          <w:sz w:val="28"/>
        </w:rPr>
        <w:t xml:space="preserve">. </w:t>
      </w:r>
      <w:r w:rsidR="001D05A8">
        <w:rPr>
          <w:rFonts w:ascii="Times New Roman" w:hAnsi="Times New Roman" w:cs="Times New Roman"/>
          <w:b/>
          <w:sz w:val="28"/>
        </w:rPr>
        <w:t xml:space="preserve">Чаще всего в качестве примера такого участия называются выборы, затем следуют обращения в органы власти и митинги. </w:t>
      </w:r>
    </w:p>
    <w:p w:rsidR="005A72BB" w:rsidRDefault="00D61E1F" w:rsidP="001B2125">
      <w:pPr>
        <w:spacing w:before="0" w:after="0"/>
        <w:ind w:firstLine="709"/>
        <w:jc w:val="both"/>
        <w:rPr>
          <w:rFonts w:ascii="Times New Roman" w:hAnsi="Times New Roman" w:cs="Times New Roman"/>
          <w:sz w:val="28"/>
        </w:rPr>
      </w:pPr>
      <w:r>
        <w:rPr>
          <w:rFonts w:ascii="Times New Roman" w:hAnsi="Times New Roman" w:cs="Times New Roman"/>
          <w:sz w:val="28"/>
        </w:rPr>
        <w:t xml:space="preserve">Больше половины граждан признались, что не знают, каким образом могут участвовать в управлении государством – 61,5%. </w:t>
      </w:r>
    </w:p>
    <w:p w:rsidR="00370B68" w:rsidRDefault="00741C9D" w:rsidP="001B2125">
      <w:pPr>
        <w:spacing w:before="0" w:after="0"/>
        <w:ind w:firstLine="709"/>
        <w:jc w:val="both"/>
        <w:rPr>
          <w:rFonts w:ascii="Times New Roman" w:hAnsi="Times New Roman" w:cs="Times New Roman"/>
          <w:sz w:val="28"/>
        </w:rPr>
      </w:pPr>
      <w:r>
        <w:rPr>
          <w:rFonts w:ascii="Times New Roman" w:hAnsi="Times New Roman" w:cs="Times New Roman"/>
          <w:sz w:val="28"/>
        </w:rPr>
        <w:t xml:space="preserve">Только </w:t>
      </w:r>
      <w:r w:rsidRPr="00981C8E">
        <w:rPr>
          <w:rFonts w:ascii="Times New Roman" w:hAnsi="Times New Roman" w:cs="Times New Roman"/>
          <w:b/>
          <w:sz w:val="28"/>
        </w:rPr>
        <w:t xml:space="preserve">каждый третий житель области принимал участие </w:t>
      </w:r>
      <w:r w:rsidR="00981C8E" w:rsidRPr="00981C8E">
        <w:rPr>
          <w:rFonts w:ascii="Times New Roman" w:hAnsi="Times New Roman" w:cs="Times New Roman"/>
          <w:b/>
          <w:sz w:val="28"/>
        </w:rPr>
        <w:t>в каких-либо формах общественного управления</w:t>
      </w:r>
      <w:r w:rsidR="00981C8E">
        <w:rPr>
          <w:rFonts w:ascii="Times New Roman" w:hAnsi="Times New Roman" w:cs="Times New Roman"/>
          <w:sz w:val="28"/>
        </w:rPr>
        <w:t xml:space="preserve"> кроме выборов (</w:t>
      </w:r>
      <w:r w:rsidR="00981C8E" w:rsidRPr="00981C8E">
        <w:rPr>
          <w:rFonts w:ascii="Times New Roman" w:hAnsi="Times New Roman" w:cs="Times New Roman"/>
          <w:sz w:val="28"/>
        </w:rPr>
        <w:t>общественные слушания, гражданский контроль, письменные обращения, митинги</w:t>
      </w:r>
      <w:r w:rsidR="00981C8E">
        <w:rPr>
          <w:rFonts w:ascii="Times New Roman" w:hAnsi="Times New Roman" w:cs="Times New Roman"/>
          <w:sz w:val="28"/>
        </w:rPr>
        <w:t xml:space="preserve"> и пр.)</w:t>
      </w:r>
      <w:r w:rsidR="00370B68">
        <w:rPr>
          <w:rFonts w:ascii="Times New Roman" w:hAnsi="Times New Roman" w:cs="Times New Roman"/>
          <w:sz w:val="28"/>
        </w:rPr>
        <w:t>.</w:t>
      </w:r>
    </w:p>
    <w:p w:rsidR="00741C9D" w:rsidRPr="00D61E1F" w:rsidRDefault="00D9787F" w:rsidP="001B2125">
      <w:pPr>
        <w:spacing w:before="0" w:after="0"/>
        <w:ind w:firstLine="709"/>
        <w:jc w:val="both"/>
        <w:rPr>
          <w:rFonts w:ascii="Times New Roman" w:hAnsi="Times New Roman" w:cs="Times New Roman"/>
          <w:sz w:val="28"/>
        </w:rPr>
      </w:pPr>
      <w:r>
        <w:rPr>
          <w:rFonts w:ascii="Times New Roman" w:hAnsi="Times New Roman" w:cs="Times New Roman"/>
          <w:sz w:val="28"/>
        </w:rPr>
        <w:t xml:space="preserve">При этом среди тех, кто не имеет такого опыта, 76% и не планируют каким-либо образом проявить гражданскую активность в будущем. </w:t>
      </w:r>
      <w:r w:rsidR="001D05A8" w:rsidRPr="001D05A8">
        <w:rPr>
          <w:rFonts w:ascii="Times New Roman" w:hAnsi="Times New Roman" w:cs="Times New Roman"/>
          <w:b/>
          <w:sz w:val="28"/>
        </w:rPr>
        <w:t>Причины отказа от участия в общественном управлении заключаются, прежде всего, в отсутствии веры в результат.</w:t>
      </w:r>
      <w:r w:rsidR="001D05A8">
        <w:rPr>
          <w:rFonts w:ascii="Times New Roman" w:hAnsi="Times New Roman" w:cs="Times New Roman"/>
          <w:sz w:val="28"/>
        </w:rPr>
        <w:t xml:space="preserve"> Об этом говорят 35,6% </w:t>
      </w:r>
      <w:proofErr w:type="gramStart"/>
      <w:r w:rsidR="001D05A8">
        <w:rPr>
          <w:rFonts w:ascii="Times New Roman" w:hAnsi="Times New Roman" w:cs="Times New Roman"/>
          <w:sz w:val="28"/>
        </w:rPr>
        <w:t>опрошенных</w:t>
      </w:r>
      <w:proofErr w:type="gramEnd"/>
      <w:r w:rsidR="001D05A8">
        <w:rPr>
          <w:rFonts w:ascii="Times New Roman" w:hAnsi="Times New Roman" w:cs="Times New Roman"/>
          <w:sz w:val="28"/>
        </w:rPr>
        <w:t xml:space="preserve"> из данной группы. Еще 23,9% признались, что им это не интересно. См. рис.</w:t>
      </w:r>
      <w:r w:rsidR="002E37A4">
        <w:rPr>
          <w:rFonts w:ascii="Times New Roman" w:hAnsi="Times New Roman" w:cs="Times New Roman"/>
          <w:sz w:val="28"/>
        </w:rPr>
        <w:t>10.</w:t>
      </w:r>
      <w:r w:rsidR="001D05A8">
        <w:rPr>
          <w:rFonts w:ascii="Times New Roman" w:hAnsi="Times New Roman" w:cs="Times New Roman"/>
          <w:sz w:val="28"/>
        </w:rPr>
        <w:t xml:space="preserve"> </w:t>
      </w:r>
    </w:p>
    <w:p w:rsidR="005A72BB" w:rsidRDefault="001D05A8" w:rsidP="001B2125">
      <w:pPr>
        <w:spacing w:before="0" w:after="0"/>
        <w:jc w:val="center"/>
      </w:pPr>
      <w:r>
        <w:rPr>
          <w:noProof/>
          <w:lang w:eastAsia="ru-RU"/>
        </w:rPr>
        <w:drawing>
          <wp:inline distT="0" distB="0" distL="0" distR="0">
            <wp:extent cx="4912242" cy="1733107"/>
            <wp:effectExtent l="0" t="0" r="3175" b="6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D05A8" w:rsidRDefault="001D05A8" w:rsidP="001B2125">
      <w:pPr>
        <w:spacing w:before="0" w:after="0"/>
        <w:ind w:firstLine="709"/>
        <w:jc w:val="center"/>
        <w:rPr>
          <w:rFonts w:ascii="Times New Roman" w:hAnsi="Times New Roman" w:cs="Times New Roman"/>
          <w:sz w:val="28"/>
          <w:szCs w:val="28"/>
        </w:rPr>
      </w:pPr>
      <w:r w:rsidRPr="00570FC0">
        <w:rPr>
          <w:rFonts w:ascii="Times New Roman" w:hAnsi="Times New Roman" w:cs="Times New Roman"/>
          <w:sz w:val="28"/>
          <w:szCs w:val="28"/>
        </w:rPr>
        <w:t>Рисунок</w:t>
      </w:r>
      <w:r w:rsidR="002E37A4">
        <w:rPr>
          <w:rFonts w:ascii="Times New Roman" w:hAnsi="Times New Roman" w:cs="Times New Roman"/>
          <w:sz w:val="28"/>
          <w:szCs w:val="28"/>
        </w:rPr>
        <w:t xml:space="preserve"> 10</w:t>
      </w:r>
      <w:r w:rsidRPr="00570FC0">
        <w:rPr>
          <w:rFonts w:ascii="Times New Roman" w:hAnsi="Times New Roman" w:cs="Times New Roman"/>
          <w:sz w:val="28"/>
          <w:szCs w:val="28"/>
        </w:rPr>
        <w:t xml:space="preserve"> – </w:t>
      </w:r>
      <w:r>
        <w:rPr>
          <w:rFonts w:ascii="Times New Roman" w:hAnsi="Times New Roman" w:cs="Times New Roman"/>
          <w:sz w:val="28"/>
          <w:szCs w:val="28"/>
        </w:rPr>
        <w:t>Причины отказа от участия в управлении государством</w:t>
      </w:r>
      <w:r w:rsidRPr="00570FC0">
        <w:rPr>
          <w:rFonts w:ascii="Times New Roman" w:hAnsi="Times New Roman" w:cs="Times New Roman"/>
          <w:sz w:val="28"/>
          <w:szCs w:val="28"/>
        </w:rPr>
        <w:t>, %</w:t>
      </w:r>
      <w:r w:rsidR="00370B68">
        <w:rPr>
          <w:rFonts w:ascii="Times New Roman" w:hAnsi="Times New Roman" w:cs="Times New Roman"/>
          <w:sz w:val="28"/>
          <w:szCs w:val="28"/>
        </w:rPr>
        <w:t xml:space="preserve"> от тех, кто не имеет опыта общественного управления</w:t>
      </w:r>
    </w:p>
    <w:p w:rsidR="00370B68" w:rsidRDefault="00370B68" w:rsidP="001B2125">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полученные данные демонстрируют две тревожных с позиции развития гражданского общества </w:t>
      </w:r>
      <w:r w:rsidR="001B2125">
        <w:rPr>
          <w:rFonts w:ascii="Times New Roman" w:hAnsi="Times New Roman" w:cs="Times New Roman"/>
          <w:sz w:val="28"/>
          <w:szCs w:val="28"/>
        </w:rPr>
        <w:t xml:space="preserve">и демократии </w:t>
      </w:r>
      <w:r>
        <w:rPr>
          <w:rFonts w:ascii="Times New Roman" w:hAnsi="Times New Roman" w:cs="Times New Roman"/>
          <w:sz w:val="28"/>
          <w:szCs w:val="28"/>
        </w:rPr>
        <w:t xml:space="preserve">тенденции. Во-первых, </w:t>
      </w:r>
      <w:r w:rsidRPr="00370B68">
        <w:rPr>
          <w:rFonts w:ascii="Times New Roman" w:hAnsi="Times New Roman" w:cs="Times New Roman"/>
          <w:b/>
          <w:sz w:val="28"/>
          <w:szCs w:val="28"/>
        </w:rPr>
        <w:t>низкая информированность населения о способах и механизмах общественного управления</w:t>
      </w:r>
      <w:r>
        <w:rPr>
          <w:rFonts w:ascii="Times New Roman" w:hAnsi="Times New Roman" w:cs="Times New Roman"/>
          <w:sz w:val="28"/>
          <w:szCs w:val="28"/>
        </w:rPr>
        <w:t xml:space="preserve">. Во-вторых, </w:t>
      </w:r>
      <w:r w:rsidRPr="00370B68">
        <w:rPr>
          <w:rFonts w:ascii="Times New Roman" w:hAnsi="Times New Roman" w:cs="Times New Roman"/>
          <w:b/>
          <w:sz w:val="28"/>
          <w:szCs w:val="28"/>
        </w:rPr>
        <w:t>отсутствие веры в результативность общественного участия</w:t>
      </w:r>
      <w:r>
        <w:rPr>
          <w:rFonts w:ascii="Times New Roman" w:hAnsi="Times New Roman" w:cs="Times New Roman"/>
          <w:sz w:val="28"/>
          <w:szCs w:val="28"/>
        </w:rPr>
        <w:t xml:space="preserve">. Это указывает также на </w:t>
      </w:r>
      <w:proofErr w:type="spellStart"/>
      <w:r w:rsidR="002E37A4">
        <w:rPr>
          <w:rFonts w:ascii="Times New Roman" w:hAnsi="Times New Roman" w:cs="Times New Roman"/>
          <w:sz w:val="28"/>
          <w:szCs w:val="28"/>
        </w:rPr>
        <w:t>дистанцированность</w:t>
      </w:r>
      <w:proofErr w:type="spellEnd"/>
      <w:r w:rsidR="002E37A4">
        <w:rPr>
          <w:rFonts w:ascii="Times New Roman" w:hAnsi="Times New Roman" w:cs="Times New Roman"/>
          <w:sz w:val="28"/>
          <w:szCs w:val="28"/>
        </w:rPr>
        <w:t xml:space="preserve"> широких слоев</w:t>
      </w:r>
      <w:r>
        <w:rPr>
          <w:rFonts w:ascii="Times New Roman" w:hAnsi="Times New Roman" w:cs="Times New Roman"/>
          <w:sz w:val="28"/>
          <w:szCs w:val="28"/>
        </w:rPr>
        <w:t xml:space="preserve"> населения от власти. </w:t>
      </w:r>
    </w:p>
    <w:p w:rsidR="00E05BC9" w:rsidRDefault="00E05BC9" w:rsidP="001B2125">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Такие данные требуют активных действий со стороны всех заинтересованных субъектов и</w:t>
      </w:r>
      <w:r w:rsidR="002E37A4">
        <w:rPr>
          <w:rFonts w:ascii="Times New Roman" w:hAnsi="Times New Roman" w:cs="Times New Roman"/>
          <w:sz w:val="28"/>
          <w:szCs w:val="28"/>
        </w:rPr>
        <w:t>,</w:t>
      </w:r>
      <w:r>
        <w:rPr>
          <w:rFonts w:ascii="Times New Roman" w:hAnsi="Times New Roman" w:cs="Times New Roman"/>
          <w:sz w:val="28"/>
          <w:szCs w:val="28"/>
        </w:rPr>
        <w:t xml:space="preserve"> прежде всего, государства. Рост доверия к практикам общественного управления возможен только в ситуации очевидного и </w:t>
      </w:r>
      <w:r>
        <w:rPr>
          <w:rFonts w:ascii="Times New Roman" w:hAnsi="Times New Roman" w:cs="Times New Roman"/>
          <w:sz w:val="28"/>
          <w:szCs w:val="28"/>
        </w:rPr>
        <w:lastRenderedPageBreak/>
        <w:t xml:space="preserve">наглядного результата. </w:t>
      </w:r>
      <w:proofErr w:type="gramStart"/>
      <w:r>
        <w:rPr>
          <w:rFonts w:ascii="Times New Roman" w:hAnsi="Times New Roman" w:cs="Times New Roman"/>
          <w:sz w:val="28"/>
          <w:szCs w:val="28"/>
        </w:rPr>
        <w:t xml:space="preserve">Примером может служить реализация программы «Комфортная городская среда», благодаря которой в Архангельской области в 2019 году было благоустроено 233 объекта, </w:t>
      </w:r>
      <w:r w:rsidRPr="00E05BC9">
        <w:rPr>
          <w:rFonts w:ascii="Times New Roman" w:hAnsi="Times New Roman" w:cs="Times New Roman"/>
          <w:sz w:val="28"/>
          <w:szCs w:val="28"/>
        </w:rPr>
        <w:t>из них – 137 дворовых и 96 общественных территорий</w:t>
      </w:r>
      <w:r>
        <w:rPr>
          <w:rStyle w:val="afc"/>
          <w:rFonts w:ascii="Times New Roman" w:hAnsi="Times New Roman" w:cs="Times New Roman"/>
          <w:sz w:val="28"/>
          <w:szCs w:val="28"/>
        </w:rPr>
        <w:footnoteReference w:id="2"/>
      </w:r>
      <w:r>
        <w:rPr>
          <w:rFonts w:ascii="Times New Roman" w:hAnsi="Times New Roman" w:cs="Times New Roman"/>
          <w:sz w:val="28"/>
          <w:szCs w:val="28"/>
        </w:rPr>
        <w:t xml:space="preserve">. Опыт голосования за благоустройство объектов показал, что граждане могут самостоятельно определять приоритетные проблемы и </w:t>
      </w:r>
      <w:r w:rsidR="00AC4D90">
        <w:rPr>
          <w:rFonts w:ascii="Times New Roman" w:hAnsi="Times New Roman" w:cs="Times New Roman"/>
          <w:sz w:val="28"/>
          <w:szCs w:val="28"/>
        </w:rPr>
        <w:t>распределять средства, а также принимать активное участие в контроле за расходованием средств.</w:t>
      </w:r>
      <w:proofErr w:type="gramEnd"/>
      <w:r w:rsidR="00AC4D90">
        <w:rPr>
          <w:rFonts w:ascii="Times New Roman" w:hAnsi="Times New Roman" w:cs="Times New Roman"/>
          <w:sz w:val="28"/>
          <w:szCs w:val="28"/>
        </w:rPr>
        <w:t xml:space="preserve"> </w:t>
      </w:r>
      <w:r>
        <w:rPr>
          <w:rFonts w:ascii="Times New Roman" w:hAnsi="Times New Roman" w:cs="Times New Roman"/>
          <w:sz w:val="28"/>
          <w:szCs w:val="28"/>
        </w:rPr>
        <w:t xml:space="preserve"> Такие программы способствуют вовлеченности граждан в общественное управление</w:t>
      </w:r>
      <w:r w:rsidR="00AC4D90">
        <w:rPr>
          <w:rFonts w:ascii="Times New Roman" w:hAnsi="Times New Roman" w:cs="Times New Roman"/>
          <w:sz w:val="28"/>
          <w:szCs w:val="28"/>
        </w:rPr>
        <w:t>, а, значит, их пример, можно и нужно использовать в других сферах</w:t>
      </w:r>
      <w:r>
        <w:rPr>
          <w:rFonts w:ascii="Times New Roman" w:hAnsi="Times New Roman" w:cs="Times New Roman"/>
          <w:sz w:val="28"/>
          <w:szCs w:val="28"/>
        </w:rPr>
        <w:t xml:space="preserve">. </w:t>
      </w:r>
    </w:p>
    <w:p w:rsidR="00E05BC9" w:rsidRDefault="00E05BC9" w:rsidP="001B2125">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уделять больше внимания совершенствованию механизмов общественного управления, освещению их в СМИ, популяризации положительного опыта. </w:t>
      </w:r>
      <w:r w:rsidR="00AC4D90">
        <w:rPr>
          <w:rFonts w:ascii="Times New Roman" w:hAnsi="Times New Roman" w:cs="Times New Roman"/>
          <w:sz w:val="28"/>
          <w:szCs w:val="28"/>
        </w:rPr>
        <w:t xml:space="preserve">В то же время актуальной остается поддержка инициативных граждан, групп. Способы принятия инициатив, предложений от населения и их реализация должны быть простыми и понятными, доступными для широких слоев населения вне зависимости от территории проживания. </w:t>
      </w: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322680" w:rsidRDefault="00322680" w:rsidP="001B2125">
      <w:pPr>
        <w:spacing w:before="0" w:after="0"/>
        <w:ind w:firstLine="709"/>
        <w:jc w:val="both"/>
        <w:rPr>
          <w:rFonts w:ascii="Times New Roman" w:hAnsi="Times New Roman" w:cs="Times New Roman"/>
          <w:sz w:val="28"/>
          <w:szCs w:val="28"/>
        </w:rPr>
      </w:pPr>
    </w:p>
    <w:p w:rsidR="002E37A4" w:rsidRDefault="002E37A4">
      <w:pPr>
        <w:rPr>
          <w:rStyle w:val="af4"/>
          <w:rFonts w:ascii="Times New Roman" w:hAnsi="Times New Roman" w:cs="Times New Roman"/>
          <w:caps w:val="0"/>
          <w:color w:val="FFFFFF" w:themeColor="background1"/>
          <w:sz w:val="32"/>
          <w:szCs w:val="22"/>
        </w:rPr>
      </w:pPr>
    </w:p>
    <w:p w:rsidR="00D57952" w:rsidRPr="00C412C0" w:rsidRDefault="00D57952" w:rsidP="001B2125">
      <w:pPr>
        <w:pStyle w:val="1"/>
        <w:rPr>
          <w:rStyle w:val="af4"/>
          <w:rFonts w:ascii="Times New Roman" w:hAnsi="Times New Roman" w:cs="Times New Roman"/>
          <w:color w:val="FFFFFF" w:themeColor="background1"/>
          <w:sz w:val="32"/>
        </w:rPr>
      </w:pPr>
      <w:bookmarkStart w:id="9" w:name="_Toc47621320"/>
      <w:r w:rsidRPr="00C412C0">
        <w:rPr>
          <w:rStyle w:val="af4"/>
          <w:rFonts w:ascii="Times New Roman" w:hAnsi="Times New Roman" w:cs="Times New Roman"/>
          <w:color w:val="FFFFFF" w:themeColor="background1"/>
          <w:sz w:val="32"/>
        </w:rPr>
        <w:lastRenderedPageBreak/>
        <w:t>Некоммерческий сектор в действии</w:t>
      </w:r>
      <w:bookmarkEnd w:id="9"/>
    </w:p>
    <w:p w:rsidR="00D57952" w:rsidRDefault="00AF2753" w:rsidP="001B2125">
      <w:pPr>
        <w:pStyle w:val="3"/>
        <w:rPr>
          <w:rStyle w:val="af4"/>
          <w:b/>
          <w:bCs w:val="0"/>
          <w:caps/>
          <w:color w:val="000000" w:themeColor="text1"/>
          <w:spacing w:val="15"/>
        </w:rPr>
      </w:pPr>
      <w:bookmarkStart w:id="10" w:name="_Toc47621321"/>
      <w:r w:rsidRPr="00ED3DD4">
        <w:rPr>
          <w:rStyle w:val="af4"/>
          <w:b/>
          <w:bCs w:val="0"/>
          <w:color w:val="000000" w:themeColor="text1"/>
          <w:spacing w:val="15"/>
        </w:rPr>
        <w:t>КОЛИЧЕСТВЕННЫЕ ПОКАЗАТЕЛИ СО НКО В АРХАНГЕЛЬСКОЙ ОБЛАСТИ ЗА 2018-2019 ГОД</w:t>
      </w:r>
      <w:bookmarkEnd w:id="10"/>
    </w:p>
    <w:p w:rsidR="00444576" w:rsidRDefault="00444576" w:rsidP="00444576">
      <w:pPr>
        <w:spacing w:before="0" w:after="0"/>
        <w:ind w:firstLine="709"/>
        <w:jc w:val="both"/>
        <w:rPr>
          <w:rFonts w:ascii="Times New Roman" w:hAnsi="Times New Roman" w:cs="Times New Roman"/>
          <w:sz w:val="28"/>
          <w:szCs w:val="28"/>
        </w:rPr>
      </w:pPr>
      <w:r w:rsidRPr="00971501">
        <w:rPr>
          <w:rFonts w:ascii="Times New Roman" w:hAnsi="Times New Roman" w:cs="Times New Roman"/>
          <w:sz w:val="28"/>
          <w:szCs w:val="28"/>
        </w:rPr>
        <w:t>Уже более 20 лет на территории Архангельской области активно развивается некоммерческий сектор. На сегодняшний день в регионе зарегистрировано более 1,7</w:t>
      </w:r>
      <w:r>
        <w:rPr>
          <w:rFonts w:ascii="Times New Roman" w:hAnsi="Times New Roman" w:cs="Times New Roman"/>
          <w:sz w:val="28"/>
          <w:szCs w:val="28"/>
        </w:rPr>
        <w:t xml:space="preserve"> тысяч</w:t>
      </w:r>
      <w:r w:rsidRPr="00971501">
        <w:rPr>
          <w:rFonts w:ascii="Times New Roman" w:hAnsi="Times New Roman" w:cs="Times New Roman"/>
          <w:sz w:val="28"/>
          <w:szCs w:val="28"/>
        </w:rPr>
        <w:t xml:space="preserve"> некоммерческих организаций. Среди них более </w:t>
      </w:r>
      <w:r>
        <w:rPr>
          <w:rFonts w:ascii="Times New Roman" w:hAnsi="Times New Roman" w:cs="Times New Roman"/>
          <w:sz w:val="28"/>
          <w:szCs w:val="28"/>
        </w:rPr>
        <w:t>1,2 тысяч</w:t>
      </w:r>
      <w:r w:rsidRPr="00971501">
        <w:rPr>
          <w:rFonts w:ascii="Times New Roman" w:hAnsi="Times New Roman" w:cs="Times New Roman"/>
          <w:sz w:val="28"/>
          <w:szCs w:val="28"/>
        </w:rPr>
        <w:t xml:space="preserve"> являются социально ориентированными. </w:t>
      </w:r>
      <w:r w:rsidRPr="006A7B9D">
        <w:rPr>
          <w:rFonts w:ascii="Times New Roman" w:hAnsi="Times New Roman" w:cs="Times New Roman"/>
          <w:sz w:val="28"/>
          <w:szCs w:val="28"/>
        </w:rPr>
        <w:t xml:space="preserve">По состоянию на 1 февраля 2020 года в Архангельской области зарегистрировано 1742 </w:t>
      </w:r>
      <w:proofErr w:type="gramStart"/>
      <w:r w:rsidRPr="006A7B9D">
        <w:rPr>
          <w:rFonts w:ascii="Times New Roman" w:hAnsi="Times New Roman" w:cs="Times New Roman"/>
          <w:sz w:val="28"/>
          <w:szCs w:val="28"/>
        </w:rPr>
        <w:t>некоммерческих</w:t>
      </w:r>
      <w:proofErr w:type="gramEnd"/>
      <w:r w:rsidRPr="006A7B9D">
        <w:rPr>
          <w:rFonts w:ascii="Times New Roman" w:hAnsi="Times New Roman" w:cs="Times New Roman"/>
          <w:sz w:val="28"/>
          <w:szCs w:val="28"/>
        </w:rPr>
        <w:t xml:space="preserve"> организации</w:t>
      </w:r>
      <w:r>
        <w:rPr>
          <w:rFonts w:ascii="Times New Roman" w:hAnsi="Times New Roman" w:cs="Times New Roman"/>
          <w:sz w:val="28"/>
          <w:szCs w:val="28"/>
        </w:rPr>
        <w:t>, что на 432 организации больше в сравнении с 2018 годом.</w:t>
      </w:r>
      <w:r w:rsidRPr="006A7B9D">
        <w:rPr>
          <w:rFonts w:ascii="Times New Roman" w:hAnsi="Times New Roman" w:cs="Times New Roman"/>
          <w:sz w:val="28"/>
          <w:szCs w:val="28"/>
        </w:rPr>
        <w:t xml:space="preserve"> </w:t>
      </w:r>
    </w:p>
    <w:p w:rsidR="00444576" w:rsidRPr="004C2171" w:rsidRDefault="00444576" w:rsidP="00444576">
      <w:pPr>
        <w:spacing w:before="0" w:after="0"/>
        <w:ind w:firstLine="851"/>
        <w:jc w:val="both"/>
        <w:rPr>
          <w:rFonts w:ascii="Times New Roman" w:eastAsia="Times New Roman" w:hAnsi="Times New Roman" w:cs="Times New Roman"/>
          <w:sz w:val="28"/>
          <w:szCs w:val="28"/>
          <w:lang w:eastAsia="ru-RU"/>
        </w:rPr>
      </w:pPr>
      <w:r w:rsidRPr="00971501">
        <w:rPr>
          <w:rFonts w:ascii="Times New Roman" w:hAnsi="Times New Roman" w:cs="Times New Roman"/>
          <w:sz w:val="28"/>
          <w:szCs w:val="28"/>
        </w:rPr>
        <w:t xml:space="preserve">Сегодня </w:t>
      </w:r>
      <w:r w:rsidRPr="004C2171">
        <w:rPr>
          <w:rFonts w:ascii="Times New Roman" w:eastAsia="Times New Roman" w:hAnsi="Times New Roman" w:cs="Times New Roman"/>
          <w:sz w:val="28"/>
          <w:szCs w:val="28"/>
          <w:lang w:eastAsia="ru-RU"/>
        </w:rPr>
        <w:t xml:space="preserve">значительное внимание уделяется вопросам поддержки некоммерческих организаций, выполняющих функции </w:t>
      </w:r>
      <w:r>
        <w:rPr>
          <w:rFonts w:ascii="Times New Roman" w:eastAsia="Times New Roman" w:hAnsi="Times New Roman" w:cs="Times New Roman"/>
          <w:sz w:val="28"/>
          <w:szCs w:val="28"/>
          <w:lang w:eastAsia="ru-RU"/>
        </w:rPr>
        <w:t xml:space="preserve">межрегиональных </w:t>
      </w:r>
      <w:r>
        <w:rPr>
          <w:rFonts w:ascii="Times New Roman" w:eastAsia="Times New Roman" w:hAnsi="Times New Roman" w:cs="Times New Roman"/>
          <w:sz w:val="28"/>
          <w:szCs w:val="28"/>
          <w:lang w:eastAsia="ru-RU"/>
        </w:rPr>
        <w:br/>
      </w:r>
      <w:r w:rsidRPr="004C2171">
        <w:rPr>
          <w:rFonts w:ascii="Times New Roman" w:eastAsia="Times New Roman" w:hAnsi="Times New Roman" w:cs="Times New Roman"/>
          <w:sz w:val="28"/>
          <w:szCs w:val="28"/>
          <w:lang w:eastAsia="ru-RU"/>
        </w:rPr>
        <w:t xml:space="preserve">и межмуниципальных ресурсных центров для социально ориентированных некоммерческих организаций (далее – СО НКО). </w:t>
      </w:r>
    </w:p>
    <w:p w:rsidR="00444576" w:rsidRPr="004C2171" w:rsidRDefault="00444576" w:rsidP="00444576">
      <w:pPr>
        <w:spacing w:before="0" w:after="0"/>
        <w:ind w:firstLine="851"/>
        <w:jc w:val="both"/>
        <w:rPr>
          <w:rFonts w:ascii="Times New Roman" w:eastAsia="Times New Roman" w:hAnsi="Times New Roman" w:cs="Times New Roman"/>
          <w:sz w:val="28"/>
          <w:szCs w:val="28"/>
          <w:lang w:eastAsia="ru-RU"/>
        </w:rPr>
      </w:pPr>
      <w:r w:rsidRPr="00444576">
        <w:rPr>
          <w:rFonts w:ascii="Times New Roman" w:eastAsia="Times New Roman" w:hAnsi="Times New Roman" w:cs="Times New Roman"/>
          <w:b/>
          <w:sz w:val="28"/>
          <w:szCs w:val="28"/>
          <w:lang w:eastAsia="ru-RU"/>
        </w:rPr>
        <w:t>Ресурсный центр для СО НКО</w:t>
      </w:r>
      <w:r w:rsidRPr="004C2171">
        <w:rPr>
          <w:rFonts w:ascii="Times New Roman" w:eastAsia="Times New Roman" w:hAnsi="Times New Roman" w:cs="Times New Roman"/>
          <w:sz w:val="28"/>
          <w:szCs w:val="28"/>
          <w:lang w:eastAsia="ru-RU"/>
        </w:rPr>
        <w:t xml:space="preserve"> – это социально ориентированная некоммерческая организация, осуществляющая </w:t>
      </w:r>
      <w:proofErr w:type="gramStart"/>
      <w:r w:rsidRPr="004C2171">
        <w:rPr>
          <w:rFonts w:ascii="Times New Roman" w:eastAsia="Times New Roman" w:hAnsi="Times New Roman" w:cs="Times New Roman"/>
          <w:sz w:val="28"/>
          <w:szCs w:val="28"/>
          <w:lang w:eastAsia="ru-RU"/>
        </w:rPr>
        <w:t>методическую</w:t>
      </w:r>
      <w:proofErr w:type="gramEnd"/>
      <w:r w:rsidRPr="004C2171">
        <w:rPr>
          <w:rFonts w:ascii="Times New Roman" w:eastAsia="Times New Roman" w:hAnsi="Times New Roman" w:cs="Times New Roman"/>
          <w:sz w:val="28"/>
          <w:szCs w:val="28"/>
          <w:lang w:eastAsia="ru-RU"/>
        </w:rPr>
        <w:t xml:space="preserve">, финансовую, консультационную, информационную и иные формы поддержки другим некоммерческим организациям и инициативным группам, органам территориального общественного самоуправления. Указанные центры содействуют привлечению дополнительных внебюджетных средств </w:t>
      </w:r>
      <w:r w:rsidRPr="004C2171">
        <w:rPr>
          <w:rFonts w:ascii="Times New Roman" w:eastAsia="Times New Roman" w:hAnsi="Times New Roman" w:cs="Times New Roman"/>
          <w:sz w:val="28"/>
          <w:szCs w:val="28"/>
          <w:lang w:eastAsia="ru-RU"/>
        </w:rPr>
        <w:br/>
        <w:t xml:space="preserve">в некоммерческий сектор, обеспечению доступа СО НКО – поставщиков услуг в социально сфере – к бюджетным средствам, </w:t>
      </w:r>
      <w:r w:rsidRPr="004C2171">
        <w:rPr>
          <w:rFonts w:ascii="Times New Roman" w:eastAsia="Times New Roman" w:hAnsi="Times New Roman" w:cs="Times New Roman"/>
          <w:sz w:val="28"/>
          <w:szCs w:val="28"/>
          <w:lang w:eastAsia="ru-RU"/>
        </w:rPr>
        <w:br/>
        <w:t xml:space="preserve">организуют конкурсы проектов для инициативных групп, а также содействуют повышению качества реализации проектов некоммерческого сектора. Деятельность таких организаций является ключевым элементом формирования инфраструктуры поддержки СО НКО. </w:t>
      </w:r>
    </w:p>
    <w:p w:rsidR="00444576" w:rsidRDefault="00444576" w:rsidP="00001CC4">
      <w:pPr>
        <w:spacing w:before="0" w:after="0"/>
        <w:ind w:firstLine="851"/>
        <w:jc w:val="both"/>
        <w:rPr>
          <w:rFonts w:ascii="Times New Roman" w:eastAsia="Times New Roman" w:hAnsi="Times New Roman" w:cs="Times New Roman"/>
          <w:sz w:val="28"/>
          <w:szCs w:val="28"/>
          <w:lang w:eastAsia="ru-RU"/>
        </w:rPr>
      </w:pPr>
      <w:r w:rsidRPr="004C2171">
        <w:rPr>
          <w:rFonts w:ascii="Times New Roman" w:eastAsia="Times New Roman" w:hAnsi="Times New Roman" w:cs="Times New Roman"/>
          <w:sz w:val="28"/>
          <w:szCs w:val="28"/>
          <w:lang w:eastAsia="ru-RU"/>
        </w:rPr>
        <w:t xml:space="preserve">На территории региона работают по меньшей мере </w:t>
      </w:r>
      <w:r w:rsidRPr="00444576">
        <w:rPr>
          <w:rFonts w:ascii="Times New Roman" w:eastAsia="Times New Roman" w:hAnsi="Times New Roman" w:cs="Times New Roman"/>
          <w:b/>
          <w:sz w:val="28"/>
          <w:szCs w:val="28"/>
          <w:lang w:eastAsia="ru-RU"/>
        </w:rPr>
        <w:t>восемь таких центров:</w:t>
      </w:r>
      <w:r w:rsidRPr="004C2171">
        <w:rPr>
          <w:rFonts w:ascii="Times New Roman" w:eastAsia="Times New Roman" w:hAnsi="Times New Roman" w:cs="Times New Roman"/>
          <w:sz w:val="28"/>
          <w:szCs w:val="28"/>
          <w:lang w:eastAsia="ru-RU"/>
        </w:rPr>
        <w:t xml:space="preserve"> </w:t>
      </w:r>
      <w:proofErr w:type="gramStart"/>
      <w:r w:rsidRPr="004C2171">
        <w:rPr>
          <w:rFonts w:ascii="Times New Roman" w:eastAsia="Times New Roman" w:hAnsi="Times New Roman" w:cs="Times New Roman"/>
          <w:sz w:val="28"/>
          <w:szCs w:val="28"/>
          <w:lang w:eastAsia="ru-RU"/>
        </w:rPr>
        <w:t xml:space="preserve">Архангельский Центр социальных технологий «Гарант», общественная организация «Инициатива </w:t>
      </w:r>
      <w:proofErr w:type="spellStart"/>
      <w:r w:rsidRPr="004C2171">
        <w:rPr>
          <w:rFonts w:ascii="Times New Roman" w:eastAsia="Times New Roman" w:hAnsi="Times New Roman" w:cs="Times New Roman"/>
          <w:sz w:val="28"/>
          <w:szCs w:val="28"/>
          <w:lang w:eastAsia="ru-RU"/>
        </w:rPr>
        <w:t>Пинежья</w:t>
      </w:r>
      <w:proofErr w:type="spellEnd"/>
      <w:r w:rsidRPr="004C2171">
        <w:rPr>
          <w:rFonts w:ascii="Times New Roman" w:eastAsia="Times New Roman" w:hAnsi="Times New Roman" w:cs="Times New Roman"/>
          <w:sz w:val="28"/>
          <w:szCs w:val="28"/>
          <w:lang w:eastAsia="ru-RU"/>
        </w:rPr>
        <w:t>», агентство по поддержке сельских инициатив «</w:t>
      </w:r>
      <w:proofErr w:type="spellStart"/>
      <w:r w:rsidRPr="004C2171">
        <w:rPr>
          <w:rFonts w:ascii="Times New Roman" w:eastAsia="Times New Roman" w:hAnsi="Times New Roman" w:cs="Times New Roman"/>
          <w:sz w:val="28"/>
          <w:szCs w:val="28"/>
          <w:lang w:eastAsia="ru-RU"/>
        </w:rPr>
        <w:t>Ссыпчина</w:t>
      </w:r>
      <w:proofErr w:type="spellEnd"/>
      <w:r w:rsidRPr="004C2171">
        <w:rPr>
          <w:rFonts w:ascii="Times New Roman" w:eastAsia="Times New Roman" w:hAnsi="Times New Roman" w:cs="Times New Roman"/>
          <w:sz w:val="28"/>
          <w:szCs w:val="28"/>
          <w:lang w:eastAsia="ru-RU"/>
        </w:rPr>
        <w:t>» (</w:t>
      </w:r>
      <w:proofErr w:type="spellStart"/>
      <w:r w:rsidRPr="004C2171">
        <w:rPr>
          <w:rFonts w:ascii="Times New Roman" w:eastAsia="Times New Roman" w:hAnsi="Times New Roman" w:cs="Times New Roman"/>
          <w:sz w:val="28"/>
          <w:szCs w:val="28"/>
          <w:lang w:eastAsia="ru-RU"/>
        </w:rPr>
        <w:t>Устьянский</w:t>
      </w:r>
      <w:proofErr w:type="spellEnd"/>
      <w:r w:rsidRPr="004C2171">
        <w:rPr>
          <w:rFonts w:ascii="Times New Roman" w:eastAsia="Times New Roman" w:hAnsi="Times New Roman" w:cs="Times New Roman"/>
          <w:sz w:val="28"/>
          <w:szCs w:val="28"/>
          <w:lang w:eastAsia="ru-RU"/>
        </w:rPr>
        <w:t xml:space="preserve"> муниципальный район), общественная организация по развитию социально-значимых проектов «Инициатива» (г. Новодвинск), Ассоциация общественных организаций муниципального образования «</w:t>
      </w:r>
      <w:proofErr w:type="spellStart"/>
      <w:r w:rsidRPr="004C2171">
        <w:rPr>
          <w:rFonts w:ascii="Times New Roman" w:eastAsia="Times New Roman" w:hAnsi="Times New Roman" w:cs="Times New Roman"/>
          <w:bCs/>
          <w:sz w:val="28"/>
          <w:szCs w:val="28"/>
          <w:lang w:eastAsia="ru-RU"/>
        </w:rPr>
        <w:t>Каргопольский</w:t>
      </w:r>
      <w:proofErr w:type="spellEnd"/>
      <w:r w:rsidRPr="004C2171">
        <w:rPr>
          <w:rFonts w:ascii="Times New Roman" w:eastAsia="Times New Roman" w:hAnsi="Times New Roman" w:cs="Times New Roman"/>
          <w:sz w:val="28"/>
          <w:szCs w:val="28"/>
          <w:lang w:eastAsia="ru-RU"/>
        </w:rPr>
        <w:t xml:space="preserve"> муниципальный район», ассоциация поддержки социально ориентированных некоммерческих </w:t>
      </w:r>
      <w:r w:rsidRPr="004C2171">
        <w:rPr>
          <w:rFonts w:ascii="Times New Roman" w:eastAsia="Times New Roman" w:hAnsi="Times New Roman" w:cs="Times New Roman"/>
          <w:sz w:val="28"/>
          <w:szCs w:val="28"/>
          <w:lang w:eastAsia="ru-RU"/>
        </w:rPr>
        <w:lastRenderedPageBreak/>
        <w:t xml:space="preserve">организаций (г. </w:t>
      </w:r>
      <w:proofErr w:type="spellStart"/>
      <w:r w:rsidRPr="004C2171">
        <w:rPr>
          <w:rFonts w:ascii="Times New Roman" w:eastAsia="Times New Roman" w:hAnsi="Times New Roman" w:cs="Times New Roman"/>
          <w:sz w:val="28"/>
          <w:szCs w:val="28"/>
          <w:lang w:eastAsia="ru-RU"/>
        </w:rPr>
        <w:t>Няндома</w:t>
      </w:r>
      <w:proofErr w:type="spellEnd"/>
      <w:r w:rsidRPr="004C2171">
        <w:rPr>
          <w:rFonts w:ascii="Times New Roman" w:eastAsia="Times New Roman" w:hAnsi="Times New Roman" w:cs="Times New Roman"/>
          <w:sz w:val="28"/>
          <w:szCs w:val="28"/>
          <w:lang w:eastAsia="ru-RU"/>
        </w:rPr>
        <w:t xml:space="preserve">), ассоциация «Поддержка территориального общественного самоуправления Холмогорского района», ассоциация органов территориального общественного самоуправления муниципального образования «Город Котлас». </w:t>
      </w:r>
      <w:proofErr w:type="gramEnd"/>
    </w:p>
    <w:p w:rsidR="00001CC4" w:rsidRDefault="00001CC4" w:rsidP="00001CC4">
      <w:pPr>
        <w:spacing w:before="0" w:after="0"/>
        <w:ind w:firstLine="709"/>
        <w:jc w:val="both"/>
        <w:rPr>
          <w:rFonts w:ascii="Times New Roman" w:hAnsi="Times New Roman" w:cs="Times New Roman"/>
          <w:sz w:val="28"/>
          <w:szCs w:val="28"/>
        </w:rPr>
      </w:pPr>
      <w:r w:rsidRPr="00001CC4">
        <w:rPr>
          <w:rFonts w:ascii="Times New Roman" w:hAnsi="Times New Roman" w:cs="Times New Roman"/>
          <w:b/>
          <w:sz w:val="28"/>
          <w:szCs w:val="28"/>
        </w:rPr>
        <w:t>В 2019 году было поддержано 104 проекта социально ориентированных НКО на общую сумму более 34 млн. рублей</w:t>
      </w:r>
      <w:r>
        <w:rPr>
          <w:rFonts w:ascii="Times New Roman" w:hAnsi="Times New Roman" w:cs="Times New Roman"/>
          <w:sz w:val="28"/>
          <w:szCs w:val="28"/>
        </w:rPr>
        <w:t xml:space="preserve">. Это конкурсы целевых проектов, проводимые администрацией Губернатора Архангельской области, министерствами образования и науки, здравоохранения, культуры </w:t>
      </w:r>
      <w:r>
        <w:rPr>
          <w:rFonts w:ascii="Times New Roman" w:hAnsi="Times New Roman" w:cs="Times New Roman"/>
          <w:sz w:val="28"/>
          <w:szCs w:val="28"/>
        </w:rPr>
        <w:br/>
        <w:t xml:space="preserve">и агентством по развитию Соловецкого архипелага. </w:t>
      </w:r>
    </w:p>
    <w:p w:rsidR="00001CC4" w:rsidRDefault="00001CC4" w:rsidP="00001CC4">
      <w:pPr>
        <w:spacing w:before="0" w:after="0"/>
        <w:ind w:firstLine="709"/>
        <w:jc w:val="both"/>
        <w:rPr>
          <w:rFonts w:ascii="Times New Roman" w:hAnsi="Times New Roman" w:cs="Times New Roman"/>
          <w:sz w:val="28"/>
          <w:szCs w:val="28"/>
        </w:rPr>
      </w:pPr>
      <w:r w:rsidRPr="00001CC4">
        <w:rPr>
          <w:rFonts w:ascii="Times New Roman" w:hAnsi="Times New Roman" w:cs="Times New Roman"/>
          <w:b/>
          <w:sz w:val="28"/>
          <w:szCs w:val="28"/>
        </w:rPr>
        <w:t xml:space="preserve">В 2020 году на </w:t>
      </w:r>
      <w:proofErr w:type="spellStart"/>
      <w:r w:rsidRPr="00001CC4">
        <w:rPr>
          <w:rFonts w:ascii="Times New Roman" w:hAnsi="Times New Roman" w:cs="Times New Roman"/>
          <w:b/>
          <w:sz w:val="28"/>
          <w:szCs w:val="28"/>
        </w:rPr>
        <w:t>грантовую</w:t>
      </w:r>
      <w:proofErr w:type="spellEnd"/>
      <w:r w:rsidRPr="00001CC4">
        <w:rPr>
          <w:rFonts w:ascii="Times New Roman" w:hAnsi="Times New Roman" w:cs="Times New Roman"/>
          <w:b/>
          <w:sz w:val="28"/>
          <w:szCs w:val="28"/>
        </w:rPr>
        <w:t xml:space="preserve"> поддержку проектов НКО из областного бюджета выделено более 40 млн. рублей.</w:t>
      </w:r>
      <w:r>
        <w:rPr>
          <w:rFonts w:ascii="Times New Roman" w:hAnsi="Times New Roman" w:cs="Times New Roman"/>
          <w:sz w:val="28"/>
          <w:szCs w:val="28"/>
        </w:rPr>
        <w:t xml:space="preserve"> В преддверии </w:t>
      </w:r>
      <w:r w:rsidRPr="00C23B0C">
        <w:rPr>
          <w:rFonts w:ascii="Times New Roman" w:hAnsi="Times New Roman" w:cs="Times New Roman"/>
          <w:sz w:val="28"/>
          <w:szCs w:val="28"/>
        </w:rPr>
        <w:t>празднования 75-й годовщины в Великой Отечественной войне</w:t>
      </w:r>
      <w:r>
        <w:rPr>
          <w:rFonts w:ascii="Times New Roman" w:hAnsi="Times New Roman" w:cs="Times New Roman"/>
          <w:sz w:val="28"/>
          <w:szCs w:val="28"/>
        </w:rPr>
        <w:t xml:space="preserve"> дополнительно из областного бюджета направлено 20 млн. рублей. Таким образом, прямая финансовая поддержка СО НКО по всем региональным ведомствам в 2020 году составит 60 млн. рублей.</w:t>
      </w:r>
    </w:p>
    <w:p w:rsidR="00001CC4" w:rsidRDefault="00001CC4" w:rsidP="00001CC4">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Конкурсы проектов для НКО проводятся по единому положению.</w:t>
      </w:r>
      <w:r>
        <w:rPr>
          <w:rFonts w:ascii="Times New Roman" w:hAnsi="Times New Roman" w:cs="Times New Roman"/>
          <w:sz w:val="28"/>
          <w:szCs w:val="28"/>
        </w:rPr>
        <w:br/>
        <w:t xml:space="preserve">В 2018 году унифицирована форма подачи конкурсной документации, </w:t>
      </w:r>
      <w:r>
        <w:rPr>
          <w:rFonts w:ascii="Times New Roman" w:hAnsi="Times New Roman" w:cs="Times New Roman"/>
          <w:sz w:val="28"/>
          <w:szCs w:val="28"/>
        </w:rPr>
        <w:br/>
        <w:t xml:space="preserve">за образец взята форма с сайта Фонда-оператора конкурсов </w:t>
      </w:r>
      <w:r>
        <w:rPr>
          <w:rFonts w:ascii="Times New Roman" w:hAnsi="Times New Roman" w:cs="Times New Roman"/>
          <w:sz w:val="28"/>
          <w:szCs w:val="28"/>
        </w:rPr>
        <w:br/>
        <w:t xml:space="preserve">на предоставление грантов Президента РФ на развитие гражданского общества. </w:t>
      </w:r>
    </w:p>
    <w:p w:rsidR="00001CC4" w:rsidRDefault="00001CC4" w:rsidP="00001CC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2014 года в Архангельской области проводится конкурс муниципальных программ поддержки социально ориентированных НКО. </w:t>
      </w:r>
      <w:r>
        <w:rPr>
          <w:rFonts w:ascii="Times New Roman" w:hAnsi="Times New Roman" w:cs="Times New Roman"/>
          <w:sz w:val="28"/>
          <w:szCs w:val="28"/>
        </w:rPr>
        <w:br/>
        <w:t xml:space="preserve">На сегодняшний день такие программы работают в 20 муниципальных образованиях. Критериями оценки конкурсных документаций муниципалитетов выступают объем финансирования местной программы, поддержка ресурсного Центра на территории, а также предоставление некоммерческим организациям финансовой, имущественной, методической </w:t>
      </w:r>
      <w:r>
        <w:rPr>
          <w:rFonts w:ascii="Times New Roman" w:hAnsi="Times New Roman" w:cs="Times New Roman"/>
          <w:sz w:val="28"/>
          <w:szCs w:val="28"/>
        </w:rPr>
        <w:br/>
        <w:t xml:space="preserve">и информационной поддержки. </w:t>
      </w:r>
      <w:proofErr w:type="spellStart"/>
      <w:r w:rsidRPr="00660738">
        <w:rPr>
          <w:rFonts w:ascii="Times New Roman" w:hAnsi="Times New Roman" w:cs="Times New Roman"/>
          <w:sz w:val="28"/>
          <w:szCs w:val="28"/>
        </w:rPr>
        <w:t>Грантовая</w:t>
      </w:r>
      <w:proofErr w:type="spellEnd"/>
      <w:r w:rsidRPr="00660738">
        <w:rPr>
          <w:rFonts w:ascii="Times New Roman" w:hAnsi="Times New Roman" w:cs="Times New Roman"/>
          <w:sz w:val="28"/>
          <w:szCs w:val="28"/>
        </w:rPr>
        <w:t xml:space="preserve"> поддержка муниципалитетов является действующим инвестиционным ресурсом для развития некоммерческого сектора на местах, для апробации новых социальных технологий.</w:t>
      </w:r>
      <w:r>
        <w:rPr>
          <w:rFonts w:ascii="Times New Roman" w:hAnsi="Times New Roman" w:cs="Times New Roman"/>
          <w:sz w:val="28"/>
          <w:szCs w:val="28"/>
        </w:rPr>
        <w:t xml:space="preserve"> Это позволяет поддержать еще более 100 социальных проектов ежегодно, объем привлеченных средств из бюджетов муниципальных образований составляет порядка 4 млн. рублей ежегодно. </w:t>
      </w:r>
    </w:p>
    <w:p w:rsidR="00907187" w:rsidRPr="00907187" w:rsidRDefault="00907187" w:rsidP="00444576">
      <w:pPr>
        <w:spacing w:before="0" w:after="0"/>
        <w:ind w:firstLine="709"/>
        <w:jc w:val="both"/>
        <w:rPr>
          <w:rFonts w:ascii="Times New Roman" w:hAnsi="Times New Roman" w:cs="Times New Roman"/>
          <w:sz w:val="28"/>
          <w:szCs w:val="28"/>
        </w:rPr>
      </w:pPr>
      <w:r w:rsidRPr="00907187">
        <w:rPr>
          <w:rFonts w:ascii="Times New Roman" w:hAnsi="Times New Roman" w:cs="Times New Roman"/>
          <w:sz w:val="28"/>
          <w:szCs w:val="28"/>
        </w:rPr>
        <w:lastRenderedPageBreak/>
        <w:t xml:space="preserve">В 2019 году победителями конкурса </w:t>
      </w:r>
      <w:r w:rsidRPr="007A76F9">
        <w:rPr>
          <w:rFonts w:ascii="Times New Roman" w:hAnsi="Times New Roman" w:cs="Times New Roman"/>
          <w:sz w:val="28"/>
          <w:szCs w:val="28"/>
        </w:rPr>
        <w:t>целевых проектов социально ориентированных НКО, проводимого администрацией Губернатора Архангельской области и Правительства Архангельской области</w:t>
      </w:r>
      <w:r w:rsidRPr="00907187">
        <w:rPr>
          <w:rFonts w:ascii="Times New Roman" w:hAnsi="Times New Roman" w:cs="Times New Roman"/>
          <w:sz w:val="28"/>
          <w:szCs w:val="28"/>
        </w:rPr>
        <w:t xml:space="preserve"> были признаны 30 социально ориентированны</w:t>
      </w:r>
      <w:r>
        <w:rPr>
          <w:rFonts w:ascii="Times New Roman" w:hAnsi="Times New Roman" w:cs="Times New Roman"/>
          <w:sz w:val="28"/>
          <w:szCs w:val="28"/>
        </w:rPr>
        <w:t>х</w:t>
      </w:r>
      <w:r w:rsidRPr="00907187">
        <w:rPr>
          <w:rFonts w:ascii="Times New Roman" w:hAnsi="Times New Roman" w:cs="Times New Roman"/>
          <w:sz w:val="28"/>
          <w:szCs w:val="28"/>
        </w:rPr>
        <w:t xml:space="preserve"> некоммерчески</w:t>
      </w:r>
      <w:r>
        <w:rPr>
          <w:rFonts w:ascii="Times New Roman" w:hAnsi="Times New Roman" w:cs="Times New Roman"/>
          <w:sz w:val="28"/>
          <w:szCs w:val="28"/>
        </w:rPr>
        <w:t>х</w:t>
      </w:r>
      <w:r w:rsidRPr="00907187">
        <w:rPr>
          <w:rFonts w:ascii="Times New Roman" w:hAnsi="Times New Roman" w:cs="Times New Roman"/>
          <w:sz w:val="28"/>
          <w:szCs w:val="28"/>
        </w:rPr>
        <w:t xml:space="preserve"> организации по следующим направлениям: </w:t>
      </w:r>
    </w:p>
    <w:p w:rsidR="00907187" w:rsidRPr="00907187" w:rsidRDefault="00907187" w:rsidP="00444576">
      <w:pPr>
        <w:spacing w:before="0" w:after="0"/>
        <w:ind w:firstLine="709"/>
        <w:jc w:val="both"/>
        <w:rPr>
          <w:rFonts w:ascii="Times New Roman" w:hAnsi="Times New Roman" w:cs="Times New Roman"/>
          <w:sz w:val="28"/>
          <w:szCs w:val="28"/>
        </w:rPr>
      </w:pPr>
      <w:r w:rsidRPr="00907187">
        <w:rPr>
          <w:rFonts w:ascii="Times New Roman" w:hAnsi="Times New Roman" w:cs="Times New Roman"/>
          <w:sz w:val="28"/>
          <w:szCs w:val="28"/>
        </w:rPr>
        <w:t>1) 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Архангельской области, в том числе в рамках экологических проектов – 11 проектов (2 797 843,8 рублей);</w:t>
      </w:r>
    </w:p>
    <w:p w:rsidR="00907187" w:rsidRPr="00907187" w:rsidRDefault="00907187" w:rsidP="00444576">
      <w:pPr>
        <w:spacing w:before="0" w:after="0"/>
        <w:ind w:firstLine="709"/>
        <w:jc w:val="both"/>
        <w:rPr>
          <w:rFonts w:ascii="Times New Roman" w:hAnsi="Times New Roman" w:cs="Times New Roman"/>
          <w:sz w:val="28"/>
          <w:szCs w:val="28"/>
        </w:rPr>
      </w:pPr>
      <w:r w:rsidRPr="00907187">
        <w:rPr>
          <w:rFonts w:ascii="Times New Roman" w:hAnsi="Times New Roman" w:cs="Times New Roman"/>
          <w:sz w:val="28"/>
          <w:szCs w:val="28"/>
        </w:rPr>
        <w:t>2)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907187">
        <w:rPr>
          <w:rFonts w:ascii="Times New Roman" w:hAnsi="Times New Roman" w:cs="Times New Roman"/>
          <w:sz w:val="28"/>
          <w:szCs w:val="28"/>
        </w:rPr>
        <w:t>волонтерства</w:t>
      </w:r>
      <w:proofErr w:type="spellEnd"/>
      <w:r w:rsidRPr="00907187">
        <w:rPr>
          <w:rFonts w:ascii="Times New Roman" w:hAnsi="Times New Roman" w:cs="Times New Roman"/>
          <w:sz w:val="28"/>
          <w:szCs w:val="28"/>
        </w:rPr>
        <w:t>) – 4 проекта (868 906,00 рублей);</w:t>
      </w:r>
    </w:p>
    <w:p w:rsidR="00907187" w:rsidRPr="00907187" w:rsidRDefault="00907187" w:rsidP="00444576">
      <w:pPr>
        <w:spacing w:before="0" w:after="0"/>
        <w:ind w:firstLine="709"/>
        <w:jc w:val="both"/>
        <w:rPr>
          <w:rFonts w:ascii="Times New Roman" w:hAnsi="Times New Roman" w:cs="Times New Roman"/>
          <w:sz w:val="28"/>
          <w:szCs w:val="28"/>
        </w:rPr>
      </w:pPr>
      <w:r w:rsidRPr="00907187">
        <w:rPr>
          <w:rFonts w:ascii="Times New Roman" w:hAnsi="Times New Roman" w:cs="Times New Roman"/>
          <w:sz w:val="28"/>
          <w:szCs w:val="28"/>
        </w:rPr>
        <w:t xml:space="preserve">3) социальное обслуживание, социальная поддержка и защита граждан, </w:t>
      </w:r>
    </w:p>
    <w:p w:rsidR="00907187" w:rsidRPr="00907187" w:rsidRDefault="00907187" w:rsidP="00444576">
      <w:pPr>
        <w:spacing w:before="0" w:after="0"/>
        <w:ind w:firstLine="709"/>
        <w:jc w:val="both"/>
        <w:rPr>
          <w:rFonts w:ascii="Times New Roman" w:hAnsi="Times New Roman" w:cs="Times New Roman"/>
          <w:sz w:val="28"/>
          <w:szCs w:val="28"/>
        </w:rPr>
      </w:pPr>
      <w:r w:rsidRPr="00907187">
        <w:rPr>
          <w:rFonts w:ascii="Times New Roman" w:hAnsi="Times New Roman" w:cs="Times New Roman"/>
          <w:sz w:val="28"/>
          <w:szCs w:val="28"/>
        </w:rPr>
        <w:t>в том числе социально-правовая защита и реабилитация лиц, подвергшихся насилию в семье – 5 проектов (2 307 702,00 рублей);</w:t>
      </w:r>
    </w:p>
    <w:p w:rsidR="00907187" w:rsidRPr="00907187" w:rsidRDefault="00907187" w:rsidP="00444576">
      <w:pPr>
        <w:spacing w:before="0" w:after="0"/>
        <w:ind w:firstLine="709"/>
        <w:jc w:val="both"/>
        <w:rPr>
          <w:rFonts w:ascii="Times New Roman" w:hAnsi="Times New Roman" w:cs="Times New Roman"/>
          <w:sz w:val="28"/>
          <w:szCs w:val="28"/>
        </w:rPr>
      </w:pPr>
      <w:r w:rsidRPr="00907187">
        <w:rPr>
          <w:rFonts w:ascii="Times New Roman" w:hAnsi="Times New Roman" w:cs="Times New Roman"/>
          <w:sz w:val="28"/>
          <w:szCs w:val="28"/>
        </w:rPr>
        <w:t xml:space="preserve">4) профилактика социально опасных форм поведения граждан, участие </w:t>
      </w:r>
    </w:p>
    <w:p w:rsidR="00907187" w:rsidRPr="00907187" w:rsidRDefault="00907187" w:rsidP="00444576">
      <w:pPr>
        <w:spacing w:before="0" w:after="0"/>
        <w:jc w:val="both"/>
        <w:rPr>
          <w:rFonts w:ascii="Times New Roman" w:hAnsi="Times New Roman" w:cs="Times New Roman"/>
          <w:sz w:val="28"/>
          <w:szCs w:val="28"/>
        </w:rPr>
      </w:pPr>
      <w:r w:rsidRPr="00907187">
        <w:rPr>
          <w:rFonts w:ascii="Times New Roman" w:hAnsi="Times New Roman" w:cs="Times New Roman"/>
          <w:sz w:val="28"/>
          <w:szCs w:val="28"/>
        </w:rPr>
        <w:t>в охране общественного порядка – 3 проекта (1 426 948, 00 рублей);</w:t>
      </w:r>
    </w:p>
    <w:p w:rsidR="00907187" w:rsidRPr="00907187" w:rsidRDefault="00907187" w:rsidP="00444576">
      <w:pPr>
        <w:spacing w:before="0" w:after="0"/>
        <w:ind w:firstLine="709"/>
        <w:jc w:val="both"/>
        <w:rPr>
          <w:rFonts w:ascii="Times New Roman" w:hAnsi="Times New Roman" w:cs="Times New Roman"/>
          <w:sz w:val="28"/>
          <w:szCs w:val="28"/>
        </w:rPr>
      </w:pPr>
      <w:r w:rsidRPr="00907187">
        <w:rPr>
          <w:rFonts w:ascii="Times New Roman" w:hAnsi="Times New Roman" w:cs="Times New Roman"/>
          <w:sz w:val="28"/>
          <w:szCs w:val="28"/>
        </w:rPr>
        <w:t>5) развитие межнационального сотрудничества, сохранение и защита самобытности, культуры, языка и традиций народов Российской Федерации – 4 проекта (1 449 618,20 рублей);</w:t>
      </w:r>
    </w:p>
    <w:p w:rsidR="00907187" w:rsidRPr="00907187" w:rsidRDefault="00907187" w:rsidP="00444576">
      <w:pPr>
        <w:spacing w:before="0" w:after="0"/>
        <w:ind w:firstLine="709"/>
        <w:jc w:val="both"/>
        <w:rPr>
          <w:rFonts w:ascii="Times New Roman" w:hAnsi="Times New Roman" w:cs="Times New Roman"/>
          <w:sz w:val="28"/>
          <w:szCs w:val="28"/>
        </w:rPr>
      </w:pPr>
      <w:r w:rsidRPr="00907187">
        <w:rPr>
          <w:rFonts w:ascii="Times New Roman" w:hAnsi="Times New Roman" w:cs="Times New Roman"/>
          <w:sz w:val="28"/>
          <w:szCs w:val="28"/>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 3 проекта (1 088 982 рублей);</w:t>
      </w:r>
    </w:p>
    <w:p w:rsidR="00E15B37" w:rsidRDefault="00907187" w:rsidP="001B2125">
      <w:pPr>
        <w:spacing w:before="0" w:after="0"/>
        <w:ind w:firstLine="709"/>
        <w:jc w:val="both"/>
        <w:rPr>
          <w:rFonts w:ascii="Times New Roman" w:hAnsi="Times New Roman" w:cs="Times New Roman"/>
          <w:sz w:val="28"/>
          <w:szCs w:val="28"/>
        </w:rPr>
      </w:pPr>
      <w:r w:rsidRPr="00907187">
        <w:rPr>
          <w:rFonts w:ascii="Times New Roman" w:hAnsi="Times New Roman" w:cs="Times New Roman"/>
          <w:sz w:val="28"/>
          <w:szCs w:val="28"/>
        </w:rPr>
        <w:t>Общее количество населения региона, вовлеченных в реализацию проектов – более 29 000 человек.</w:t>
      </w:r>
    </w:p>
    <w:p w:rsidR="00001CC4" w:rsidRPr="00001CC4" w:rsidRDefault="00001CC4" w:rsidP="00001CC4">
      <w:pPr>
        <w:spacing w:before="0" w:after="0"/>
        <w:ind w:firstLine="709"/>
        <w:jc w:val="both"/>
        <w:rPr>
          <w:rFonts w:ascii="Times New Roman" w:hAnsi="Times New Roman" w:cs="Times New Roman"/>
          <w:sz w:val="28"/>
          <w:szCs w:val="28"/>
        </w:rPr>
      </w:pPr>
      <w:r w:rsidRPr="00001CC4">
        <w:rPr>
          <w:rFonts w:ascii="Times New Roman" w:hAnsi="Times New Roman" w:cs="Times New Roman"/>
          <w:b/>
          <w:sz w:val="28"/>
          <w:szCs w:val="28"/>
        </w:rPr>
        <w:t>С 2018 года в регионе проводятся методические семинары для некоммерческих организаций.</w:t>
      </w:r>
      <w:r w:rsidRPr="00001CC4">
        <w:rPr>
          <w:rFonts w:ascii="Times New Roman" w:hAnsi="Times New Roman" w:cs="Times New Roman"/>
          <w:sz w:val="28"/>
          <w:szCs w:val="28"/>
        </w:rPr>
        <w:t xml:space="preserve"> Основная цель – вовлечение активных граждан в проектную деятельность, расширение возможностей и сферы применения некоммерческого сектора Архангельской области. Программа семинара включает в себя несколько тематических блоков: «Практические аспекты открытия и функционирования НКО», «Основы социального проектирования» и «Публичные коммуникации». Подобные мероприятия состоялись в восьми муниципальных образованиях. </w:t>
      </w:r>
    </w:p>
    <w:p w:rsidR="00001CC4" w:rsidRPr="00001CC4" w:rsidRDefault="00001CC4" w:rsidP="00001CC4">
      <w:pPr>
        <w:spacing w:before="0" w:after="0"/>
        <w:ind w:firstLine="709"/>
        <w:jc w:val="both"/>
        <w:rPr>
          <w:rFonts w:ascii="Times New Roman" w:hAnsi="Times New Roman" w:cs="Times New Roman"/>
          <w:sz w:val="28"/>
          <w:szCs w:val="28"/>
        </w:rPr>
      </w:pPr>
      <w:r w:rsidRPr="00001CC4">
        <w:rPr>
          <w:rFonts w:ascii="Times New Roman" w:hAnsi="Times New Roman" w:cs="Times New Roman"/>
          <w:sz w:val="28"/>
          <w:szCs w:val="28"/>
        </w:rPr>
        <w:lastRenderedPageBreak/>
        <w:t>В Архангельской области работает Ресурсный Центр для некоммерческих организаций Центр социаль</w:t>
      </w:r>
      <w:r>
        <w:rPr>
          <w:rFonts w:ascii="Times New Roman" w:hAnsi="Times New Roman" w:cs="Times New Roman"/>
          <w:sz w:val="28"/>
          <w:szCs w:val="28"/>
        </w:rPr>
        <w:t>ных технологий «</w:t>
      </w:r>
      <w:r w:rsidRPr="00001CC4">
        <w:rPr>
          <w:rFonts w:ascii="Times New Roman" w:hAnsi="Times New Roman" w:cs="Times New Roman"/>
          <w:sz w:val="28"/>
          <w:szCs w:val="28"/>
        </w:rPr>
        <w:t xml:space="preserve">Гарант». </w:t>
      </w:r>
    </w:p>
    <w:p w:rsidR="00001CC4" w:rsidRDefault="00001CC4" w:rsidP="00001CC4">
      <w:pPr>
        <w:spacing w:before="0" w:after="0"/>
        <w:ind w:firstLine="709"/>
        <w:jc w:val="both"/>
        <w:rPr>
          <w:rFonts w:ascii="Times New Roman" w:hAnsi="Times New Roman" w:cs="Times New Roman"/>
          <w:sz w:val="28"/>
          <w:szCs w:val="28"/>
        </w:rPr>
      </w:pPr>
      <w:r w:rsidRPr="00001CC4">
        <w:rPr>
          <w:rFonts w:ascii="Times New Roman" w:hAnsi="Times New Roman" w:cs="Times New Roman"/>
          <w:sz w:val="28"/>
          <w:szCs w:val="28"/>
        </w:rPr>
        <w:t>Работа Центра направлена на оказание методической, информационной, юридической, бухгалтерской поддержки СО НКО, развитие механизмов привлечения ресурсов для эффективно развития социальной сферы. Многие проекты Гаранта имеют всероссийское значение.</w:t>
      </w:r>
    </w:p>
    <w:p w:rsidR="00001CC4" w:rsidRDefault="00001CC4" w:rsidP="00001CC4">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41E19" w:rsidRPr="00241E19">
        <w:rPr>
          <w:rFonts w:ascii="Times New Roman" w:hAnsi="Times New Roman" w:cs="Times New Roman"/>
          <w:sz w:val="28"/>
          <w:szCs w:val="28"/>
        </w:rPr>
        <w:t xml:space="preserve">2020 году планируется проведение методических семинаров для некоммерческих организаций в </w:t>
      </w:r>
      <w:proofErr w:type="spellStart"/>
      <w:r w:rsidR="00241E19" w:rsidRPr="00241E19">
        <w:rPr>
          <w:rFonts w:ascii="Times New Roman" w:hAnsi="Times New Roman" w:cs="Times New Roman"/>
          <w:sz w:val="28"/>
          <w:szCs w:val="28"/>
        </w:rPr>
        <w:t>Верхнетоемском</w:t>
      </w:r>
      <w:proofErr w:type="spellEnd"/>
      <w:r w:rsidR="00241E19" w:rsidRPr="00241E19">
        <w:rPr>
          <w:rFonts w:ascii="Times New Roman" w:hAnsi="Times New Roman" w:cs="Times New Roman"/>
          <w:sz w:val="28"/>
          <w:szCs w:val="28"/>
        </w:rPr>
        <w:t xml:space="preserve"> и Лешуконском районах. Основные вопросы: «Основы социального проектирования», «Государственная поддержка гражданских инициатив», «Практические аспекты открытия и функционирования НКО», «Публичные коммуникации». Конкурс для муниципальных программ поддержки социально ориентированных НКО также состоится весной 2020 года. Общий размер поддержки из областного бюджета – 4 392 300 рублей.</w:t>
      </w:r>
      <w:r w:rsidR="0049650E">
        <w:rPr>
          <w:rStyle w:val="afc"/>
          <w:rFonts w:ascii="Times New Roman" w:hAnsi="Times New Roman" w:cs="Times New Roman"/>
          <w:sz w:val="28"/>
          <w:szCs w:val="28"/>
        </w:rPr>
        <w:footnoteReference w:id="3"/>
      </w:r>
      <w:r w:rsidR="00241E19" w:rsidRPr="00241E19">
        <w:t xml:space="preserve"> </w:t>
      </w:r>
    </w:p>
    <w:p w:rsidR="005958AA" w:rsidRDefault="00001CC4" w:rsidP="005958AA">
      <w:pPr>
        <w:spacing w:before="0" w:after="0"/>
        <w:ind w:firstLine="709"/>
        <w:jc w:val="both"/>
        <w:rPr>
          <w:rFonts w:ascii="Times New Roman" w:hAnsi="Times New Roman" w:cs="Times New Roman"/>
          <w:sz w:val="28"/>
          <w:szCs w:val="28"/>
        </w:rPr>
      </w:pPr>
      <w:r w:rsidRPr="00001CC4">
        <w:rPr>
          <w:rFonts w:ascii="Times New Roman" w:hAnsi="Times New Roman" w:cs="Times New Roman"/>
          <w:b/>
          <w:sz w:val="28"/>
          <w:szCs w:val="28"/>
        </w:rPr>
        <w:t>С 2017 года Архангельская область является активным участником конкурсов на предоставление грантов Президента Российской Федерации на развитие гражданского общества.</w:t>
      </w:r>
      <w:r>
        <w:rPr>
          <w:rFonts w:ascii="Times New Roman" w:hAnsi="Times New Roman" w:cs="Times New Roman"/>
          <w:sz w:val="28"/>
          <w:szCs w:val="28"/>
        </w:rPr>
        <w:t xml:space="preserve"> На сегодняшний день регион занимает лидирующие позиции в рейтинге активности субъектов по участию </w:t>
      </w:r>
      <w:r>
        <w:rPr>
          <w:rFonts w:ascii="Times New Roman" w:hAnsi="Times New Roman" w:cs="Times New Roman"/>
          <w:sz w:val="28"/>
          <w:szCs w:val="28"/>
        </w:rPr>
        <w:br/>
        <w:t xml:space="preserve">в конкурсе на предоставление грантов Президента РФ на развитие гражданского общества. </w:t>
      </w:r>
      <w:r w:rsidRPr="00804032">
        <w:rPr>
          <w:rFonts w:ascii="Times New Roman" w:hAnsi="Times New Roman" w:cs="Times New Roman"/>
          <w:sz w:val="28"/>
          <w:szCs w:val="28"/>
        </w:rPr>
        <w:t xml:space="preserve">В 2017 году почти 40 процентов от поданных </w:t>
      </w:r>
      <w:r>
        <w:rPr>
          <w:rFonts w:ascii="Times New Roman" w:hAnsi="Times New Roman" w:cs="Times New Roman"/>
          <w:sz w:val="28"/>
          <w:szCs w:val="28"/>
        </w:rPr>
        <w:br/>
      </w:r>
      <w:r w:rsidRPr="00804032">
        <w:rPr>
          <w:rFonts w:ascii="Times New Roman" w:hAnsi="Times New Roman" w:cs="Times New Roman"/>
          <w:sz w:val="28"/>
          <w:szCs w:val="28"/>
        </w:rPr>
        <w:t>на конкурс заявок были признаны победителями. По этому показателю Архангельская область входит в ТОП-5 регионов – участников конкурсов Фонда президентских грантов.</w:t>
      </w:r>
      <w:r>
        <w:rPr>
          <w:rFonts w:ascii="Times New Roman" w:hAnsi="Times New Roman" w:cs="Times New Roman"/>
          <w:sz w:val="28"/>
          <w:szCs w:val="28"/>
        </w:rPr>
        <w:t xml:space="preserve"> В 2019 году </w:t>
      </w:r>
      <w:r w:rsidRPr="00B2515F">
        <w:rPr>
          <w:rFonts w:ascii="Times New Roman" w:hAnsi="Times New Roman" w:cs="Times New Roman"/>
          <w:sz w:val="28"/>
          <w:szCs w:val="28"/>
        </w:rPr>
        <w:t xml:space="preserve">по результатам двух конкурсов поддержку получили 30 некоммерческих организаций на общую сумму </w:t>
      </w:r>
      <w:r>
        <w:rPr>
          <w:rFonts w:ascii="Times New Roman" w:hAnsi="Times New Roman" w:cs="Times New Roman"/>
          <w:sz w:val="28"/>
          <w:szCs w:val="28"/>
        </w:rPr>
        <w:br/>
      </w:r>
      <w:r w:rsidRPr="00B2515F">
        <w:rPr>
          <w:rFonts w:ascii="Times New Roman" w:hAnsi="Times New Roman" w:cs="Times New Roman"/>
          <w:sz w:val="28"/>
          <w:szCs w:val="28"/>
        </w:rPr>
        <w:t>57,5 миллионов рублей.</w:t>
      </w:r>
      <w:r>
        <w:rPr>
          <w:rFonts w:ascii="Times New Roman" w:hAnsi="Times New Roman" w:cs="Times New Roman"/>
          <w:sz w:val="28"/>
          <w:szCs w:val="28"/>
        </w:rPr>
        <w:t xml:space="preserve"> Региональные профильные министерства </w:t>
      </w:r>
      <w:r>
        <w:rPr>
          <w:rFonts w:ascii="Times New Roman" w:hAnsi="Times New Roman" w:cs="Times New Roman"/>
          <w:sz w:val="28"/>
          <w:szCs w:val="28"/>
        </w:rPr>
        <w:br/>
        <w:t xml:space="preserve">и ведомства оказывают всестороннюю поддержку таким организациям. </w:t>
      </w:r>
    </w:p>
    <w:p w:rsidR="005958AA" w:rsidRDefault="005958AA" w:rsidP="005958AA">
      <w:pPr>
        <w:spacing w:before="0" w:after="0"/>
        <w:ind w:firstLine="709"/>
        <w:jc w:val="both"/>
        <w:rPr>
          <w:rFonts w:ascii="Times New Roman" w:hAnsi="Times New Roman" w:cs="Times New Roman"/>
          <w:sz w:val="28"/>
          <w:szCs w:val="28"/>
        </w:rPr>
      </w:pPr>
      <w:r w:rsidRPr="005958AA">
        <w:rPr>
          <w:rFonts w:ascii="Times New Roman" w:hAnsi="Times New Roman" w:cs="Times New Roman"/>
          <w:b/>
          <w:sz w:val="28"/>
          <w:szCs w:val="28"/>
        </w:rPr>
        <w:t xml:space="preserve">С 2020 года региональное Правительство завершит переход </w:t>
      </w:r>
      <w:r w:rsidRPr="005958AA">
        <w:rPr>
          <w:rFonts w:ascii="Times New Roman" w:hAnsi="Times New Roman" w:cs="Times New Roman"/>
          <w:b/>
          <w:sz w:val="28"/>
          <w:szCs w:val="28"/>
        </w:rPr>
        <w:br/>
        <w:t>на электронную форму подачи конкурсной документации для НКО.</w:t>
      </w:r>
      <w:r>
        <w:rPr>
          <w:rFonts w:ascii="Times New Roman" w:hAnsi="Times New Roman" w:cs="Times New Roman"/>
          <w:sz w:val="28"/>
          <w:szCs w:val="28"/>
        </w:rPr>
        <w:t xml:space="preserve"> </w:t>
      </w:r>
      <w:r>
        <w:rPr>
          <w:rFonts w:ascii="Times New Roman" w:hAnsi="Times New Roman" w:cs="Times New Roman"/>
          <w:sz w:val="28"/>
          <w:szCs w:val="28"/>
        </w:rPr>
        <w:br/>
        <w:t xml:space="preserve">За образец взята форма с сайта Фонда президентских грантов. Эта мера способствует упрощению процедуры подачи </w:t>
      </w:r>
      <w:r>
        <w:rPr>
          <w:rFonts w:ascii="Times New Roman" w:hAnsi="Times New Roman" w:cs="Times New Roman"/>
          <w:sz w:val="28"/>
          <w:szCs w:val="28"/>
        </w:rPr>
        <w:lastRenderedPageBreak/>
        <w:t xml:space="preserve">конкурсной документации </w:t>
      </w:r>
      <w:r>
        <w:rPr>
          <w:rFonts w:ascii="Times New Roman" w:hAnsi="Times New Roman" w:cs="Times New Roman"/>
          <w:sz w:val="28"/>
          <w:szCs w:val="28"/>
        </w:rPr>
        <w:br/>
        <w:t xml:space="preserve">для НКО и повысит спрос на областной конкурс грантов. </w:t>
      </w:r>
    </w:p>
    <w:p w:rsidR="004C342F" w:rsidRDefault="005958AA" w:rsidP="001B2125">
      <w:pPr>
        <w:spacing w:before="0" w:after="0"/>
        <w:ind w:firstLine="709"/>
        <w:jc w:val="both"/>
        <w:rPr>
          <w:rFonts w:ascii="Times New Roman" w:hAnsi="Times New Roman" w:cs="Times New Roman"/>
          <w:sz w:val="28"/>
        </w:rPr>
      </w:pPr>
      <w:r>
        <w:rPr>
          <w:rFonts w:ascii="Times New Roman" w:hAnsi="Times New Roman" w:cs="Times New Roman"/>
          <w:sz w:val="28"/>
          <w:szCs w:val="28"/>
        </w:rPr>
        <w:t xml:space="preserve">В 2018 году регионе реализовано комплексное научное исследование развития сферы СО НКО. </w:t>
      </w:r>
      <w:r w:rsidR="00F029F5">
        <w:rPr>
          <w:rFonts w:ascii="Times New Roman" w:hAnsi="Times New Roman" w:cs="Times New Roman"/>
          <w:sz w:val="28"/>
        </w:rPr>
        <w:t xml:space="preserve">Как показало исследование, </w:t>
      </w:r>
      <w:r w:rsidR="00F029F5" w:rsidRPr="004C342F">
        <w:rPr>
          <w:rFonts w:ascii="Times New Roman" w:hAnsi="Times New Roman" w:cs="Times New Roman"/>
          <w:b/>
          <w:sz w:val="28"/>
        </w:rPr>
        <w:t>в 78,9% случаев численность сотрудников некоммерческой организации не превышает 15 человек.</w:t>
      </w:r>
      <w:r w:rsidR="00F029F5" w:rsidRPr="00F029F5">
        <w:rPr>
          <w:rFonts w:ascii="Times New Roman" w:hAnsi="Times New Roman" w:cs="Times New Roman"/>
          <w:sz w:val="28"/>
        </w:rPr>
        <w:t xml:space="preserve"> 30% опрошенных организации осуществляют деятельность более 20 лет. Еще 35% - это достаточно молодые НКО, они были сформированы не более 5 лет назад. 6-10 лет – таков срок функционирования еще 15% НКО. Таким образом, можно отметить преобладание «юных» НКО и широкий пласт НКО со стажем.</w:t>
      </w:r>
      <w:r w:rsidR="00F029F5">
        <w:rPr>
          <w:rFonts w:ascii="Times New Roman" w:hAnsi="Times New Roman" w:cs="Times New Roman"/>
          <w:sz w:val="28"/>
        </w:rPr>
        <w:t xml:space="preserve"> </w:t>
      </w:r>
    </w:p>
    <w:p w:rsidR="00831B58" w:rsidRDefault="00F029F5" w:rsidP="001B2125">
      <w:pPr>
        <w:spacing w:before="0" w:after="0"/>
        <w:ind w:firstLine="709"/>
        <w:jc w:val="both"/>
        <w:rPr>
          <w:rFonts w:ascii="Times New Roman" w:hAnsi="Times New Roman" w:cs="Times New Roman"/>
          <w:sz w:val="28"/>
        </w:rPr>
      </w:pPr>
      <w:r w:rsidRPr="004C342F">
        <w:rPr>
          <w:rFonts w:ascii="Times New Roman" w:hAnsi="Times New Roman" w:cs="Times New Roman"/>
          <w:b/>
          <w:sz w:val="28"/>
        </w:rPr>
        <w:t xml:space="preserve">Аудитории </w:t>
      </w:r>
      <w:proofErr w:type="spellStart"/>
      <w:r w:rsidRPr="004C342F">
        <w:rPr>
          <w:rFonts w:ascii="Times New Roman" w:hAnsi="Times New Roman" w:cs="Times New Roman"/>
          <w:b/>
          <w:sz w:val="28"/>
        </w:rPr>
        <w:t>благополучателей</w:t>
      </w:r>
      <w:proofErr w:type="spellEnd"/>
      <w:r w:rsidRPr="004C342F">
        <w:rPr>
          <w:rFonts w:ascii="Times New Roman" w:hAnsi="Times New Roman" w:cs="Times New Roman"/>
          <w:b/>
          <w:sz w:val="28"/>
        </w:rPr>
        <w:t xml:space="preserve"> СО НКО достаточно разнообразны</w:t>
      </w:r>
      <w:r w:rsidR="004C342F" w:rsidRPr="004C342F">
        <w:rPr>
          <w:rFonts w:ascii="Times New Roman" w:hAnsi="Times New Roman" w:cs="Times New Roman"/>
          <w:b/>
          <w:sz w:val="28"/>
        </w:rPr>
        <w:t>.</w:t>
      </w:r>
      <w:r w:rsidR="004C342F">
        <w:rPr>
          <w:rFonts w:ascii="Times New Roman" w:hAnsi="Times New Roman" w:cs="Times New Roman"/>
          <w:sz w:val="28"/>
        </w:rPr>
        <w:t xml:space="preserve"> </w:t>
      </w:r>
      <w:r w:rsidR="004C342F" w:rsidRPr="004C342F">
        <w:rPr>
          <w:rFonts w:ascii="Times New Roman" w:hAnsi="Times New Roman" w:cs="Times New Roman"/>
          <w:sz w:val="28"/>
        </w:rPr>
        <w:t xml:space="preserve">В большей степени внимание некоммерческих организаций обращено на детей и подростков, а также молодежь (58,3-52,5%). Более половины опрошенных НКО проводили проекты, направленные на данную целевую аудиторию. С пенсионерами работали еще 38,8% НКО. 31,1% указали вариант «женщины». Каждая четвертая НКО реализовывала проекты для ветеранов и людей с ОВЗ. </w:t>
      </w:r>
      <w:r>
        <w:rPr>
          <w:rFonts w:ascii="Times New Roman" w:hAnsi="Times New Roman" w:cs="Times New Roman"/>
          <w:sz w:val="28"/>
        </w:rPr>
        <w:t>П</w:t>
      </w:r>
      <w:r w:rsidRPr="00F029F5">
        <w:rPr>
          <w:rFonts w:ascii="Times New Roman" w:hAnsi="Times New Roman" w:cs="Times New Roman"/>
          <w:sz w:val="28"/>
        </w:rPr>
        <w:t xml:space="preserve">очти половина </w:t>
      </w:r>
      <w:r>
        <w:rPr>
          <w:rFonts w:ascii="Times New Roman" w:hAnsi="Times New Roman" w:cs="Times New Roman"/>
          <w:sz w:val="28"/>
        </w:rPr>
        <w:t xml:space="preserve">СО </w:t>
      </w:r>
      <w:r w:rsidRPr="00F029F5">
        <w:rPr>
          <w:rFonts w:ascii="Times New Roman" w:hAnsi="Times New Roman" w:cs="Times New Roman"/>
          <w:sz w:val="28"/>
        </w:rPr>
        <w:t xml:space="preserve">НКО в год обслуживает менее 100 человек (48,8%). 19,5% </w:t>
      </w:r>
      <w:r>
        <w:rPr>
          <w:rFonts w:ascii="Times New Roman" w:hAnsi="Times New Roman" w:cs="Times New Roman"/>
          <w:sz w:val="28"/>
        </w:rPr>
        <w:t xml:space="preserve">СО НКО </w:t>
      </w:r>
      <w:r w:rsidRPr="00F029F5">
        <w:rPr>
          <w:rFonts w:ascii="Times New Roman" w:hAnsi="Times New Roman" w:cs="Times New Roman"/>
          <w:sz w:val="28"/>
        </w:rPr>
        <w:t>указали вариант 101-500 человек. При этом 17,1% сообщили, что в год их организация предоставляет услуги примерно 1500 человек и более.</w:t>
      </w:r>
      <w:r>
        <w:rPr>
          <w:rFonts w:ascii="Times New Roman" w:hAnsi="Times New Roman" w:cs="Times New Roman"/>
          <w:sz w:val="28"/>
        </w:rPr>
        <w:t xml:space="preserve"> </w:t>
      </w:r>
    </w:p>
    <w:p w:rsidR="004C342F" w:rsidRDefault="004C342F" w:rsidP="001B2125">
      <w:pPr>
        <w:spacing w:before="0" w:after="0"/>
        <w:ind w:firstLine="709"/>
        <w:jc w:val="both"/>
        <w:rPr>
          <w:rFonts w:ascii="Times New Roman" w:hAnsi="Times New Roman" w:cs="Times New Roman"/>
          <w:sz w:val="28"/>
        </w:rPr>
      </w:pPr>
      <w:r>
        <w:rPr>
          <w:rFonts w:ascii="Times New Roman" w:hAnsi="Times New Roman" w:cs="Times New Roman"/>
          <w:sz w:val="28"/>
        </w:rPr>
        <w:t xml:space="preserve">Таким образом, на территории региона функционирует большое число СО НКО, их численность продолжает расти, как растет и финансирование конкурса целевых проектов. Статистический учет и исследование СО НКО являются необходимым условием понимания структуры и ресурсов некоммерческого сектора, что в свою очередь является основанием для разработки грамотных инструментов государственной поддержки. В связи с этим представляется необходимым регулярное обследование данного сектора с целью мониторинга ситуации, реагирования, а также возможности прогнозирования. </w:t>
      </w:r>
    </w:p>
    <w:p w:rsidR="005958AA" w:rsidRDefault="005958AA" w:rsidP="001B2125">
      <w:pPr>
        <w:spacing w:before="0" w:after="0"/>
        <w:ind w:firstLine="709"/>
        <w:jc w:val="both"/>
        <w:rPr>
          <w:rFonts w:ascii="Times New Roman" w:hAnsi="Times New Roman" w:cs="Times New Roman"/>
          <w:sz w:val="28"/>
        </w:rPr>
      </w:pPr>
    </w:p>
    <w:p w:rsidR="005958AA" w:rsidRDefault="005958AA" w:rsidP="001B2125">
      <w:pPr>
        <w:spacing w:before="0" w:after="0"/>
        <w:ind w:firstLine="709"/>
        <w:jc w:val="both"/>
        <w:rPr>
          <w:rFonts w:ascii="Times New Roman" w:hAnsi="Times New Roman" w:cs="Times New Roman"/>
          <w:sz w:val="28"/>
        </w:rPr>
      </w:pPr>
    </w:p>
    <w:p w:rsidR="000A38F9" w:rsidRDefault="000A38F9" w:rsidP="001B2125">
      <w:pPr>
        <w:spacing w:before="0" w:after="0"/>
        <w:ind w:firstLine="709"/>
        <w:jc w:val="both"/>
        <w:rPr>
          <w:rFonts w:ascii="Times New Roman" w:hAnsi="Times New Roman" w:cs="Times New Roman"/>
          <w:sz w:val="28"/>
        </w:rPr>
      </w:pPr>
    </w:p>
    <w:p w:rsidR="000A38F9" w:rsidRDefault="000A38F9" w:rsidP="001B2125">
      <w:pPr>
        <w:spacing w:before="0" w:after="0"/>
        <w:ind w:firstLine="709"/>
        <w:jc w:val="both"/>
        <w:rPr>
          <w:rFonts w:ascii="Times New Roman" w:hAnsi="Times New Roman" w:cs="Times New Roman"/>
          <w:sz w:val="28"/>
        </w:rPr>
      </w:pPr>
    </w:p>
    <w:p w:rsidR="005958AA" w:rsidRDefault="005958AA" w:rsidP="001B2125">
      <w:pPr>
        <w:spacing w:before="0" w:after="0"/>
        <w:ind w:firstLine="709"/>
        <w:jc w:val="both"/>
        <w:rPr>
          <w:rFonts w:ascii="Times New Roman" w:hAnsi="Times New Roman" w:cs="Times New Roman"/>
          <w:sz w:val="28"/>
        </w:rPr>
      </w:pPr>
    </w:p>
    <w:p w:rsidR="00693725" w:rsidRDefault="00AF2753" w:rsidP="00693725">
      <w:pPr>
        <w:pStyle w:val="3"/>
      </w:pPr>
      <w:bookmarkStart w:id="11" w:name="_Toc47621322"/>
      <w:r>
        <w:rPr>
          <w:caps w:val="0"/>
        </w:rPr>
        <w:lastRenderedPageBreak/>
        <w:t>ИМИДЖ СО НКО</w:t>
      </w:r>
      <w:bookmarkEnd w:id="11"/>
    </w:p>
    <w:p w:rsidR="00683F3C" w:rsidRDefault="00902755" w:rsidP="00683F3C">
      <w:pPr>
        <w:spacing w:before="0" w:after="0"/>
        <w:ind w:firstLine="709"/>
        <w:jc w:val="both"/>
        <w:rPr>
          <w:rFonts w:ascii="Times New Roman" w:hAnsi="Times New Roman" w:cs="Times New Roman"/>
          <w:sz w:val="28"/>
        </w:rPr>
      </w:pPr>
      <w:r>
        <w:rPr>
          <w:rFonts w:ascii="Times New Roman" w:hAnsi="Times New Roman" w:cs="Times New Roman"/>
          <w:sz w:val="28"/>
        </w:rPr>
        <w:t xml:space="preserve">Развитие гражданского общества возможно при активном участии и поддержке широких слоев населения. Проблема вовлечения общественности в решение проблем во многом осложняется низкой информированностью и сформированной </w:t>
      </w:r>
      <w:proofErr w:type="spellStart"/>
      <w:r>
        <w:rPr>
          <w:rFonts w:ascii="Times New Roman" w:hAnsi="Times New Roman" w:cs="Times New Roman"/>
          <w:sz w:val="28"/>
        </w:rPr>
        <w:t>репутационной</w:t>
      </w:r>
      <w:proofErr w:type="spellEnd"/>
      <w:r>
        <w:rPr>
          <w:rFonts w:ascii="Times New Roman" w:hAnsi="Times New Roman" w:cs="Times New Roman"/>
          <w:sz w:val="28"/>
        </w:rPr>
        <w:t xml:space="preserve"> составляющей. Опрос населения Архангельской области показал, что </w:t>
      </w:r>
      <w:r w:rsidRPr="00902755">
        <w:rPr>
          <w:rFonts w:ascii="Times New Roman" w:hAnsi="Times New Roman" w:cs="Times New Roman"/>
          <w:b/>
          <w:sz w:val="28"/>
        </w:rPr>
        <w:t>непосредственный опыт взаимодействия с НКО имеют не более 6,6% населения.</w:t>
      </w:r>
      <w:r>
        <w:rPr>
          <w:rFonts w:ascii="Times New Roman" w:hAnsi="Times New Roman" w:cs="Times New Roman"/>
          <w:sz w:val="28"/>
        </w:rPr>
        <w:t xml:space="preserve"> </w:t>
      </w:r>
      <w:r w:rsidRPr="00902755">
        <w:rPr>
          <w:rFonts w:ascii="Times New Roman" w:hAnsi="Times New Roman" w:cs="Times New Roman"/>
          <w:sz w:val="28"/>
        </w:rPr>
        <w:t xml:space="preserve">Еще 6,1% отметили, что лично не сталкивались, но определенно знают о том, что такое некоммерческие организации. Таким образом, </w:t>
      </w:r>
      <w:r w:rsidRPr="00902755">
        <w:rPr>
          <w:rFonts w:ascii="Times New Roman" w:hAnsi="Times New Roman" w:cs="Times New Roman"/>
          <w:b/>
          <w:sz w:val="28"/>
        </w:rPr>
        <w:t xml:space="preserve">уровень уверенной информированности в регионе составил 12,7%. </w:t>
      </w:r>
      <w:r w:rsidRPr="00902755">
        <w:rPr>
          <w:rFonts w:ascii="Times New Roman" w:hAnsi="Times New Roman" w:cs="Times New Roman"/>
          <w:sz w:val="28"/>
        </w:rPr>
        <w:t xml:space="preserve">37,4% указали, что только «что-то слышали». Честно признались в своем неведении почти половина </w:t>
      </w:r>
      <w:proofErr w:type="gramStart"/>
      <w:r w:rsidRPr="00902755">
        <w:rPr>
          <w:rFonts w:ascii="Times New Roman" w:hAnsi="Times New Roman" w:cs="Times New Roman"/>
          <w:sz w:val="28"/>
        </w:rPr>
        <w:t>опрошенных</w:t>
      </w:r>
      <w:proofErr w:type="gramEnd"/>
      <w:r w:rsidRPr="00902755">
        <w:rPr>
          <w:rFonts w:ascii="Times New Roman" w:hAnsi="Times New Roman" w:cs="Times New Roman"/>
          <w:sz w:val="28"/>
        </w:rPr>
        <w:t xml:space="preserve"> – 48,2%.</w:t>
      </w:r>
      <w:r w:rsidRPr="00902755">
        <w:t xml:space="preserve"> </w:t>
      </w:r>
    </w:p>
    <w:p w:rsidR="00683F3C" w:rsidRPr="00683F3C" w:rsidRDefault="00683F3C" w:rsidP="00683F3C">
      <w:pPr>
        <w:spacing w:before="0" w:after="0"/>
        <w:ind w:firstLine="709"/>
        <w:jc w:val="both"/>
        <w:rPr>
          <w:rFonts w:ascii="Times New Roman" w:hAnsi="Times New Roman" w:cs="Times New Roman"/>
          <w:sz w:val="28"/>
        </w:rPr>
      </w:pPr>
      <w:r w:rsidRPr="00683F3C">
        <w:rPr>
          <w:rFonts w:ascii="Times New Roman" w:hAnsi="Times New Roman" w:cs="Times New Roman"/>
          <w:b/>
          <w:sz w:val="28"/>
        </w:rPr>
        <w:t>Представления населения о деятельности НКО носят противоречивый характер.</w:t>
      </w:r>
      <w:r>
        <w:rPr>
          <w:rFonts w:ascii="Times New Roman" w:hAnsi="Times New Roman" w:cs="Times New Roman"/>
          <w:sz w:val="28"/>
        </w:rPr>
        <w:t xml:space="preserve"> </w:t>
      </w:r>
      <w:r w:rsidRPr="00683F3C">
        <w:rPr>
          <w:rFonts w:ascii="Times New Roman" w:hAnsi="Times New Roman" w:cs="Times New Roman"/>
          <w:sz w:val="28"/>
        </w:rPr>
        <w:t>39% полагают, что НКО решают социальные проблемы. 31,3% убеждены, что их деятельность заключается в оказании благотворительной помощи.  28,3% считают, что НКО защищают права граждан. 24% склоняются к тому, что их задача – оказание социальных услуг населению наряду с другими социальными учреждениями. Около 20% или каждый пятый выбрал неоднозначный вариант о том, что «НКО решают свои личные пробл</w:t>
      </w:r>
      <w:r w:rsidR="00115E00">
        <w:rPr>
          <w:rFonts w:ascii="Times New Roman" w:hAnsi="Times New Roman" w:cs="Times New Roman"/>
          <w:sz w:val="28"/>
        </w:rPr>
        <w:t>емы». 13,9% по области отметили</w:t>
      </w:r>
      <w:r w:rsidRPr="00683F3C">
        <w:rPr>
          <w:rFonts w:ascii="Times New Roman" w:hAnsi="Times New Roman" w:cs="Times New Roman"/>
          <w:sz w:val="28"/>
        </w:rPr>
        <w:t xml:space="preserve">, что НКО и общественные организации создаются для финансовых махинаций. </w:t>
      </w:r>
    </w:p>
    <w:p w:rsidR="00683F3C" w:rsidRDefault="00683F3C" w:rsidP="00683F3C">
      <w:pPr>
        <w:spacing w:before="0" w:after="0"/>
        <w:ind w:firstLine="709"/>
        <w:jc w:val="both"/>
        <w:rPr>
          <w:rFonts w:ascii="Times New Roman" w:hAnsi="Times New Roman" w:cs="Times New Roman"/>
          <w:sz w:val="28"/>
          <w:szCs w:val="28"/>
        </w:rPr>
      </w:pPr>
      <w:r w:rsidRPr="00683F3C">
        <w:rPr>
          <w:rFonts w:ascii="Times New Roman" w:hAnsi="Times New Roman" w:cs="Times New Roman"/>
          <w:sz w:val="28"/>
        </w:rPr>
        <w:t>В целом можно констатировать полярность представлений о деятельности НКО. Отрицательные характеристики занимают значительное место в конструкте образа НКО.</w:t>
      </w:r>
      <w:r>
        <w:rPr>
          <w:rFonts w:ascii="Times New Roman" w:hAnsi="Times New Roman" w:cs="Times New Roman"/>
          <w:sz w:val="28"/>
          <w:szCs w:val="28"/>
        </w:rPr>
        <w:t xml:space="preserve"> </w:t>
      </w:r>
      <w:r w:rsidRPr="00683F3C">
        <w:rPr>
          <w:rFonts w:ascii="Times New Roman" w:hAnsi="Times New Roman" w:cs="Times New Roman"/>
          <w:sz w:val="28"/>
          <w:szCs w:val="28"/>
        </w:rPr>
        <w:t>Молодежь (18-25 лет) оказалась наиболее «осведомленной» и лояльно настроенной по отношению к НКО; с возрастом усиливается скептицизм и незнание. Каждый третий пенсионер не представляет, чем может заниматься НКО.</w:t>
      </w:r>
    </w:p>
    <w:p w:rsidR="00683F3C" w:rsidRPr="00683F3C" w:rsidRDefault="00683F3C" w:rsidP="00683F3C">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Исследование выявило </w:t>
      </w:r>
      <w:r w:rsidRPr="00683F3C">
        <w:rPr>
          <w:rFonts w:ascii="Times New Roman" w:hAnsi="Times New Roman" w:cs="Times New Roman"/>
          <w:b/>
          <w:sz w:val="28"/>
          <w:szCs w:val="28"/>
        </w:rPr>
        <w:t>большой разрыв между само</w:t>
      </w:r>
      <w:r>
        <w:rPr>
          <w:rFonts w:ascii="Times New Roman" w:hAnsi="Times New Roman" w:cs="Times New Roman"/>
          <w:b/>
          <w:sz w:val="28"/>
          <w:szCs w:val="28"/>
        </w:rPr>
        <w:t xml:space="preserve">оценкой НКО и оценкой населения относительно </w:t>
      </w:r>
      <w:r w:rsidRPr="00683F3C">
        <w:rPr>
          <w:rFonts w:ascii="Times New Roman" w:hAnsi="Times New Roman" w:cs="Times New Roman"/>
          <w:b/>
          <w:sz w:val="28"/>
          <w:szCs w:val="28"/>
        </w:rPr>
        <w:t>вклада некоммерческих и общественных организаций в решение социальных проблем региона</w:t>
      </w:r>
      <w:r>
        <w:rPr>
          <w:rFonts w:ascii="Times New Roman" w:hAnsi="Times New Roman" w:cs="Times New Roman"/>
          <w:b/>
          <w:sz w:val="28"/>
          <w:szCs w:val="28"/>
        </w:rPr>
        <w:t>.</w:t>
      </w:r>
      <w:r w:rsidRPr="00683F3C">
        <w:rPr>
          <w:rFonts w:ascii="Times New Roman" w:hAnsi="Times New Roman" w:cs="Times New Roman"/>
          <w:sz w:val="28"/>
          <w:szCs w:val="28"/>
        </w:rPr>
        <w:t xml:space="preserve"> Доля положительных ответов НКО превышает положительные оценки населения в 2,4 раза. Каждый третий житель области полагает, что НКО привносят значительный вклад в решение социальных проблем региона, тогда как </w:t>
      </w:r>
      <w:r w:rsidRPr="00683F3C">
        <w:rPr>
          <w:rFonts w:ascii="Times New Roman" w:hAnsi="Times New Roman" w:cs="Times New Roman"/>
          <w:b/>
          <w:sz w:val="28"/>
          <w:szCs w:val="28"/>
        </w:rPr>
        <w:t>57,1% считают, что вклад НКО незначителен</w:t>
      </w:r>
      <w:r w:rsidRPr="00683F3C">
        <w:rPr>
          <w:rFonts w:ascii="Times New Roman" w:hAnsi="Times New Roman" w:cs="Times New Roman"/>
          <w:sz w:val="28"/>
          <w:szCs w:val="28"/>
        </w:rPr>
        <w:t xml:space="preserve">. Среди представителей НКО 73,8% ощущают свою деятельность </w:t>
      </w:r>
      <w:proofErr w:type="gramStart"/>
      <w:r w:rsidRPr="00683F3C">
        <w:rPr>
          <w:rFonts w:ascii="Times New Roman" w:hAnsi="Times New Roman" w:cs="Times New Roman"/>
          <w:sz w:val="28"/>
          <w:szCs w:val="28"/>
        </w:rPr>
        <w:t>значимой</w:t>
      </w:r>
      <w:proofErr w:type="gramEnd"/>
      <w:r w:rsidRPr="00683F3C">
        <w:rPr>
          <w:rFonts w:ascii="Times New Roman" w:hAnsi="Times New Roman" w:cs="Times New Roman"/>
          <w:sz w:val="28"/>
          <w:szCs w:val="28"/>
        </w:rPr>
        <w:t xml:space="preserve">. </w:t>
      </w:r>
    </w:p>
    <w:p w:rsidR="00683F3C" w:rsidRPr="00683F3C" w:rsidRDefault="00683F3C" w:rsidP="00683F3C">
      <w:pPr>
        <w:spacing w:before="0" w:after="0"/>
        <w:ind w:firstLine="709"/>
        <w:jc w:val="both"/>
        <w:rPr>
          <w:rFonts w:ascii="Times New Roman" w:hAnsi="Times New Roman" w:cs="Times New Roman"/>
          <w:sz w:val="28"/>
          <w:szCs w:val="28"/>
        </w:rPr>
      </w:pPr>
      <w:r w:rsidRPr="00683F3C">
        <w:rPr>
          <w:rFonts w:ascii="Times New Roman" w:hAnsi="Times New Roman" w:cs="Times New Roman"/>
          <w:sz w:val="28"/>
          <w:szCs w:val="28"/>
        </w:rPr>
        <w:t>Такая разница обусловлена множеством факторов. Во-первых, на НКО оказывает влияние их деятельность, постоянное присутствие в «ситуации» искажает объекти</w:t>
      </w:r>
      <w:r>
        <w:rPr>
          <w:rFonts w:ascii="Times New Roman" w:hAnsi="Times New Roman" w:cs="Times New Roman"/>
          <w:sz w:val="28"/>
          <w:szCs w:val="28"/>
        </w:rPr>
        <w:t xml:space="preserve">вное восприятие. В то же время </w:t>
      </w:r>
      <w:r w:rsidRPr="00683F3C">
        <w:rPr>
          <w:rFonts w:ascii="Times New Roman" w:hAnsi="Times New Roman" w:cs="Times New Roman"/>
          <w:sz w:val="28"/>
          <w:szCs w:val="28"/>
        </w:rPr>
        <w:t xml:space="preserve">неадекватные представления </w:t>
      </w:r>
      <w:r w:rsidRPr="00683F3C">
        <w:rPr>
          <w:rFonts w:ascii="Times New Roman" w:hAnsi="Times New Roman" w:cs="Times New Roman"/>
          <w:sz w:val="28"/>
          <w:szCs w:val="28"/>
        </w:rPr>
        <w:lastRenderedPageBreak/>
        <w:t xml:space="preserve">населения об НКО накладываются на критические установки. Незнание того, что такое НКО не является когнитивным вакуумом, это более сложный феномен, который можно охарактеризовать как «слепой образ» или «образ без опыта», на него сильное влияние оказывают СМИ, фоновая информация (слухи, разговоры, </w:t>
      </w:r>
      <w:proofErr w:type="gramStart"/>
      <w:r w:rsidRPr="00683F3C">
        <w:rPr>
          <w:rFonts w:ascii="Times New Roman" w:hAnsi="Times New Roman" w:cs="Times New Roman"/>
          <w:sz w:val="28"/>
          <w:szCs w:val="28"/>
        </w:rPr>
        <w:t>домыслы</w:t>
      </w:r>
      <w:proofErr w:type="gramEnd"/>
      <w:r w:rsidRPr="00683F3C">
        <w:rPr>
          <w:rFonts w:ascii="Times New Roman" w:hAnsi="Times New Roman" w:cs="Times New Roman"/>
          <w:sz w:val="28"/>
          <w:szCs w:val="28"/>
        </w:rPr>
        <w:t xml:space="preserve"> и пр.). Однако такие результаты очень показательны, они свидетельствуют об отсутствии такого содержательного контента вокруг темы НКО, который понятен людям и который способен заинтересовать. Мы понимаем, что в какой-то степени СМИ транслируют тему некоммерческих организаций, </w:t>
      </w:r>
      <w:r w:rsidR="004841E3">
        <w:rPr>
          <w:rFonts w:ascii="Times New Roman" w:hAnsi="Times New Roman" w:cs="Times New Roman"/>
          <w:sz w:val="28"/>
          <w:szCs w:val="28"/>
        </w:rPr>
        <w:t>информационное поле заполняется,</w:t>
      </w:r>
      <w:r w:rsidRPr="00683F3C">
        <w:rPr>
          <w:rFonts w:ascii="Times New Roman" w:hAnsi="Times New Roman" w:cs="Times New Roman"/>
          <w:sz w:val="28"/>
          <w:szCs w:val="28"/>
        </w:rPr>
        <w:t xml:space="preserve"> </w:t>
      </w:r>
      <w:r w:rsidR="004841E3" w:rsidRPr="00683F3C">
        <w:rPr>
          <w:rFonts w:ascii="Times New Roman" w:hAnsi="Times New Roman" w:cs="Times New Roman"/>
          <w:sz w:val="28"/>
          <w:szCs w:val="28"/>
        </w:rPr>
        <w:t xml:space="preserve">но </w:t>
      </w:r>
      <w:r w:rsidRPr="00683F3C">
        <w:rPr>
          <w:rFonts w:ascii="Times New Roman" w:hAnsi="Times New Roman" w:cs="Times New Roman"/>
          <w:sz w:val="28"/>
          <w:szCs w:val="28"/>
        </w:rPr>
        <w:t xml:space="preserve">адресант (население) по каким-то причинам не откликается на эту коммуникацию. </w:t>
      </w:r>
    </w:p>
    <w:p w:rsidR="00683F3C" w:rsidRDefault="00683F3C" w:rsidP="00683F3C">
      <w:pPr>
        <w:spacing w:before="0" w:after="0"/>
        <w:ind w:firstLine="709"/>
        <w:jc w:val="both"/>
        <w:rPr>
          <w:rFonts w:ascii="Times New Roman" w:hAnsi="Times New Roman" w:cs="Times New Roman"/>
          <w:sz w:val="28"/>
          <w:szCs w:val="28"/>
        </w:rPr>
      </w:pPr>
      <w:r w:rsidRPr="00683F3C">
        <w:rPr>
          <w:rFonts w:ascii="Times New Roman" w:hAnsi="Times New Roman" w:cs="Times New Roman"/>
          <w:sz w:val="28"/>
          <w:szCs w:val="28"/>
        </w:rPr>
        <w:t>Таким образом, нам остается констатировать нарушение коммуникации между НКО и населением.</w:t>
      </w:r>
    </w:p>
    <w:p w:rsidR="00077D8F" w:rsidRDefault="00077D8F" w:rsidP="00077D8F">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Говоря о приоритетных направлениях работы СО НКО, население региона указало</w:t>
      </w:r>
      <w:r w:rsidRPr="00077D8F">
        <w:rPr>
          <w:rFonts w:ascii="Times New Roman" w:hAnsi="Times New Roman" w:cs="Times New Roman"/>
          <w:sz w:val="28"/>
          <w:szCs w:val="28"/>
        </w:rPr>
        <w:t>, что некоммерческие и общественные организации должны сконцентрировать свои усилия на работе с молодежью и социально уязвимыми категориями граждан – 40,2-41%. Каждый третий отметил вариант «</w:t>
      </w:r>
      <w:r w:rsidR="00115E00" w:rsidRPr="00077D8F">
        <w:rPr>
          <w:rFonts w:ascii="Times New Roman" w:hAnsi="Times New Roman" w:cs="Times New Roman"/>
          <w:sz w:val="28"/>
          <w:szCs w:val="28"/>
        </w:rPr>
        <w:t xml:space="preserve">деятельность </w:t>
      </w:r>
      <w:r w:rsidRPr="00077D8F">
        <w:rPr>
          <w:rFonts w:ascii="Times New Roman" w:hAnsi="Times New Roman" w:cs="Times New Roman"/>
          <w:sz w:val="28"/>
          <w:szCs w:val="28"/>
        </w:rPr>
        <w:t xml:space="preserve">в области здравоохранения и пропаганды здорового образа жизни». Еще 27,9% считают, что НКО будут крайне полезны в вопросах защиты прав граждан и юридической помощи. </w:t>
      </w:r>
    </w:p>
    <w:p w:rsidR="00077D8F" w:rsidRPr="003A0D22" w:rsidRDefault="00077D8F" w:rsidP="00077D8F">
      <w:pPr>
        <w:spacing w:before="0" w:after="0"/>
        <w:ind w:firstLine="709"/>
        <w:jc w:val="both"/>
        <w:rPr>
          <w:rFonts w:ascii="Times New Roman" w:hAnsi="Times New Roman" w:cs="Times New Roman"/>
          <w:sz w:val="28"/>
          <w:szCs w:val="28"/>
        </w:rPr>
      </w:pPr>
      <w:r w:rsidRPr="003A0D22">
        <w:rPr>
          <w:rFonts w:ascii="Times New Roman" w:hAnsi="Times New Roman" w:cs="Times New Roman"/>
          <w:sz w:val="28"/>
          <w:szCs w:val="28"/>
        </w:rPr>
        <w:t xml:space="preserve">В целом, жители области воспринимают НКО как способ объединения активных, неравнодушных людей, готовых решать социально значимые проблемы; населением разделяется идея высокой значимости НКО, их потенциал в решении социальных проблем, признается инструментальная функция некоммерческих организаций в развитии гражданского общества. </w:t>
      </w:r>
    </w:p>
    <w:p w:rsidR="00077D8F" w:rsidRDefault="00077D8F" w:rsidP="00077D8F">
      <w:pPr>
        <w:spacing w:before="0" w:after="0"/>
        <w:ind w:firstLine="709"/>
        <w:jc w:val="both"/>
        <w:rPr>
          <w:rFonts w:ascii="Times New Roman" w:hAnsi="Times New Roman" w:cs="Times New Roman"/>
          <w:sz w:val="28"/>
          <w:szCs w:val="28"/>
        </w:rPr>
      </w:pPr>
      <w:r w:rsidRPr="003A0D22">
        <w:rPr>
          <w:rFonts w:ascii="Times New Roman" w:hAnsi="Times New Roman" w:cs="Times New Roman"/>
          <w:sz w:val="28"/>
          <w:szCs w:val="28"/>
        </w:rPr>
        <w:t xml:space="preserve">В то же время </w:t>
      </w:r>
      <w:r w:rsidRPr="003A0D22">
        <w:rPr>
          <w:rFonts w:ascii="Times New Roman" w:hAnsi="Times New Roman" w:cs="Times New Roman"/>
          <w:b/>
          <w:sz w:val="28"/>
          <w:szCs w:val="28"/>
        </w:rPr>
        <w:t>два значимых компонента имиджа – доверие и понимание (миссия) – остаются несформированными</w:t>
      </w:r>
      <w:r w:rsidRPr="003A0D22">
        <w:rPr>
          <w:rFonts w:ascii="Times New Roman" w:hAnsi="Times New Roman" w:cs="Times New Roman"/>
          <w:sz w:val="28"/>
          <w:szCs w:val="28"/>
        </w:rPr>
        <w:t>. 63,1% опрошенных не понимают, чем именно занимаются НКО и для чего они нужны. 48,5% не согласны с тем, что большинство людей доверяют НКО. 50,1% предполагают, что участники НКО могут преследовать личные цели, в том числе обогащения.</w:t>
      </w:r>
    </w:p>
    <w:p w:rsidR="003A0D22" w:rsidRPr="003A0D22" w:rsidRDefault="003A0D22" w:rsidP="00077D8F">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завершение представим собирательный портрет сторонника и противника НКО. </w:t>
      </w:r>
    </w:p>
    <w:p w:rsidR="003A0D22" w:rsidRPr="003A0D22" w:rsidRDefault="003A0D22" w:rsidP="003A0D22">
      <w:pPr>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t>Т</w:t>
      </w:r>
      <w:r w:rsidRPr="003A0D22">
        <w:rPr>
          <w:rFonts w:ascii="Times New Roman" w:eastAsia="Calibri" w:hAnsi="Times New Roman" w:cs="Times New Roman"/>
          <w:b/>
          <w:sz w:val="28"/>
          <w:szCs w:val="28"/>
        </w:rPr>
        <w:t xml:space="preserve">ипичный сторонник НКО – </w:t>
      </w:r>
      <w:r w:rsidRPr="003A0D22">
        <w:rPr>
          <w:rFonts w:ascii="Times New Roman" w:eastAsia="Calibri" w:hAnsi="Times New Roman" w:cs="Times New Roman"/>
          <w:sz w:val="28"/>
          <w:szCs w:val="28"/>
        </w:rPr>
        <w:t xml:space="preserve">это материально обеспеченный молодой человек, чаще девушка, с высшим образованием, имеющий определенное представление об НКО и положительно оценивающий их деятельность. </w:t>
      </w:r>
    </w:p>
    <w:p w:rsidR="003A0D22" w:rsidRDefault="003A0D22" w:rsidP="003A0D22">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Т</w:t>
      </w:r>
      <w:r w:rsidRPr="003A0D22">
        <w:rPr>
          <w:rFonts w:ascii="Times New Roman" w:eastAsia="Calibri" w:hAnsi="Times New Roman" w:cs="Times New Roman"/>
          <w:b/>
          <w:sz w:val="28"/>
          <w:szCs w:val="28"/>
        </w:rPr>
        <w:t xml:space="preserve">ипичный противник НКО – </w:t>
      </w:r>
      <w:r w:rsidRPr="003A0D22">
        <w:rPr>
          <w:rFonts w:ascii="Times New Roman" w:eastAsia="Calibri" w:hAnsi="Times New Roman" w:cs="Times New Roman"/>
          <w:sz w:val="28"/>
          <w:szCs w:val="28"/>
        </w:rPr>
        <w:t xml:space="preserve">это пенсионер со средним уровнем образования и не удовлетворенный своими доходами, он не имеет обоснованного представления о некоммерческих организациях и априори критично настроен. </w:t>
      </w:r>
    </w:p>
    <w:p w:rsidR="00D94A02" w:rsidRPr="003A0D22" w:rsidRDefault="00D94A02" w:rsidP="003A0D22">
      <w:pPr>
        <w:ind w:firstLine="709"/>
        <w:contextualSpacing/>
        <w:jc w:val="both"/>
        <w:rPr>
          <w:rFonts w:ascii="Times New Roman" w:eastAsia="Calibri" w:hAnsi="Times New Roman" w:cs="Times New Roman"/>
          <w:sz w:val="28"/>
          <w:szCs w:val="28"/>
        </w:rPr>
      </w:pPr>
    </w:p>
    <w:p w:rsidR="00D57952" w:rsidRPr="00693725" w:rsidRDefault="00AF2753" w:rsidP="00693725">
      <w:pPr>
        <w:pStyle w:val="3"/>
        <w:rPr>
          <w:rStyle w:val="af4"/>
          <w:b/>
          <w:bCs w:val="0"/>
          <w:caps/>
          <w:color w:val="000000" w:themeColor="text1"/>
          <w:spacing w:val="15"/>
        </w:rPr>
      </w:pPr>
      <w:bookmarkStart w:id="12" w:name="_Toc47621323"/>
      <w:r w:rsidRPr="00693725">
        <w:rPr>
          <w:rStyle w:val="af4"/>
          <w:b/>
          <w:bCs w:val="0"/>
          <w:color w:val="000000" w:themeColor="text1"/>
          <w:spacing w:val="15"/>
        </w:rPr>
        <w:t>ГОСУДАРСТВО И СО НКО</w:t>
      </w:r>
      <w:bookmarkEnd w:id="12"/>
    </w:p>
    <w:p w:rsidR="00B524C6" w:rsidRDefault="00E33C65" w:rsidP="001B2125">
      <w:pPr>
        <w:spacing w:before="0" w:after="0"/>
        <w:ind w:firstLine="709"/>
        <w:jc w:val="both"/>
        <w:rPr>
          <w:rFonts w:ascii="Times New Roman" w:hAnsi="Times New Roman" w:cs="Times New Roman"/>
          <w:sz w:val="28"/>
        </w:rPr>
      </w:pPr>
      <w:r>
        <w:rPr>
          <w:rFonts w:ascii="Times New Roman" w:hAnsi="Times New Roman" w:cs="Times New Roman"/>
          <w:sz w:val="28"/>
        </w:rPr>
        <w:t xml:space="preserve">Проведенное в 2018 году комплексное исследование СО НКО в Архангельской области позволило выделить </w:t>
      </w:r>
      <w:r w:rsidRPr="00086D3D">
        <w:rPr>
          <w:rFonts w:ascii="Times New Roman" w:hAnsi="Times New Roman" w:cs="Times New Roman"/>
          <w:b/>
          <w:sz w:val="28"/>
        </w:rPr>
        <w:t>барьеры развития сектора</w:t>
      </w:r>
      <w:r>
        <w:rPr>
          <w:rFonts w:ascii="Times New Roman" w:hAnsi="Times New Roman" w:cs="Times New Roman"/>
          <w:sz w:val="28"/>
        </w:rPr>
        <w:t xml:space="preserve">. </w:t>
      </w:r>
      <w:proofErr w:type="gramStart"/>
      <w:r w:rsidRPr="00E33C65">
        <w:rPr>
          <w:rFonts w:ascii="Times New Roman" w:hAnsi="Times New Roman" w:cs="Times New Roman"/>
          <w:sz w:val="28"/>
        </w:rPr>
        <w:t xml:space="preserve">Говоря о существующих в регионе барьерах развития СО НКО, участники опроса поставили на первое место </w:t>
      </w:r>
      <w:r w:rsidRPr="00086D3D">
        <w:rPr>
          <w:rFonts w:ascii="Times New Roman" w:hAnsi="Times New Roman" w:cs="Times New Roman"/>
          <w:b/>
          <w:sz w:val="28"/>
        </w:rPr>
        <w:t>недостаточный уровень поддержки со стороны органов власти – 40,7%</w:t>
      </w:r>
      <w:r w:rsidRPr="00E33C65">
        <w:rPr>
          <w:rFonts w:ascii="Times New Roman" w:hAnsi="Times New Roman" w:cs="Times New Roman"/>
          <w:sz w:val="28"/>
        </w:rPr>
        <w:t xml:space="preserve">. Второй по популярности ответ – </w:t>
      </w:r>
      <w:r w:rsidRPr="00086D3D">
        <w:rPr>
          <w:rFonts w:ascii="Times New Roman" w:hAnsi="Times New Roman" w:cs="Times New Roman"/>
          <w:b/>
          <w:sz w:val="28"/>
        </w:rPr>
        <w:t>слабая гражданская позиция населения – 39%</w:t>
      </w:r>
      <w:r w:rsidRPr="00E33C65">
        <w:rPr>
          <w:rFonts w:ascii="Times New Roman" w:hAnsi="Times New Roman" w:cs="Times New Roman"/>
          <w:sz w:val="28"/>
        </w:rPr>
        <w:t>.</w:t>
      </w:r>
      <w:r w:rsidR="007731F2" w:rsidRPr="007731F2">
        <w:t xml:space="preserve"> </w:t>
      </w:r>
      <w:r w:rsidR="007731F2" w:rsidRPr="007731F2">
        <w:rPr>
          <w:rFonts w:ascii="Times New Roman" w:hAnsi="Times New Roman" w:cs="Times New Roman"/>
          <w:sz w:val="28"/>
        </w:rPr>
        <w:t>Каждая третья организация отметила, что потребность в собственном помещении является для них существенной проблемой. 22% касались следующих вариантов: отсутствие поддержки между заинтересованными в решении проблемами структурами и недостаточная</w:t>
      </w:r>
      <w:proofErr w:type="gramEnd"/>
      <w:r w:rsidR="007731F2" w:rsidRPr="007731F2">
        <w:rPr>
          <w:rFonts w:ascii="Times New Roman" w:hAnsi="Times New Roman" w:cs="Times New Roman"/>
          <w:sz w:val="28"/>
        </w:rPr>
        <w:t xml:space="preserve"> информационная поддержка со стороны СМИ.</w:t>
      </w:r>
      <w:r w:rsidR="00B524C6">
        <w:rPr>
          <w:rFonts w:ascii="Times New Roman" w:hAnsi="Times New Roman" w:cs="Times New Roman"/>
          <w:sz w:val="28"/>
        </w:rPr>
        <w:t xml:space="preserve"> </w:t>
      </w:r>
    </w:p>
    <w:p w:rsidR="004C342F" w:rsidRDefault="00B524C6" w:rsidP="001B2125">
      <w:pPr>
        <w:spacing w:before="0" w:after="0"/>
        <w:ind w:firstLine="709"/>
        <w:jc w:val="both"/>
        <w:rPr>
          <w:rFonts w:ascii="Times New Roman" w:hAnsi="Times New Roman" w:cs="Times New Roman"/>
          <w:sz w:val="28"/>
        </w:rPr>
      </w:pPr>
      <w:r>
        <w:rPr>
          <w:rFonts w:ascii="Times New Roman" w:hAnsi="Times New Roman" w:cs="Times New Roman"/>
          <w:sz w:val="28"/>
        </w:rPr>
        <w:t>У</w:t>
      </w:r>
      <w:r w:rsidRPr="00B524C6">
        <w:rPr>
          <w:rFonts w:ascii="Times New Roman" w:hAnsi="Times New Roman" w:cs="Times New Roman"/>
          <w:sz w:val="28"/>
        </w:rPr>
        <w:t xml:space="preserve">частники опроса полагают, что </w:t>
      </w:r>
      <w:r w:rsidRPr="00086D3D">
        <w:rPr>
          <w:rFonts w:ascii="Times New Roman" w:hAnsi="Times New Roman" w:cs="Times New Roman"/>
          <w:b/>
          <w:sz w:val="28"/>
        </w:rPr>
        <w:t>существенное влияние на эффективное функционирование СО НКО оказывает административный ресурс</w:t>
      </w:r>
      <w:r w:rsidRPr="00B524C6">
        <w:rPr>
          <w:rFonts w:ascii="Times New Roman" w:hAnsi="Times New Roman" w:cs="Times New Roman"/>
          <w:sz w:val="28"/>
        </w:rPr>
        <w:t>, в том числе в системе социального капитала региона, а также пассивность населения в решении социальных и общественно-значимых проблем. Под социальным капиталом мы подразумеваем устойчивые связи между различными структурами и институтами, направленные на консолидацию усилий в решении общих задач. Важная роль в этом процессе отводится СМИ как инструменту артикуляции социальных проблем, и популяризации механизмов их решения.</w:t>
      </w:r>
    </w:p>
    <w:p w:rsidR="007F3929" w:rsidRPr="007F3929" w:rsidRDefault="007F3929" w:rsidP="001B2125">
      <w:pPr>
        <w:spacing w:before="0" w:after="0"/>
        <w:ind w:firstLine="709"/>
        <w:jc w:val="both"/>
        <w:rPr>
          <w:rFonts w:ascii="Times New Roman" w:hAnsi="Times New Roman" w:cs="Times New Roman"/>
          <w:sz w:val="28"/>
        </w:rPr>
      </w:pPr>
      <w:r w:rsidRPr="007F3929">
        <w:rPr>
          <w:rFonts w:ascii="Times New Roman" w:hAnsi="Times New Roman" w:cs="Times New Roman"/>
          <w:sz w:val="28"/>
        </w:rPr>
        <w:t xml:space="preserve">В большей степени представители СО НКО удовлетворены такими параметрами сотрудничества с органами власти как </w:t>
      </w:r>
      <w:r w:rsidRPr="00086D3D">
        <w:rPr>
          <w:rFonts w:ascii="Times New Roman" w:hAnsi="Times New Roman" w:cs="Times New Roman"/>
          <w:b/>
          <w:sz w:val="28"/>
        </w:rPr>
        <w:t xml:space="preserve">отсутствие чрезмерного контроля </w:t>
      </w:r>
      <w:proofErr w:type="gramStart"/>
      <w:r w:rsidRPr="00086D3D">
        <w:rPr>
          <w:rFonts w:ascii="Times New Roman" w:hAnsi="Times New Roman" w:cs="Times New Roman"/>
          <w:b/>
          <w:sz w:val="28"/>
        </w:rPr>
        <w:t>за</w:t>
      </w:r>
      <w:proofErr w:type="gramEnd"/>
      <w:r w:rsidRPr="00086D3D">
        <w:rPr>
          <w:rFonts w:ascii="Times New Roman" w:hAnsi="Times New Roman" w:cs="Times New Roman"/>
          <w:b/>
          <w:sz w:val="28"/>
        </w:rPr>
        <w:t xml:space="preserve"> СО НКО (36,8%)</w:t>
      </w:r>
      <w:r w:rsidRPr="007F3929">
        <w:rPr>
          <w:rFonts w:ascii="Times New Roman" w:hAnsi="Times New Roman" w:cs="Times New Roman"/>
          <w:sz w:val="28"/>
        </w:rPr>
        <w:t xml:space="preserve">. Высоко оценили </w:t>
      </w:r>
      <w:r w:rsidRPr="00086D3D">
        <w:rPr>
          <w:rFonts w:ascii="Times New Roman" w:hAnsi="Times New Roman" w:cs="Times New Roman"/>
          <w:b/>
          <w:sz w:val="28"/>
        </w:rPr>
        <w:t>доступность власти для некоммерческих организаций – 34,9%</w:t>
      </w:r>
      <w:r w:rsidRPr="007F3929">
        <w:rPr>
          <w:rFonts w:ascii="Times New Roman" w:hAnsi="Times New Roman" w:cs="Times New Roman"/>
          <w:sz w:val="28"/>
        </w:rPr>
        <w:t xml:space="preserve"> поставили положительные оценки, еще 40,6% - удовлетворительные. Организация и проведение конкурсов целевых проектов вызывает положительные отклики у каждого третьего, 37,1% удовлетворены этим направлением работы. Примерно такое же место отведено и консультативной поддержке. </w:t>
      </w:r>
    </w:p>
    <w:p w:rsidR="007F3929" w:rsidRPr="00086D3D" w:rsidRDefault="007F3929" w:rsidP="001B2125">
      <w:pPr>
        <w:spacing w:before="0" w:after="0"/>
        <w:ind w:firstLine="709"/>
        <w:jc w:val="both"/>
        <w:rPr>
          <w:rFonts w:ascii="Times New Roman" w:hAnsi="Times New Roman" w:cs="Times New Roman"/>
          <w:b/>
          <w:sz w:val="28"/>
        </w:rPr>
      </w:pPr>
      <w:proofErr w:type="gramStart"/>
      <w:r w:rsidRPr="007F3929">
        <w:rPr>
          <w:rFonts w:ascii="Times New Roman" w:hAnsi="Times New Roman" w:cs="Times New Roman"/>
          <w:sz w:val="28"/>
        </w:rPr>
        <w:t xml:space="preserve">Анализ показал, что СО НКО поставили негативные оценки следующим направлениям взаимодействия: </w:t>
      </w:r>
      <w:r w:rsidRPr="00086D3D">
        <w:rPr>
          <w:rFonts w:ascii="Times New Roman" w:hAnsi="Times New Roman" w:cs="Times New Roman"/>
          <w:b/>
          <w:sz w:val="28"/>
        </w:rPr>
        <w:t>имущественная поддержка (36,2% отрицательных оценок)</w:t>
      </w:r>
      <w:r w:rsidRPr="007F3929">
        <w:rPr>
          <w:rFonts w:ascii="Times New Roman" w:hAnsi="Times New Roman" w:cs="Times New Roman"/>
          <w:sz w:val="28"/>
        </w:rPr>
        <w:t xml:space="preserve">, </w:t>
      </w:r>
      <w:r w:rsidRPr="00086D3D">
        <w:rPr>
          <w:rFonts w:ascii="Times New Roman" w:hAnsi="Times New Roman" w:cs="Times New Roman"/>
          <w:b/>
          <w:sz w:val="28"/>
        </w:rPr>
        <w:t xml:space="preserve">повышение квалификации сотрудников НКО (26,7% </w:t>
      </w:r>
      <w:r w:rsidRPr="00086D3D">
        <w:rPr>
          <w:rFonts w:ascii="Times New Roman" w:hAnsi="Times New Roman" w:cs="Times New Roman"/>
          <w:b/>
          <w:sz w:val="28"/>
        </w:rPr>
        <w:lastRenderedPageBreak/>
        <w:t>отрицательных оценок)</w:t>
      </w:r>
      <w:r w:rsidRPr="007F3929">
        <w:rPr>
          <w:rFonts w:ascii="Times New Roman" w:hAnsi="Times New Roman" w:cs="Times New Roman"/>
          <w:sz w:val="28"/>
        </w:rPr>
        <w:t xml:space="preserve">, </w:t>
      </w:r>
      <w:r w:rsidRPr="00086D3D">
        <w:rPr>
          <w:rFonts w:ascii="Times New Roman" w:hAnsi="Times New Roman" w:cs="Times New Roman"/>
          <w:b/>
          <w:sz w:val="28"/>
        </w:rPr>
        <w:t xml:space="preserve">работа по привлечению СО НКО в сферу оказания услуг населению (25,5% недовольных), информационное обеспечение, распространение информации (23,6% недовольных), поддержка муниципальных программ поддержки СО НКО (24,8%) и финансовая поддержка СО НКО (34,9% недовольных). </w:t>
      </w:r>
      <w:proofErr w:type="gramEnd"/>
    </w:p>
    <w:p w:rsidR="00E15B37" w:rsidRDefault="007F3929" w:rsidP="00086D3D">
      <w:pPr>
        <w:spacing w:before="0" w:after="0"/>
        <w:ind w:firstLine="709"/>
        <w:jc w:val="both"/>
        <w:rPr>
          <w:rFonts w:ascii="Times New Roman" w:hAnsi="Times New Roman" w:cs="Times New Roman"/>
          <w:sz w:val="28"/>
        </w:rPr>
      </w:pPr>
      <w:r w:rsidRPr="007F3929">
        <w:rPr>
          <w:rFonts w:ascii="Times New Roman" w:hAnsi="Times New Roman" w:cs="Times New Roman"/>
          <w:sz w:val="28"/>
        </w:rPr>
        <w:t xml:space="preserve">Сегодня органы власти предлагают СО НКО целый комплекс мер поддержки, затрагивающих и финансовые, и имущественные, и </w:t>
      </w:r>
      <w:proofErr w:type="spellStart"/>
      <w:r w:rsidRPr="007F3929">
        <w:rPr>
          <w:rFonts w:ascii="Times New Roman" w:hAnsi="Times New Roman" w:cs="Times New Roman"/>
          <w:sz w:val="28"/>
        </w:rPr>
        <w:t>комптентностные</w:t>
      </w:r>
      <w:proofErr w:type="spellEnd"/>
      <w:r w:rsidRPr="007F3929">
        <w:rPr>
          <w:rFonts w:ascii="Times New Roman" w:hAnsi="Times New Roman" w:cs="Times New Roman"/>
          <w:sz w:val="28"/>
        </w:rPr>
        <w:t xml:space="preserve"> стороны функционирования некоммерческих организаций. В рамках исследования </w:t>
      </w:r>
      <w:r w:rsidR="00086D3D">
        <w:rPr>
          <w:rFonts w:ascii="Times New Roman" w:hAnsi="Times New Roman" w:cs="Times New Roman"/>
          <w:sz w:val="28"/>
        </w:rPr>
        <w:t xml:space="preserve">было определено, </w:t>
      </w:r>
      <w:r w:rsidRPr="007F3929">
        <w:rPr>
          <w:rFonts w:ascii="Times New Roman" w:hAnsi="Times New Roman" w:cs="Times New Roman"/>
          <w:sz w:val="28"/>
        </w:rPr>
        <w:t>какие меры являются наиболее востребованными.</w:t>
      </w:r>
      <w:r w:rsidR="00086D3D">
        <w:rPr>
          <w:rFonts w:ascii="Times New Roman" w:hAnsi="Times New Roman" w:cs="Times New Roman"/>
          <w:sz w:val="28"/>
        </w:rPr>
        <w:t xml:space="preserve"> </w:t>
      </w:r>
      <w:r w:rsidR="00630DAF" w:rsidRPr="00630DAF">
        <w:rPr>
          <w:rFonts w:ascii="Times New Roman" w:hAnsi="Times New Roman" w:cs="Times New Roman"/>
          <w:sz w:val="28"/>
        </w:rPr>
        <w:t>В результате они нашли отражение в н</w:t>
      </w:r>
      <w:r w:rsidR="00086D3D">
        <w:rPr>
          <w:rFonts w:ascii="Times New Roman" w:hAnsi="Times New Roman" w:cs="Times New Roman"/>
          <w:sz w:val="28"/>
        </w:rPr>
        <w:t>овой государственной программе Архангельской области «С</w:t>
      </w:r>
      <w:r w:rsidR="00630DAF" w:rsidRPr="00630DAF">
        <w:rPr>
          <w:rFonts w:ascii="Times New Roman" w:hAnsi="Times New Roman" w:cs="Times New Roman"/>
          <w:sz w:val="28"/>
        </w:rPr>
        <w:t xml:space="preserve">овершенствование государственного управления и местного самоуправления, развитие институтов гражданского общества», </w:t>
      </w:r>
      <w:proofErr w:type="gramStart"/>
      <w:r w:rsidR="00630DAF" w:rsidRPr="00630DAF">
        <w:rPr>
          <w:rFonts w:ascii="Times New Roman" w:hAnsi="Times New Roman" w:cs="Times New Roman"/>
          <w:sz w:val="28"/>
        </w:rPr>
        <w:t>которая</w:t>
      </w:r>
      <w:proofErr w:type="gramEnd"/>
      <w:r w:rsidR="00630DAF" w:rsidRPr="00630DAF">
        <w:rPr>
          <w:rFonts w:ascii="Times New Roman" w:hAnsi="Times New Roman" w:cs="Times New Roman"/>
          <w:sz w:val="28"/>
        </w:rPr>
        <w:t xml:space="preserve"> вступает в силу с 2020 года. В частности, существенно увеличен размер бюджетного финансирования на поддержку проектов некоммерческого сектора – с 34 </w:t>
      </w:r>
      <w:proofErr w:type="gramStart"/>
      <w:r w:rsidR="00630DAF" w:rsidRPr="00630DAF">
        <w:rPr>
          <w:rFonts w:ascii="Times New Roman" w:hAnsi="Times New Roman" w:cs="Times New Roman"/>
          <w:sz w:val="28"/>
        </w:rPr>
        <w:t>млн</w:t>
      </w:r>
      <w:proofErr w:type="gramEnd"/>
      <w:r w:rsidR="00630DAF" w:rsidRPr="00630DAF">
        <w:rPr>
          <w:rFonts w:ascii="Times New Roman" w:hAnsi="Times New Roman" w:cs="Times New Roman"/>
          <w:sz w:val="28"/>
        </w:rPr>
        <w:t xml:space="preserve"> рублей в 2019-м до 60 млн в 2020 году, предусмотрено развитие ресурсных центров в муниципальных образованиях, особое внимание уделено некоммерческим организациям – поставщикам социальных услуг</w:t>
      </w:r>
      <w:r w:rsidR="00086D3D">
        <w:rPr>
          <w:rFonts w:ascii="Times New Roman" w:hAnsi="Times New Roman" w:cs="Times New Roman"/>
          <w:sz w:val="28"/>
        </w:rPr>
        <w:t>.</w:t>
      </w:r>
    </w:p>
    <w:p w:rsidR="00D94A02" w:rsidRDefault="00D94A02" w:rsidP="001B2125">
      <w:pPr>
        <w:spacing w:before="0" w:after="0"/>
        <w:jc w:val="both"/>
        <w:rPr>
          <w:rFonts w:ascii="Times New Roman" w:hAnsi="Times New Roman" w:cs="Times New Roman"/>
          <w:sz w:val="28"/>
        </w:rPr>
      </w:pPr>
    </w:p>
    <w:p w:rsidR="00D57952" w:rsidRPr="00693725" w:rsidRDefault="00AF2753" w:rsidP="00693725">
      <w:pPr>
        <w:pStyle w:val="3"/>
        <w:rPr>
          <w:rStyle w:val="af4"/>
          <w:b/>
          <w:bCs w:val="0"/>
          <w:caps/>
          <w:color w:val="000000" w:themeColor="text1"/>
          <w:spacing w:val="15"/>
        </w:rPr>
      </w:pPr>
      <w:bookmarkStart w:id="13" w:name="_Toc47621324"/>
      <w:r w:rsidRPr="00693725">
        <w:rPr>
          <w:rStyle w:val="af4"/>
          <w:b/>
          <w:bCs w:val="0"/>
          <w:color w:val="000000" w:themeColor="text1"/>
          <w:spacing w:val="15"/>
        </w:rPr>
        <w:t>МЕХАНИЗМЫ РАЗВИТИЯ СО НКО</w:t>
      </w:r>
      <w:bookmarkEnd w:id="13"/>
    </w:p>
    <w:p w:rsidR="00086D3D" w:rsidRDefault="00086D3D" w:rsidP="001B2125">
      <w:pPr>
        <w:spacing w:before="0" w:after="0"/>
        <w:ind w:firstLine="709"/>
        <w:jc w:val="both"/>
        <w:rPr>
          <w:rFonts w:ascii="Times New Roman" w:hAnsi="Times New Roman" w:cs="Times New Roman"/>
          <w:sz w:val="28"/>
        </w:rPr>
      </w:pPr>
      <w:r>
        <w:rPr>
          <w:rFonts w:ascii="Times New Roman" w:hAnsi="Times New Roman" w:cs="Times New Roman"/>
          <w:sz w:val="28"/>
        </w:rPr>
        <w:t xml:space="preserve">Развитие сектора СО НКО </w:t>
      </w:r>
      <w:r w:rsidR="004B0B2B">
        <w:rPr>
          <w:rFonts w:ascii="Times New Roman" w:hAnsi="Times New Roman" w:cs="Times New Roman"/>
          <w:sz w:val="28"/>
        </w:rPr>
        <w:t xml:space="preserve">предполагает комплексные меры и систему поддержки по различным направлениям. Эффективность сектора зависит не только от количественных показателей, таких как количество </w:t>
      </w:r>
      <w:proofErr w:type="spellStart"/>
      <w:r w:rsidR="004B0B2B">
        <w:rPr>
          <w:rFonts w:ascii="Times New Roman" w:hAnsi="Times New Roman" w:cs="Times New Roman"/>
          <w:sz w:val="28"/>
        </w:rPr>
        <w:t>благополучателей</w:t>
      </w:r>
      <w:proofErr w:type="spellEnd"/>
      <w:r w:rsidR="004B0B2B">
        <w:rPr>
          <w:rFonts w:ascii="Times New Roman" w:hAnsi="Times New Roman" w:cs="Times New Roman"/>
          <w:sz w:val="28"/>
        </w:rPr>
        <w:t xml:space="preserve">, проведенных мероприятий, но и от качественных – расширение целевой аудитории, расширение спектра оказываемых услуг и пр. </w:t>
      </w:r>
    </w:p>
    <w:p w:rsidR="004B0B2B" w:rsidRDefault="004B0B2B" w:rsidP="001B2125">
      <w:pPr>
        <w:spacing w:before="0" w:after="0"/>
        <w:ind w:firstLine="709"/>
        <w:jc w:val="both"/>
        <w:rPr>
          <w:rFonts w:ascii="Times New Roman" w:hAnsi="Times New Roman" w:cs="Times New Roman"/>
          <w:sz w:val="28"/>
        </w:rPr>
      </w:pPr>
      <w:r w:rsidRPr="008939EE">
        <w:rPr>
          <w:rFonts w:ascii="Times New Roman" w:hAnsi="Times New Roman" w:cs="Times New Roman"/>
          <w:sz w:val="28"/>
        </w:rPr>
        <w:t xml:space="preserve">Основной фокус мнений </w:t>
      </w:r>
      <w:r>
        <w:rPr>
          <w:rFonts w:ascii="Times New Roman" w:hAnsi="Times New Roman" w:cs="Times New Roman"/>
          <w:sz w:val="28"/>
        </w:rPr>
        <w:t xml:space="preserve">представителей СО НКО </w:t>
      </w:r>
      <w:r w:rsidRPr="008939EE">
        <w:rPr>
          <w:rFonts w:ascii="Times New Roman" w:hAnsi="Times New Roman" w:cs="Times New Roman"/>
          <w:sz w:val="28"/>
        </w:rPr>
        <w:t xml:space="preserve">сосредоточился </w:t>
      </w:r>
      <w:r w:rsidR="008939EE" w:rsidRPr="008939EE">
        <w:rPr>
          <w:rFonts w:ascii="Times New Roman" w:hAnsi="Times New Roman" w:cs="Times New Roman"/>
          <w:sz w:val="28"/>
        </w:rPr>
        <w:t xml:space="preserve">на двух позициях: </w:t>
      </w:r>
      <w:r w:rsidR="008939EE" w:rsidRPr="004B0B2B">
        <w:rPr>
          <w:rFonts w:ascii="Times New Roman" w:hAnsi="Times New Roman" w:cs="Times New Roman"/>
          <w:b/>
          <w:sz w:val="28"/>
        </w:rPr>
        <w:t xml:space="preserve">инвестиции со стороны государства (49,6%) и развитие активной гражданской позиции населения, привлечение внимания </w:t>
      </w:r>
      <w:proofErr w:type="gramStart"/>
      <w:r w:rsidR="008939EE" w:rsidRPr="004B0B2B">
        <w:rPr>
          <w:rFonts w:ascii="Times New Roman" w:hAnsi="Times New Roman" w:cs="Times New Roman"/>
          <w:b/>
          <w:sz w:val="28"/>
        </w:rPr>
        <w:t>к</w:t>
      </w:r>
      <w:proofErr w:type="gramEnd"/>
      <w:r w:rsidR="008939EE" w:rsidRPr="004B0B2B">
        <w:rPr>
          <w:rFonts w:ascii="Times New Roman" w:hAnsi="Times New Roman" w:cs="Times New Roman"/>
          <w:b/>
          <w:sz w:val="28"/>
        </w:rPr>
        <w:t xml:space="preserve"> СО НКО (41,2% и 37%).</w:t>
      </w:r>
      <w:r w:rsidR="008939EE" w:rsidRPr="004B0B2B">
        <w:rPr>
          <w:rFonts w:ascii="Times New Roman" w:hAnsi="Times New Roman" w:cs="Times New Roman"/>
          <w:b/>
          <w:i/>
          <w:sz w:val="28"/>
        </w:rPr>
        <w:t xml:space="preserve"> </w:t>
      </w:r>
      <w:r w:rsidR="008939EE" w:rsidRPr="008939EE">
        <w:rPr>
          <w:rFonts w:ascii="Times New Roman" w:hAnsi="Times New Roman" w:cs="Times New Roman"/>
          <w:sz w:val="28"/>
        </w:rPr>
        <w:t xml:space="preserve"> 35,3% указали </w:t>
      </w:r>
      <w:proofErr w:type="gramStart"/>
      <w:r w:rsidR="008939EE" w:rsidRPr="008939EE">
        <w:rPr>
          <w:rFonts w:ascii="Times New Roman" w:hAnsi="Times New Roman" w:cs="Times New Roman"/>
          <w:sz w:val="28"/>
        </w:rPr>
        <w:t>на</w:t>
      </w:r>
      <w:proofErr w:type="gramEnd"/>
      <w:r w:rsidR="008939EE" w:rsidRPr="008939EE">
        <w:rPr>
          <w:rFonts w:ascii="Times New Roman" w:hAnsi="Times New Roman" w:cs="Times New Roman"/>
          <w:sz w:val="28"/>
        </w:rPr>
        <w:t xml:space="preserve"> необходимость популяризации успешных практик СО НКО. Еще 26,9% отметили необходимость развития </w:t>
      </w:r>
      <w:proofErr w:type="spellStart"/>
      <w:r w:rsidR="008939EE" w:rsidRPr="008939EE">
        <w:rPr>
          <w:rFonts w:ascii="Times New Roman" w:hAnsi="Times New Roman" w:cs="Times New Roman"/>
          <w:sz w:val="28"/>
        </w:rPr>
        <w:t>волонтерства</w:t>
      </w:r>
      <w:proofErr w:type="spellEnd"/>
      <w:r w:rsidR="008939EE" w:rsidRPr="008939EE">
        <w:rPr>
          <w:rFonts w:ascii="Times New Roman" w:hAnsi="Times New Roman" w:cs="Times New Roman"/>
          <w:sz w:val="28"/>
        </w:rPr>
        <w:t xml:space="preserve"> на уровне государства. Каждая четвертая организация полагает, что разъяснительная работа с молодежью на тему гражданского общества будет в дальнейшем способствовать развитию НКО. </w:t>
      </w:r>
    </w:p>
    <w:p w:rsidR="0049650E" w:rsidRDefault="004841E3" w:rsidP="001B2125">
      <w:pPr>
        <w:spacing w:before="0" w:after="0"/>
        <w:ind w:firstLine="709"/>
        <w:jc w:val="both"/>
        <w:rPr>
          <w:rFonts w:ascii="Times New Roman" w:hAnsi="Times New Roman" w:cs="Times New Roman"/>
          <w:sz w:val="28"/>
        </w:rPr>
      </w:pPr>
      <w:r w:rsidRPr="004841E3">
        <w:rPr>
          <w:rFonts w:ascii="Times New Roman" w:hAnsi="Times New Roman" w:cs="Times New Roman"/>
          <w:sz w:val="28"/>
        </w:rPr>
        <w:lastRenderedPageBreak/>
        <w:t>Представителями СО НКО</w:t>
      </w:r>
      <w:r w:rsidR="008939EE" w:rsidRPr="004841E3">
        <w:rPr>
          <w:rFonts w:ascii="Times New Roman" w:hAnsi="Times New Roman" w:cs="Times New Roman"/>
          <w:sz w:val="28"/>
        </w:rPr>
        <w:t xml:space="preserve"> </w:t>
      </w:r>
      <w:r w:rsidRPr="004841E3">
        <w:rPr>
          <w:rFonts w:ascii="Times New Roman" w:hAnsi="Times New Roman" w:cs="Times New Roman"/>
          <w:sz w:val="28"/>
        </w:rPr>
        <w:t>были предложены</w:t>
      </w:r>
      <w:r w:rsidR="008939EE" w:rsidRPr="004841E3">
        <w:rPr>
          <w:rFonts w:ascii="Times New Roman" w:hAnsi="Times New Roman" w:cs="Times New Roman"/>
          <w:sz w:val="28"/>
        </w:rPr>
        <w:t xml:space="preserve"> конкретные меры</w:t>
      </w:r>
      <w:r w:rsidRPr="004841E3">
        <w:rPr>
          <w:rFonts w:ascii="Times New Roman" w:hAnsi="Times New Roman" w:cs="Times New Roman"/>
          <w:sz w:val="28"/>
        </w:rPr>
        <w:t xml:space="preserve"> развития этого сектора: </w:t>
      </w:r>
      <w:r w:rsidR="008939EE" w:rsidRPr="004841E3">
        <w:rPr>
          <w:rFonts w:ascii="Times New Roman" w:hAnsi="Times New Roman" w:cs="Times New Roman"/>
          <w:sz w:val="28"/>
        </w:rPr>
        <w:t xml:space="preserve">22,7% опрошенных </w:t>
      </w:r>
      <w:r w:rsidRPr="004841E3">
        <w:rPr>
          <w:rFonts w:ascii="Times New Roman" w:hAnsi="Times New Roman" w:cs="Times New Roman"/>
          <w:sz w:val="28"/>
        </w:rPr>
        <w:t>указали</w:t>
      </w:r>
      <w:r w:rsidR="008939EE" w:rsidRPr="004841E3">
        <w:rPr>
          <w:rFonts w:ascii="Times New Roman" w:hAnsi="Times New Roman" w:cs="Times New Roman"/>
          <w:sz w:val="28"/>
        </w:rPr>
        <w:t xml:space="preserve"> вариант «наличие промежуточного этапа подачи заявок</w:t>
      </w:r>
      <w:r w:rsidR="008939EE" w:rsidRPr="008939EE">
        <w:rPr>
          <w:rFonts w:ascii="Times New Roman" w:hAnsi="Times New Roman" w:cs="Times New Roman"/>
          <w:sz w:val="28"/>
        </w:rPr>
        <w:t xml:space="preserve"> на конкурс целевых проектов»; </w:t>
      </w:r>
      <w:proofErr w:type="gramStart"/>
      <w:r w:rsidR="008939EE" w:rsidRPr="008939EE">
        <w:rPr>
          <w:rFonts w:ascii="Times New Roman" w:hAnsi="Times New Roman" w:cs="Times New Roman"/>
          <w:sz w:val="28"/>
        </w:rPr>
        <w:t>по 21,8% убеждены, что необходимы субсидии на издательскую и полиграфическую деятельность, доступные формы повышения квалификации и развития компетенции участникам СО НКО. 20,2% высказались за выделение эфирного времени для СО НКО. 19,3% считают, что необходимо сосредоточить внимание на обмене опытом в виде круглых столов; 17,6% нуждаются в едином информационном пространстве в сети Интернет.</w:t>
      </w:r>
      <w:proofErr w:type="gramEnd"/>
      <w:r w:rsidR="004B0B2B">
        <w:rPr>
          <w:rFonts w:ascii="Times New Roman" w:hAnsi="Times New Roman" w:cs="Times New Roman"/>
          <w:sz w:val="28"/>
        </w:rPr>
        <w:t xml:space="preserve"> Все эти меры носят характер непосредственных рекомендаций и могут быть реализованы.</w:t>
      </w:r>
    </w:p>
    <w:p w:rsidR="004B0B2B" w:rsidRDefault="0069312E" w:rsidP="001B2125">
      <w:pPr>
        <w:spacing w:before="0" w:after="0"/>
        <w:ind w:firstLine="709"/>
        <w:jc w:val="both"/>
        <w:rPr>
          <w:rFonts w:ascii="Times New Roman" w:hAnsi="Times New Roman" w:cs="Times New Roman"/>
          <w:sz w:val="28"/>
        </w:rPr>
      </w:pPr>
      <w:r>
        <w:rPr>
          <w:rFonts w:ascii="Times New Roman" w:hAnsi="Times New Roman" w:cs="Times New Roman"/>
          <w:sz w:val="28"/>
        </w:rPr>
        <w:t>Результаты экспертного интервью с руководителями СО НКО позволили выделить следующие условия развития сектора:</w:t>
      </w:r>
    </w:p>
    <w:p w:rsidR="0069312E" w:rsidRDefault="0069312E" w:rsidP="0069312E">
      <w:pPr>
        <w:pStyle w:val="af9"/>
        <w:numPr>
          <w:ilvl w:val="0"/>
          <w:numId w:val="5"/>
        </w:numPr>
        <w:spacing w:before="0" w:after="0"/>
        <w:ind w:left="1134" w:hanging="425"/>
        <w:jc w:val="both"/>
        <w:rPr>
          <w:rFonts w:ascii="Times New Roman" w:hAnsi="Times New Roman" w:cs="Times New Roman"/>
          <w:sz w:val="28"/>
        </w:rPr>
      </w:pPr>
      <w:r w:rsidRPr="0069312E">
        <w:rPr>
          <w:rFonts w:ascii="Times New Roman" w:hAnsi="Times New Roman" w:cs="Times New Roman"/>
          <w:b/>
          <w:sz w:val="28"/>
        </w:rPr>
        <w:t xml:space="preserve">Финансовая устойчивость и материально-техническая база: </w:t>
      </w:r>
      <w:r w:rsidRPr="0069312E">
        <w:rPr>
          <w:rFonts w:ascii="Times New Roman" w:hAnsi="Times New Roman" w:cs="Times New Roman"/>
          <w:sz w:val="28"/>
        </w:rPr>
        <w:t>Участники опроса сошлись во мнение, что надежная материально-техническая база и стабильное финансовое обеспечение являются залогом развития НКО, они создают необходимую базу, подушку безопасности для роста.</w:t>
      </w:r>
    </w:p>
    <w:p w:rsidR="0069312E" w:rsidRPr="0069312E" w:rsidRDefault="0069312E" w:rsidP="0069312E">
      <w:pPr>
        <w:pStyle w:val="af9"/>
        <w:numPr>
          <w:ilvl w:val="0"/>
          <w:numId w:val="5"/>
        </w:numPr>
        <w:ind w:left="1134" w:hanging="425"/>
        <w:jc w:val="both"/>
        <w:rPr>
          <w:rFonts w:ascii="Times New Roman" w:hAnsi="Times New Roman" w:cs="Times New Roman"/>
          <w:sz w:val="28"/>
        </w:rPr>
      </w:pPr>
      <w:r w:rsidRPr="0069312E">
        <w:rPr>
          <w:rFonts w:ascii="Times New Roman" w:hAnsi="Times New Roman" w:cs="Times New Roman"/>
          <w:b/>
          <w:sz w:val="28"/>
        </w:rPr>
        <w:t>Вхождение в реестр поставщиков социальных услуг.</w:t>
      </w:r>
      <w:r w:rsidRPr="0069312E">
        <w:rPr>
          <w:rFonts w:ascii="Times New Roman" w:hAnsi="Times New Roman" w:cs="Times New Roman"/>
          <w:sz w:val="28"/>
        </w:rPr>
        <w:t xml:space="preserve"> Часть экспертов критиковали Федеральный закон «Об основах социального обслуживания граждан в Российской Федерации» от 28.12.2013 N </w:t>
      </w:r>
      <w:r w:rsidRPr="004841E3">
        <w:rPr>
          <w:rFonts w:ascii="Times New Roman" w:hAnsi="Times New Roman" w:cs="Times New Roman"/>
          <w:sz w:val="28"/>
        </w:rPr>
        <w:t>442-ФЗ. Но многие эксперты положительно оценили данные нововведения, отмечая</w:t>
      </w:r>
      <w:r w:rsidRPr="0069312E">
        <w:rPr>
          <w:rFonts w:ascii="Times New Roman" w:hAnsi="Times New Roman" w:cs="Times New Roman"/>
          <w:sz w:val="28"/>
        </w:rPr>
        <w:t xml:space="preserve">, что для некоммерческого сектора возможность войти в реестр поставщиков социальных услуг является решением финансовых проблем, а также возможностью перейти от соответствующих регулярных проектов к социальной услуге. </w:t>
      </w:r>
    </w:p>
    <w:p w:rsidR="0069312E" w:rsidRPr="0069312E" w:rsidRDefault="0069312E" w:rsidP="0069312E">
      <w:pPr>
        <w:pStyle w:val="af9"/>
        <w:numPr>
          <w:ilvl w:val="0"/>
          <w:numId w:val="5"/>
        </w:numPr>
        <w:ind w:left="1134" w:hanging="425"/>
        <w:jc w:val="both"/>
        <w:rPr>
          <w:rFonts w:ascii="Times New Roman" w:hAnsi="Times New Roman" w:cs="Times New Roman"/>
          <w:sz w:val="28"/>
        </w:rPr>
      </w:pPr>
      <w:r w:rsidRPr="0069312E">
        <w:rPr>
          <w:rFonts w:ascii="Times New Roman" w:hAnsi="Times New Roman" w:cs="Times New Roman"/>
          <w:b/>
          <w:sz w:val="28"/>
        </w:rPr>
        <w:t>Оптимизация текущей деятельности:</w:t>
      </w:r>
      <w:r w:rsidRPr="0069312E">
        <w:rPr>
          <w:rFonts w:ascii="Times New Roman" w:hAnsi="Times New Roman" w:cs="Times New Roman"/>
          <w:sz w:val="28"/>
        </w:rPr>
        <w:t xml:space="preserve"> решение проблем текущей деятельности поможет сконцентрировать внимание на более важных задачах развития. Эксперты говорили о необходимости формирования постоянной команды, упрощении документооборота, разработки специального программного обеспечения для бухгалтерии и пр.  </w:t>
      </w:r>
    </w:p>
    <w:p w:rsidR="0069312E" w:rsidRPr="0069312E" w:rsidRDefault="0069312E" w:rsidP="0069312E">
      <w:pPr>
        <w:pStyle w:val="af9"/>
        <w:numPr>
          <w:ilvl w:val="0"/>
          <w:numId w:val="5"/>
        </w:numPr>
        <w:ind w:left="1134" w:hanging="425"/>
        <w:jc w:val="both"/>
        <w:rPr>
          <w:rFonts w:ascii="Times New Roman" w:hAnsi="Times New Roman" w:cs="Times New Roman"/>
          <w:sz w:val="28"/>
        </w:rPr>
      </w:pPr>
      <w:proofErr w:type="spellStart"/>
      <w:r w:rsidRPr="0069312E">
        <w:rPr>
          <w:rFonts w:ascii="Times New Roman" w:hAnsi="Times New Roman" w:cs="Times New Roman"/>
          <w:b/>
          <w:sz w:val="28"/>
        </w:rPr>
        <w:t>Компетентностный</w:t>
      </w:r>
      <w:proofErr w:type="spellEnd"/>
      <w:r w:rsidRPr="0069312E">
        <w:rPr>
          <w:rFonts w:ascii="Times New Roman" w:hAnsi="Times New Roman" w:cs="Times New Roman"/>
          <w:b/>
          <w:sz w:val="28"/>
        </w:rPr>
        <w:t xml:space="preserve"> рост:</w:t>
      </w:r>
      <w:r w:rsidRPr="0069312E">
        <w:rPr>
          <w:rFonts w:ascii="Times New Roman" w:hAnsi="Times New Roman" w:cs="Times New Roman"/>
          <w:sz w:val="28"/>
        </w:rPr>
        <w:t xml:space="preserve"> специалисты НКО хотят учиться и получать но</w:t>
      </w:r>
      <w:r w:rsidR="00F26DDC">
        <w:rPr>
          <w:rFonts w:ascii="Times New Roman" w:hAnsi="Times New Roman" w:cs="Times New Roman"/>
          <w:sz w:val="28"/>
        </w:rPr>
        <w:t xml:space="preserve">вые знания и навыки. Развитие </w:t>
      </w:r>
      <w:r w:rsidRPr="0069312E">
        <w:rPr>
          <w:rFonts w:ascii="Times New Roman" w:hAnsi="Times New Roman" w:cs="Times New Roman"/>
          <w:sz w:val="28"/>
        </w:rPr>
        <w:t xml:space="preserve">своей организации, и сектора в целом они напрямую связывают именно с повышением уровня образования. Особенно стоит подчеркнуть, что НКО знают, каких именно знаний им не хватает. </w:t>
      </w:r>
    </w:p>
    <w:p w:rsidR="0069312E" w:rsidRPr="0069312E" w:rsidRDefault="0069312E" w:rsidP="0069312E">
      <w:pPr>
        <w:pStyle w:val="af9"/>
        <w:numPr>
          <w:ilvl w:val="0"/>
          <w:numId w:val="5"/>
        </w:numPr>
        <w:ind w:left="1134" w:hanging="425"/>
        <w:jc w:val="both"/>
        <w:rPr>
          <w:rFonts w:ascii="Times New Roman" w:hAnsi="Times New Roman" w:cs="Times New Roman"/>
          <w:sz w:val="28"/>
        </w:rPr>
      </w:pPr>
      <w:r w:rsidRPr="0069312E">
        <w:rPr>
          <w:rFonts w:ascii="Times New Roman" w:hAnsi="Times New Roman" w:cs="Times New Roman"/>
          <w:b/>
          <w:sz w:val="28"/>
        </w:rPr>
        <w:lastRenderedPageBreak/>
        <w:t>Наращивание социального капитала:</w:t>
      </w:r>
      <w:r w:rsidRPr="0069312E">
        <w:rPr>
          <w:rFonts w:ascii="Times New Roman" w:hAnsi="Times New Roman" w:cs="Times New Roman"/>
          <w:sz w:val="28"/>
        </w:rPr>
        <w:t xml:space="preserve"> </w:t>
      </w:r>
      <w:r w:rsidR="00F26DDC" w:rsidRPr="0069312E">
        <w:rPr>
          <w:rFonts w:ascii="Times New Roman" w:hAnsi="Times New Roman" w:cs="Times New Roman"/>
          <w:sz w:val="28"/>
        </w:rPr>
        <w:t xml:space="preserve">эксперты </w:t>
      </w:r>
      <w:r w:rsidRPr="0069312E">
        <w:rPr>
          <w:rFonts w:ascii="Times New Roman" w:hAnsi="Times New Roman" w:cs="Times New Roman"/>
          <w:sz w:val="28"/>
        </w:rPr>
        <w:t xml:space="preserve">видят точку роста в укреплении и развитии связей между НКО и другими региональными организациями, заинтересованными в решении проблем целевой аудитории. Это и органы власти, и бюджетные учреждения, и другие НКО-партнеры. </w:t>
      </w:r>
    </w:p>
    <w:p w:rsidR="0069312E" w:rsidRPr="0069312E" w:rsidRDefault="0069312E" w:rsidP="0069312E">
      <w:pPr>
        <w:pStyle w:val="af9"/>
        <w:numPr>
          <w:ilvl w:val="0"/>
          <w:numId w:val="5"/>
        </w:numPr>
        <w:ind w:left="1134" w:hanging="425"/>
        <w:jc w:val="both"/>
        <w:rPr>
          <w:rFonts w:ascii="Times New Roman" w:hAnsi="Times New Roman" w:cs="Times New Roman"/>
          <w:sz w:val="28"/>
        </w:rPr>
      </w:pPr>
      <w:r w:rsidRPr="0069312E">
        <w:rPr>
          <w:rFonts w:ascii="Times New Roman" w:hAnsi="Times New Roman" w:cs="Times New Roman"/>
          <w:b/>
          <w:sz w:val="28"/>
        </w:rPr>
        <w:t>Привлечение бизнеса:</w:t>
      </w:r>
      <w:r w:rsidRPr="0069312E">
        <w:rPr>
          <w:rFonts w:ascii="Times New Roman" w:hAnsi="Times New Roman" w:cs="Times New Roman"/>
          <w:sz w:val="28"/>
        </w:rPr>
        <w:t xml:space="preserve"> </w:t>
      </w:r>
      <w:r w:rsidR="00F26DDC" w:rsidRPr="0069312E">
        <w:rPr>
          <w:rFonts w:ascii="Times New Roman" w:hAnsi="Times New Roman" w:cs="Times New Roman"/>
          <w:sz w:val="28"/>
        </w:rPr>
        <w:t xml:space="preserve">эксперты </w:t>
      </w:r>
      <w:r w:rsidRPr="0069312E">
        <w:rPr>
          <w:rFonts w:ascii="Times New Roman" w:hAnsi="Times New Roman" w:cs="Times New Roman"/>
          <w:sz w:val="28"/>
        </w:rPr>
        <w:t xml:space="preserve">отмечают важность налаживания взаимодействия с бизнесом. В лице бизнеса они видят не спонсора, а равного партнера, понимая, что совместная деятельность является составляющей положительного имиджа для бизнеса. Стоит подчеркнуть, что эксперты также понимают и механизмы привлечения бизнеса в сектор – налоговые льготы, совместные программы, информационная политика. </w:t>
      </w:r>
    </w:p>
    <w:p w:rsidR="0069312E" w:rsidRPr="0069312E" w:rsidRDefault="00F26DDC" w:rsidP="0069312E">
      <w:pPr>
        <w:pStyle w:val="af9"/>
        <w:spacing w:before="0" w:after="0"/>
        <w:ind w:left="0" w:firstLine="709"/>
        <w:jc w:val="both"/>
        <w:rPr>
          <w:rFonts w:ascii="Times New Roman" w:hAnsi="Times New Roman" w:cs="Times New Roman"/>
          <w:sz w:val="28"/>
        </w:rPr>
      </w:pPr>
      <w:r>
        <w:rPr>
          <w:rFonts w:ascii="Times New Roman" w:hAnsi="Times New Roman" w:cs="Times New Roman"/>
          <w:sz w:val="28"/>
        </w:rPr>
        <w:t xml:space="preserve">Социально-ориентированные </w:t>
      </w:r>
      <w:r w:rsidR="0069312E">
        <w:rPr>
          <w:rFonts w:ascii="Times New Roman" w:hAnsi="Times New Roman" w:cs="Times New Roman"/>
          <w:sz w:val="28"/>
        </w:rPr>
        <w:t>НКО решают важнейшую задачу развития гражданского общества -</w:t>
      </w:r>
      <w:r>
        <w:rPr>
          <w:rFonts w:ascii="Times New Roman" w:hAnsi="Times New Roman" w:cs="Times New Roman"/>
          <w:sz w:val="28"/>
        </w:rPr>
        <w:t xml:space="preserve"> </w:t>
      </w:r>
      <w:r w:rsidR="0069312E" w:rsidRPr="0069312E">
        <w:rPr>
          <w:rFonts w:ascii="Times New Roman" w:hAnsi="Times New Roman" w:cs="Times New Roman"/>
          <w:sz w:val="28"/>
        </w:rPr>
        <w:t>направление инициативы в социально-полезное русло. Этим создается уникальная возможность плавног</w:t>
      </w:r>
      <w:r w:rsidR="00693725">
        <w:rPr>
          <w:rFonts w:ascii="Times New Roman" w:hAnsi="Times New Roman" w:cs="Times New Roman"/>
          <w:sz w:val="28"/>
        </w:rPr>
        <w:t xml:space="preserve">о, безболезненного объединения всеобщих государственных </w:t>
      </w:r>
      <w:r w:rsidR="0069312E" w:rsidRPr="0069312E">
        <w:rPr>
          <w:rFonts w:ascii="Times New Roman" w:hAnsi="Times New Roman" w:cs="Times New Roman"/>
          <w:sz w:val="28"/>
        </w:rPr>
        <w:t>интересов и интересов частных, индивидуальных - через форму интереса определенных общественных групп - в рамках гармоничного, не конфликтующего гражданского общества.</w:t>
      </w:r>
      <w:r w:rsidR="00693725">
        <w:rPr>
          <w:rFonts w:ascii="Times New Roman" w:hAnsi="Times New Roman" w:cs="Times New Roman"/>
          <w:sz w:val="28"/>
        </w:rPr>
        <w:t xml:space="preserve"> Задача власти на федеральном и региональном уровне создать оптимальные условия для развития сектора, способствовать его развитию и росту. </w:t>
      </w:r>
    </w:p>
    <w:p w:rsidR="00420C92" w:rsidRDefault="00420C92" w:rsidP="001B2125"/>
    <w:p w:rsidR="00F26DDC" w:rsidRDefault="00F26DDC">
      <w:pPr>
        <w:rPr>
          <w:rStyle w:val="af4"/>
          <w:rFonts w:ascii="Times New Roman" w:hAnsi="Times New Roman" w:cs="Times New Roman"/>
          <w:caps w:val="0"/>
          <w:color w:val="FFFFFF" w:themeColor="background1"/>
          <w:sz w:val="32"/>
          <w:szCs w:val="22"/>
        </w:rPr>
      </w:pPr>
      <w:r>
        <w:rPr>
          <w:rStyle w:val="af4"/>
          <w:rFonts w:ascii="Times New Roman" w:hAnsi="Times New Roman" w:cs="Times New Roman"/>
          <w:color w:val="FFFFFF" w:themeColor="background1"/>
          <w:sz w:val="32"/>
        </w:rPr>
        <w:br w:type="page"/>
      </w:r>
    </w:p>
    <w:p w:rsidR="00D57952" w:rsidRPr="00C412C0" w:rsidRDefault="00901062" w:rsidP="001B2125">
      <w:pPr>
        <w:pStyle w:val="1"/>
        <w:rPr>
          <w:rStyle w:val="af4"/>
          <w:rFonts w:ascii="Times New Roman" w:hAnsi="Times New Roman" w:cs="Times New Roman"/>
          <w:color w:val="FFFFFF" w:themeColor="background1"/>
          <w:sz w:val="32"/>
        </w:rPr>
      </w:pPr>
      <w:bookmarkStart w:id="14" w:name="_Toc47621325"/>
      <w:r w:rsidRPr="00C412C0">
        <w:rPr>
          <w:rStyle w:val="af4"/>
          <w:rFonts w:ascii="Times New Roman" w:hAnsi="Times New Roman" w:cs="Times New Roman"/>
          <w:color w:val="FFFFFF" w:themeColor="background1"/>
          <w:sz w:val="32"/>
        </w:rPr>
        <w:lastRenderedPageBreak/>
        <w:t>Гражданская активность</w:t>
      </w:r>
      <w:r w:rsidR="001A6E3B" w:rsidRPr="00C412C0">
        <w:rPr>
          <w:rStyle w:val="af4"/>
          <w:rFonts w:ascii="Times New Roman" w:hAnsi="Times New Roman" w:cs="Times New Roman"/>
          <w:color w:val="FFFFFF" w:themeColor="background1"/>
          <w:sz w:val="32"/>
        </w:rPr>
        <w:t>: точки роста</w:t>
      </w:r>
      <w:bookmarkEnd w:id="14"/>
    </w:p>
    <w:p w:rsidR="00D57952" w:rsidRDefault="00AF2753" w:rsidP="001B2125">
      <w:pPr>
        <w:pStyle w:val="3"/>
        <w:rPr>
          <w:rStyle w:val="af4"/>
          <w:rFonts w:cs="Times New Roman"/>
          <w:b/>
          <w:bCs w:val="0"/>
          <w:caps/>
          <w:color w:val="000000" w:themeColor="text1"/>
          <w:spacing w:val="15"/>
        </w:rPr>
      </w:pPr>
      <w:bookmarkStart w:id="15" w:name="_Toc47621326"/>
      <w:r>
        <w:rPr>
          <w:rStyle w:val="af4"/>
          <w:rFonts w:cs="Times New Roman"/>
          <w:b/>
          <w:bCs w:val="0"/>
          <w:color w:val="000000" w:themeColor="text1"/>
          <w:spacing w:val="15"/>
        </w:rPr>
        <w:t>ОБЩЕСТВЕННОЕ УЧАСТИЕ И ВОЛОНТЕРСТВО</w:t>
      </w:r>
      <w:bookmarkEnd w:id="15"/>
    </w:p>
    <w:p w:rsidR="00693725" w:rsidRDefault="00420C92" w:rsidP="00420C92">
      <w:pPr>
        <w:spacing w:before="0" w:after="0"/>
        <w:ind w:firstLine="709"/>
        <w:jc w:val="both"/>
        <w:rPr>
          <w:rFonts w:ascii="Times New Roman" w:hAnsi="Times New Roman"/>
          <w:sz w:val="28"/>
        </w:rPr>
      </w:pPr>
      <w:r w:rsidRPr="00420C92">
        <w:rPr>
          <w:rFonts w:ascii="Times New Roman" w:hAnsi="Times New Roman"/>
          <w:sz w:val="28"/>
        </w:rPr>
        <w:t xml:space="preserve">Деятельность некоммерческих и общественных организаций невозможно представить без активного участия волонтеров и населения. </w:t>
      </w:r>
      <w:r>
        <w:rPr>
          <w:rFonts w:ascii="Times New Roman" w:hAnsi="Times New Roman"/>
          <w:sz w:val="28"/>
        </w:rPr>
        <w:t xml:space="preserve">Исследование, проведенное ГАУ АО ЦИОМ в 2018 году, </w:t>
      </w:r>
      <w:r w:rsidRPr="00420C92">
        <w:rPr>
          <w:rFonts w:ascii="Times New Roman" w:hAnsi="Times New Roman"/>
          <w:sz w:val="28"/>
        </w:rPr>
        <w:t xml:space="preserve">показало, что </w:t>
      </w:r>
      <w:r w:rsidRPr="00420C92">
        <w:rPr>
          <w:rFonts w:ascii="Times New Roman" w:hAnsi="Times New Roman"/>
          <w:b/>
          <w:sz w:val="28"/>
        </w:rPr>
        <w:t>уровень декларируемого общественного участия в регионе составляет 23,6%.</w:t>
      </w:r>
      <w:r w:rsidRPr="00420C92">
        <w:rPr>
          <w:rFonts w:ascii="Times New Roman" w:hAnsi="Times New Roman"/>
          <w:sz w:val="28"/>
        </w:rPr>
        <w:t xml:space="preserve"> </w:t>
      </w:r>
      <w:r>
        <w:rPr>
          <w:rFonts w:ascii="Times New Roman" w:hAnsi="Times New Roman"/>
          <w:sz w:val="28"/>
        </w:rPr>
        <w:t xml:space="preserve">Столько опрошенных сообщили о том, что за 2 года участвовали в различных мероприятиях общественной направленности. </w:t>
      </w:r>
      <w:r w:rsidRPr="00420C92">
        <w:rPr>
          <w:rFonts w:ascii="Times New Roman" w:hAnsi="Times New Roman"/>
          <w:sz w:val="28"/>
        </w:rPr>
        <w:t xml:space="preserve">Подавляющее большинство населения не имеет опыта волонтерской деятельности или участия в благотворительных или иных общественных акциях </w:t>
      </w:r>
      <w:proofErr w:type="gramStart"/>
      <w:r w:rsidRPr="00420C92">
        <w:rPr>
          <w:rFonts w:ascii="Times New Roman" w:hAnsi="Times New Roman"/>
          <w:sz w:val="28"/>
        </w:rPr>
        <w:t>за</w:t>
      </w:r>
      <w:proofErr w:type="gramEnd"/>
      <w:r w:rsidRPr="00420C92">
        <w:rPr>
          <w:rFonts w:ascii="Times New Roman" w:hAnsi="Times New Roman"/>
          <w:sz w:val="28"/>
        </w:rPr>
        <w:t xml:space="preserve"> последние 2 года – </w:t>
      </w:r>
      <w:r w:rsidRPr="00420C92">
        <w:rPr>
          <w:rFonts w:ascii="Times New Roman" w:hAnsi="Times New Roman"/>
          <w:b/>
          <w:sz w:val="28"/>
        </w:rPr>
        <w:t>75,9%.</w:t>
      </w:r>
    </w:p>
    <w:p w:rsidR="00420C92" w:rsidRDefault="00420C92" w:rsidP="00420C92">
      <w:pPr>
        <w:spacing w:before="0" w:after="0"/>
        <w:ind w:firstLine="709"/>
        <w:jc w:val="both"/>
        <w:rPr>
          <w:rFonts w:ascii="Times New Roman" w:hAnsi="Times New Roman" w:cs="Times New Roman"/>
          <w:sz w:val="40"/>
        </w:rPr>
      </w:pPr>
      <w:r w:rsidRPr="00420C92">
        <w:rPr>
          <w:rFonts w:ascii="Times New Roman" w:eastAsia="Calibri" w:hAnsi="Times New Roman" w:cs="Times New Roman"/>
          <w:sz w:val="28"/>
          <w:szCs w:val="28"/>
        </w:rPr>
        <w:t xml:space="preserve">Более активную позицию занимают молодые люди в возрасте 18-25 лет. В этой группе каждый третий хотя бы раз за </w:t>
      </w:r>
      <w:proofErr w:type="gramStart"/>
      <w:r w:rsidRPr="00420C92">
        <w:rPr>
          <w:rFonts w:ascii="Times New Roman" w:eastAsia="Calibri" w:hAnsi="Times New Roman" w:cs="Times New Roman"/>
          <w:sz w:val="28"/>
          <w:szCs w:val="28"/>
        </w:rPr>
        <w:t>последние</w:t>
      </w:r>
      <w:proofErr w:type="gramEnd"/>
      <w:r w:rsidRPr="00420C92">
        <w:rPr>
          <w:rFonts w:ascii="Times New Roman" w:eastAsia="Calibri" w:hAnsi="Times New Roman" w:cs="Times New Roman"/>
          <w:sz w:val="28"/>
          <w:szCs w:val="28"/>
        </w:rPr>
        <w:t xml:space="preserve"> 2 года становился волонтером или участником благотворительных, общественных акций – 34,5% (что на 11% выше, чем по населению в целом). Значительно чаще в таких мероприятиях можно встретить женщин – 28,1% (у мужчин показатель равен 18,3%). Люди с высоким уровнем дохода в два раза чаще принимают участие в общественной деятельности в сравнении с группой респондентов с низким уровнем дохода (27,8% и 15,9%).</w:t>
      </w:r>
      <w:r w:rsidRPr="00420C92">
        <w:t xml:space="preserve"> </w:t>
      </w:r>
      <w:r w:rsidRPr="00420C92">
        <w:rPr>
          <w:rFonts w:ascii="Times New Roman" w:hAnsi="Times New Roman" w:cs="Times New Roman"/>
          <w:sz w:val="28"/>
          <w:szCs w:val="28"/>
        </w:rPr>
        <w:t>Образование также оказывает влияние на уровень общественного участия. Каждый третий участник опроса с высшим и незаконченным высшим образованием выбрал положительный ответ.</w:t>
      </w:r>
    </w:p>
    <w:p w:rsidR="00420C92" w:rsidRDefault="00420C92" w:rsidP="00420C92">
      <w:pPr>
        <w:ind w:firstLine="709"/>
        <w:contextualSpacing/>
        <w:jc w:val="both"/>
        <w:rPr>
          <w:rFonts w:ascii="Times New Roman" w:eastAsia="Calibri" w:hAnsi="Times New Roman" w:cs="Times New Roman"/>
          <w:b/>
          <w:sz w:val="28"/>
          <w:szCs w:val="28"/>
        </w:rPr>
      </w:pPr>
      <w:r w:rsidRPr="00420C92">
        <w:rPr>
          <w:rFonts w:ascii="Times New Roman" w:eastAsia="Calibri" w:hAnsi="Times New Roman" w:cs="Times New Roman"/>
          <w:sz w:val="28"/>
          <w:szCs w:val="28"/>
        </w:rPr>
        <w:t xml:space="preserve">Значительно увеличивается изучаемый показатель в группе респондентов, информированных о деятельности НКО. </w:t>
      </w:r>
      <w:r w:rsidR="004841E3" w:rsidRPr="00420C92">
        <w:rPr>
          <w:rFonts w:ascii="Times New Roman" w:eastAsia="Calibri" w:hAnsi="Times New Roman" w:cs="Times New Roman"/>
          <w:sz w:val="28"/>
          <w:szCs w:val="28"/>
        </w:rPr>
        <w:t xml:space="preserve">Опыт </w:t>
      </w:r>
      <w:r w:rsidRPr="00420C92">
        <w:rPr>
          <w:rFonts w:ascii="Times New Roman" w:eastAsia="Calibri" w:hAnsi="Times New Roman" w:cs="Times New Roman"/>
          <w:sz w:val="28"/>
          <w:szCs w:val="28"/>
        </w:rPr>
        <w:t xml:space="preserve">общественного участия среди тех, кто лично сталкивался с НКО, достигает 50,8%; в группе тех, кто точно знает, что такое НКО, - 39,8%; имеющих смутные представления – 26,4%; тех, кто не знает ничего о деятельности некоммерческих организаций, - 15,6%. </w:t>
      </w:r>
    </w:p>
    <w:p w:rsidR="00420C92" w:rsidRPr="00420C92" w:rsidRDefault="00420C92" w:rsidP="00420C92">
      <w:pPr>
        <w:ind w:firstLine="709"/>
        <w:contextualSpacing/>
        <w:jc w:val="both"/>
        <w:rPr>
          <w:rFonts w:ascii="Times New Roman" w:eastAsia="Calibri" w:hAnsi="Times New Roman" w:cs="Times New Roman"/>
          <w:b/>
          <w:sz w:val="28"/>
          <w:szCs w:val="28"/>
        </w:rPr>
      </w:pPr>
      <w:r w:rsidRPr="00420C92">
        <w:rPr>
          <w:rFonts w:ascii="Times New Roman" w:eastAsia="Calibri" w:hAnsi="Times New Roman" w:cs="Times New Roman"/>
          <w:sz w:val="28"/>
          <w:szCs w:val="28"/>
        </w:rPr>
        <w:t xml:space="preserve">На степень готовности к объединению ради достижения общих целей, уровень социальной </w:t>
      </w:r>
      <w:proofErr w:type="spellStart"/>
      <w:r w:rsidRPr="00420C92">
        <w:rPr>
          <w:rFonts w:ascii="Times New Roman" w:eastAsia="Calibri" w:hAnsi="Times New Roman" w:cs="Times New Roman"/>
          <w:sz w:val="28"/>
          <w:szCs w:val="28"/>
        </w:rPr>
        <w:t>эмпатии</w:t>
      </w:r>
      <w:proofErr w:type="spellEnd"/>
      <w:r w:rsidRPr="00420C92">
        <w:rPr>
          <w:rFonts w:ascii="Times New Roman" w:eastAsia="Calibri" w:hAnsi="Times New Roman" w:cs="Times New Roman"/>
          <w:sz w:val="28"/>
          <w:szCs w:val="28"/>
        </w:rPr>
        <w:t xml:space="preserve"> указывает готовность оказывать помощь незнакомым людям. Опрос показал, что за </w:t>
      </w:r>
      <w:proofErr w:type="gramStart"/>
      <w:r w:rsidRPr="00420C92">
        <w:rPr>
          <w:rFonts w:ascii="Times New Roman" w:eastAsia="Calibri" w:hAnsi="Times New Roman" w:cs="Times New Roman"/>
          <w:sz w:val="28"/>
          <w:szCs w:val="28"/>
        </w:rPr>
        <w:t>последние</w:t>
      </w:r>
      <w:proofErr w:type="gramEnd"/>
      <w:r w:rsidRPr="00420C92">
        <w:rPr>
          <w:rFonts w:ascii="Times New Roman" w:eastAsia="Calibri" w:hAnsi="Times New Roman" w:cs="Times New Roman"/>
          <w:sz w:val="28"/>
          <w:szCs w:val="28"/>
        </w:rPr>
        <w:t xml:space="preserve"> 2 года подавляющее большинство опрошенных помогали незнакомым людям, в том числе в форме пожертвований – 73,9%.</w:t>
      </w:r>
    </w:p>
    <w:p w:rsidR="00420C92" w:rsidRPr="00420C92" w:rsidRDefault="00420C92" w:rsidP="00420C92">
      <w:pPr>
        <w:ind w:firstLine="709"/>
        <w:contextualSpacing/>
        <w:jc w:val="both"/>
        <w:rPr>
          <w:rFonts w:ascii="Times New Roman" w:eastAsia="Calibri" w:hAnsi="Times New Roman" w:cs="Times New Roman"/>
          <w:b/>
          <w:sz w:val="28"/>
          <w:szCs w:val="28"/>
        </w:rPr>
      </w:pPr>
      <w:r w:rsidRPr="004841E3">
        <w:rPr>
          <w:rFonts w:ascii="Times New Roman" w:eastAsia="Calibri" w:hAnsi="Times New Roman" w:cs="Times New Roman"/>
          <w:b/>
          <w:sz w:val="28"/>
          <w:szCs w:val="28"/>
        </w:rPr>
        <w:lastRenderedPageBreak/>
        <w:t>Таким образом,</w:t>
      </w:r>
      <w:r w:rsidRPr="004841E3">
        <w:rPr>
          <w:rFonts w:ascii="Times New Roman" w:eastAsia="Calibri" w:hAnsi="Times New Roman" w:cs="Times New Roman"/>
          <w:sz w:val="28"/>
          <w:szCs w:val="28"/>
        </w:rPr>
        <w:t xml:space="preserve"> </w:t>
      </w:r>
      <w:r w:rsidRPr="004841E3">
        <w:rPr>
          <w:rFonts w:ascii="Times New Roman" w:eastAsia="Calibri" w:hAnsi="Times New Roman" w:cs="Times New Roman"/>
          <w:b/>
          <w:sz w:val="28"/>
          <w:szCs w:val="28"/>
        </w:rPr>
        <w:t>большинство</w:t>
      </w:r>
      <w:r w:rsidRPr="00420C92">
        <w:rPr>
          <w:rFonts w:ascii="Times New Roman" w:eastAsia="Calibri" w:hAnsi="Times New Roman" w:cs="Times New Roman"/>
          <w:b/>
          <w:sz w:val="28"/>
          <w:szCs w:val="28"/>
        </w:rPr>
        <w:t xml:space="preserve"> населения региона оказывает реальную помощь вполне конкретным, но незнакомым им людям, в том числе путем пожертвований, </w:t>
      </w:r>
      <w:r w:rsidR="006F2851">
        <w:rPr>
          <w:rFonts w:ascii="Times New Roman" w:eastAsia="Calibri" w:hAnsi="Times New Roman" w:cs="Times New Roman"/>
          <w:b/>
          <w:sz w:val="28"/>
          <w:szCs w:val="28"/>
        </w:rPr>
        <w:t>однако</w:t>
      </w:r>
      <w:r w:rsidRPr="00420C92">
        <w:rPr>
          <w:rFonts w:ascii="Times New Roman" w:eastAsia="Calibri" w:hAnsi="Times New Roman" w:cs="Times New Roman"/>
          <w:b/>
          <w:sz w:val="28"/>
          <w:szCs w:val="28"/>
        </w:rPr>
        <w:t xml:space="preserve"> к формализованному общественному участию они не готовы.</w:t>
      </w:r>
    </w:p>
    <w:p w:rsidR="00420C92" w:rsidRDefault="00420C92" w:rsidP="00420C92">
      <w:pPr>
        <w:spacing w:before="0" w:after="0"/>
        <w:ind w:firstLine="709"/>
        <w:jc w:val="both"/>
        <w:rPr>
          <w:rFonts w:ascii="Times New Roman" w:hAnsi="Times New Roman" w:cs="Times New Roman"/>
          <w:sz w:val="28"/>
          <w:szCs w:val="28"/>
        </w:rPr>
      </w:pPr>
      <w:r w:rsidRPr="00420C92">
        <w:rPr>
          <w:rFonts w:ascii="Times New Roman" w:eastAsia="Calibri" w:hAnsi="Times New Roman" w:cs="Times New Roman"/>
          <w:sz w:val="28"/>
          <w:szCs w:val="28"/>
        </w:rPr>
        <w:t xml:space="preserve">Обозначая свое отношение к участию в благотворительных акциях и общественно </w:t>
      </w:r>
      <w:proofErr w:type="gramStart"/>
      <w:r w:rsidRPr="00420C92">
        <w:rPr>
          <w:rFonts w:ascii="Times New Roman" w:eastAsia="Calibri" w:hAnsi="Times New Roman" w:cs="Times New Roman"/>
          <w:sz w:val="28"/>
          <w:szCs w:val="28"/>
        </w:rPr>
        <w:t>полезной</w:t>
      </w:r>
      <w:proofErr w:type="gramEnd"/>
      <w:r w:rsidRPr="00420C92">
        <w:rPr>
          <w:rFonts w:ascii="Times New Roman" w:eastAsia="Calibri" w:hAnsi="Times New Roman" w:cs="Times New Roman"/>
          <w:sz w:val="28"/>
          <w:szCs w:val="28"/>
        </w:rPr>
        <w:t xml:space="preserve"> деятельность только 13,3% респондентов заявили, что уже активно вовлечены в решение общественно значимых проблем. Еще 19,3% заявляют, что, скорее </w:t>
      </w:r>
      <w:proofErr w:type="gramStart"/>
      <w:r w:rsidRPr="00420C92">
        <w:rPr>
          <w:rFonts w:ascii="Times New Roman" w:eastAsia="Calibri" w:hAnsi="Times New Roman" w:cs="Times New Roman"/>
          <w:sz w:val="28"/>
          <w:szCs w:val="28"/>
        </w:rPr>
        <w:t>всего</w:t>
      </w:r>
      <w:proofErr w:type="gramEnd"/>
      <w:r w:rsidRPr="00420C92">
        <w:rPr>
          <w:rFonts w:ascii="Times New Roman" w:eastAsia="Calibri" w:hAnsi="Times New Roman" w:cs="Times New Roman"/>
          <w:sz w:val="28"/>
          <w:szCs w:val="28"/>
        </w:rPr>
        <w:t xml:space="preserve"> будут участвовать в таких акциях в будущем. Около половины опрошенных выбрали неоднозначный вариант «</w:t>
      </w:r>
      <w:r w:rsidR="006F2851" w:rsidRPr="00420C92">
        <w:rPr>
          <w:rFonts w:ascii="Times New Roman" w:eastAsia="Calibri" w:hAnsi="Times New Roman" w:cs="Times New Roman"/>
          <w:sz w:val="28"/>
          <w:szCs w:val="28"/>
        </w:rPr>
        <w:t xml:space="preserve">не </w:t>
      </w:r>
      <w:r w:rsidRPr="00420C92">
        <w:rPr>
          <w:rFonts w:ascii="Times New Roman" w:eastAsia="Calibri" w:hAnsi="Times New Roman" w:cs="Times New Roman"/>
          <w:sz w:val="28"/>
          <w:szCs w:val="28"/>
        </w:rPr>
        <w:t>исключаю такой возможности» - 52,4%. Открыто признались в том, что не станут участниками таких мероприятий 13,5%.</w:t>
      </w:r>
    </w:p>
    <w:p w:rsidR="0011082D" w:rsidRDefault="00697BCE" w:rsidP="00697BCE">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Г</w:t>
      </w:r>
      <w:r w:rsidRPr="00697BCE">
        <w:rPr>
          <w:rFonts w:ascii="Times New Roman" w:hAnsi="Times New Roman" w:cs="Times New Roman"/>
          <w:sz w:val="28"/>
          <w:szCs w:val="28"/>
        </w:rPr>
        <w:t xml:space="preserve">отовность к общественному участию в разной степени актуализирована у различных категорий респондентов. Чаще декларируют свою вовлеченность в общественную деятельность женщины, молодежь до 25 лет, </w:t>
      </w:r>
      <w:proofErr w:type="gramStart"/>
      <w:r w:rsidRPr="00697BCE">
        <w:rPr>
          <w:rFonts w:ascii="Times New Roman" w:hAnsi="Times New Roman" w:cs="Times New Roman"/>
          <w:sz w:val="28"/>
          <w:szCs w:val="28"/>
        </w:rPr>
        <w:t>высоко доходная</w:t>
      </w:r>
      <w:proofErr w:type="gramEnd"/>
      <w:r w:rsidRPr="00697BCE">
        <w:rPr>
          <w:rFonts w:ascii="Times New Roman" w:hAnsi="Times New Roman" w:cs="Times New Roman"/>
          <w:sz w:val="28"/>
          <w:szCs w:val="28"/>
        </w:rPr>
        <w:t xml:space="preserve"> аудитория и респонденты с высшим и незаконченным высшим образованием (15,2-16,6%).  Эти же группы чаще заявляют о готовности принимать активное участие в общественной деятельности в будущем (21,5-29,7%). Обратной позиции в большей степени придерживаются мужчины (15,3%), респонденты старшего возраста (22%), респонденты с низким уровнем доходов (22%) и с низким уровнем образования (17,3-30,2%).</w:t>
      </w:r>
    </w:p>
    <w:p w:rsidR="00697BCE" w:rsidRPr="00697BCE" w:rsidRDefault="00697BCE" w:rsidP="00697BCE">
      <w:pPr>
        <w:spacing w:before="0" w:after="0"/>
        <w:ind w:firstLine="709"/>
        <w:jc w:val="both"/>
        <w:rPr>
          <w:rFonts w:ascii="Times New Roman" w:hAnsi="Times New Roman" w:cs="Times New Roman"/>
          <w:sz w:val="28"/>
          <w:szCs w:val="28"/>
        </w:rPr>
      </w:pPr>
      <w:r w:rsidRPr="00697BCE">
        <w:rPr>
          <w:rFonts w:ascii="Times New Roman" w:hAnsi="Times New Roman" w:cs="Times New Roman"/>
          <w:sz w:val="28"/>
          <w:szCs w:val="28"/>
        </w:rPr>
        <w:t xml:space="preserve">Важным для выстраивания работы с населением является понимание мотивов общественного участия. Анализ показал, что структура мотивов выглядит следующим образом: в первую очередь, люди руководствуются тем, что благотворительность, социальное участие является своего рода механизмом взаимовыручки, когда, участвуя в решении проблем других людей, можно в будущем рассчитывать на аналогичную поддержку </w:t>
      </w:r>
      <w:r w:rsidR="006F2851">
        <w:rPr>
          <w:rFonts w:ascii="Times New Roman" w:hAnsi="Times New Roman" w:cs="Times New Roman"/>
          <w:sz w:val="28"/>
          <w:szCs w:val="28"/>
        </w:rPr>
        <w:t xml:space="preserve">себе </w:t>
      </w:r>
      <w:r w:rsidRPr="00697BCE">
        <w:rPr>
          <w:rFonts w:ascii="Times New Roman" w:hAnsi="Times New Roman" w:cs="Times New Roman"/>
          <w:sz w:val="28"/>
          <w:szCs w:val="28"/>
        </w:rPr>
        <w:t xml:space="preserve">(57,2%). </w:t>
      </w:r>
    </w:p>
    <w:p w:rsidR="00697BCE" w:rsidRPr="00697BCE" w:rsidRDefault="00697BCE" w:rsidP="00697BCE">
      <w:pPr>
        <w:spacing w:before="0" w:after="0"/>
        <w:ind w:firstLine="709"/>
        <w:jc w:val="both"/>
        <w:rPr>
          <w:rFonts w:ascii="Times New Roman" w:hAnsi="Times New Roman" w:cs="Times New Roman"/>
          <w:sz w:val="28"/>
          <w:szCs w:val="28"/>
        </w:rPr>
      </w:pPr>
      <w:r w:rsidRPr="00697BCE">
        <w:rPr>
          <w:rFonts w:ascii="Times New Roman" w:hAnsi="Times New Roman" w:cs="Times New Roman"/>
          <w:sz w:val="28"/>
          <w:szCs w:val="28"/>
        </w:rPr>
        <w:t xml:space="preserve">Такой мотив не формирует устойчивого поведения, может быть ограничен эпизодическим участием. В большей степени </w:t>
      </w:r>
      <w:proofErr w:type="gramStart"/>
      <w:r w:rsidRPr="00697BCE">
        <w:rPr>
          <w:rFonts w:ascii="Times New Roman" w:hAnsi="Times New Roman" w:cs="Times New Roman"/>
          <w:sz w:val="28"/>
          <w:szCs w:val="28"/>
        </w:rPr>
        <w:t>выражен</w:t>
      </w:r>
      <w:proofErr w:type="gramEnd"/>
      <w:r w:rsidRPr="00697BCE">
        <w:rPr>
          <w:rFonts w:ascii="Times New Roman" w:hAnsi="Times New Roman" w:cs="Times New Roman"/>
          <w:sz w:val="28"/>
          <w:szCs w:val="28"/>
        </w:rPr>
        <w:t xml:space="preserve"> в малых городах – 62,5% и сельских районах – 59,6% - территории, где социальные связи более тесные. </w:t>
      </w:r>
    </w:p>
    <w:p w:rsidR="00697BCE" w:rsidRPr="004841E3" w:rsidRDefault="00697BCE" w:rsidP="00697BCE">
      <w:pPr>
        <w:spacing w:before="0" w:after="0"/>
        <w:ind w:firstLine="709"/>
        <w:jc w:val="both"/>
        <w:rPr>
          <w:rFonts w:eastAsia="Calibri"/>
          <w:szCs w:val="28"/>
        </w:rPr>
      </w:pPr>
      <w:r w:rsidRPr="00697BCE">
        <w:rPr>
          <w:rFonts w:ascii="Times New Roman" w:hAnsi="Times New Roman" w:cs="Times New Roman"/>
          <w:sz w:val="28"/>
          <w:szCs w:val="28"/>
        </w:rPr>
        <w:t>44,4% указали на душевную потребность помогать другим. В данном случае речь идет уже о помогающем поведении, альтруизме. Еще 24,3% отметили, что социальное участие должно быть ч</w:t>
      </w:r>
      <w:r w:rsidR="006F2851">
        <w:rPr>
          <w:rFonts w:ascii="Times New Roman" w:hAnsi="Times New Roman" w:cs="Times New Roman"/>
          <w:sz w:val="28"/>
          <w:szCs w:val="28"/>
        </w:rPr>
        <w:t>астью жизни каждого человека</w:t>
      </w:r>
      <w:r w:rsidR="006F2851" w:rsidRPr="004841E3">
        <w:rPr>
          <w:rFonts w:ascii="Times New Roman" w:hAnsi="Times New Roman" w:cs="Times New Roman"/>
          <w:sz w:val="28"/>
          <w:szCs w:val="28"/>
        </w:rPr>
        <w:t xml:space="preserve">, то есть эта часть респондентов имеет </w:t>
      </w:r>
      <w:r w:rsidRPr="004841E3">
        <w:rPr>
          <w:rFonts w:ascii="Times New Roman" w:hAnsi="Times New Roman" w:cs="Times New Roman"/>
          <w:sz w:val="28"/>
          <w:szCs w:val="28"/>
        </w:rPr>
        <w:t>гуманистические установки.</w:t>
      </w:r>
    </w:p>
    <w:p w:rsidR="00693725" w:rsidRDefault="004841E3" w:rsidP="00697BCE">
      <w:pPr>
        <w:spacing w:before="0" w:after="0"/>
        <w:ind w:firstLine="709"/>
        <w:jc w:val="both"/>
        <w:rPr>
          <w:rFonts w:ascii="Times New Roman" w:hAnsi="Times New Roman" w:cs="Times New Roman"/>
          <w:sz w:val="28"/>
          <w:szCs w:val="28"/>
        </w:rPr>
      </w:pPr>
      <w:r w:rsidRPr="004841E3">
        <w:rPr>
          <w:rFonts w:ascii="Times New Roman" w:eastAsia="Calibri" w:hAnsi="Times New Roman" w:cs="Times New Roman"/>
          <w:sz w:val="28"/>
          <w:szCs w:val="28"/>
        </w:rPr>
        <w:t>Были выявлены причины, по которым люди</w:t>
      </w:r>
      <w:r w:rsidR="00697BCE" w:rsidRPr="004841E3">
        <w:rPr>
          <w:rFonts w:ascii="Times New Roman" w:eastAsia="Calibri" w:hAnsi="Times New Roman" w:cs="Times New Roman"/>
          <w:sz w:val="28"/>
          <w:szCs w:val="28"/>
        </w:rPr>
        <w:t xml:space="preserve"> отказываются от участия в общественно значимой деятельности.</w:t>
      </w:r>
    </w:p>
    <w:p w:rsidR="00697BCE" w:rsidRPr="00697BCE" w:rsidRDefault="00697BCE" w:rsidP="00697BCE">
      <w:pPr>
        <w:spacing w:before="0" w:after="0"/>
        <w:ind w:firstLine="709"/>
        <w:jc w:val="both"/>
        <w:rPr>
          <w:rFonts w:ascii="Times New Roman" w:hAnsi="Times New Roman" w:cs="Times New Roman"/>
          <w:sz w:val="28"/>
          <w:szCs w:val="28"/>
        </w:rPr>
      </w:pPr>
      <w:r w:rsidRPr="00697BCE">
        <w:rPr>
          <w:rFonts w:ascii="Times New Roman" w:hAnsi="Times New Roman" w:cs="Times New Roman"/>
          <w:sz w:val="28"/>
          <w:szCs w:val="28"/>
        </w:rPr>
        <w:lastRenderedPageBreak/>
        <w:t>40,2% респондентов, не участвующих в общественной деятельности, сослались на отсутствие необходимой информации. Каждый третий отметил, что не располагает для этого необходимым временем. На третьем месте вариант ответа «Другое» - 16%. 14,2</w:t>
      </w:r>
      <w:r w:rsidRPr="004841E3">
        <w:rPr>
          <w:rFonts w:ascii="Times New Roman" w:hAnsi="Times New Roman" w:cs="Times New Roman"/>
          <w:sz w:val="28"/>
          <w:szCs w:val="28"/>
        </w:rPr>
        <w:t xml:space="preserve">% считают, что </w:t>
      </w:r>
      <w:r w:rsidR="004841E3" w:rsidRPr="004841E3">
        <w:rPr>
          <w:rFonts w:ascii="Times New Roman" w:hAnsi="Times New Roman" w:cs="Times New Roman"/>
          <w:sz w:val="28"/>
          <w:szCs w:val="28"/>
        </w:rPr>
        <w:t>вопросы</w:t>
      </w:r>
      <w:r w:rsidRPr="004841E3">
        <w:rPr>
          <w:rFonts w:ascii="Times New Roman" w:hAnsi="Times New Roman" w:cs="Times New Roman"/>
          <w:sz w:val="28"/>
          <w:szCs w:val="28"/>
        </w:rPr>
        <w:t xml:space="preserve"> социальной сфер</w:t>
      </w:r>
      <w:r w:rsidR="004841E3" w:rsidRPr="004841E3">
        <w:rPr>
          <w:rFonts w:ascii="Times New Roman" w:hAnsi="Times New Roman" w:cs="Times New Roman"/>
          <w:sz w:val="28"/>
          <w:szCs w:val="28"/>
        </w:rPr>
        <w:t xml:space="preserve">ы </w:t>
      </w:r>
      <w:r w:rsidRPr="004841E3">
        <w:rPr>
          <w:rFonts w:ascii="Times New Roman" w:hAnsi="Times New Roman" w:cs="Times New Roman"/>
          <w:sz w:val="28"/>
          <w:szCs w:val="28"/>
        </w:rPr>
        <w:t>и решение такого рода задач должна выполняться государством, без привлечения рядовых граждан.</w:t>
      </w:r>
      <w:r w:rsidRPr="00697BCE">
        <w:rPr>
          <w:rFonts w:ascii="Times New Roman" w:hAnsi="Times New Roman" w:cs="Times New Roman"/>
          <w:sz w:val="28"/>
          <w:szCs w:val="28"/>
        </w:rPr>
        <w:t xml:space="preserve"> </w:t>
      </w:r>
    </w:p>
    <w:p w:rsidR="00697BCE" w:rsidRDefault="00697BCE" w:rsidP="00697BCE">
      <w:pPr>
        <w:spacing w:before="0" w:after="0"/>
        <w:ind w:firstLine="709"/>
        <w:jc w:val="both"/>
        <w:rPr>
          <w:rFonts w:ascii="Times New Roman" w:hAnsi="Times New Roman" w:cs="Times New Roman"/>
          <w:sz w:val="28"/>
          <w:szCs w:val="28"/>
        </w:rPr>
      </w:pPr>
      <w:r w:rsidRPr="00697BCE">
        <w:rPr>
          <w:rFonts w:ascii="Times New Roman" w:hAnsi="Times New Roman" w:cs="Times New Roman"/>
          <w:sz w:val="28"/>
          <w:szCs w:val="28"/>
        </w:rPr>
        <w:t xml:space="preserve">Анализ вариантов ответа «Другое» показал, что содержательное наполнение представлено двумя </w:t>
      </w:r>
      <w:r w:rsidR="009A2DC6">
        <w:rPr>
          <w:rFonts w:ascii="Times New Roman" w:hAnsi="Times New Roman" w:cs="Times New Roman"/>
          <w:sz w:val="28"/>
          <w:szCs w:val="28"/>
        </w:rPr>
        <w:t>мотивами</w:t>
      </w:r>
      <w:r w:rsidRPr="00697BCE">
        <w:rPr>
          <w:rFonts w:ascii="Times New Roman" w:hAnsi="Times New Roman" w:cs="Times New Roman"/>
          <w:sz w:val="28"/>
          <w:szCs w:val="28"/>
        </w:rPr>
        <w:t xml:space="preserve">. Во-первых, это материальные возможности и состояние здоровья респондента («мне самому нужна помощь», «я не могу выходить из дома», «я инвалид», «я сама нуждаюсь», «были моложе, участвовали, сейчас с мужем пенсионеры» и пр.). Во-вторых, это отсутствие подобных мероприятий («у нас ничего не проводится», «никогда не видел таких акций», «не слышал про благотворительность», «в поселке нет активистов» и т.д.). Однако уверенность респондентов в том, что никаких мероприятий не </w:t>
      </w:r>
      <w:proofErr w:type="gramStart"/>
      <w:r w:rsidRPr="00697BCE">
        <w:rPr>
          <w:rFonts w:ascii="Times New Roman" w:hAnsi="Times New Roman" w:cs="Times New Roman"/>
          <w:sz w:val="28"/>
          <w:szCs w:val="28"/>
        </w:rPr>
        <w:t>проводится</w:t>
      </w:r>
      <w:proofErr w:type="gramEnd"/>
      <w:r w:rsidRPr="00697BCE">
        <w:rPr>
          <w:rFonts w:ascii="Times New Roman" w:hAnsi="Times New Roman" w:cs="Times New Roman"/>
          <w:sz w:val="28"/>
          <w:szCs w:val="28"/>
        </w:rPr>
        <w:t xml:space="preserve"> может говорить и о незнании, от</w:t>
      </w:r>
      <w:r>
        <w:rPr>
          <w:rFonts w:ascii="Times New Roman" w:hAnsi="Times New Roman" w:cs="Times New Roman"/>
          <w:sz w:val="28"/>
          <w:szCs w:val="28"/>
        </w:rPr>
        <w:t>сутствии необходимой информации.</w:t>
      </w:r>
    </w:p>
    <w:p w:rsidR="00693725" w:rsidRPr="00697BCE" w:rsidRDefault="00697BCE" w:rsidP="00697BCE">
      <w:pPr>
        <w:spacing w:before="0" w:after="0"/>
        <w:ind w:firstLine="709"/>
        <w:jc w:val="both"/>
        <w:rPr>
          <w:rFonts w:ascii="Times New Roman" w:hAnsi="Times New Roman" w:cs="Times New Roman"/>
          <w:sz w:val="28"/>
          <w:szCs w:val="28"/>
        </w:rPr>
      </w:pPr>
      <w:r w:rsidRPr="00697BCE">
        <w:rPr>
          <w:rFonts w:ascii="Times New Roman" w:eastAsia="Calibri" w:hAnsi="Times New Roman" w:cs="Times New Roman"/>
          <w:sz w:val="28"/>
          <w:szCs w:val="28"/>
        </w:rPr>
        <w:t>При этом подавляющее большинство респондентов заявляют, что хотели бы больше знать о благотворительных акциях и мероприятиях, проходящих в регионе – 83,4%. Максимум приходится на сельские районы – 87,9%.</w:t>
      </w:r>
    </w:p>
    <w:p w:rsidR="00697BCE" w:rsidRPr="009A2DC6" w:rsidRDefault="00697BCE" w:rsidP="00697BCE">
      <w:pPr>
        <w:ind w:firstLine="709"/>
        <w:contextualSpacing/>
        <w:jc w:val="both"/>
        <w:rPr>
          <w:rFonts w:ascii="Times New Roman" w:eastAsia="Calibri" w:hAnsi="Times New Roman" w:cs="Times New Roman"/>
          <w:sz w:val="28"/>
          <w:szCs w:val="28"/>
        </w:rPr>
      </w:pPr>
      <w:r w:rsidRPr="00697BCE">
        <w:rPr>
          <w:rFonts w:ascii="Times New Roman" w:eastAsia="Calibri" w:hAnsi="Times New Roman" w:cs="Times New Roman"/>
          <w:sz w:val="28"/>
          <w:szCs w:val="28"/>
        </w:rPr>
        <w:t xml:space="preserve">Таким образом, уровень декларируемого общественного участия в </w:t>
      </w:r>
      <w:r w:rsidRPr="009A2DC6">
        <w:rPr>
          <w:rFonts w:ascii="Times New Roman" w:eastAsia="Calibri" w:hAnsi="Times New Roman" w:cs="Times New Roman"/>
          <w:sz w:val="28"/>
          <w:szCs w:val="28"/>
        </w:rPr>
        <w:t>регионе можно охарактеризовать как средний</w:t>
      </w:r>
      <w:r w:rsidR="009A2DC6" w:rsidRPr="009A2DC6">
        <w:rPr>
          <w:rFonts w:ascii="Times New Roman" w:eastAsia="Calibri" w:hAnsi="Times New Roman" w:cs="Times New Roman"/>
          <w:sz w:val="28"/>
          <w:szCs w:val="28"/>
        </w:rPr>
        <w:t>, что</w:t>
      </w:r>
      <w:r w:rsidRPr="009A2DC6">
        <w:rPr>
          <w:rFonts w:ascii="Times New Roman" w:eastAsia="Calibri" w:hAnsi="Times New Roman" w:cs="Times New Roman"/>
          <w:sz w:val="28"/>
          <w:szCs w:val="28"/>
        </w:rPr>
        <w:t xml:space="preserve"> дополняется неоднозначной мотивационной структурой. При этом</w:t>
      </w:r>
      <w:proofErr w:type="gramStart"/>
      <w:r w:rsidRPr="009A2DC6">
        <w:rPr>
          <w:rFonts w:ascii="Times New Roman" w:eastAsia="Calibri" w:hAnsi="Times New Roman" w:cs="Times New Roman"/>
          <w:sz w:val="28"/>
          <w:szCs w:val="28"/>
        </w:rPr>
        <w:t>,</w:t>
      </w:r>
      <w:proofErr w:type="gramEnd"/>
      <w:r w:rsidRPr="009A2DC6">
        <w:rPr>
          <w:rFonts w:ascii="Times New Roman" w:eastAsia="Calibri" w:hAnsi="Times New Roman" w:cs="Times New Roman"/>
          <w:sz w:val="28"/>
          <w:szCs w:val="28"/>
        </w:rPr>
        <w:t xml:space="preserve"> почти 90% отмечают, что нуждаются в информированности о подобных мероприятиях. </w:t>
      </w:r>
    </w:p>
    <w:p w:rsidR="00115A39" w:rsidRPr="009A2DC6" w:rsidRDefault="00115A39" w:rsidP="00115A39">
      <w:pPr>
        <w:spacing w:before="0" w:after="0"/>
        <w:ind w:firstLine="709"/>
        <w:contextualSpacing/>
        <w:jc w:val="both"/>
        <w:rPr>
          <w:rFonts w:ascii="Times New Roman" w:eastAsia="Calibri" w:hAnsi="Times New Roman" w:cs="Times New Roman"/>
          <w:sz w:val="28"/>
          <w:szCs w:val="28"/>
        </w:rPr>
      </w:pPr>
      <w:r w:rsidRPr="009A2DC6">
        <w:rPr>
          <w:rFonts w:ascii="Times New Roman" w:eastAsia="Calibri" w:hAnsi="Times New Roman" w:cs="Times New Roman"/>
          <w:sz w:val="28"/>
          <w:szCs w:val="28"/>
        </w:rPr>
        <w:t>Эксперты сектора СО НКО дополнили полученные количественные результаты следующими выводами:</w:t>
      </w:r>
    </w:p>
    <w:p w:rsidR="00115A39" w:rsidRPr="00115A39" w:rsidRDefault="00115A39" w:rsidP="00F16D11">
      <w:pPr>
        <w:pStyle w:val="af9"/>
        <w:numPr>
          <w:ilvl w:val="0"/>
          <w:numId w:val="6"/>
        </w:numPr>
        <w:spacing w:before="0" w:after="0"/>
        <w:ind w:left="1134"/>
        <w:jc w:val="both"/>
        <w:rPr>
          <w:rFonts w:ascii="Times New Roman" w:hAnsi="Times New Roman" w:cs="Times New Roman"/>
          <w:b/>
          <w:sz w:val="28"/>
          <w:szCs w:val="28"/>
        </w:rPr>
      </w:pPr>
      <w:r w:rsidRPr="009A2DC6">
        <w:rPr>
          <w:rFonts w:ascii="Times New Roman" w:hAnsi="Times New Roman" w:cs="Times New Roman"/>
          <w:b/>
          <w:sz w:val="28"/>
          <w:szCs w:val="28"/>
        </w:rPr>
        <w:t>Общество не знает, что такое</w:t>
      </w:r>
      <w:r w:rsidRPr="00115A39">
        <w:rPr>
          <w:rFonts w:ascii="Times New Roman" w:hAnsi="Times New Roman" w:cs="Times New Roman"/>
          <w:b/>
          <w:sz w:val="28"/>
          <w:szCs w:val="28"/>
        </w:rPr>
        <w:t xml:space="preserve"> НКО: </w:t>
      </w:r>
      <w:r w:rsidRPr="00115A39">
        <w:rPr>
          <w:rFonts w:ascii="Times New Roman" w:hAnsi="Times New Roman" w:cs="Times New Roman"/>
          <w:sz w:val="28"/>
          <w:szCs w:val="28"/>
        </w:rPr>
        <w:t xml:space="preserve">сегодня в обществе не существует содержательного, релевантного представления о том, что такое НКО и в чем заключается их деятельность и польза обществу. </w:t>
      </w:r>
    </w:p>
    <w:p w:rsidR="00115A39" w:rsidRPr="00115A39" w:rsidRDefault="00115A39" w:rsidP="00F16D11">
      <w:pPr>
        <w:pStyle w:val="af9"/>
        <w:numPr>
          <w:ilvl w:val="0"/>
          <w:numId w:val="6"/>
        </w:numPr>
        <w:spacing w:before="0" w:after="160"/>
        <w:ind w:left="1134"/>
        <w:jc w:val="both"/>
        <w:rPr>
          <w:rFonts w:ascii="Times New Roman" w:hAnsi="Times New Roman" w:cs="Times New Roman"/>
          <w:b/>
          <w:sz w:val="28"/>
          <w:szCs w:val="28"/>
        </w:rPr>
      </w:pPr>
      <w:r w:rsidRPr="00115A39">
        <w:rPr>
          <w:rFonts w:ascii="Times New Roman" w:hAnsi="Times New Roman" w:cs="Times New Roman"/>
          <w:b/>
          <w:sz w:val="28"/>
          <w:szCs w:val="28"/>
        </w:rPr>
        <w:t xml:space="preserve">Доверие НКО в обществе конвертируется в реальные деньги: </w:t>
      </w:r>
      <w:r w:rsidRPr="00115A39">
        <w:rPr>
          <w:rFonts w:ascii="Times New Roman" w:hAnsi="Times New Roman" w:cs="Times New Roman"/>
          <w:sz w:val="28"/>
          <w:szCs w:val="28"/>
        </w:rPr>
        <w:t xml:space="preserve">Деятельность НКО напрямую зависит от возможностей финансирования, отчасти финансирование зависит от общественного ресурса в виде непосредственных пожертвований или в виде оказания помощи. Принятие решения о том, помогать или </w:t>
      </w:r>
      <w:proofErr w:type="gramStart"/>
      <w:r w:rsidRPr="00115A39">
        <w:rPr>
          <w:rFonts w:ascii="Times New Roman" w:hAnsi="Times New Roman" w:cs="Times New Roman"/>
          <w:sz w:val="28"/>
          <w:szCs w:val="28"/>
        </w:rPr>
        <w:t>нет</w:t>
      </w:r>
      <w:proofErr w:type="gramEnd"/>
      <w:r w:rsidRPr="00115A39">
        <w:rPr>
          <w:rFonts w:ascii="Times New Roman" w:hAnsi="Times New Roman" w:cs="Times New Roman"/>
          <w:sz w:val="28"/>
          <w:szCs w:val="28"/>
        </w:rPr>
        <w:t xml:space="preserve"> зависит от того, насколько человек, общество, коллектив доверяют некоммерческому сектору.</w:t>
      </w:r>
      <w:r w:rsidRPr="00115A39">
        <w:rPr>
          <w:rFonts w:ascii="Times New Roman" w:hAnsi="Times New Roman" w:cs="Times New Roman"/>
          <w:b/>
          <w:sz w:val="28"/>
          <w:szCs w:val="28"/>
        </w:rPr>
        <w:t xml:space="preserve"> </w:t>
      </w:r>
      <w:r w:rsidRPr="00115A39">
        <w:rPr>
          <w:rFonts w:ascii="Times New Roman" w:hAnsi="Times New Roman" w:cs="Times New Roman"/>
          <w:sz w:val="28"/>
          <w:szCs w:val="28"/>
        </w:rPr>
        <w:t xml:space="preserve">В этом смысле доверие становится валютой для НКО. Соответственно, отсутствие доверия в обществе подрывает устойчивость сектора. </w:t>
      </w:r>
    </w:p>
    <w:p w:rsidR="00115A39" w:rsidRPr="00115A39" w:rsidRDefault="00115A39" w:rsidP="00F16D11">
      <w:pPr>
        <w:pStyle w:val="af9"/>
        <w:numPr>
          <w:ilvl w:val="0"/>
          <w:numId w:val="6"/>
        </w:numPr>
        <w:spacing w:before="0" w:after="160"/>
        <w:ind w:left="1134"/>
        <w:jc w:val="both"/>
        <w:rPr>
          <w:rFonts w:ascii="Times New Roman" w:hAnsi="Times New Roman" w:cs="Times New Roman"/>
          <w:sz w:val="28"/>
          <w:szCs w:val="28"/>
        </w:rPr>
      </w:pPr>
      <w:r w:rsidRPr="00115A39">
        <w:rPr>
          <w:rFonts w:ascii="Times New Roman" w:hAnsi="Times New Roman" w:cs="Times New Roman"/>
          <w:b/>
          <w:sz w:val="28"/>
          <w:szCs w:val="28"/>
        </w:rPr>
        <w:lastRenderedPageBreak/>
        <w:t xml:space="preserve">Рост общественной активности. </w:t>
      </w:r>
      <w:r w:rsidRPr="00115A39">
        <w:rPr>
          <w:rFonts w:ascii="Times New Roman" w:hAnsi="Times New Roman" w:cs="Times New Roman"/>
          <w:sz w:val="28"/>
          <w:szCs w:val="28"/>
        </w:rPr>
        <w:t xml:space="preserve">Эксперты отметили, что </w:t>
      </w:r>
      <w:proofErr w:type="spellStart"/>
      <w:r w:rsidRPr="00115A39">
        <w:rPr>
          <w:rFonts w:ascii="Times New Roman" w:hAnsi="Times New Roman" w:cs="Times New Roman"/>
          <w:sz w:val="28"/>
          <w:szCs w:val="28"/>
        </w:rPr>
        <w:t>волонтерство</w:t>
      </w:r>
      <w:proofErr w:type="spellEnd"/>
      <w:r w:rsidRPr="00115A39">
        <w:rPr>
          <w:rFonts w:ascii="Times New Roman" w:hAnsi="Times New Roman" w:cs="Times New Roman"/>
          <w:sz w:val="28"/>
          <w:szCs w:val="28"/>
        </w:rPr>
        <w:t xml:space="preserve"> не всегда сопряжено с деятельностью именно НКО, зачастую это достаточно стихийное объединение заинтересованных людей, которые готовы собраться и приложить усилия для решения актуальной для них проблемы. Иными словами, активность населения растет, потенциал увеличивается, но это не всегда совпадает с НКО</w:t>
      </w:r>
      <w:r w:rsidRPr="00115A39">
        <w:rPr>
          <w:rFonts w:ascii="Times New Roman" w:hAnsi="Times New Roman" w:cs="Times New Roman"/>
          <w:b/>
          <w:sz w:val="28"/>
          <w:szCs w:val="28"/>
        </w:rPr>
        <w:t xml:space="preserve"> </w:t>
      </w:r>
      <w:r w:rsidRPr="00115A39">
        <w:rPr>
          <w:rFonts w:ascii="Times New Roman" w:hAnsi="Times New Roman" w:cs="Times New Roman"/>
          <w:sz w:val="28"/>
          <w:szCs w:val="28"/>
        </w:rPr>
        <w:t>и формальными механизмами. В этом контексте глобальная задача власти и государства «научить людей» общественному участию.</w:t>
      </w:r>
    </w:p>
    <w:p w:rsidR="00115A39" w:rsidRDefault="00F16D11" w:rsidP="00697BCE">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Более подробно эксперты обсудили тему </w:t>
      </w:r>
      <w:proofErr w:type="spellStart"/>
      <w:r>
        <w:rPr>
          <w:rFonts w:ascii="Times New Roman" w:eastAsia="Calibri" w:hAnsi="Times New Roman" w:cs="Times New Roman"/>
          <w:sz w:val="28"/>
          <w:szCs w:val="28"/>
        </w:rPr>
        <w:t>волонтерства</w:t>
      </w:r>
      <w:proofErr w:type="spellEnd"/>
      <w:r>
        <w:rPr>
          <w:rFonts w:ascii="Times New Roman" w:eastAsia="Calibri" w:hAnsi="Times New Roman" w:cs="Times New Roman"/>
          <w:sz w:val="28"/>
          <w:szCs w:val="28"/>
        </w:rPr>
        <w:t>. Сложившуюся аудиторию волонтеров можно описать через следующие тренды:</w:t>
      </w:r>
    </w:p>
    <w:p w:rsidR="00F16D11" w:rsidRPr="00F16D11" w:rsidRDefault="00F16D11" w:rsidP="00F16D11">
      <w:pPr>
        <w:pStyle w:val="af9"/>
        <w:numPr>
          <w:ilvl w:val="0"/>
          <w:numId w:val="6"/>
        </w:numPr>
        <w:spacing w:before="0" w:after="160"/>
        <w:ind w:left="1134"/>
        <w:jc w:val="both"/>
        <w:rPr>
          <w:rFonts w:ascii="Times New Roman" w:hAnsi="Times New Roman" w:cs="Times New Roman"/>
          <w:b/>
          <w:sz w:val="28"/>
          <w:szCs w:val="28"/>
        </w:rPr>
      </w:pPr>
      <w:r w:rsidRPr="00F16D11">
        <w:rPr>
          <w:rFonts w:ascii="Times New Roman" w:hAnsi="Times New Roman" w:cs="Times New Roman"/>
          <w:b/>
          <w:sz w:val="28"/>
          <w:szCs w:val="28"/>
        </w:rPr>
        <w:t xml:space="preserve">«Близкое» </w:t>
      </w:r>
      <w:proofErr w:type="spellStart"/>
      <w:r w:rsidRPr="00F16D11">
        <w:rPr>
          <w:rFonts w:ascii="Times New Roman" w:hAnsi="Times New Roman" w:cs="Times New Roman"/>
          <w:b/>
          <w:sz w:val="28"/>
          <w:szCs w:val="28"/>
        </w:rPr>
        <w:t>волонтерство</w:t>
      </w:r>
      <w:proofErr w:type="spellEnd"/>
      <w:r w:rsidRPr="00F16D11">
        <w:rPr>
          <w:rFonts w:ascii="Times New Roman" w:hAnsi="Times New Roman" w:cs="Times New Roman"/>
          <w:b/>
          <w:sz w:val="28"/>
          <w:szCs w:val="28"/>
        </w:rPr>
        <w:t xml:space="preserve">: </w:t>
      </w:r>
      <w:r w:rsidRPr="00F16D11">
        <w:rPr>
          <w:rFonts w:ascii="Times New Roman" w:hAnsi="Times New Roman" w:cs="Times New Roman"/>
          <w:sz w:val="28"/>
          <w:szCs w:val="28"/>
        </w:rPr>
        <w:t>Это значит, что основной контингент волонтеров составляет близкое окружение целевой аудитории, как правило</w:t>
      </w:r>
      <w:r w:rsidR="006F2851">
        <w:rPr>
          <w:rFonts w:ascii="Times New Roman" w:hAnsi="Times New Roman" w:cs="Times New Roman"/>
          <w:sz w:val="28"/>
          <w:szCs w:val="28"/>
        </w:rPr>
        <w:t>,</w:t>
      </w:r>
      <w:r w:rsidRPr="00F16D11">
        <w:rPr>
          <w:rFonts w:ascii="Times New Roman" w:hAnsi="Times New Roman" w:cs="Times New Roman"/>
          <w:sz w:val="28"/>
          <w:szCs w:val="28"/>
        </w:rPr>
        <w:t xml:space="preserve"> члены их семей. </w:t>
      </w:r>
    </w:p>
    <w:p w:rsidR="009A2DC6" w:rsidRDefault="00F16D11" w:rsidP="009A2DC6">
      <w:pPr>
        <w:pStyle w:val="af9"/>
        <w:numPr>
          <w:ilvl w:val="0"/>
          <w:numId w:val="6"/>
        </w:numPr>
        <w:spacing w:before="0" w:after="160"/>
        <w:ind w:left="1134"/>
        <w:jc w:val="both"/>
        <w:rPr>
          <w:rFonts w:ascii="Times New Roman" w:hAnsi="Times New Roman" w:cs="Times New Roman"/>
          <w:b/>
          <w:sz w:val="28"/>
          <w:szCs w:val="28"/>
        </w:rPr>
      </w:pPr>
      <w:r w:rsidRPr="00F16D11">
        <w:rPr>
          <w:rFonts w:ascii="Times New Roman" w:hAnsi="Times New Roman" w:cs="Times New Roman"/>
          <w:b/>
          <w:sz w:val="28"/>
          <w:szCs w:val="28"/>
        </w:rPr>
        <w:t xml:space="preserve">«Серебряное» </w:t>
      </w:r>
      <w:proofErr w:type="spellStart"/>
      <w:r w:rsidRPr="00F16D11">
        <w:rPr>
          <w:rFonts w:ascii="Times New Roman" w:hAnsi="Times New Roman" w:cs="Times New Roman"/>
          <w:b/>
          <w:sz w:val="28"/>
          <w:szCs w:val="28"/>
        </w:rPr>
        <w:t>волонтерство</w:t>
      </w:r>
      <w:proofErr w:type="spellEnd"/>
      <w:r w:rsidRPr="00F16D11">
        <w:rPr>
          <w:rFonts w:ascii="Times New Roman" w:hAnsi="Times New Roman" w:cs="Times New Roman"/>
          <w:b/>
          <w:sz w:val="28"/>
          <w:szCs w:val="28"/>
        </w:rPr>
        <w:t xml:space="preserve">: </w:t>
      </w:r>
      <w:r w:rsidRPr="00F16D11">
        <w:rPr>
          <w:rFonts w:ascii="Times New Roman" w:hAnsi="Times New Roman" w:cs="Times New Roman"/>
          <w:sz w:val="28"/>
          <w:szCs w:val="28"/>
        </w:rPr>
        <w:t xml:space="preserve">По мнению экспертов, наибольшим потенциалом обладает так называемое «серебряное» </w:t>
      </w:r>
      <w:proofErr w:type="spellStart"/>
      <w:r w:rsidRPr="00F16D11">
        <w:rPr>
          <w:rFonts w:ascii="Times New Roman" w:hAnsi="Times New Roman" w:cs="Times New Roman"/>
          <w:sz w:val="28"/>
          <w:szCs w:val="28"/>
        </w:rPr>
        <w:t>волонтерство</w:t>
      </w:r>
      <w:proofErr w:type="spellEnd"/>
      <w:r w:rsidRPr="00F16D11">
        <w:rPr>
          <w:rFonts w:ascii="Times New Roman" w:hAnsi="Times New Roman" w:cs="Times New Roman"/>
          <w:sz w:val="28"/>
          <w:szCs w:val="28"/>
        </w:rPr>
        <w:t>. Это люди старшего возраста. Молодежь и люди среднего возраста не располагают достаточными ресурсами для общественного участия, тогда как пенсионеры, обладающие большим свободным временем и готовностью приносить пользу, оказываются незаменимыми добровольцами, с необходимым жизненным опытом.</w:t>
      </w:r>
      <w:r w:rsidRPr="00F16D11">
        <w:rPr>
          <w:rFonts w:ascii="Times New Roman" w:hAnsi="Times New Roman" w:cs="Times New Roman"/>
          <w:b/>
          <w:sz w:val="28"/>
          <w:szCs w:val="28"/>
        </w:rPr>
        <w:t xml:space="preserve"> </w:t>
      </w:r>
      <w:r w:rsidRPr="00F16D11">
        <w:rPr>
          <w:rFonts w:ascii="Times New Roman" w:hAnsi="Times New Roman" w:cs="Times New Roman"/>
          <w:sz w:val="28"/>
          <w:szCs w:val="28"/>
        </w:rPr>
        <w:t>Кроме этого, мотивация данной категории волонтеров более конструктивна, основана на помогающем поведении и альтруистических посылах.</w:t>
      </w:r>
    </w:p>
    <w:p w:rsidR="00F16D11" w:rsidRPr="009A2DC6" w:rsidRDefault="00F16D11" w:rsidP="009A2DC6">
      <w:pPr>
        <w:pStyle w:val="af9"/>
        <w:numPr>
          <w:ilvl w:val="0"/>
          <w:numId w:val="6"/>
        </w:numPr>
        <w:spacing w:before="0" w:after="160"/>
        <w:ind w:left="1134"/>
        <w:jc w:val="both"/>
        <w:rPr>
          <w:rFonts w:ascii="Times New Roman" w:hAnsi="Times New Roman" w:cs="Times New Roman"/>
          <w:b/>
          <w:sz w:val="28"/>
          <w:szCs w:val="28"/>
        </w:rPr>
      </w:pPr>
      <w:r w:rsidRPr="009A2DC6">
        <w:rPr>
          <w:rFonts w:ascii="Times New Roman" w:hAnsi="Times New Roman" w:cs="Times New Roman"/>
          <w:b/>
          <w:sz w:val="28"/>
          <w:szCs w:val="28"/>
        </w:rPr>
        <w:t xml:space="preserve">«Демонстративное» </w:t>
      </w:r>
      <w:proofErr w:type="spellStart"/>
      <w:r w:rsidRPr="009A2DC6">
        <w:rPr>
          <w:rFonts w:ascii="Times New Roman" w:hAnsi="Times New Roman" w:cs="Times New Roman"/>
          <w:b/>
          <w:sz w:val="28"/>
          <w:szCs w:val="28"/>
        </w:rPr>
        <w:t>волонтерство</w:t>
      </w:r>
      <w:proofErr w:type="spellEnd"/>
      <w:r w:rsidRPr="009A2DC6">
        <w:rPr>
          <w:rFonts w:ascii="Times New Roman" w:hAnsi="Times New Roman" w:cs="Times New Roman"/>
          <w:b/>
          <w:sz w:val="28"/>
          <w:szCs w:val="28"/>
        </w:rPr>
        <w:t xml:space="preserve">: </w:t>
      </w:r>
      <w:r w:rsidRPr="009A2DC6">
        <w:rPr>
          <w:rFonts w:ascii="Times New Roman" w:hAnsi="Times New Roman" w:cs="Times New Roman"/>
          <w:sz w:val="28"/>
          <w:szCs w:val="28"/>
        </w:rPr>
        <w:t xml:space="preserve">Эксперты отметили такую тенденцию, как негативное влияние сконструированного образа «привлекательного», «событийного» </w:t>
      </w:r>
      <w:proofErr w:type="spellStart"/>
      <w:r w:rsidRPr="009A2DC6">
        <w:rPr>
          <w:rFonts w:ascii="Times New Roman" w:hAnsi="Times New Roman" w:cs="Times New Roman"/>
          <w:sz w:val="28"/>
          <w:szCs w:val="28"/>
        </w:rPr>
        <w:t>волонтерства</w:t>
      </w:r>
      <w:proofErr w:type="spellEnd"/>
      <w:r w:rsidRPr="009A2DC6">
        <w:rPr>
          <w:rFonts w:ascii="Times New Roman" w:hAnsi="Times New Roman" w:cs="Times New Roman"/>
          <w:sz w:val="28"/>
          <w:szCs w:val="28"/>
        </w:rPr>
        <w:t xml:space="preserve">. Он сформировал определенные ожидания у молодежи от участия в общественной деятельности: эпизодичность, вознаграждение в виде сертификатов участника, различных способов фиксации опыта; связь </w:t>
      </w:r>
      <w:proofErr w:type="spellStart"/>
      <w:r w:rsidRPr="009A2DC6">
        <w:rPr>
          <w:rFonts w:ascii="Times New Roman" w:hAnsi="Times New Roman" w:cs="Times New Roman"/>
          <w:sz w:val="28"/>
          <w:szCs w:val="28"/>
        </w:rPr>
        <w:t>волонтерства</w:t>
      </w:r>
      <w:proofErr w:type="spellEnd"/>
      <w:r w:rsidRPr="009A2DC6">
        <w:rPr>
          <w:rFonts w:ascii="Times New Roman" w:hAnsi="Times New Roman" w:cs="Times New Roman"/>
          <w:sz w:val="28"/>
          <w:szCs w:val="28"/>
        </w:rPr>
        <w:t xml:space="preserve"> с обслуживанием мероприятий.</w:t>
      </w:r>
      <w:r w:rsidRPr="009A2DC6">
        <w:rPr>
          <w:rFonts w:ascii="Times New Roman" w:hAnsi="Times New Roman" w:cs="Times New Roman"/>
          <w:b/>
          <w:sz w:val="28"/>
          <w:szCs w:val="28"/>
        </w:rPr>
        <w:t xml:space="preserve"> </w:t>
      </w:r>
      <w:r w:rsidRPr="009A2DC6">
        <w:rPr>
          <w:rFonts w:ascii="Times New Roman" w:hAnsi="Times New Roman" w:cs="Times New Roman"/>
          <w:sz w:val="28"/>
          <w:szCs w:val="28"/>
        </w:rPr>
        <w:t xml:space="preserve">По мнению экспертов, этот образ искажает истинное предназначение </w:t>
      </w:r>
      <w:proofErr w:type="spellStart"/>
      <w:r w:rsidRPr="009A2DC6">
        <w:rPr>
          <w:rFonts w:ascii="Times New Roman" w:hAnsi="Times New Roman" w:cs="Times New Roman"/>
          <w:sz w:val="28"/>
          <w:szCs w:val="28"/>
        </w:rPr>
        <w:t>волонтерства</w:t>
      </w:r>
      <w:proofErr w:type="spellEnd"/>
      <w:r w:rsidRPr="009A2DC6">
        <w:rPr>
          <w:rFonts w:ascii="Times New Roman" w:hAnsi="Times New Roman" w:cs="Times New Roman"/>
          <w:sz w:val="28"/>
          <w:szCs w:val="28"/>
        </w:rPr>
        <w:t>.</w:t>
      </w:r>
      <w:r w:rsidRPr="009A2DC6">
        <w:rPr>
          <w:rFonts w:ascii="Times New Roman" w:hAnsi="Times New Roman" w:cs="Times New Roman"/>
          <w:b/>
          <w:sz w:val="28"/>
          <w:szCs w:val="28"/>
        </w:rPr>
        <w:t xml:space="preserve"> </w:t>
      </w:r>
      <w:r w:rsidRPr="009A2DC6">
        <w:rPr>
          <w:rFonts w:ascii="Times New Roman" w:hAnsi="Times New Roman" w:cs="Times New Roman"/>
          <w:sz w:val="28"/>
          <w:szCs w:val="28"/>
        </w:rPr>
        <w:t xml:space="preserve">В следствие этого, как отмечают эксперты, молодежь </w:t>
      </w:r>
      <w:r w:rsidR="009A2DC6" w:rsidRPr="009A2DC6">
        <w:rPr>
          <w:rFonts w:ascii="Times New Roman" w:hAnsi="Times New Roman" w:cs="Times New Roman"/>
          <w:sz w:val="28"/>
          <w:szCs w:val="28"/>
        </w:rPr>
        <w:t>не понимает</w:t>
      </w:r>
      <w:r w:rsidRPr="009A2DC6">
        <w:rPr>
          <w:rFonts w:ascii="Times New Roman" w:hAnsi="Times New Roman" w:cs="Times New Roman"/>
          <w:sz w:val="28"/>
          <w:szCs w:val="28"/>
        </w:rPr>
        <w:t xml:space="preserve"> </w:t>
      </w:r>
      <w:r w:rsidR="009A2DC6" w:rsidRPr="009A2DC6">
        <w:rPr>
          <w:rFonts w:ascii="Times New Roman" w:hAnsi="Times New Roman" w:cs="Times New Roman"/>
          <w:sz w:val="28"/>
          <w:szCs w:val="28"/>
        </w:rPr>
        <w:t>цели и</w:t>
      </w:r>
      <w:r w:rsidRPr="009A2DC6">
        <w:rPr>
          <w:rFonts w:ascii="Times New Roman" w:hAnsi="Times New Roman" w:cs="Times New Roman"/>
          <w:sz w:val="28"/>
          <w:szCs w:val="28"/>
        </w:rPr>
        <w:t xml:space="preserve"> мисси</w:t>
      </w:r>
      <w:r w:rsidR="009A2DC6" w:rsidRPr="009A2DC6">
        <w:rPr>
          <w:rFonts w:ascii="Times New Roman" w:hAnsi="Times New Roman" w:cs="Times New Roman"/>
          <w:sz w:val="28"/>
          <w:szCs w:val="28"/>
        </w:rPr>
        <w:t xml:space="preserve">ю </w:t>
      </w:r>
      <w:proofErr w:type="spellStart"/>
      <w:r w:rsidR="009A2DC6" w:rsidRPr="009A2DC6">
        <w:rPr>
          <w:rFonts w:ascii="Times New Roman" w:hAnsi="Times New Roman" w:cs="Times New Roman"/>
          <w:sz w:val="28"/>
          <w:szCs w:val="28"/>
        </w:rPr>
        <w:t>волонтерства</w:t>
      </w:r>
      <w:proofErr w:type="spellEnd"/>
      <w:r w:rsidRPr="009A2DC6">
        <w:rPr>
          <w:rFonts w:ascii="Times New Roman" w:hAnsi="Times New Roman" w:cs="Times New Roman"/>
          <w:sz w:val="28"/>
          <w:szCs w:val="28"/>
        </w:rPr>
        <w:t xml:space="preserve">. И сегодня необходимо проводить разъяснительную, воспитательную работу, обозначать результат, важность общественного участия. </w:t>
      </w:r>
    </w:p>
    <w:p w:rsidR="00F16D11" w:rsidRPr="00F16D11" w:rsidRDefault="00F16D11" w:rsidP="00F16D11">
      <w:pPr>
        <w:pStyle w:val="af9"/>
        <w:numPr>
          <w:ilvl w:val="0"/>
          <w:numId w:val="6"/>
        </w:numPr>
        <w:spacing w:before="0" w:after="160"/>
        <w:ind w:left="1134"/>
        <w:jc w:val="both"/>
        <w:rPr>
          <w:rFonts w:ascii="Times New Roman" w:hAnsi="Times New Roman" w:cs="Times New Roman"/>
          <w:b/>
          <w:sz w:val="28"/>
          <w:szCs w:val="28"/>
        </w:rPr>
      </w:pPr>
      <w:r w:rsidRPr="00F16D11">
        <w:rPr>
          <w:rFonts w:ascii="Times New Roman" w:hAnsi="Times New Roman" w:cs="Times New Roman"/>
          <w:b/>
          <w:sz w:val="28"/>
          <w:szCs w:val="28"/>
        </w:rPr>
        <w:t xml:space="preserve">«Избирательное» </w:t>
      </w:r>
      <w:proofErr w:type="spellStart"/>
      <w:r w:rsidRPr="00F16D11">
        <w:rPr>
          <w:rFonts w:ascii="Times New Roman" w:hAnsi="Times New Roman" w:cs="Times New Roman"/>
          <w:b/>
          <w:sz w:val="28"/>
          <w:szCs w:val="28"/>
        </w:rPr>
        <w:t>волонтерство</w:t>
      </w:r>
      <w:proofErr w:type="spellEnd"/>
      <w:r w:rsidRPr="00F16D11">
        <w:rPr>
          <w:rFonts w:ascii="Times New Roman" w:hAnsi="Times New Roman" w:cs="Times New Roman"/>
          <w:b/>
          <w:sz w:val="28"/>
          <w:szCs w:val="28"/>
        </w:rPr>
        <w:t xml:space="preserve">: </w:t>
      </w:r>
      <w:r w:rsidRPr="00F16D11">
        <w:rPr>
          <w:rFonts w:ascii="Times New Roman" w:hAnsi="Times New Roman" w:cs="Times New Roman"/>
          <w:sz w:val="28"/>
          <w:szCs w:val="28"/>
        </w:rPr>
        <w:t xml:space="preserve">общий обозначенный нами ранее тренд на «приоритетность» определённых категорий </w:t>
      </w:r>
      <w:proofErr w:type="spellStart"/>
      <w:r w:rsidRPr="00F16D11">
        <w:rPr>
          <w:rFonts w:ascii="Times New Roman" w:hAnsi="Times New Roman" w:cs="Times New Roman"/>
          <w:sz w:val="28"/>
          <w:szCs w:val="28"/>
        </w:rPr>
        <w:t>благополучателей</w:t>
      </w:r>
      <w:proofErr w:type="spellEnd"/>
      <w:r w:rsidRPr="00F16D11">
        <w:rPr>
          <w:rFonts w:ascii="Times New Roman" w:hAnsi="Times New Roman" w:cs="Times New Roman"/>
          <w:sz w:val="28"/>
          <w:szCs w:val="28"/>
        </w:rPr>
        <w:t xml:space="preserve"> оказал влияние и на </w:t>
      </w:r>
      <w:proofErr w:type="spellStart"/>
      <w:r w:rsidRPr="00F16D11">
        <w:rPr>
          <w:rFonts w:ascii="Times New Roman" w:hAnsi="Times New Roman" w:cs="Times New Roman"/>
          <w:sz w:val="28"/>
          <w:szCs w:val="28"/>
        </w:rPr>
        <w:t>волонтерство</w:t>
      </w:r>
      <w:proofErr w:type="spellEnd"/>
      <w:r w:rsidRPr="00F16D11">
        <w:rPr>
          <w:rFonts w:ascii="Times New Roman" w:hAnsi="Times New Roman" w:cs="Times New Roman"/>
          <w:sz w:val="28"/>
          <w:szCs w:val="28"/>
        </w:rPr>
        <w:t>. Эксперты отмечают, что существуют группы</w:t>
      </w:r>
      <w:r w:rsidRPr="00F16D11">
        <w:rPr>
          <w:rFonts w:ascii="Times New Roman" w:hAnsi="Times New Roman" w:cs="Times New Roman"/>
          <w:b/>
          <w:sz w:val="28"/>
          <w:szCs w:val="28"/>
        </w:rPr>
        <w:t xml:space="preserve"> </w:t>
      </w:r>
      <w:r w:rsidRPr="00F16D11">
        <w:rPr>
          <w:rFonts w:ascii="Times New Roman" w:hAnsi="Times New Roman" w:cs="Times New Roman"/>
          <w:sz w:val="28"/>
          <w:szCs w:val="28"/>
        </w:rPr>
        <w:lastRenderedPageBreak/>
        <w:t>населения, привлечение к работе с которыми добровольцев, оказывается действительно трудной работой – лица с психическими расстройствами, преступники и пр.</w:t>
      </w:r>
    </w:p>
    <w:p w:rsidR="00F16D11" w:rsidRPr="00F16D11" w:rsidRDefault="00F16D11" w:rsidP="00F16D11">
      <w:pPr>
        <w:pStyle w:val="af9"/>
        <w:numPr>
          <w:ilvl w:val="0"/>
          <w:numId w:val="6"/>
        </w:numPr>
        <w:spacing w:before="0" w:after="160"/>
        <w:ind w:left="1134"/>
        <w:jc w:val="both"/>
        <w:rPr>
          <w:rFonts w:ascii="Times New Roman" w:hAnsi="Times New Roman" w:cs="Times New Roman"/>
          <w:b/>
          <w:sz w:val="28"/>
          <w:szCs w:val="28"/>
        </w:rPr>
      </w:pPr>
      <w:r w:rsidRPr="00F16D11">
        <w:rPr>
          <w:rFonts w:ascii="Times New Roman" w:hAnsi="Times New Roman" w:cs="Times New Roman"/>
          <w:b/>
          <w:sz w:val="28"/>
          <w:szCs w:val="28"/>
        </w:rPr>
        <w:t xml:space="preserve">Профессионально ориентированное </w:t>
      </w:r>
      <w:proofErr w:type="spellStart"/>
      <w:r w:rsidRPr="00F16D11">
        <w:rPr>
          <w:rFonts w:ascii="Times New Roman" w:hAnsi="Times New Roman" w:cs="Times New Roman"/>
          <w:b/>
          <w:sz w:val="28"/>
          <w:szCs w:val="28"/>
        </w:rPr>
        <w:t>волонтерство</w:t>
      </w:r>
      <w:proofErr w:type="spellEnd"/>
      <w:r w:rsidRPr="00F16D11">
        <w:rPr>
          <w:rFonts w:ascii="Times New Roman" w:hAnsi="Times New Roman" w:cs="Times New Roman"/>
          <w:b/>
          <w:sz w:val="28"/>
          <w:szCs w:val="28"/>
        </w:rPr>
        <w:t xml:space="preserve">: </w:t>
      </w:r>
      <w:r w:rsidRPr="00F16D11">
        <w:rPr>
          <w:rFonts w:ascii="Times New Roman" w:hAnsi="Times New Roman" w:cs="Times New Roman"/>
          <w:sz w:val="28"/>
          <w:szCs w:val="28"/>
        </w:rPr>
        <w:t xml:space="preserve">Часть экспертов высказали мнение о том, что сегодня волонтерами становится та молодежь, которая видит для себя получение практического опыта от волонтерской деятельности – будущие психологи, педагоги, специалисты по работе с молодежью и пр. </w:t>
      </w:r>
    </w:p>
    <w:p w:rsidR="00F16D11" w:rsidRPr="00697BCE" w:rsidRDefault="00F16D11" w:rsidP="00697BCE">
      <w:pPr>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Безусловно, низкий уровень общественного участия и неготовность населения к добровольчеству на сегодняшний день выступают серьёзными барьерами развития, как сектора СО НКО, так и гражданского общества</w:t>
      </w:r>
      <w:r w:rsidR="002A761C">
        <w:rPr>
          <w:rFonts w:ascii="Times New Roman" w:eastAsia="Calibri" w:hAnsi="Times New Roman" w:cs="Times New Roman"/>
          <w:sz w:val="28"/>
          <w:szCs w:val="28"/>
        </w:rPr>
        <w:t xml:space="preserve"> в целом</w:t>
      </w:r>
      <w:r>
        <w:rPr>
          <w:rFonts w:ascii="Times New Roman" w:eastAsia="Calibri" w:hAnsi="Times New Roman" w:cs="Times New Roman"/>
          <w:sz w:val="28"/>
          <w:szCs w:val="28"/>
        </w:rPr>
        <w:t xml:space="preserve">. Задача заинтересованных субъектов и органов власти «научить» людей объединяться, повысить уровень доверия НКО, создать релевантное информационное поле, рассказать об успешных практиках и их результатах. </w:t>
      </w:r>
    </w:p>
    <w:p w:rsidR="00C60583" w:rsidRPr="00697BCE" w:rsidRDefault="00C60583" w:rsidP="00697BCE">
      <w:pPr>
        <w:spacing w:before="0" w:after="0"/>
        <w:ind w:firstLine="709"/>
        <w:jc w:val="both"/>
        <w:rPr>
          <w:rFonts w:ascii="Times New Roman" w:hAnsi="Times New Roman" w:cs="Times New Roman"/>
          <w:sz w:val="28"/>
          <w:szCs w:val="28"/>
        </w:rPr>
      </w:pPr>
    </w:p>
    <w:p w:rsidR="001A6E3B" w:rsidRDefault="00AF2753" w:rsidP="001B2125">
      <w:pPr>
        <w:pStyle w:val="3"/>
      </w:pPr>
      <w:bookmarkStart w:id="16" w:name="_Toc47621327"/>
      <w:r w:rsidRPr="00C412C0">
        <w:rPr>
          <w:caps w:val="0"/>
        </w:rPr>
        <w:t>МОЛОДЕЖЬ – ОПОРА ГРАЖДАНСКОГО ОБЩЕСТВА</w:t>
      </w:r>
      <w:bookmarkEnd w:id="16"/>
    </w:p>
    <w:p w:rsidR="00F16D11" w:rsidRDefault="002A761C" w:rsidP="00963280">
      <w:pPr>
        <w:spacing w:before="0" w:after="0"/>
        <w:ind w:firstLine="709"/>
        <w:jc w:val="both"/>
        <w:rPr>
          <w:rFonts w:ascii="Times New Roman" w:hAnsi="Times New Roman" w:cs="Times New Roman"/>
          <w:sz w:val="28"/>
        </w:rPr>
      </w:pPr>
      <w:r>
        <w:rPr>
          <w:rFonts w:ascii="Times New Roman" w:hAnsi="Times New Roman" w:cs="Times New Roman"/>
          <w:sz w:val="28"/>
        </w:rPr>
        <w:t xml:space="preserve">Молодежь – наиболее активная, передовая часть общества. Они несут в себе преобразования, изменения, они более лояльные и гибкие, легко адаптируются и с энтузиазмом берутся за новые идеи. </w:t>
      </w:r>
      <w:r w:rsidR="009A2DC6">
        <w:rPr>
          <w:rFonts w:ascii="Times New Roman" w:hAnsi="Times New Roman" w:cs="Times New Roman"/>
          <w:sz w:val="28"/>
        </w:rPr>
        <w:t>Как показывают результаты исследования, молодежь региона характеризует ориентация на традиционные ценности.</w:t>
      </w:r>
    </w:p>
    <w:p w:rsidR="00963280" w:rsidRDefault="00963280" w:rsidP="00963280">
      <w:pPr>
        <w:spacing w:before="0" w:after="0"/>
        <w:ind w:firstLine="709"/>
        <w:jc w:val="both"/>
        <w:rPr>
          <w:rFonts w:ascii="Times New Roman" w:hAnsi="Times New Roman" w:cs="Times New Roman"/>
          <w:sz w:val="28"/>
        </w:rPr>
      </w:pPr>
      <w:r w:rsidRPr="00963280">
        <w:rPr>
          <w:rFonts w:ascii="Times New Roman" w:hAnsi="Times New Roman" w:cs="Times New Roman"/>
          <w:sz w:val="28"/>
        </w:rPr>
        <w:t xml:space="preserve">На первое место среди важнейших сфер жизни молодежь региона поставила семью, дом и детей – 72,5%. Далее следуют такие варианты как работа, дело – 32,2%; учеба, образование – 25,3%; карьера – 25%. Это говорит о доминировании традиционных установок на создание семьи и поиска своего призвания, развитие </w:t>
      </w:r>
      <w:r w:rsidR="00DA5ABD">
        <w:rPr>
          <w:rFonts w:ascii="Times New Roman" w:hAnsi="Times New Roman" w:cs="Times New Roman"/>
          <w:sz w:val="28"/>
        </w:rPr>
        <w:t xml:space="preserve">личностного потенциала в работе. </w:t>
      </w:r>
    </w:p>
    <w:p w:rsidR="00DA5ABD" w:rsidRDefault="00DA5ABD" w:rsidP="00963280">
      <w:pPr>
        <w:spacing w:before="0" w:after="0"/>
        <w:ind w:firstLine="709"/>
        <w:jc w:val="both"/>
        <w:rPr>
          <w:rFonts w:ascii="Times New Roman" w:hAnsi="Times New Roman" w:cs="Times New Roman"/>
          <w:sz w:val="28"/>
        </w:rPr>
      </w:pPr>
      <w:r>
        <w:rPr>
          <w:rFonts w:ascii="Times New Roman" w:hAnsi="Times New Roman" w:cs="Times New Roman"/>
          <w:sz w:val="28"/>
        </w:rPr>
        <w:t>Молодежь области в отстаивании своих прав ориентирована на одоб</w:t>
      </w:r>
      <w:r w:rsidRPr="00DA5ABD">
        <w:rPr>
          <w:rFonts w:ascii="Times New Roman" w:hAnsi="Times New Roman" w:cs="Times New Roman"/>
          <w:sz w:val="28"/>
        </w:rPr>
        <w:t>ряемые практики, такие как участие в выборах (76,1%); сбор подписей и петиции (52,2%); участие в санкционированных властями митингах (43,9%); участие в работе политических партий (33,6%) и т.д.</w:t>
      </w:r>
    </w:p>
    <w:p w:rsidR="006C25B4" w:rsidRDefault="006C25B4" w:rsidP="006C25B4">
      <w:pPr>
        <w:spacing w:before="0" w:after="0"/>
        <w:ind w:firstLine="709"/>
        <w:jc w:val="both"/>
        <w:rPr>
          <w:rFonts w:ascii="Times New Roman" w:hAnsi="Times New Roman" w:cs="Times New Roman"/>
          <w:sz w:val="28"/>
        </w:rPr>
      </w:pPr>
      <w:r w:rsidRPr="006C25B4">
        <w:rPr>
          <w:rFonts w:ascii="Times New Roman" w:hAnsi="Times New Roman" w:cs="Times New Roman"/>
          <w:sz w:val="28"/>
        </w:rPr>
        <w:t xml:space="preserve">Опрос показал, что </w:t>
      </w:r>
      <w:r w:rsidRPr="006C25B4">
        <w:rPr>
          <w:rFonts w:ascii="Times New Roman" w:hAnsi="Times New Roman" w:cs="Times New Roman"/>
          <w:b/>
          <w:sz w:val="28"/>
        </w:rPr>
        <w:t>в целом по области 38,8% декларируют собственную вовлеченность в решение общественных задач, принимают активное участие в социальной жизни.</w:t>
      </w:r>
      <w:r>
        <w:rPr>
          <w:rFonts w:ascii="Times New Roman" w:hAnsi="Times New Roman" w:cs="Times New Roman"/>
          <w:b/>
          <w:sz w:val="28"/>
        </w:rPr>
        <w:t xml:space="preserve"> </w:t>
      </w:r>
      <w:r w:rsidRPr="006C25B4">
        <w:rPr>
          <w:rFonts w:ascii="Times New Roman" w:hAnsi="Times New Roman" w:cs="Times New Roman"/>
          <w:sz w:val="28"/>
        </w:rPr>
        <w:t>При этом в сельских районах показатели выше (45,8%).</w:t>
      </w:r>
    </w:p>
    <w:p w:rsidR="006F1134" w:rsidRPr="006F1134" w:rsidRDefault="006F1134" w:rsidP="006F1134">
      <w:pPr>
        <w:spacing w:before="0" w:after="0"/>
        <w:ind w:firstLine="709"/>
        <w:jc w:val="both"/>
        <w:rPr>
          <w:rFonts w:ascii="Times New Roman" w:hAnsi="Times New Roman" w:cs="Times New Roman"/>
          <w:sz w:val="28"/>
        </w:rPr>
      </w:pPr>
      <w:r w:rsidRPr="006F1134">
        <w:rPr>
          <w:rFonts w:ascii="Times New Roman" w:hAnsi="Times New Roman" w:cs="Times New Roman"/>
          <w:sz w:val="28"/>
        </w:rPr>
        <w:lastRenderedPageBreak/>
        <w:t xml:space="preserve">Сами опрашиваемые объясняют недостаточную социальную активность молодёжи, в первую очередь, её погружённостью в гаджеты и интернет (42,2%), то есть большую ориентацию в виртуальный мир, нежели реальное окружающее их пространство. </w:t>
      </w:r>
    </w:p>
    <w:p w:rsidR="006F1134" w:rsidRPr="006F1134" w:rsidRDefault="006F1134" w:rsidP="006F1134">
      <w:pPr>
        <w:spacing w:before="0" w:after="0"/>
        <w:ind w:firstLine="709"/>
        <w:jc w:val="both"/>
        <w:rPr>
          <w:rFonts w:ascii="Times New Roman" w:hAnsi="Times New Roman" w:cs="Times New Roman"/>
          <w:sz w:val="28"/>
        </w:rPr>
      </w:pPr>
      <w:proofErr w:type="gramStart"/>
      <w:r w:rsidRPr="006F1134">
        <w:rPr>
          <w:rFonts w:ascii="Times New Roman" w:hAnsi="Times New Roman" w:cs="Times New Roman"/>
          <w:sz w:val="28"/>
        </w:rPr>
        <w:t>В таком случае видится необходимым расширение способов воздействия на молодёжь именно через современные коммуникационные системы, а также разработка и продвижение таких видов социальной активности, которые можно реализовывать путем деятельности молодёжи в интернете и социальных сетях (привлечение молодёжи к распространению социально значимой информации в социальных сетях, создание групп единомышленников, разнообразных тематических обсуждений, форумов и пр.).</w:t>
      </w:r>
      <w:proofErr w:type="gramEnd"/>
    </w:p>
    <w:p w:rsidR="006F1134" w:rsidRPr="006F1134" w:rsidRDefault="006F1134" w:rsidP="006F1134">
      <w:pPr>
        <w:spacing w:before="0" w:after="0"/>
        <w:ind w:firstLine="709"/>
        <w:jc w:val="both"/>
        <w:rPr>
          <w:rFonts w:ascii="Times New Roman" w:hAnsi="Times New Roman" w:cs="Times New Roman"/>
          <w:sz w:val="28"/>
        </w:rPr>
      </w:pPr>
      <w:r w:rsidRPr="006F1134">
        <w:rPr>
          <w:rFonts w:ascii="Times New Roman" w:hAnsi="Times New Roman" w:cs="Times New Roman"/>
          <w:sz w:val="28"/>
        </w:rPr>
        <w:t xml:space="preserve">Вторая важная причина социальной пассивности молодых людей – это отсутствие интереса у молодёжи к участию в общественной жизни (40,9%). Работе с названной причиной необходимо уделить большое внимание, так как её наличие характеризует молодёжь, как имеющую такие жизненные установки, согласно которым социальная жизнь, социальная активность не входит в число наиболее приоритетных и значимых для молодёжи видов деятельности. То есть молодые люди не участвуют в общественной жизни не потому, что не знают, что такие формы активности можно реализовывать </w:t>
      </w:r>
      <w:proofErr w:type="gramStart"/>
      <w:r w:rsidRPr="006F1134">
        <w:rPr>
          <w:rFonts w:ascii="Times New Roman" w:hAnsi="Times New Roman" w:cs="Times New Roman"/>
          <w:sz w:val="28"/>
        </w:rPr>
        <w:t>в месте</w:t>
      </w:r>
      <w:proofErr w:type="gramEnd"/>
      <w:r w:rsidRPr="006F1134">
        <w:rPr>
          <w:rFonts w:ascii="Times New Roman" w:hAnsi="Times New Roman" w:cs="Times New Roman"/>
          <w:sz w:val="28"/>
        </w:rPr>
        <w:t xml:space="preserve"> их проживания, не потому, что у них не хватает на это времени, а потому, что они просто не хотят этого делать, не видят в этом необходимости. Подобный подход говорит о том, что молодёжь сегодня не является социально ответственной частью общества, рассматривающей себя, как творца, создателя не только своего собственного будущего, но и будущего всего общества и государства.</w:t>
      </w:r>
    </w:p>
    <w:p w:rsidR="006F1134" w:rsidRPr="006F1134" w:rsidRDefault="006F1134" w:rsidP="006F1134">
      <w:pPr>
        <w:spacing w:before="0" w:after="0"/>
        <w:ind w:firstLine="709"/>
        <w:jc w:val="both"/>
        <w:rPr>
          <w:rFonts w:ascii="Times New Roman" w:hAnsi="Times New Roman" w:cs="Times New Roman"/>
          <w:sz w:val="28"/>
        </w:rPr>
      </w:pPr>
      <w:r w:rsidRPr="006F1134">
        <w:rPr>
          <w:rFonts w:ascii="Times New Roman" w:hAnsi="Times New Roman" w:cs="Times New Roman"/>
          <w:sz w:val="28"/>
        </w:rPr>
        <w:t>На третьем месте вариант «недостаток времени» - 26,8%.</w:t>
      </w:r>
    </w:p>
    <w:p w:rsidR="006F1134" w:rsidRPr="006F1134" w:rsidRDefault="006F1134" w:rsidP="006F1134">
      <w:pPr>
        <w:spacing w:before="0" w:after="0"/>
        <w:ind w:firstLine="709"/>
        <w:jc w:val="both"/>
        <w:rPr>
          <w:rFonts w:ascii="Times New Roman" w:hAnsi="Times New Roman" w:cs="Times New Roman"/>
          <w:sz w:val="28"/>
        </w:rPr>
      </w:pPr>
      <w:r w:rsidRPr="006F1134">
        <w:rPr>
          <w:rFonts w:ascii="Times New Roman" w:hAnsi="Times New Roman" w:cs="Times New Roman"/>
          <w:sz w:val="28"/>
        </w:rPr>
        <w:t xml:space="preserve">Лишь на четвертом месте в списке вероятных причин социальной пассивности молодёжи расположился ответ «Нехватка информации о возможностях подобного участия» (23,9%). </w:t>
      </w:r>
    </w:p>
    <w:p w:rsidR="006F1134" w:rsidRPr="006F1134" w:rsidRDefault="006F1134" w:rsidP="006F1134">
      <w:pPr>
        <w:spacing w:before="0" w:after="0"/>
        <w:ind w:firstLine="709"/>
        <w:jc w:val="both"/>
        <w:rPr>
          <w:rFonts w:ascii="Times New Roman" w:hAnsi="Times New Roman" w:cs="Times New Roman"/>
          <w:sz w:val="28"/>
        </w:rPr>
      </w:pPr>
      <w:r w:rsidRPr="006F1134">
        <w:rPr>
          <w:rFonts w:ascii="Times New Roman" w:hAnsi="Times New Roman" w:cs="Times New Roman"/>
          <w:sz w:val="28"/>
        </w:rPr>
        <w:t>Ещё менее определяющими можно назвать такие причины, как «нынешние программы не отвечают интересам молодёжи» (14,1%) и «это кажется бесполезным и бессмысленным занятием» (14,5%). Стоит обратить внимание на то, что мужчины в 20,4% случаев считают вклад в общественную жизнь бесполезным делом.</w:t>
      </w:r>
    </w:p>
    <w:p w:rsidR="00F16D11" w:rsidRPr="006F1134" w:rsidRDefault="006F1134" w:rsidP="006F1134">
      <w:pPr>
        <w:spacing w:before="0" w:after="0"/>
        <w:ind w:firstLine="709"/>
        <w:jc w:val="both"/>
        <w:rPr>
          <w:rFonts w:ascii="Times New Roman" w:hAnsi="Times New Roman" w:cs="Times New Roman"/>
          <w:sz w:val="28"/>
          <w:szCs w:val="28"/>
        </w:rPr>
      </w:pPr>
      <w:r w:rsidRPr="006F1134">
        <w:rPr>
          <w:rFonts w:ascii="Times New Roman" w:hAnsi="Times New Roman" w:cs="Times New Roman"/>
          <w:sz w:val="28"/>
          <w:szCs w:val="28"/>
        </w:rPr>
        <w:lastRenderedPageBreak/>
        <w:t>Одной из форм социальной активности молодёжи является участие в разнообразных молодёжных мероприятиях: грантах, форумах, конкурсах, слётах, фестивалях, конференциях и т.д.</w:t>
      </w:r>
      <w:r w:rsidRPr="006F1134">
        <w:t xml:space="preserve"> </w:t>
      </w:r>
      <w:proofErr w:type="gramStart"/>
      <w:r w:rsidR="00AE0E4B" w:rsidRPr="006F1134">
        <w:rPr>
          <w:rFonts w:ascii="Times New Roman" w:hAnsi="Times New Roman" w:cs="Times New Roman"/>
          <w:sz w:val="28"/>
          <w:szCs w:val="28"/>
        </w:rPr>
        <w:t xml:space="preserve">За </w:t>
      </w:r>
      <w:r w:rsidRPr="006F1134">
        <w:rPr>
          <w:rFonts w:ascii="Times New Roman" w:hAnsi="Times New Roman" w:cs="Times New Roman"/>
          <w:sz w:val="28"/>
          <w:szCs w:val="28"/>
        </w:rPr>
        <w:t>прошедший год одинаковое количество респондентов приняли участие как в молодежных мероприятиях, так и в патриотических – 24,9% по области.</w:t>
      </w:r>
      <w:proofErr w:type="gramEnd"/>
    </w:p>
    <w:p w:rsidR="00F16D11" w:rsidRDefault="006F1134" w:rsidP="006F1134">
      <w:pPr>
        <w:spacing w:before="0" w:after="0"/>
        <w:ind w:firstLine="709"/>
        <w:jc w:val="both"/>
        <w:rPr>
          <w:rFonts w:ascii="Times New Roman" w:hAnsi="Times New Roman" w:cs="Times New Roman"/>
          <w:sz w:val="28"/>
          <w:szCs w:val="28"/>
        </w:rPr>
      </w:pPr>
      <w:r w:rsidRPr="006F1134">
        <w:rPr>
          <w:rFonts w:ascii="Times New Roman" w:hAnsi="Times New Roman" w:cs="Times New Roman"/>
          <w:sz w:val="28"/>
          <w:szCs w:val="28"/>
        </w:rPr>
        <w:t xml:space="preserve">Важным маркером уровня общественного участия является </w:t>
      </w:r>
      <w:proofErr w:type="spellStart"/>
      <w:r w:rsidRPr="006F1134">
        <w:rPr>
          <w:rFonts w:ascii="Times New Roman" w:hAnsi="Times New Roman" w:cs="Times New Roman"/>
          <w:sz w:val="28"/>
          <w:szCs w:val="28"/>
        </w:rPr>
        <w:t>волонтерство</w:t>
      </w:r>
      <w:proofErr w:type="spellEnd"/>
      <w:r w:rsidRPr="006F1134">
        <w:rPr>
          <w:rFonts w:ascii="Times New Roman" w:hAnsi="Times New Roman" w:cs="Times New Roman"/>
          <w:sz w:val="28"/>
          <w:szCs w:val="28"/>
        </w:rPr>
        <w:t xml:space="preserve"> и добровольчество. Как показал анализ, в своем большинстве молодые люди декларируют готовность к участию в волонтерской деятельности – 65,3% по области. Среди сельской молодежи показатель выше – 71,6%</w:t>
      </w:r>
      <w:r>
        <w:rPr>
          <w:rFonts w:ascii="Times New Roman" w:hAnsi="Times New Roman" w:cs="Times New Roman"/>
          <w:sz w:val="28"/>
          <w:szCs w:val="28"/>
        </w:rPr>
        <w:t xml:space="preserve">. </w:t>
      </w:r>
      <w:r w:rsidRPr="006F1134">
        <w:rPr>
          <w:rFonts w:ascii="Times New Roman" w:hAnsi="Times New Roman" w:cs="Times New Roman"/>
          <w:sz w:val="28"/>
          <w:szCs w:val="28"/>
        </w:rPr>
        <w:t xml:space="preserve">Несмотря на высокий процент </w:t>
      </w:r>
      <w:proofErr w:type="gramStart"/>
      <w:r w:rsidRPr="006F1134">
        <w:rPr>
          <w:rFonts w:ascii="Times New Roman" w:hAnsi="Times New Roman" w:cs="Times New Roman"/>
          <w:sz w:val="28"/>
          <w:szCs w:val="28"/>
        </w:rPr>
        <w:t>потенциального</w:t>
      </w:r>
      <w:proofErr w:type="gramEnd"/>
      <w:r w:rsidRPr="006F1134">
        <w:rPr>
          <w:rFonts w:ascii="Times New Roman" w:hAnsi="Times New Roman" w:cs="Times New Roman"/>
          <w:sz w:val="28"/>
          <w:szCs w:val="28"/>
        </w:rPr>
        <w:t xml:space="preserve"> </w:t>
      </w:r>
      <w:proofErr w:type="spellStart"/>
      <w:r w:rsidRPr="006F1134">
        <w:rPr>
          <w:rFonts w:ascii="Times New Roman" w:hAnsi="Times New Roman" w:cs="Times New Roman"/>
          <w:sz w:val="28"/>
          <w:szCs w:val="28"/>
        </w:rPr>
        <w:t>волонтерства</w:t>
      </w:r>
      <w:proofErr w:type="spellEnd"/>
      <w:r w:rsidRPr="006F1134">
        <w:rPr>
          <w:rFonts w:ascii="Times New Roman" w:hAnsi="Times New Roman" w:cs="Times New Roman"/>
          <w:sz w:val="28"/>
          <w:szCs w:val="28"/>
        </w:rPr>
        <w:t xml:space="preserve"> в Архангельской области среди молодежи, фактически волонтерами становились 18,8% опрошенных. Этих людей отличает юный возраст (до 19 лет) и более высокая доля женщин – 22%.</w:t>
      </w:r>
    </w:p>
    <w:p w:rsidR="006F1134" w:rsidRPr="006F1134" w:rsidRDefault="006F1134" w:rsidP="006F1134">
      <w:pPr>
        <w:spacing w:before="0" w:after="0"/>
        <w:ind w:firstLine="709"/>
        <w:jc w:val="both"/>
        <w:rPr>
          <w:rFonts w:ascii="Times New Roman" w:hAnsi="Times New Roman" w:cs="Times New Roman"/>
          <w:sz w:val="28"/>
          <w:szCs w:val="28"/>
        </w:rPr>
      </w:pPr>
      <w:r w:rsidRPr="006F1134">
        <w:rPr>
          <w:rFonts w:ascii="Times New Roman" w:hAnsi="Times New Roman" w:cs="Times New Roman"/>
          <w:sz w:val="28"/>
          <w:szCs w:val="28"/>
        </w:rPr>
        <w:t>Понимание принципов формирования активной гражданской позиции основано на изучении мотивации, движущей силы добровольчества.  Респондентам, имеющим опыт волонтерской деятельности, мы задали дополнительный вопрос о причинах такого участия.</w:t>
      </w:r>
    </w:p>
    <w:p w:rsidR="006F1134" w:rsidRPr="006F1134" w:rsidRDefault="006F1134" w:rsidP="00F103A6">
      <w:pPr>
        <w:spacing w:before="0" w:after="0"/>
        <w:ind w:firstLine="709"/>
        <w:jc w:val="both"/>
        <w:rPr>
          <w:rFonts w:ascii="Times New Roman" w:hAnsi="Times New Roman" w:cs="Times New Roman"/>
          <w:sz w:val="28"/>
          <w:szCs w:val="28"/>
        </w:rPr>
      </w:pPr>
      <w:r w:rsidRPr="006F1134">
        <w:rPr>
          <w:rFonts w:ascii="Times New Roman" w:hAnsi="Times New Roman" w:cs="Times New Roman"/>
          <w:sz w:val="28"/>
          <w:szCs w:val="28"/>
        </w:rPr>
        <w:t xml:space="preserve">Ключевым мотивом выступило помогающее поведение, желание чувствовать себя полезным – 42,9% указали именно этот вариант. Далее следует активная жизненная позиция – 34%. Это говорит о высокой значимости в формировании волонтерского поведения жизненных установок и открытости к принятию нового опыта, понимания необходимости участвовать в решении социально значимых проблем. </w:t>
      </w:r>
    </w:p>
    <w:p w:rsidR="006F1134" w:rsidRPr="006F1134" w:rsidRDefault="006F1134" w:rsidP="00F103A6">
      <w:pPr>
        <w:spacing w:before="0" w:after="0"/>
        <w:ind w:firstLine="709"/>
        <w:jc w:val="both"/>
        <w:rPr>
          <w:rFonts w:ascii="Times New Roman" w:hAnsi="Times New Roman" w:cs="Times New Roman"/>
          <w:sz w:val="28"/>
          <w:szCs w:val="28"/>
        </w:rPr>
      </w:pPr>
      <w:r w:rsidRPr="006F1134">
        <w:rPr>
          <w:rFonts w:ascii="Times New Roman" w:hAnsi="Times New Roman" w:cs="Times New Roman"/>
          <w:sz w:val="28"/>
          <w:szCs w:val="28"/>
        </w:rPr>
        <w:t>Каждый пятый отметил, что его участие в волонтерской деятельности обусловлено желанием расширить круг знакомств и решить общие проблемы, а также через волонтерскую деятельность получить новые знания и умения. 16,2% выбрали вариант «желание реализовать себя».</w:t>
      </w:r>
    </w:p>
    <w:p w:rsidR="006F1134" w:rsidRPr="006F1134" w:rsidRDefault="006F1134" w:rsidP="00F103A6">
      <w:pPr>
        <w:spacing w:before="0" w:after="0"/>
        <w:ind w:firstLine="709"/>
        <w:jc w:val="both"/>
        <w:rPr>
          <w:rFonts w:ascii="Times New Roman" w:hAnsi="Times New Roman" w:cs="Times New Roman"/>
          <w:sz w:val="28"/>
          <w:szCs w:val="28"/>
        </w:rPr>
      </w:pPr>
      <w:r w:rsidRPr="006F1134">
        <w:rPr>
          <w:rFonts w:ascii="Times New Roman" w:hAnsi="Times New Roman" w:cs="Times New Roman"/>
          <w:sz w:val="28"/>
          <w:szCs w:val="28"/>
        </w:rPr>
        <w:t xml:space="preserve">С одной стороны, </w:t>
      </w:r>
      <w:proofErr w:type="spellStart"/>
      <w:r w:rsidRPr="006F1134">
        <w:rPr>
          <w:rFonts w:ascii="Times New Roman" w:hAnsi="Times New Roman" w:cs="Times New Roman"/>
          <w:sz w:val="28"/>
          <w:szCs w:val="28"/>
        </w:rPr>
        <w:t>волонтерство</w:t>
      </w:r>
      <w:proofErr w:type="spellEnd"/>
      <w:r w:rsidRPr="006F1134">
        <w:rPr>
          <w:rFonts w:ascii="Times New Roman" w:hAnsi="Times New Roman" w:cs="Times New Roman"/>
          <w:sz w:val="28"/>
          <w:szCs w:val="28"/>
        </w:rPr>
        <w:t xml:space="preserve"> основано на альтруизме, с другой – это самостоятельный социальный ресурс, позволяющий приобрести определенные навыки, повысить свои компетенции. </w:t>
      </w:r>
    </w:p>
    <w:p w:rsidR="006F1134" w:rsidRPr="006F1134" w:rsidRDefault="00AE0E4B" w:rsidP="00F103A6">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6F1134" w:rsidRPr="006F1134">
        <w:rPr>
          <w:rFonts w:ascii="Times New Roman" w:hAnsi="Times New Roman" w:cs="Times New Roman"/>
          <w:sz w:val="28"/>
          <w:szCs w:val="28"/>
        </w:rPr>
        <w:t xml:space="preserve">молодежь области характеризуется достаточно пассивным отношением к участию в общественной жизни. В то же время большинство их них декларируют готовность к добровольчеству. Это говорит о нереализованном потенциале молодых людей, представляющих собой весомый ресурс в решении социально значимых проблем. </w:t>
      </w:r>
    </w:p>
    <w:p w:rsidR="00F103A6" w:rsidRPr="00F103A6" w:rsidRDefault="00F103A6" w:rsidP="00F103A6">
      <w:pPr>
        <w:spacing w:after="0"/>
        <w:ind w:firstLine="708"/>
        <w:contextualSpacing/>
        <w:jc w:val="both"/>
        <w:rPr>
          <w:rFonts w:ascii="Times New Roman" w:hAnsi="Times New Roman" w:cs="Times New Roman"/>
          <w:sz w:val="28"/>
          <w:szCs w:val="28"/>
        </w:rPr>
      </w:pPr>
      <w:r w:rsidRPr="00F103A6">
        <w:rPr>
          <w:rFonts w:ascii="Times New Roman" w:hAnsi="Times New Roman" w:cs="Times New Roman"/>
          <w:sz w:val="28"/>
          <w:szCs w:val="28"/>
        </w:rPr>
        <w:t xml:space="preserve">Результаты опроса молодёжи Архангельской области показывают, что с целью повышения уровня социальной активности молодых людей работать необходимо с установками, жизненными ориентациями и ценностями молодёжи, в </w:t>
      </w:r>
      <w:r w:rsidRPr="00F103A6">
        <w:rPr>
          <w:rFonts w:ascii="Times New Roman" w:hAnsi="Times New Roman" w:cs="Times New Roman"/>
          <w:sz w:val="28"/>
          <w:szCs w:val="28"/>
        </w:rPr>
        <w:lastRenderedPageBreak/>
        <w:t xml:space="preserve">системе приоритетов которой общественная жизнь занимает далеко не лидирующие позиции. Сама молодёжь характеризует себя, как замкнутую на себе, </w:t>
      </w:r>
      <w:proofErr w:type="gramStart"/>
      <w:r w:rsidRPr="00F103A6">
        <w:rPr>
          <w:rFonts w:ascii="Times New Roman" w:hAnsi="Times New Roman" w:cs="Times New Roman"/>
          <w:sz w:val="28"/>
          <w:szCs w:val="28"/>
        </w:rPr>
        <w:t>интернет-пространстве</w:t>
      </w:r>
      <w:proofErr w:type="gramEnd"/>
      <w:r w:rsidRPr="00F103A6">
        <w:rPr>
          <w:rFonts w:ascii="Times New Roman" w:hAnsi="Times New Roman" w:cs="Times New Roman"/>
          <w:sz w:val="28"/>
          <w:szCs w:val="28"/>
        </w:rPr>
        <w:t xml:space="preserve">, обычной повседневной деятельности без каких-либо высоких социально ориентированных стремлений. Причем формирование отличного от такого образа мышления должно происходить ещё в детском и подростковом возрасте, но, кроме того, также должно быть ориентировано и на работающую молодёжь, которая зачастую, преодолев рубеж 18-20 лет, закончив образовательное учреждение, </w:t>
      </w:r>
      <w:proofErr w:type="gramStart"/>
      <w:r w:rsidRPr="00F103A6">
        <w:rPr>
          <w:rFonts w:ascii="Times New Roman" w:hAnsi="Times New Roman" w:cs="Times New Roman"/>
          <w:sz w:val="28"/>
          <w:szCs w:val="28"/>
        </w:rPr>
        <w:t>оказывается</w:t>
      </w:r>
      <w:proofErr w:type="gramEnd"/>
      <w:r w:rsidRPr="00F103A6">
        <w:rPr>
          <w:rFonts w:ascii="Times New Roman" w:hAnsi="Times New Roman" w:cs="Times New Roman"/>
          <w:sz w:val="28"/>
          <w:szCs w:val="28"/>
        </w:rPr>
        <w:t xml:space="preserve"> исключена из системы молодёжной активности. </w:t>
      </w:r>
    </w:p>
    <w:p w:rsidR="00F103A6" w:rsidRPr="00F103A6" w:rsidRDefault="00F103A6" w:rsidP="00F103A6">
      <w:pPr>
        <w:spacing w:after="0"/>
        <w:ind w:firstLine="708"/>
        <w:contextualSpacing/>
        <w:jc w:val="both"/>
        <w:rPr>
          <w:rFonts w:ascii="Times New Roman" w:hAnsi="Times New Roman" w:cs="Times New Roman"/>
          <w:sz w:val="28"/>
          <w:szCs w:val="28"/>
        </w:rPr>
      </w:pPr>
      <w:r w:rsidRPr="007D6A6D">
        <w:rPr>
          <w:rFonts w:ascii="Times New Roman" w:hAnsi="Times New Roman" w:cs="Times New Roman"/>
          <w:sz w:val="28"/>
          <w:szCs w:val="28"/>
        </w:rPr>
        <w:t xml:space="preserve">Таким образом, видится необходимость в целенаправленной работе с подрастающим поколением, </w:t>
      </w:r>
      <w:r w:rsidR="00322680" w:rsidRPr="007D6A6D">
        <w:rPr>
          <w:rFonts w:ascii="Times New Roman" w:hAnsi="Times New Roman" w:cs="Times New Roman"/>
          <w:sz w:val="28"/>
          <w:szCs w:val="28"/>
        </w:rPr>
        <w:t xml:space="preserve">в том числе </w:t>
      </w:r>
      <w:r w:rsidRPr="007D6A6D">
        <w:rPr>
          <w:rFonts w:ascii="Times New Roman" w:hAnsi="Times New Roman" w:cs="Times New Roman"/>
          <w:sz w:val="28"/>
          <w:szCs w:val="28"/>
        </w:rPr>
        <w:t>в социальных сетях</w:t>
      </w:r>
      <w:r w:rsidR="007D6A6D" w:rsidRPr="007D6A6D">
        <w:rPr>
          <w:rFonts w:ascii="Times New Roman" w:hAnsi="Times New Roman" w:cs="Times New Roman"/>
          <w:sz w:val="28"/>
          <w:szCs w:val="28"/>
        </w:rPr>
        <w:t>. Также важно продолжать работу</w:t>
      </w:r>
      <w:r w:rsidRPr="007D6A6D">
        <w:rPr>
          <w:rFonts w:ascii="Times New Roman" w:hAnsi="Times New Roman" w:cs="Times New Roman"/>
          <w:sz w:val="28"/>
          <w:szCs w:val="28"/>
        </w:rPr>
        <w:t xml:space="preserve"> со старшей частью молодёжи (работающей молодёжью), чтобы окончание учебного заведения не влекло за собой окончание и общественно полезной деятельности.</w:t>
      </w:r>
    </w:p>
    <w:p w:rsidR="00F16D11" w:rsidRDefault="00F16D11" w:rsidP="00F16D11"/>
    <w:p w:rsidR="00F1294E" w:rsidRDefault="00F1294E" w:rsidP="00F16D11"/>
    <w:p w:rsidR="00F1294E" w:rsidRDefault="00F1294E" w:rsidP="00F16D11"/>
    <w:p w:rsidR="00F1294E" w:rsidRDefault="00F1294E" w:rsidP="00F16D11"/>
    <w:p w:rsidR="00F1294E" w:rsidRDefault="00F1294E" w:rsidP="00F16D11"/>
    <w:p w:rsidR="00F1294E" w:rsidRDefault="00F1294E" w:rsidP="00F16D11"/>
    <w:p w:rsidR="00F1294E" w:rsidRDefault="00F1294E" w:rsidP="00F16D11"/>
    <w:p w:rsidR="00F1294E" w:rsidRDefault="00F1294E" w:rsidP="00F16D11"/>
    <w:p w:rsidR="00F1294E" w:rsidRDefault="00F1294E" w:rsidP="00F16D11"/>
    <w:p w:rsidR="00F1294E" w:rsidRDefault="00F1294E" w:rsidP="00F16D11"/>
    <w:p w:rsidR="00F1294E" w:rsidRDefault="00F1294E" w:rsidP="00F16D11"/>
    <w:p w:rsidR="00F1294E" w:rsidRDefault="00F1294E" w:rsidP="00F16D11"/>
    <w:p w:rsidR="00F16D11" w:rsidRDefault="00F16D11" w:rsidP="00F16D11"/>
    <w:p w:rsidR="00AE0E4B" w:rsidRDefault="00F1294E" w:rsidP="00F1294E">
      <w:pPr>
        <w:pStyle w:val="1"/>
        <w:rPr>
          <w:rStyle w:val="af4"/>
          <w:rFonts w:ascii="Times New Roman" w:hAnsi="Times New Roman" w:cs="Times New Roman"/>
          <w:bCs w:val="0"/>
          <w:caps/>
          <w:color w:val="FFFFFF" w:themeColor="background1"/>
          <w:spacing w:val="15"/>
        </w:rPr>
      </w:pPr>
      <w:bookmarkStart w:id="17" w:name="_Toc47621328"/>
      <w:r w:rsidRPr="00F1294E">
        <w:rPr>
          <w:rStyle w:val="af4"/>
          <w:rFonts w:ascii="Times New Roman" w:hAnsi="Times New Roman" w:cs="Times New Roman"/>
          <w:bCs w:val="0"/>
          <w:color w:val="FFFFFF" w:themeColor="background1"/>
          <w:spacing w:val="15"/>
          <w:sz w:val="32"/>
        </w:rPr>
        <w:lastRenderedPageBreak/>
        <w:t>Межнациональные и межконфессиональные отношения в обществе</w:t>
      </w:r>
      <w:bookmarkEnd w:id="17"/>
    </w:p>
    <w:p w:rsidR="00F1294E" w:rsidRDefault="00F1294E" w:rsidP="00921FEF">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Уровень единства и толерантности в обществе оказывает непосредственное влияние на готовность людей к объединению и является одним из признаков гражданского общества. Равенство граждан в социальной и политической сферах жизни общества независимо от национальных, религиозных, иных особенностей определяет уровень автономизации, демократизации общества. </w:t>
      </w:r>
    </w:p>
    <w:p w:rsidR="00921FEF" w:rsidRDefault="00921FEF" w:rsidP="00556883">
      <w:pPr>
        <w:spacing w:before="0"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В Архангельской области отмечается </w:t>
      </w:r>
      <w:r w:rsidRPr="00921FEF">
        <w:rPr>
          <w:rFonts w:ascii="Times New Roman" w:hAnsi="Times New Roman" w:cs="Times New Roman"/>
          <w:b/>
          <w:sz w:val="28"/>
          <w:szCs w:val="28"/>
        </w:rPr>
        <w:t xml:space="preserve">высокий уровень народного единства – 54,2% жителей ощущают его в повседневной жизни. </w:t>
      </w:r>
      <w:r w:rsidR="00556883" w:rsidRPr="00556883">
        <w:rPr>
          <w:rFonts w:ascii="Times New Roman" w:hAnsi="Times New Roman" w:cs="Times New Roman"/>
          <w:b/>
          <w:sz w:val="28"/>
          <w:szCs w:val="28"/>
        </w:rPr>
        <w:t>Гражданская идентичность выражена максимально, россиянином себя позиционируют 89,8% опрошенных.</w:t>
      </w:r>
      <w:r w:rsidR="00556883">
        <w:rPr>
          <w:rFonts w:ascii="Times New Roman" w:hAnsi="Times New Roman" w:cs="Times New Roman"/>
          <w:b/>
          <w:sz w:val="28"/>
          <w:szCs w:val="28"/>
        </w:rPr>
        <w:t xml:space="preserve"> </w:t>
      </w:r>
    </w:p>
    <w:p w:rsidR="00556883" w:rsidRDefault="00556883" w:rsidP="00556883">
      <w:pPr>
        <w:spacing w:before="0" w:after="0"/>
        <w:ind w:firstLine="709"/>
        <w:jc w:val="both"/>
        <w:rPr>
          <w:rFonts w:ascii="Times New Roman" w:hAnsi="Times New Roman" w:cs="Times New Roman"/>
          <w:sz w:val="28"/>
          <w:szCs w:val="28"/>
        </w:rPr>
      </w:pPr>
      <w:r w:rsidRPr="00556883">
        <w:rPr>
          <w:rFonts w:ascii="Times New Roman" w:hAnsi="Times New Roman" w:cs="Times New Roman"/>
          <w:b/>
          <w:sz w:val="28"/>
          <w:szCs w:val="28"/>
        </w:rPr>
        <w:t>Межнациональные отношения</w:t>
      </w:r>
      <w:r w:rsidRPr="00556883">
        <w:rPr>
          <w:rFonts w:ascii="Times New Roman" w:hAnsi="Times New Roman" w:cs="Times New Roman"/>
          <w:sz w:val="28"/>
          <w:szCs w:val="28"/>
        </w:rPr>
        <w:t xml:space="preserve"> – это система отношений между народами (этносами), охватывающая все сферы общественной жизни, включающая межличностные отношения. Понимание текущей ситуации в межнациональных отношениях является необходимым условием предотвращения конфликтных ситуаций и роста напряжённости.</w:t>
      </w:r>
      <w:r>
        <w:rPr>
          <w:rFonts w:ascii="Times New Roman" w:hAnsi="Times New Roman" w:cs="Times New Roman"/>
          <w:sz w:val="28"/>
          <w:szCs w:val="28"/>
        </w:rPr>
        <w:t xml:space="preserve"> </w:t>
      </w:r>
      <w:r w:rsidRPr="00556883">
        <w:rPr>
          <w:rFonts w:ascii="Times New Roman" w:hAnsi="Times New Roman" w:cs="Times New Roman"/>
          <w:sz w:val="28"/>
          <w:szCs w:val="28"/>
        </w:rPr>
        <w:t>Согласно официальным данным, в Архангельской области всего представлено 95 национальностей</w:t>
      </w:r>
      <w:r>
        <w:rPr>
          <w:rStyle w:val="afc"/>
          <w:rFonts w:ascii="Times New Roman" w:hAnsi="Times New Roman" w:cs="Times New Roman"/>
          <w:sz w:val="28"/>
          <w:szCs w:val="28"/>
        </w:rPr>
        <w:footnoteReference w:id="4"/>
      </w:r>
      <w:r w:rsidRPr="00556883">
        <w:rPr>
          <w:rFonts w:ascii="Times New Roman" w:hAnsi="Times New Roman" w:cs="Times New Roman"/>
          <w:sz w:val="28"/>
          <w:szCs w:val="28"/>
        </w:rPr>
        <w:t>. Однако такое разнообразие не подкреплено равномерным распределением. Основная национальность в регионе – это русские, их 95,6%. Далее следуют украинцы – 1,4%; ненцы – 0,7%; белорусы – 0,5%.</w:t>
      </w:r>
      <w:r>
        <w:rPr>
          <w:rFonts w:ascii="Times New Roman" w:hAnsi="Times New Roman" w:cs="Times New Roman"/>
          <w:sz w:val="28"/>
          <w:szCs w:val="28"/>
        </w:rPr>
        <w:t xml:space="preserve"> </w:t>
      </w:r>
      <w:r w:rsidRPr="00556883">
        <w:rPr>
          <w:rFonts w:ascii="Times New Roman" w:hAnsi="Times New Roman" w:cs="Times New Roman"/>
          <w:sz w:val="28"/>
          <w:szCs w:val="28"/>
        </w:rPr>
        <w:t>Характер отношений между людьми различных национальностей в Архангельской области</w:t>
      </w:r>
      <w:r>
        <w:rPr>
          <w:rFonts w:ascii="Times New Roman" w:hAnsi="Times New Roman" w:cs="Times New Roman"/>
          <w:sz w:val="28"/>
          <w:szCs w:val="28"/>
        </w:rPr>
        <w:t xml:space="preserve"> можно описать как доброжелательный, спокойный. В 2019 году</w:t>
      </w:r>
      <w:r w:rsidRPr="00556883">
        <w:rPr>
          <w:rFonts w:ascii="Times New Roman" w:hAnsi="Times New Roman" w:cs="Times New Roman"/>
          <w:sz w:val="28"/>
          <w:szCs w:val="28"/>
        </w:rPr>
        <w:t xml:space="preserve"> доля граждан, положительно оценивающих состояние межнациональных отношений в регионе, составля</w:t>
      </w:r>
      <w:r>
        <w:rPr>
          <w:rFonts w:ascii="Times New Roman" w:hAnsi="Times New Roman" w:cs="Times New Roman"/>
          <w:sz w:val="28"/>
          <w:szCs w:val="28"/>
        </w:rPr>
        <w:t>ла</w:t>
      </w:r>
      <w:r w:rsidRPr="00556883">
        <w:rPr>
          <w:rFonts w:ascii="Times New Roman" w:hAnsi="Times New Roman" w:cs="Times New Roman"/>
          <w:sz w:val="28"/>
          <w:szCs w:val="28"/>
        </w:rPr>
        <w:t xml:space="preserve"> 90,1%.</w:t>
      </w:r>
      <w:r>
        <w:rPr>
          <w:rFonts w:ascii="Times New Roman" w:hAnsi="Times New Roman" w:cs="Times New Roman"/>
          <w:sz w:val="28"/>
          <w:szCs w:val="28"/>
        </w:rPr>
        <w:t xml:space="preserve"> </w:t>
      </w:r>
      <w:r w:rsidR="00514850" w:rsidRPr="00514850">
        <w:rPr>
          <w:rFonts w:ascii="Times New Roman" w:hAnsi="Times New Roman" w:cs="Times New Roman"/>
          <w:b/>
          <w:sz w:val="28"/>
          <w:szCs w:val="28"/>
        </w:rPr>
        <w:t>94,8% указывают на то, что положительно относятся к представителям иных национальностей, проживающих в их населенном пункте.</w:t>
      </w:r>
      <w:r w:rsidR="00514850">
        <w:rPr>
          <w:rFonts w:ascii="Times New Roman" w:hAnsi="Times New Roman" w:cs="Times New Roman"/>
          <w:sz w:val="28"/>
          <w:szCs w:val="28"/>
        </w:rPr>
        <w:t xml:space="preserve"> 98% подтверждают, что не сталкивались в свой адрес с дискриминацией по национальному признаку.</w:t>
      </w:r>
    </w:p>
    <w:p w:rsidR="00514850" w:rsidRDefault="00514850" w:rsidP="0010509B">
      <w:pPr>
        <w:spacing w:before="0" w:after="0"/>
        <w:ind w:firstLine="709"/>
        <w:jc w:val="both"/>
        <w:rPr>
          <w:rFonts w:ascii="Times New Roman" w:hAnsi="Times New Roman" w:cs="Times New Roman"/>
          <w:sz w:val="28"/>
          <w:szCs w:val="28"/>
        </w:rPr>
      </w:pPr>
      <w:r w:rsidRPr="00514850">
        <w:rPr>
          <w:rFonts w:ascii="Times New Roman" w:hAnsi="Times New Roman" w:cs="Times New Roman"/>
          <w:b/>
          <w:sz w:val="28"/>
          <w:szCs w:val="28"/>
        </w:rPr>
        <w:t>Межконфессиональные отношения</w:t>
      </w:r>
      <w:r w:rsidRPr="00514850">
        <w:rPr>
          <w:rFonts w:ascii="Times New Roman" w:hAnsi="Times New Roman" w:cs="Times New Roman"/>
          <w:sz w:val="28"/>
          <w:szCs w:val="28"/>
        </w:rPr>
        <w:t xml:space="preserve"> – это вся совокупность взаимосвязей между представителями различных религиозных отношений.</w:t>
      </w:r>
      <w:r>
        <w:rPr>
          <w:rFonts w:ascii="Times New Roman" w:hAnsi="Times New Roman" w:cs="Times New Roman"/>
          <w:sz w:val="28"/>
          <w:szCs w:val="28"/>
        </w:rPr>
        <w:t xml:space="preserve"> </w:t>
      </w:r>
      <w:r w:rsidRPr="00514850">
        <w:rPr>
          <w:rFonts w:ascii="Times New Roman" w:hAnsi="Times New Roman" w:cs="Times New Roman"/>
          <w:sz w:val="28"/>
          <w:szCs w:val="28"/>
        </w:rPr>
        <w:t>Как показ</w:t>
      </w:r>
      <w:r>
        <w:rPr>
          <w:rFonts w:ascii="Times New Roman" w:hAnsi="Times New Roman" w:cs="Times New Roman"/>
          <w:sz w:val="28"/>
          <w:szCs w:val="28"/>
        </w:rPr>
        <w:t>ывают</w:t>
      </w:r>
      <w:r w:rsidRPr="00514850">
        <w:rPr>
          <w:rFonts w:ascii="Times New Roman" w:hAnsi="Times New Roman" w:cs="Times New Roman"/>
          <w:sz w:val="28"/>
          <w:szCs w:val="28"/>
        </w:rPr>
        <w:t xml:space="preserve"> </w:t>
      </w:r>
      <w:r>
        <w:rPr>
          <w:rFonts w:ascii="Times New Roman" w:hAnsi="Times New Roman" w:cs="Times New Roman"/>
          <w:sz w:val="28"/>
          <w:szCs w:val="28"/>
        </w:rPr>
        <w:t>исследования</w:t>
      </w:r>
      <w:r w:rsidRPr="00514850">
        <w:rPr>
          <w:rFonts w:ascii="Times New Roman" w:hAnsi="Times New Roman" w:cs="Times New Roman"/>
          <w:sz w:val="28"/>
          <w:szCs w:val="28"/>
        </w:rPr>
        <w:t>, доминирующей религией на территории региона является православное христианство – 73,2%. Вторую позицию занимают атеисты – 14,6%. Ещё 7% указали, что считают себя верующими, но не относятся ни к какому из религиозных течений.</w:t>
      </w:r>
      <w:r>
        <w:rPr>
          <w:rFonts w:ascii="Times New Roman" w:hAnsi="Times New Roman" w:cs="Times New Roman"/>
          <w:sz w:val="28"/>
          <w:szCs w:val="28"/>
        </w:rPr>
        <w:t xml:space="preserve"> В</w:t>
      </w:r>
      <w:r w:rsidRPr="00514850">
        <w:rPr>
          <w:rFonts w:ascii="Times New Roman" w:hAnsi="Times New Roman" w:cs="Times New Roman"/>
          <w:sz w:val="28"/>
          <w:szCs w:val="28"/>
        </w:rPr>
        <w:t xml:space="preserve"> целом по области 91,6%</w:t>
      </w:r>
      <w:r>
        <w:rPr>
          <w:rFonts w:ascii="Times New Roman" w:hAnsi="Times New Roman" w:cs="Times New Roman"/>
          <w:sz w:val="28"/>
          <w:szCs w:val="28"/>
        </w:rPr>
        <w:t xml:space="preserve"> жителей считают, что </w:t>
      </w:r>
      <w:r>
        <w:rPr>
          <w:rFonts w:ascii="Times New Roman" w:hAnsi="Times New Roman" w:cs="Times New Roman"/>
          <w:sz w:val="28"/>
          <w:szCs w:val="28"/>
        </w:rPr>
        <w:lastRenderedPageBreak/>
        <w:t>между представителями различных конфессий в их населенном пункте сложились доброжелательные, спокойные отношения.</w:t>
      </w:r>
      <w:r w:rsidR="0010509B">
        <w:rPr>
          <w:rFonts w:ascii="Times New Roman" w:hAnsi="Times New Roman" w:cs="Times New Roman"/>
          <w:sz w:val="28"/>
          <w:szCs w:val="28"/>
        </w:rPr>
        <w:t xml:space="preserve">  </w:t>
      </w:r>
      <w:r w:rsidR="0010509B" w:rsidRPr="0010509B">
        <w:rPr>
          <w:rFonts w:ascii="Times New Roman" w:hAnsi="Times New Roman" w:cs="Times New Roman"/>
          <w:sz w:val="28"/>
          <w:szCs w:val="28"/>
        </w:rPr>
        <w:t>Говоря о своём личном отношении к представителям других конфессий, каждый третий заявил о положительном, дружелюбном отношении (27,6%). 65,2% выбрали вариант «</w:t>
      </w:r>
      <w:proofErr w:type="gramStart"/>
      <w:r w:rsidR="0010509B" w:rsidRPr="0010509B">
        <w:rPr>
          <w:rFonts w:ascii="Times New Roman" w:hAnsi="Times New Roman" w:cs="Times New Roman"/>
          <w:sz w:val="28"/>
          <w:szCs w:val="28"/>
        </w:rPr>
        <w:t>спокойное</w:t>
      </w:r>
      <w:proofErr w:type="gramEnd"/>
      <w:r w:rsidR="0010509B" w:rsidRPr="0010509B">
        <w:rPr>
          <w:rFonts w:ascii="Times New Roman" w:hAnsi="Times New Roman" w:cs="Times New Roman"/>
          <w:sz w:val="28"/>
          <w:szCs w:val="28"/>
        </w:rPr>
        <w:t xml:space="preserve">, терпимое». Таким образом, по области </w:t>
      </w:r>
      <w:r w:rsidR="0010509B" w:rsidRPr="0010509B">
        <w:rPr>
          <w:rFonts w:ascii="Times New Roman" w:hAnsi="Times New Roman" w:cs="Times New Roman"/>
          <w:b/>
          <w:sz w:val="28"/>
          <w:szCs w:val="28"/>
        </w:rPr>
        <w:t>92,8% выражают позитивное, толерантное отношение к людям, исповедующим иные религиозные направления.</w:t>
      </w:r>
      <w:r w:rsidR="0010509B">
        <w:rPr>
          <w:rFonts w:ascii="Times New Roman" w:hAnsi="Times New Roman" w:cs="Times New Roman"/>
          <w:sz w:val="28"/>
          <w:szCs w:val="28"/>
        </w:rPr>
        <w:t xml:space="preserve"> При этом 98,5% подтверждают отсутствие в свой адрес дискриминации по признаку вероисповедания. </w:t>
      </w:r>
    </w:p>
    <w:p w:rsidR="00A202E9" w:rsidRDefault="00A202E9" w:rsidP="00A202E9">
      <w:pPr>
        <w:spacing w:before="0"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Благополучной является и ситуация </w:t>
      </w:r>
      <w:r w:rsidRPr="00A202E9">
        <w:rPr>
          <w:rFonts w:ascii="Times New Roman" w:hAnsi="Times New Roman" w:cs="Times New Roman"/>
          <w:b/>
          <w:sz w:val="28"/>
          <w:szCs w:val="28"/>
        </w:rPr>
        <w:t>с мигрантами.</w:t>
      </w:r>
      <w:r>
        <w:rPr>
          <w:rFonts w:ascii="Times New Roman" w:hAnsi="Times New Roman" w:cs="Times New Roman"/>
          <w:sz w:val="28"/>
          <w:szCs w:val="28"/>
        </w:rPr>
        <w:t xml:space="preserve"> </w:t>
      </w:r>
      <w:r w:rsidRPr="00A202E9">
        <w:rPr>
          <w:rFonts w:ascii="Times New Roman" w:hAnsi="Times New Roman" w:cs="Times New Roman"/>
          <w:sz w:val="28"/>
          <w:szCs w:val="28"/>
        </w:rPr>
        <w:t xml:space="preserve">Доля мигрантов, по оценкам самих респондентов, значительно колеблется в зависимости от точки опроса. Так, в целом по области 63,1% указали, что таких людей мало или практически нет. Среди жителей сельских районов этот показатель достигает 84%.  </w:t>
      </w:r>
      <w:proofErr w:type="spellStart"/>
      <w:r w:rsidRPr="00A202E9">
        <w:rPr>
          <w:rFonts w:ascii="Times New Roman" w:hAnsi="Times New Roman" w:cs="Times New Roman"/>
          <w:sz w:val="28"/>
          <w:szCs w:val="28"/>
        </w:rPr>
        <w:t>Архангелогородцы</w:t>
      </w:r>
      <w:proofErr w:type="spellEnd"/>
      <w:r w:rsidRPr="00A202E9">
        <w:rPr>
          <w:rFonts w:ascii="Times New Roman" w:hAnsi="Times New Roman" w:cs="Times New Roman"/>
          <w:sz w:val="28"/>
          <w:szCs w:val="28"/>
        </w:rPr>
        <w:t xml:space="preserve"> в 46,8% случаев отмечали, что мигрантов достаточно или много.</w:t>
      </w:r>
      <w:r>
        <w:rPr>
          <w:rFonts w:ascii="Times New Roman" w:hAnsi="Times New Roman" w:cs="Times New Roman"/>
          <w:sz w:val="28"/>
          <w:szCs w:val="28"/>
        </w:rPr>
        <w:t xml:space="preserve"> </w:t>
      </w:r>
      <w:r w:rsidRPr="00A202E9">
        <w:rPr>
          <w:rFonts w:ascii="Times New Roman" w:hAnsi="Times New Roman" w:cs="Times New Roman"/>
          <w:sz w:val="28"/>
          <w:szCs w:val="28"/>
        </w:rPr>
        <w:t xml:space="preserve">Говоря о личном отношении к мигрантам, чуть больше половины </w:t>
      </w:r>
      <w:proofErr w:type="gramStart"/>
      <w:r w:rsidRPr="00A202E9">
        <w:rPr>
          <w:rFonts w:ascii="Times New Roman" w:hAnsi="Times New Roman" w:cs="Times New Roman"/>
          <w:sz w:val="28"/>
          <w:szCs w:val="28"/>
        </w:rPr>
        <w:t>опрошенных</w:t>
      </w:r>
      <w:proofErr w:type="gramEnd"/>
      <w:r w:rsidRPr="00A202E9">
        <w:rPr>
          <w:rFonts w:ascii="Times New Roman" w:hAnsi="Times New Roman" w:cs="Times New Roman"/>
          <w:sz w:val="28"/>
          <w:szCs w:val="28"/>
        </w:rPr>
        <w:t xml:space="preserve"> заняли нейтральную позицию – 59% по области. Каждый четвёртый указал, что положительно воспринимает приехавших из других регионов и стран – 26,6%. Таким образом, </w:t>
      </w:r>
      <w:r w:rsidRPr="00A202E9">
        <w:rPr>
          <w:rFonts w:ascii="Times New Roman" w:hAnsi="Times New Roman" w:cs="Times New Roman"/>
          <w:b/>
          <w:sz w:val="28"/>
          <w:szCs w:val="28"/>
        </w:rPr>
        <w:t>85,6% не испытывают негативного отношения к мигрантам.</w:t>
      </w:r>
    </w:p>
    <w:p w:rsidR="00A202E9" w:rsidRPr="00A202E9" w:rsidRDefault="00A202E9" w:rsidP="00A202E9">
      <w:pPr>
        <w:spacing w:before="0" w:after="0"/>
        <w:ind w:firstLine="709"/>
        <w:jc w:val="both"/>
        <w:rPr>
          <w:rFonts w:ascii="Times New Roman" w:hAnsi="Times New Roman" w:cs="Times New Roman"/>
          <w:sz w:val="28"/>
          <w:szCs w:val="28"/>
        </w:rPr>
      </w:pPr>
      <w:r w:rsidRPr="00A202E9">
        <w:rPr>
          <w:rFonts w:ascii="Times New Roman" w:hAnsi="Times New Roman" w:cs="Times New Roman"/>
          <w:sz w:val="28"/>
          <w:szCs w:val="28"/>
        </w:rPr>
        <w:t xml:space="preserve">Представленные результаты свидетельствуют о необходимых условиях </w:t>
      </w:r>
      <w:r>
        <w:rPr>
          <w:rFonts w:ascii="Times New Roman" w:hAnsi="Times New Roman" w:cs="Times New Roman"/>
          <w:sz w:val="28"/>
          <w:szCs w:val="28"/>
        </w:rPr>
        <w:t xml:space="preserve">в регионе для формирования и дальнейшего развития гражданского общества. В большинстве случаев население ощущает народное единство, сплоченность в обществе, положительно оценивает, как межнациональные, так и межконфессиональные отношения, доброжелательно относится к мигрантам. </w:t>
      </w:r>
    </w:p>
    <w:p w:rsidR="00514850" w:rsidRPr="00514850" w:rsidRDefault="00514850" w:rsidP="00514850">
      <w:pPr>
        <w:spacing w:before="0" w:after="0"/>
        <w:ind w:firstLine="709"/>
        <w:jc w:val="both"/>
        <w:rPr>
          <w:rFonts w:ascii="Times New Roman" w:hAnsi="Times New Roman" w:cs="Times New Roman"/>
          <w:sz w:val="28"/>
          <w:szCs w:val="28"/>
        </w:rPr>
      </w:pPr>
    </w:p>
    <w:p w:rsidR="00514850" w:rsidRPr="00556883" w:rsidRDefault="00514850" w:rsidP="00556883">
      <w:pPr>
        <w:spacing w:before="0" w:after="0"/>
        <w:ind w:firstLine="709"/>
        <w:jc w:val="both"/>
        <w:rPr>
          <w:rFonts w:ascii="Times New Roman" w:hAnsi="Times New Roman" w:cs="Times New Roman"/>
          <w:sz w:val="28"/>
          <w:szCs w:val="28"/>
        </w:rPr>
      </w:pPr>
    </w:p>
    <w:p w:rsidR="00F1294E" w:rsidRDefault="00F1294E" w:rsidP="00921FEF">
      <w:pPr>
        <w:spacing w:before="0" w:after="0"/>
      </w:pPr>
    </w:p>
    <w:p w:rsidR="00F1294E" w:rsidRDefault="00F1294E" w:rsidP="00921FEF">
      <w:pPr>
        <w:spacing w:before="0" w:after="0"/>
      </w:pPr>
    </w:p>
    <w:p w:rsidR="00F1294E" w:rsidRDefault="00F1294E" w:rsidP="00F1294E"/>
    <w:p w:rsidR="00F1294E" w:rsidRDefault="00F1294E" w:rsidP="00F1294E"/>
    <w:p w:rsidR="00F1294E" w:rsidRDefault="00F1294E" w:rsidP="00F1294E"/>
    <w:p w:rsidR="00F1294E" w:rsidRDefault="00F1294E" w:rsidP="00F1294E"/>
    <w:p w:rsidR="00901062" w:rsidRPr="00C412C0" w:rsidRDefault="00901062" w:rsidP="001B2125">
      <w:pPr>
        <w:pStyle w:val="1"/>
        <w:rPr>
          <w:rStyle w:val="af4"/>
          <w:rFonts w:ascii="Times New Roman" w:hAnsi="Times New Roman" w:cs="Times New Roman"/>
          <w:color w:val="FFFFFF" w:themeColor="background1"/>
          <w:sz w:val="32"/>
        </w:rPr>
      </w:pPr>
      <w:bookmarkStart w:id="18" w:name="_Toc47621329"/>
      <w:r w:rsidRPr="00C412C0">
        <w:rPr>
          <w:rStyle w:val="af4"/>
          <w:rFonts w:ascii="Times New Roman" w:hAnsi="Times New Roman" w:cs="Times New Roman"/>
          <w:color w:val="FFFFFF" w:themeColor="background1"/>
          <w:sz w:val="32"/>
        </w:rPr>
        <w:lastRenderedPageBreak/>
        <w:t>Социальные проблемы в контексте гражданского общества</w:t>
      </w:r>
      <w:bookmarkEnd w:id="18"/>
    </w:p>
    <w:p w:rsidR="00CA0331" w:rsidRDefault="006817EF" w:rsidP="001778AA">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Общественной палаты, Общественных советов осуществляется в контексте глобальных общероссийских вызовов и приоритетов. </w:t>
      </w:r>
      <w:r w:rsidR="00997146">
        <w:rPr>
          <w:rFonts w:ascii="Times New Roman" w:hAnsi="Times New Roman" w:cs="Times New Roman"/>
          <w:sz w:val="28"/>
          <w:szCs w:val="28"/>
        </w:rPr>
        <w:t xml:space="preserve">Эти приоритеты являются ориентирами в направлениях работы. На сегодняшний день такими ориентирами являются </w:t>
      </w:r>
      <w:r w:rsidR="003726DF">
        <w:rPr>
          <w:rFonts w:ascii="Times New Roman" w:hAnsi="Times New Roman" w:cs="Times New Roman"/>
          <w:sz w:val="28"/>
          <w:szCs w:val="28"/>
        </w:rPr>
        <w:t>национальные проекты</w:t>
      </w:r>
      <w:r w:rsidR="003726DF" w:rsidRPr="003726DF">
        <w:rPr>
          <w:rFonts w:ascii="Times New Roman" w:hAnsi="Times New Roman" w:cs="Times New Roman"/>
          <w:sz w:val="28"/>
          <w:szCs w:val="28"/>
        </w:rPr>
        <w:t xml:space="preserve">, принятые в России в 2018 году, и </w:t>
      </w:r>
      <w:r w:rsidR="003726DF" w:rsidRPr="007D6A6D">
        <w:rPr>
          <w:rFonts w:ascii="Times New Roman" w:hAnsi="Times New Roman" w:cs="Times New Roman"/>
          <w:sz w:val="28"/>
          <w:szCs w:val="28"/>
        </w:rPr>
        <w:t>разработанные по трём направлениям: «Человеческий капитал», «Комфортная среда для жизни» и «Экономический</w:t>
      </w:r>
      <w:r w:rsidR="003726DF" w:rsidRPr="003726DF">
        <w:rPr>
          <w:rFonts w:ascii="Times New Roman" w:hAnsi="Times New Roman" w:cs="Times New Roman"/>
          <w:sz w:val="28"/>
          <w:szCs w:val="28"/>
        </w:rPr>
        <w:t xml:space="preserve"> рост». 7 мая 2018 года Президент России В. В. Путин подписал указ «О национальных целях и стратегических задачах развития Российской Федерации на период до 2024 года», устанавливающий и утверждающий национальные проекты России</w:t>
      </w:r>
      <w:r w:rsidR="001778AA">
        <w:rPr>
          <w:rFonts w:ascii="Times New Roman" w:hAnsi="Times New Roman" w:cs="Times New Roman"/>
          <w:sz w:val="28"/>
          <w:szCs w:val="28"/>
        </w:rPr>
        <w:t xml:space="preserve">. Реализация национальных проектов – это путь к новому качеству жизни. </w:t>
      </w:r>
    </w:p>
    <w:p w:rsidR="007F2899" w:rsidRDefault="001778AA" w:rsidP="001778AA">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Сложившуюся в Архангельской области обстановку сложно назвать оптимистичной. </w:t>
      </w:r>
      <w:r w:rsidR="007F2899" w:rsidRPr="007F2899">
        <w:rPr>
          <w:rFonts w:ascii="Times New Roman" w:hAnsi="Times New Roman" w:cs="Times New Roman"/>
          <w:b/>
          <w:sz w:val="28"/>
          <w:szCs w:val="28"/>
        </w:rPr>
        <w:t>В оценке положения дел в регионе населением значительно превалируют отрицательные оценки – 75,7%.</w:t>
      </w:r>
      <w:r w:rsidR="007F2899">
        <w:rPr>
          <w:rFonts w:ascii="Times New Roman" w:hAnsi="Times New Roman" w:cs="Times New Roman"/>
          <w:sz w:val="28"/>
          <w:szCs w:val="28"/>
        </w:rPr>
        <w:t xml:space="preserve"> </w:t>
      </w:r>
    </w:p>
    <w:p w:rsidR="008F362C" w:rsidRDefault="008F362C" w:rsidP="001778AA">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 последние два года область пережила значимые социальные потрясения, проблемное поле широкое и требует внимания и реагирования. </w:t>
      </w:r>
    </w:p>
    <w:p w:rsidR="001778AA" w:rsidRDefault="00F66178" w:rsidP="001778AA">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проведенных опросов, к</w:t>
      </w:r>
      <w:r w:rsidR="001778AA">
        <w:rPr>
          <w:rFonts w:ascii="Times New Roman" w:hAnsi="Times New Roman" w:cs="Times New Roman"/>
          <w:sz w:val="28"/>
          <w:szCs w:val="28"/>
        </w:rPr>
        <w:t>лючевые проблемы региона в общественном мнени</w:t>
      </w:r>
      <w:r w:rsidR="00BB0E4F">
        <w:rPr>
          <w:rFonts w:ascii="Times New Roman" w:hAnsi="Times New Roman" w:cs="Times New Roman"/>
          <w:sz w:val="28"/>
          <w:szCs w:val="28"/>
        </w:rPr>
        <w:t>и</w:t>
      </w:r>
      <w:r w:rsidR="001778AA">
        <w:rPr>
          <w:rFonts w:ascii="Times New Roman" w:hAnsi="Times New Roman" w:cs="Times New Roman"/>
          <w:sz w:val="28"/>
          <w:szCs w:val="28"/>
        </w:rPr>
        <w:t xml:space="preserve"> следующие</w:t>
      </w:r>
      <w:r w:rsidR="00BB0E4F">
        <w:rPr>
          <w:rStyle w:val="afc"/>
          <w:rFonts w:ascii="Times New Roman" w:hAnsi="Times New Roman" w:cs="Times New Roman"/>
          <w:sz w:val="28"/>
          <w:szCs w:val="28"/>
        </w:rPr>
        <w:footnoteReference w:id="5"/>
      </w:r>
      <w:r w:rsidR="001778AA">
        <w:rPr>
          <w:rFonts w:ascii="Times New Roman" w:hAnsi="Times New Roman" w:cs="Times New Roman"/>
          <w:sz w:val="28"/>
          <w:szCs w:val="28"/>
        </w:rPr>
        <w:t>:</w:t>
      </w:r>
    </w:p>
    <w:p w:rsidR="001778AA" w:rsidRPr="00BB0E4F" w:rsidRDefault="008F362C" w:rsidP="00BB0E4F">
      <w:pPr>
        <w:pStyle w:val="af9"/>
        <w:numPr>
          <w:ilvl w:val="0"/>
          <w:numId w:val="10"/>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плохие дороги </w:t>
      </w:r>
      <w:r w:rsidR="001778AA" w:rsidRPr="00BB0E4F">
        <w:rPr>
          <w:rFonts w:ascii="Times New Roman" w:hAnsi="Times New Roman" w:cs="Times New Roman"/>
          <w:sz w:val="28"/>
          <w:szCs w:val="28"/>
        </w:rPr>
        <w:t>– 32,1%;</w:t>
      </w:r>
    </w:p>
    <w:p w:rsidR="001778AA" w:rsidRPr="00BB0E4F" w:rsidRDefault="001778AA" w:rsidP="00BB0E4F">
      <w:pPr>
        <w:pStyle w:val="af9"/>
        <w:numPr>
          <w:ilvl w:val="0"/>
          <w:numId w:val="10"/>
        </w:numPr>
        <w:spacing w:before="0" w:after="0"/>
        <w:jc w:val="both"/>
        <w:rPr>
          <w:rFonts w:ascii="Times New Roman" w:hAnsi="Times New Roman" w:cs="Times New Roman"/>
          <w:sz w:val="28"/>
          <w:szCs w:val="28"/>
        </w:rPr>
      </w:pPr>
      <w:r w:rsidRPr="00BB0E4F">
        <w:rPr>
          <w:rFonts w:ascii="Times New Roman" w:hAnsi="Times New Roman" w:cs="Times New Roman"/>
          <w:sz w:val="28"/>
          <w:szCs w:val="28"/>
        </w:rPr>
        <w:t>безработица, нехватка рабочих мест – 24,7%;</w:t>
      </w:r>
    </w:p>
    <w:p w:rsidR="001778AA" w:rsidRPr="00BB0E4F" w:rsidRDefault="001778AA" w:rsidP="00BB0E4F">
      <w:pPr>
        <w:pStyle w:val="af9"/>
        <w:numPr>
          <w:ilvl w:val="0"/>
          <w:numId w:val="10"/>
        </w:numPr>
        <w:spacing w:before="0" w:after="0"/>
        <w:jc w:val="both"/>
        <w:rPr>
          <w:rFonts w:ascii="Times New Roman" w:hAnsi="Times New Roman" w:cs="Times New Roman"/>
          <w:sz w:val="28"/>
          <w:szCs w:val="28"/>
        </w:rPr>
      </w:pPr>
      <w:r w:rsidRPr="00BB0E4F">
        <w:rPr>
          <w:rFonts w:ascii="Times New Roman" w:hAnsi="Times New Roman" w:cs="Times New Roman"/>
          <w:sz w:val="28"/>
          <w:szCs w:val="28"/>
        </w:rPr>
        <w:t>недоступность качественного медицинского обслуживания – 22,8%;</w:t>
      </w:r>
    </w:p>
    <w:p w:rsidR="001778AA" w:rsidRPr="00BB0E4F" w:rsidRDefault="00BB0E4F" w:rsidP="00BB0E4F">
      <w:pPr>
        <w:pStyle w:val="af9"/>
        <w:numPr>
          <w:ilvl w:val="0"/>
          <w:numId w:val="10"/>
        </w:numPr>
        <w:spacing w:before="0" w:after="0"/>
        <w:jc w:val="both"/>
        <w:rPr>
          <w:rFonts w:ascii="Times New Roman" w:hAnsi="Times New Roman" w:cs="Times New Roman"/>
          <w:sz w:val="28"/>
          <w:szCs w:val="28"/>
        </w:rPr>
      </w:pPr>
      <w:r>
        <w:rPr>
          <w:rFonts w:ascii="Times New Roman" w:hAnsi="Times New Roman" w:cs="Times New Roman"/>
          <w:sz w:val="28"/>
          <w:szCs w:val="28"/>
        </w:rPr>
        <w:t>реформа ТКО, обострившаяся социально-политическая ситуация</w:t>
      </w:r>
      <w:r w:rsidR="001778AA" w:rsidRPr="00BB0E4F">
        <w:rPr>
          <w:rFonts w:ascii="Times New Roman" w:hAnsi="Times New Roman" w:cs="Times New Roman"/>
          <w:sz w:val="28"/>
          <w:szCs w:val="28"/>
        </w:rPr>
        <w:t xml:space="preserve"> – 22,5%;</w:t>
      </w:r>
    </w:p>
    <w:p w:rsidR="001778AA" w:rsidRPr="00BB0E4F" w:rsidRDefault="001778AA" w:rsidP="00BB0E4F">
      <w:pPr>
        <w:pStyle w:val="af9"/>
        <w:numPr>
          <w:ilvl w:val="0"/>
          <w:numId w:val="10"/>
        </w:numPr>
        <w:spacing w:before="0" w:after="0"/>
        <w:jc w:val="both"/>
        <w:rPr>
          <w:rFonts w:ascii="Times New Roman" w:hAnsi="Times New Roman" w:cs="Times New Roman"/>
          <w:sz w:val="28"/>
          <w:szCs w:val="28"/>
        </w:rPr>
      </w:pPr>
      <w:r w:rsidRPr="00BB0E4F">
        <w:rPr>
          <w:rFonts w:ascii="Times New Roman" w:hAnsi="Times New Roman" w:cs="Times New Roman"/>
          <w:sz w:val="28"/>
          <w:szCs w:val="28"/>
        </w:rPr>
        <w:t>низкий уровень доходов (зарплат, пенсий) по сравнению со стоимостью жизни – 20%;</w:t>
      </w:r>
    </w:p>
    <w:p w:rsidR="001778AA" w:rsidRDefault="001778AA" w:rsidP="00BB0E4F">
      <w:pPr>
        <w:pStyle w:val="af9"/>
        <w:numPr>
          <w:ilvl w:val="0"/>
          <w:numId w:val="10"/>
        </w:numPr>
        <w:spacing w:before="0" w:after="0"/>
        <w:jc w:val="both"/>
        <w:rPr>
          <w:rFonts w:ascii="Times New Roman" w:hAnsi="Times New Roman" w:cs="Times New Roman"/>
          <w:sz w:val="28"/>
          <w:szCs w:val="28"/>
        </w:rPr>
      </w:pPr>
      <w:r w:rsidRPr="00BB0E4F">
        <w:rPr>
          <w:rFonts w:ascii="Times New Roman" w:hAnsi="Times New Roman" w:cs="Times New Roman"/>
          <w:sz w:val="28"/>
          <w:szCs w:val="28"/>
        </w:rPr>
        <w:t xml:space="preserve">загрязнение окружающей среды, плохая </w:t>
      </w:r>
      <w:r w:rsidR="00BB0E4F" w:rsidRPr="00BB0E4F">
        <w:rPr>
          <w:rFonts w:ascii="Times New Roman" w:hAnsi="Times New Roman" w:cs="Times New Roman"/>
          <w:sz w:val="28"/>
          <w:szCs w:val="28"/>
        </w:rPr>
        <w:t>экология –</w:t>
      </w:r>
      <w:r w:rsidR="00F66178">
        <w:rPr>
          <w:rFonts w:ascii="Times New Roman" w:hAnsi="Times New Roman" w:cs="Times New Roman"/>
          <w:sz w:val="28"/>
          <w:szCs w:val="28"/>
        </w:rPr>
        <w:t xml:space="preserve"> 14,9%;</w:t>
      </w:r>
    </w:p>
    <w:p w:rsidR="00F66178" w:rsidRDefault="00F66178" w:rsidP="00BB0E4F">
      <w:pPr>
        <w:pStyle w:val="af9"/>
        <w:numPr>
          <w:ilvl w:val="0"/>
          <w:numId w:val="10"/>
        </w:numPr>
        <w:spacing w:before="0" w:after="0"/>
        <w:jc w:val="both"/>
        <w:rPr>
          <w:rFonts w:ascii="Times New Roman" w:hAnsi="Times New Roman" w:cs="Times New Roman"/>
          <w:sz w:val="28"/>
          <w:szCs w:val="28"/>
        </w:rPr>
      </w:pPr>
      <w:r>
        <w:rPr>
          <w:rFonts w:ascii="Times New Roman" w:hAnsi="Times New Roman" w:cs="Times New Roman"/>
          <w:sz w:val="28"/>
          <w:szCs w:val="28"/>
        </w:rPr>
        <w:t>ситуация в сфере ЖКХ -12,3%.</w:t>
      </w:r>
    </w:p>
    <w:p w:rsidR="00322680" w:rsidRDefault="00322680" w:rsidP="00F66178">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Первое место в перечне проблем в общественном мнении отводится </w:t>
      </w:r>
      <w:r w:rsidRPr="00322680">
        <w:rPr>
          <w:rFonts w:ascii="Times New Roman" w:hAnsi="Times New Roman" w:cs="Times New Roman"/>
          <w:b/>
          <w:sz w:val="28"/>
          <w:szCs w:val="28"/>
        </w:rPr>
        <w:t>дорогам.</w:t>
      </w:r>
      <w:r>
        <w:rPr>
          <w:rFonts w:ascii="Times New Roman" w:hAnsi="Times New Roman" w:cs="Times New Roman"/>
          <w:sz w:val="28"/>
          <w:szCs w:val="28"/>
        </w:rPr>
        <w:t xml:space="preserve"> </w:t>
      </w:r>
      <w:r w:rsidR="0038607C">
        <w:rPr>
          <w:rFonts w:ascii="Times New Roman" w:hAnsi="Times New Roman" w:cs="Times New Roman"/>
          <w:sz w:val="28"/>
          <w:szCs w:val="28"/>
        </w:rPr>
        <w:t xml:space="preserve">Большая территория и протяженность региона оказывают негативное влияние на логистику, транспортную доступность удаленных населенных пунктов. Ежегодно область сталкивается с проблемами мостов, переправ. Возможность свободно передвигаться по </w:t>
      </w:r>
      <w:r w:rsidR="0038607C">
        <w:rPr>
          <w:rFonts w:ascii="Times New Roman" w:hAnsi="Times New Roman" w:cs="Times New Roman"/>
          <w:sz w:val="28"/>
          <w:szCs w:val="28"/>
        </w:rPr>
        <w:lastRenderedPageBreak/>
        <w:t xml:space="preserve">территории области – это не только базовая потребность населения, это необходимое условия для развития экономики, бизнеса, туризма, роста качества жизни. </w:t>
      </w:r>
    </w:p>
    <w:p w:rsidR="000555E4" w:rsidRDefault="000555E4" w:rsidP="000555E4">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Население области на второе по значимости место ставит проблему </w:t>
      </w:r>
      <w:r w:rsidRPr="000555E4">
        <w:rPr>
          <w:rFonts w:ascii="Times New Roman" w:hAnsi="Times New Roman" w:cs="Times New Roman"/>
          <w:b/>
          <w:sz w:val="28"/>
          <w:szCs w:val="28"/>
        </w:rPr>
        <w:t>безработицы.</w:t>
      </w:r>
      <w:r>
        <w:rPr>
          <w:rFonts w:ascii="Times New Roman" w:hAnsi="Times New Roman" w:cs="Times New Roman"/>
          <w:sz w:val="28"/>
          <w:szCs w:val="28"/>
        </w:rPr>
        <w:t xml:space="preserve"> Особенно остро проблема стоит в сельских районах. В </w:t>
      </w:r>
      <w:proofErr w:type="gramStart"/>
      <w:r>
        <w:rPr>
          <w:rFonts w:ascii="Times New Roman" w:hAnsi="Times New Roman" w:cs="Times New Roman"/>
          <w:sz w:val="28"/>
          <w:szCs w:val="28"/>
        </w:rPr>
        <w:t>поисках</w:t>
      </w:r>
      <w:proofErr w:type="gramEnd"/>
      <w:r>
        <w:rPr>
          <w:rFonts w:ascii="Times New Roman" w:hAnsi="Times New Roman" w:cs="Times New Roman"/>
          <w:sz w:val="28"/>
          <w:szCs w:val="28"/>
        </w:rPr>
        <w:t xml:space="preserve"> решения проблемы трудоустройства молодое, активное население области зачастую выбирает крайний вариант – переезд в другой регион. Опросы показывают, </w:t>
      </w:r>
      <w:r w:rsidRPr="000555E4">
        <w:rPr>
          <w:rFonts w:ascii="Times New Roman" w:hAnsi="Times New Roman" w:cs="Times New Roman"/>
          <w:sz w:val="28"/>
          <w:szCs w:val="28"/>
        </w:rPr>
        <w:t>чем ниже удовлетворенность жизнью, тем выше намерения покинуть регион.</w:t>
      </w:r>
      <w:r>
        <w:rPr>
          <w:rFonts w:ascii="Times New Roman" w:hAnsi="Times New Roman" w:cs="Times New Roman"/>
          <w:sz w:val="28"/>
          <w:szCs w:val="28"/>
        </w:rPr>
        <w:t xml:space="preserve"> О</w:t>
      </w:r>
      <w:r w:rsidRPr="000555E4">
        <w:rPr>
          <w:rFonts w:ascii="Times New Roman" w:hAnsi="Times New Roman" w:cs="Times New Roman"/>
          <w:sz w:val="28"/>
          <w:szCs w:val="28"/>
        </w:rPr>
        <w:t>сновная миграционная стратегия в регионе – это кризисная, поиск лучших условий для жизни. Намерения покинуть область выше среди молодежи, образованной и высокодоходной части населения.</w:t>
      </w:r>
      <w:r>
        <w:rPr>
          <w:rFonts w:ascii="Times New Roman" w:hAnsi="Times New Roman" w:cs="Times New Roman"/>
          <w:sz w:val="28"/>
          <w:szCs w:val="28"/>
        </w:rPr>
        <w:t xml:space="preserve"> </w:t>
      </w:r>
      <w:r w:rsidRPr="000555E4">
        <w:rPr>
          <w:rFonts w:ascii="Times New Roman" w:hAnsi="Times New Roman" w:cs="Times New Roman"/>
          <w:sz w:val="28"/>
          <w:szCs w:val="28"/>
        </w:rPr>
        <w:t xml:space="preserve">В целом </w:t>
      </w:r>
      <w:r w:rsidRPr="000555E4">
        <w:rPr>
          <w:rFonts w:ascii="Times New Roman" w:hAnsi="Times New Roman" w:cs="Times New Roman"/>
          <w:b/>
          <w:sz w:val="28"/>
          <w:szCs w:val="28"/>
        </w:rPr>
        <w:t>каждый четвертый житель Поморья (24,2%) не связывает свое будущее с регионом</w:t>
      </w:r>
      <w:r w:rsidRPr="000555E4">
        <w:rPr>
          <w:rFonts w:ascii="Times New Roman" w:hAnsi="Times New Roman" w:cs="Times New Roman"/>
          <w:sz w:val="28"/>
          <w:szCs w:val="28"/>
        </w:rPr>
        <w:t>.</w:t>
      </w:r>
      <w:r>
        <w:rPr>
          <w:rFonts w:ascii="Times New Roman" w:hAnsi="Times New Roman" w:cs="Times New Roman"/>
          <w:sz w:val="28"/>
          <w:szCs w:val="28"/>
        </w:rPr>
        <w:t xml:space="preserve"> В Архангельске этот показатель увеличивается до 37,7%. Один из ключевых мотивов переезда – это трудоустройство</w:t>
      </w:r>
      <w:r w:rsidR="008A2297">
        <w:rPr>
          <w:rFonts w:ascii="Times New Roman" w:hAnsi="Times New Roman" w:cs="Times New Roman"/>
          <w:sz w:val="28"/>
          <w:szCs w:val="28"/>
        </w:rPr>
        <w:t xml:space="preserve"> (28%)</w:t>
      </w:r>
      <w:r>
        <w:rPr>
          <w:rFonts w:ascii="Times New Roman" w:hAnsi="Times New Roman" w:cs="Times New Roman"/>
          <w:sz w:val="28"/>
          <w:szCs w:val="28"/>
        </w:rPr>
        <w:t xml:space="preserve">. </w:t>
      </w:r>
      <w:r w:rsidR="008A2297">
        <w:rPr>
          <w:rFonts w:ascii="Times New Roman" w:hAnsi="Times New Roman" w:cs="Times New Roman"/>
          <w:sz w:val="28"/>
          <w:szCs w:val="28"/>
        </w:rPr>
        <w:t xml:space="preserve">Задача власти – создать условия для удержания людей, предоставить им возможность трудиться, создавать семьи, получить возможности для развития. </w:t>
      </w:r>
    </w:p>
    <w:p w:rsidR="000555E4" w:rsidRDefault="000555E4" w:rsidP="000555E4">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Острой остается проблема </w:t>
      </w:r>
      <w:r w:rsidRPr="00322680">
        <w:rPr>
          <w:rFonts w:ascii="Times New Roman" w:hAnsi="Times New Roman" w:cs="Times New Roman"/>
          <w:b/>
          <w:sz w:val="28"/>
          <w:szCs w:val="28"/>
        </w:rPr>
        <w:t>здравоохранения.</w:t>
      </w:r>
      <w:r>
        <w:rPr>
          <w:rFonts w:ascii="Times New Roman" w:hAnsi="Times New Roman" w:cs="Times New Roman"/>
          <w:sz w:val="28"/>
          <w:szCs w:val="28"/>
        </w:rPr>
        <w:t xml:space="preserve"> </w:t>
      </w:r>
      <w:r w:rsidRPr="00065E7A">
        <w:rPr>
          <w:rFonts w:ascii="Times New Roman" w:hAnsi="Times New Roman" w:cs="Times New Roman"/>
          <w:b/>
          <w:sz w:val="28"/>
          <w:szCs w:val="28"/>
        </w:rPr>
        <w:t>Общий показатель уровня удовлетворенности медицинской помощью в целом по Архангельской области составляет 43,1%.</w:t>
      </w:r>
      <w:r>
        <w:rPr>
          <w:rFonts w:ascii="Times New Roman" w:hAnsi="Times New Roman" w:cs="Times New Roman"/>
          <w:b/>
          <w:sz w:val="28"/>
          <w:szCs w:val="28"/>
        </w:rPr>
        <w:t xml:space="preserve"> </w:t>
      </w:r>
      <w:r w:rsidRPr="0038607C">
        <w:rPr>
          <w:rFonts w:ascii="Times New Roman" w:hAnsi="Times New Roman" w:cs="Times New Roman"/>
          <w:b/>
          <w:sz w:val="28"/>
          <w:szCs w:val="28"/>
        </w:rPr>
        <w:t xml:space="preserve"> 52,3% - каждый второй житель отрицательно оценивает качество оказания медицинской помощи по месту жительства.</w:t>
      </w:r>
      <w:r>
        <w:rPr>
          <w:rFonts w:ascii="Times New Roman" w:hAnsi="Times New Roman" w:cs="Times New Roman"/>
          <w:sz w:val="28"/>
          <w:szCs w:val="28"/>
        </w:rPr>
        <w:t xml:space="preserve"> 53,9% лично сталкивались с проблемами в этой сфере. Среди ключевых проблем, на которые указывают опрошенные - </w:t>
      </w:r>
      <w:r w:rsidRPr="0094378C">
        <w:rPr>
          <w:rFonts w:ascii="Times New Roman" w:hAnsi="Times New Roman" w:cs="Times New Roman"/>
          <w:sz w:val="28"/>
          <w:szCs w:val="28"/>
        </w:rPr>
        <w:t>нехватка необходимых специалистов – 49,5% и трудности записи на прием к врачу – 42,8%. Замыкает тройку с показателем в 18,6% дороговизна лекарств. 13% респондентов пожаловались на низкую квалификацию персонала. 11,7% отметили наличие устаревшего оборудования.</w:t>
      </w:r>
      <w:r>
        <w:rPr>
          <w:rFonts w:ascii="Times New Roman" w:hAnsi="Times New Roman" w:cs="Times New Roman"/>
          <w:sz w:val="28"/>
          <w:szCs w:val="28"/>
        </w:rPr>
        <w:t xml:space="preserve"> Развитая система доступной и качественной медицинской помощи должна стать главным приоритетом в контексте роста качества жизни населения. </w:t>
      </w:r>
    </w:p>
    <w:p w:rsidR="00BB0E4F" w:rsidRPr="00322680" w:rsidRDefault="00F66178" w:rsidP="00F66178">
      <w:pPr>
        <w:spacing w:before="0" w:after="0"/>
        <w:ind w:firstLine="709"/>
        <w:jc w:val="both"/>
        <w:rPr>
          <w:rFonts w:ascii="Times New Roman" w:hAnsi="Times New Roman" w:cs="Times New Roman"/>
          <w:b/>
          <w:sz w:val="28"/>
          <w:szCs w:val="28"/>
        </w:rPr>
      </w:pPr>
      <w:r>
        <w:rPr>
          <w:rFonts w:ascii="Times New Roman" w:hAnsi="Times New Roman" w:cs="Times New Roman"/>
          <w:sz w:val="28"/>
          <w:szCs w:val="28"/>
        </w:rPr>
        <w:t xml:space="preserve">Тема </w:t>
      </w:r>
      <w:r w:rsidRPr="00322680">
        <w:rPr>
          <w:rFonts w:ascii="Times New Roman" w:hAnsi="Times New Roman" w:cs="Times New Roman"/>
          <w:b/>
          <w:sz w:val="28"/>
          <w:szCs w:val="28"/>
        </w:rPr>
        <w:t>реформы ТКО</w:t>
      </w:r>
      <w:r>
        <w:rPr>
          <w:rFonts w:ascii="Times New Roman" w:hAnsi="Times New Roman" w:cs="Times New Roman"/>
          <w:sz w:val="28"/>
          <w:szCs w:val="28"/>
        </w:rPr>
        <w:t xml:space="preserve"> актуализировалась в последний год. Несмотря на реакцию общества, </w:t>
      </w:r>
      <w:r w:rsidRPr="008A2297">
        <w:rPr>
          <w:rFonts w:ascii="Times New Roman" w:hAnsi="Times New Roman" w:cs="Times New Roman"/>
          <w:b/>
          <w:sz w:val="28"/>
          <w:szCs w:val="28"/>
        </w:rPr>
        <w:t xml:space="preserve">общий уровень поддержки проводимой реформы составил 76%. </w:t>
      </w:r>
      <w:r>
        <w:rPr>
          <w:rFonts w:ascii="Times New Roman" w:hAnsi="Times New Roman" w:cs="Times New Roman"/>
          <w:sz w:val="28"/>
          <w:szCs w:val="28"/>
        </w:rPr>
        <w:t>Это свидетельствует о готовности общества к изменениям, пониманию необходимост</w:t>
      </w:r>
      <w:r w:rsidR="00CF5B16">
        <w:rPr>
          <w:rFonts w:ascii="Times New Roman" w:hAnsi="Times New Roman" w:cs="Times New Roman"/>
          <w:sz w:val="28"/>
          <w:szCs w:val="28"/>
        </w:rPr>
        <w:t xml:space="preserve">и </w:t>
      </w:r>
      <w:r>
        <w:rPr>
          <w:rFonts w:ascii="Times New Roman" w:hAnsi="Times New Roman" w:cs="Times New Roman"/>
          <w:sz w:val="28"/>
          <w:szCs w:val="28"/>
        </w:rPr>
        <w:t>решения мусорной проблемы</w:t>
      </w:r>
      <w:r w:rsidR="00CF5B16">
        <w:rPr>
          <w:rFonts w:ascii="Times New Roman" w:hAnsi="Times New Roman" w:cs="Times New Roman"/>
          <w:sz w:val="28"/>
          <w:szCs w:val="28"/>
        </w:rPr>
        <w:t xml:space="preserve"> в правовом поле</w:t>
      </w:r>
      <w:r>
        <w:rPr>
          <w:rFonts w:ascii="Times New Roman" w:hAnsi="Times New Roman" w:cs="Times New Roman"/>
          <w:sz w:val="28"/>
          <w:szCs w:val="28"/>
        </w:rPr>
        <w:t xml:space="preserve">. </w:t>
      </w:r>
    </w:p>
    <w:p w:rsidR="00CF5B16" w:rsidRDefault="00322680" w:rsidP="00F66178">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игнорировать и тему </w:t>
      </w:r>
      <w:r w:rsidRPr="00322680">
        <w:rPr>
          <w:rFonts w:ascii="Times New Roman" w:hAnsi="Times New Roman" w:cs="Times New Roman"/>
          <w:b/>
          <w:sz w:val="28"/>
          <w:szCs w:val="28"/>
        </w:rPr>
        <w:t>экологии.</w:t>
      </w:r>
      <w:r>
        <w:rPr>
          <w:rFonts w:ascii="Times New Roman" w:hAnsi="Times New Roman" w:cs="Times New Roman"/>
          <w:sz w:val="28"/>
          <w:szCs w:val="28"/>
        </w:rPr>
        <w:t xml:space="preserve"> Уязвимость темы и ее неоднозначность требуют внимательной и системной разъяснительной работы. Опросы показывают, что </w:t>
      </w:r>
      <w:r w:rsidRPr="00322680">
        <w:rPr>
          <w:rFonts w:ascii="Times New Roman" w:hAnsi="Times New Roman" w:cs="Times New Roman"/>
          <w:b/>
          <w:sz w:val="28"/>
          <w:szCs w:val="28"/>
        </w:rPr>
        <w:t xml:space="preserve">среди городского населения </w:t>
      </w:r>
      <w:r>
        <w:rPr>
          <w:rFonts w:ascii="Times New Roman" w:hAnsi="Times New Roman" w:cs="Times New Roman"/>
          <w:b/>
          <w:sz w:val="28"/>
          <w:szCs w:val="28"/>
        </w:rPr>
        <w:t xml:space="preserve">области </w:t>
      </w:r>
      <w:r w:rsidRPr="00322680">
        <w:rPr>
          <w:rFonts w:ascii="Times New Roman" w:hAnsi="Times New Roman" w:cs="Times New Roman"/>
          <w:b/>
          <w:sz w:val="28"/>
          <w:szCs w:val="28"/>
        </w:rPr>
        <w:t>69,1% готовы сортировать мусор, а 25,7% уже сортируют.</w:t>
      </w:r>
      <w:r>
        <w:rPr>
          <w:rFonts w:ascii="Times New Roman" w:hAnsi="Times New Roman" w:cs="Times New Roman"/>
          <w:b/>
          <w:sz w:val="28"/>
          <w:szCs w:val="28"/>
        </w:rPr>
        <w:t xml:space="preserve"> </w:t>
      </w:r>
      <w:r>
        <w:rPr>
          <w:rFonts w:ascii="Times New Roman" w:hAnsi="Times New Roman" w:cs="Times New Roman"/>
          <w:sz w:val="28"/>
          <w:szCs w:val="28"/>
        </w:rPr>
        <w:t xml:space="preserve">Это свидетельствует об огромном потенциале населения к </w:t>
      </w:r>
      <w:r>
        <w:rPr>
          <w:rFonts w:ascii="Times New Roman" w:hAnsi="Times New Roman" w:cs="Times New Roman"/>
          <w:sz w:val="28"/>
          <w:szCs w:val="28"/>
        </w:rPr>
        <w:lastRenderedPageBreak/>
        <w:t>самоорганизации, изменению устоявшихся привычек, самовоспитанию. Это может стать площадкой диалога между властью и населением, задача власти своевременно и грамотно ответить на запросы общества в экологическом воспитании, формировании экологического мышления и поведения.</w:t>
      </w:r>
    </w:p>
    <w:p w:rsidR="00D62D57" w:rsidRPr="00D62D57" w:rsidRDefault="004156A5" w:rsidP="00D62D57">
      <w:pPr>
        <w:ind w:firstLine="709"/>
        <w:jc w:val="both"/>
        <w:rPr>
          <w:rFonts w:ascii="Times New Roman" w:hAnsi="Times New Roman" w:cs="Times New Roman"/>
          <w:sz w:val="28"/>
          <w:szCs w:val="28"/>
        </w:rPr>
      </w:pPr>
      <w:r>
        <w:rPr>
          <w:rFonts w:ascii="Times New Roman" w:hAnsi="Times New Roman" w:cs="Times New Roman"/>
          <w:sz w:val="28"/>
          <w:szCs w:val="28"/>
        </w:rPr>
        <w:t xml:space="preserve">Борьба с </w:t>
      </w:r>
      <w:r w:rsidRPr="004156A5">
        <w:rPr>
          <w:rFonts w:ascii="Times New Roman" w:hAnsi="Times New Roman" w:cs="Times New Roman"/>
          <w:b/>
          <w:sz w:val="28"/>
          <w:szCs w:val="28"/>
        </w:rPr>
        <w:t>бедностью</w:t>
      </w:r>
      <w:r>
        <w:rPr>
          <w:rFonts w:ascii="Times New Roman" w:hAnsi="Times New Roman" w:cs="Times New Roman"/>
          <w:sz w:val="28"/>
          <w:szCs w:val="28"/>
        </w:rPr>
        <w:t xml:space="preserve"> одна из приоритетных задач государства. Рост доходов граждан</w:t>
      </w:r>
      <w:r w:rsidR="00D62D57">
        <w:rPr>
          <w:rFonts w:ascii="Times New Roman" w:hAnsi="Times New Roman" w:cs="Times New Roman"/>
          <w:sz w:val="28"/>
          <w:szCs w:val="28"/>
        </w:rPr>
        <w:t xml:space="preserve"> необходимое условие роста качества жизни и экономики в целом. </w:t>
      </w:r>
      <w:r w:rsidR="00D62D57" w:rsidRPr="00D62D57">
        <w:rPr>
          <w:rFonts w:ascii="Times New Roman" w:hAnsi="Times New Roman" w:cs="Times New Roman"/>
          <w:sz w:val="28"/>
          <w:szCs w:val="28"/>
        </w:rPr>
        <w:t>Данные за период с 2017 по 2019 года показывают, что самооценка населением материального положения семьи не претерпела значительных колебаний.</w:t>
      </w:r>
    </w:p>
    <w:p w:rsidR="00D62D57" w:rsidRPr="00D62D57" w:rsidRDefault="00D62D57" w:rsidP="00D62D57">
      <w:pPr>
        <w:ind w:firstLine="709"/>
        <w:jc w:val="both"/>
        <w:rPr>
          <w:rFonts w:ascii="Times New Roman" w:hAnsi="Times New Roman" w:cs="Times New Roman"/>
          <w:sz w:val="28"/>
          <w:szCs w:val="28"/>
        </w:rPr>
      </w:pPr>
      <w:r w:rsidRPr="00D62D57">
        <w:rPr>
          <w:rFonts w:ascii="Times New Roman" w:hAnsi="Times New Roman" w:cs="Times New Roman"/>
          <w:sz w:val="28"/>
          <w:szCs w:val="28"/>
        </w:rPr>
        <w:t xml:space="preserve">Таблица </w:t>
      </w:r>
      <w:r w:rsidR="00F4049D">
        <w:rPr>
          <w:rFonts w:ascii="Times New Roman" w:hAnsi="Times New Roman" w:cs="Times New Roman"/>
          <w:sz w:val="28"/>
          <w:szCs w:val="28"/>
        </w:rPr>
        <w:t xml:space="preserve">10 </w:t>
      </w:r>
      <w:r w:rsidRPr="00D62D57">
        <w:rPr>
          <w:rFonts w:ascii="Times New Roman" w:hAnsi="Times New Roman" w:cs="Times New Roman"/>
          <w:sz w:val="28"/>
          <w:szCs w:val="28"/>
        </w:rPr>
        <w:t>– Самооценка населением области материального положения, % (2017-2019 гг.)</w:t>
      </w:r>
    </w:p>
    <w:tbl>
      <w:tblPr>
        <w:tblStyle w:val="GridTable1LightAccent1"/>
        <w:tblW w:w="9432" w:type="dxa"/>
        <w:tblInd w:w="-5" w:type="dxa"/>
        <w:tblLook w:val="04A0"/>
      </w:tblPr>
      <w:tblGrid>
        <w:gridCol w:w="2553"/>
        <w:gridCol w:w="1219"/>
        <w:gridCol w:w="1263"/>
        <w:gridCol w:w="1219"/>
        <w:gridCol w:w="954"/>
        <w:gridCol w:w="1219"/>
        <w:gridCol w:w="1005"/>
      </w:tblGrid>
      <w:tr w:rsidR="00D62D57" w:rsidRPr="007D3644" w:rsidTr="007306DB">
        <w:trPr>
          <w:cnfStyle w:val="100000000000"/>
          <w:trHeight w:val="227"/>
        </w:trPr>
        <w:tc>
          <w:tcPr>
            <w:cnfStyle w:val="001000000000"/>
            <w:tcW w:w="2553" w:type="dxa"/>
            <w:noWrap/>
            <w:hideMark/>
          </w:tcPr>
          <w:p w:rsidR="00D62D57" w:rsidRPr="009335FF" w:rsidRDefault="00D62D57" w:rsidP="009335FF">
            <w:pPr>
              <w:jc w:val="center"/>
              <w:rPr>
                <w:rFonts w:ascii="Times New Roman" w:eastAsia="Times New Roman" w:hAnsi="Times New Roman" w:cs="Times New Roman"/>
                <w:color w:val="000000"/>
                <w:sz w:val="22"/>
                <w:szCs w:val="22"/>
                <w:lang w:eastAsia="ru-RU"/>
              </w:rPr>
            </w:pPr>
          </w:p>
        </w:tc>
        <w:tc>
          <w:tcPr>
            <w:tcW w:w="1219" w:type="dxa"/>
            <w:noWrap/>
            <w:hideMark/>
          </w:tcPr>
          <w:p w:rsidR="00D62D57" w:rsidRPr="009335FF" w:rsidRDefault="00D62D57" w:rsidP="009335FF">
            <w:pPr>
              <w:jc w:val="center"/>
              <w:cnfStyle w:val="1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2017, февраль</w:t>
            </w:r>
          </w:p>
        </w:tc>
        <w:tc>
          <w:tcPr>
            <w:tcW w:w="1263" w:type="dxa"/>
            <w:noWrap/>
            <w:hideMark/>
          </w:tcPr>
          <w:p w:rsidR="00D62D57" w:rsidRPr="009335FF" w:rsidRDefault="00D62D57" w:rsidP="009335FF">
            <w:pPr>
              <w:jc w:val="center"/>
              <w:cnfStyle w:val="1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2017, сентябрь</w:t>
            </w:r>
          </w:p>
        </w:tc>
        <w:tc>
          <w:tcPr>
            <w:tcW w:w="1219" w:type="dxa"/>
            <w:noWrap/>
            <w:hideMark/>
          </w:tcPr>
          <w:p w:rsidR="00D62D57" w:rsidRPr="009335FF" w:rsidRDefault="00D62D57" w:rsidP="009335FF">
            <w:pPr>
              <w:jc w:val="center"/>
              <w:cnfStyle w:val="1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2018, февраль</w:t>
            </w:r>
          </w:p>
        </w:tc>
        <w:tc>
          <w:tcPr>
            <w:tcW w:w="954" w:type="dxa"/>
            <w:noWrap/>
            <w:hideMark/>
          </w:tcPr>
          <w:p w:rsidR="00D62D57" w:rsidRPr="009335FF" w:rsidRDefault="00D62D57" w:rsidP="009335FF">
            <w:pPr>
              <w:jc w:val="center"/>
              <w:cnfStyle w:val="1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2018, август</w:t>
            </w:r>
          </w:p>
        </w:tc>
        <w:tc>
          <w:tcPr>
            <w:tcW w:w="1219" w:type="dxa"/>
            <w:noWrap/>
            <w:hideMark/>
          </w:tcPr>
          <w:p w:rsidR="00D62D57" w:rsidRPr="009335FF" w:rsidRDefault="00D62D57" w:rsidP="009335FF">
            <w:pPr>
              <w:jc w:val="center"/>
              <w:cnfStyle w:val="1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2019, февраль</w:t>
            </w:r>
          </w:p>
        </w:tc>
        <w:tc>
          <w:tcPr>
            <w:tcW w:w="1005" w:type="dxa"/>
            <w:noWrap/>
            <w:hideMark/>
          </w:tcPr>
          <w:p w:rsidR="00D62D57" w:rsidRPr="009335FF" w:rsidRDefault="00D62D57" w:rsidP="009335FF">
            <w:pPr>
              <w:jc w:val="center"/>
              <w:cnfStyle w:val="1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2019, ноябрь</w:t>
            </w:r>
          </w:p>
        </w:tc>
      </w:tr>
      <w:tr w:rsidR="00D62D57" w:rsidRPr="007D3644" w:rsidTr="007306DB">
        <w:trPr>
          <w:trHeight w:val="227"/>
        </w:trPr>
        <w:tc>
          <w:tcPr>
            <w:cnfStyle w:val="001000000000"/>
            <w:tcW w:w="2553" w:type="dxa"/>
            <w:noWrap/>
            <w:hideMark/>
          </w:tcPr>
          <w:p w:rsidR="00D62D57" w:rsidRPr="009335FF" w:rsidRDefault="00D62D57" w:rsidP="009335FF">
            <w:pPr>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Доход ниже среднего</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27,6</w:t>
            </w:r>
          </w:p>
        </w:tc>
        <w:tc>
          <w:tcPr>
            <w:tcW w:w="1263"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25,1</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23,2</w:t>
            </w:r>
          </w:p>
        </w:tc>
        <w:tc>
          <w:tcPr>
            <w:tcW w:w="954"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26,3</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30,1</w:t>
            </w:r>
          </w:p>
        </w:tc>
        <w:tc>
          <w:tcPr>
            <w:tcW w:w="1005"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28,3</w:t>
            </w:r>
          </w:p>
        </w:tc>
      </w:tr>
      <w:tr w:rsidR="00D62D57" w:rsidRPr="007D3644" w:rsidTr="007306DB">
        <w:trPr>
          <w:trHeight w:val="227"/>
        </w:trPr>
        <w:tc>
          <w:tcPr>
            <w:cnfStyle w:val="001000000000"/>
            <w:tcW w:w="2553" w:type="dxa"/>
            <w:noWrap/>
            <w:hideMark/>
          </w:tcPr>
          <w:p w:rsidR="00D62D57" w:rsidRPr="009335FF" w:rsidRDefault="00D62D57" w:rsidP="009335FF">
            <w:pPr>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Средний доход</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38,5</w:t>
            </w:r>
          </w:p>
        </w:tc>
        <w:tc>
          <w:tcPr>
            <w:tcW w:w="1263"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39,2</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39,1</w:t>
            </w:r>
          </w:p>
        </w:tc>
        <w:tc>
          <w:tcPr>
            <w:tcW w:w="954"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41,5</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37,7</w:t>
            </w:r>
          </w:p>
        </w:tc>
        <w:tc>
          <w:tcPr>
            <w:tcW w:w="1005"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38,5</w:t>
            </w:r>
          </w:p>
        </w:tc>
      </w:tr>
      <w:tr w:rsidR="00D62D57" w:rsidRPr="007D3644" w:rsidTr="007306DB">
        <w:trPr>
          <w:trHeight w:val="227"/>
        </w:trPr>
        <w:tc>
          <w:tcPr>
            <w:cnfStyle w:val="001000000000"/>
            <w:tcW w:w="2553" w:type="dxa"/>
            <w:noWrap/>
            <w:hideMark/>
          </w:tcPr>
          <w:p w:rsidR="00D62D57" w:rsidRPr="009335FF" w:rsidRDefault="00D62D57" w:rsidP="009335FF">
            <w:pPr>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Доход выше среднего</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31,6</w:t>
            </w:r>
          </w:p>
        </w:tc>
        <w:tc>
          <w:tcPr>
            <w:tcW w:w="1263"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34,4</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35,5</w:t>
            </w:r>
          </w:p>
        </w:tc>
        <w:tc>
          <w:tcPr>
            <w:tcW w:w="954"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30,8</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28,9</w:t>
            </w:r>
          </w:p>
        </w:tc>
        <w:tc>
          <w:tcPr>
            <w:tcW w:w="1005"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32,1</w:t>
            </w:r>
          </w:p>
        </w:tc>
      </w:tr>
      <w:tr w:rsidR="00D62D57" w:rsidRPr="007D3644" w:rsidTr="007306DB">
        <w:trPr>
          <w:trHeight w:val="227"/>
        </w:trPr>
        <w:tc>
          <w:tcPr>
            <w:cnfStyle w:val="001000000000"/>
            <w:tcW w:w="2553" w:type="dxa"/>
            <w:noWrap/>
            <w:hideMark/>
          </w:tcPr>
          <w:p w:rsidR="00D62D57" w:rsidRPr="009335FF" w:rsidRDefault="00D62D57" w:rsidP="009335FF">
            <w:pPr>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Затрудняюсь ответить</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2,2</w:t>
            </w:r>
          </w:p>
        </w:tc>
        <w:tc>
          <w:tcPr>
            <w:tcW w:w="1263"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1,3</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2,2</w:t>
            </w:r>
          </w:p>
        </w:tc>
        <w:tc>
          <w:tcPr>
            <w:tcW w:w="954"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1,3</w:t>
            </w:r>
          </w:p>
        </w:tc>
        <w:tc>
          <w:tcPr>
            <w:tcW w:w="1219"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3,4</w:t>
            </w:r>
          </w:p>
        </w:tc>
        <w:tc>
          <w:tcPr>
            <w:tcW w:w="1005" w:type="dxa"/>
            <w:noWrap/>
            <w:hideMark/>
          </w:tcPr>
          <w:p w:rsidR="00D62D57" w:rsidRPr="009335FF" w:rsidRDefault="00D62D57" w:rsidP="009335FF">
            <w:pPr>
              <w:jc w:val="center"/>
              <w:cnfStyle w:val="000000000000"/>
              <w:rPr>
                <w:rFonts w:ascii="Times New Roman" w:eastAsia="Times New Roman" w:hAnsi="Times New Roman" w:cs="Times New Roman"/>
                <w:color w:val="000000"/>
                <w:sz w:val="22"/>
                <w:szCs w:val="22"/>
                <w:lang w:eastAsia="ru-RU"/>
              </w:rPr>
            </w:pPr>
            <w:r w:rsidRPr="009335FF">
              <w:rPr>
                <w:rFonts w:ascii="Times New Roman" w:eastAsia="Times New Roman" w:hAnsi="Times New Roman" w:cs="Times New Roman"/>
                <w:color w:val="000000"/>
                <w:sz w:val="22"/>
                <w:szCs w:val="22"/>
                <w:lang w:eastAsia="ru-RU"/>
              </w:rPr>
              <w:t>1,1</w:t>
            </w:r>
          </w:p>
        </w:tc>
      </w:tr>
    </w:tbl>
    <w:p w:rsidR="009335FF" w:rsidRDefault="009335FF" w:rsidP="00D62D57">
      <w:pPr>
        <w:spacing w:before="0" w:after="0"/>
        <w:ind w:firstLine="709"/>
        <w:jc w:val="both"/>
        <w:rPr>
          <w:rFonts w:ascii="Times New Roman" w:hAnsi="Times New Roman" w:cs="Times New Roman"/>
          <w:sz w:val="28"/>
          <w:szCs w:val="28"/>
        </w:rPr>
      </w:pPr>
    </w:p>
    <w:p w:rsidR="00D62D57" w:rsidRDefault="00D62D57" w:rsidP="00D62D57">
      <w:pPr>
        <w:spacing w:before="0" w:after="0"/>
        <w:ind w:firstLine="709"/>
        <w:jc w:val="both"/>
        <w:rPr>
          <w:rFonts w:ascii="Times New Roman" w:hAnsi="Times New Roman" w:cs="Times New Roman"/>
          <w:sz w:val="28"/>
          <w:szCs w:val="28"/>
        </w:rPr>
      </w:pPr>
      <w:r w:rsidRPr="00D62D57">
        <w:rPr>
          <w:rFonts w:ascii="Times New Roman" w:hAnsi="Times New Roman" w:cs="Times New Roman"/>
          <w:sz w:val="28"/>
          <w:szCs w:val="28"/>
        </w:rPr>
        <w:t xml:space="preserve">Доля населения с доходом ниже среднего (те, кому хватает денег только на покупку продуктов или даже не хватает на продукты) составила в ноябре 2019 года 28,3%, то есть </w:t>
      </w:r>
      <w:r w:rsidR="00F4049D">
        <w:rPr>
          <w:rFonts w:ascii="Times New Roman" w:hAnsi="Times New Roman" w:cs="Times New Roman"/>
          <w:sz w:val="28"/>
          <w:szCs w:val="28"/>
        </w:rPr>
        <w:t xml:space="preserve">это </w:t>
      </w:r>
      <w:r w:rsidRPr="00D62D57">
        <w:rPr>
          <w:rFonts w:ascii="Times New Roman" w:hAnsi="Times New Roman" w:cs="Times New Roman"/>
          <w:sz w:val="28"/>
          <w:szCs w:val="28"/>
        </w:rPr>
        <w:t xml:space="preserve">каждый третий житель Поморья. </w:t>
      </w:r>
    </w:p>
    <w:p w:rsidR="009335FF" w:rsidRPr="00D62D57" w:rsidRDefault="009335FF" w:rsidP="00D62D57">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Важно подчеркнуть, что т</w:t>
      </w:r>
      <w:r w:rsidRPr="009335FF">
        <w:rPr>
          <w:rFonts w:ascii="Times New Roman" w:hAnsi="Times New Roman" w:cs="Times New Roman"/>
          <w:sz w:val="28"/>
          <w:szCs w:val="28"/>
        </w:rPr>
        <w:t xml:space="preserve">акая группа населения, как семьи с несовершеннолетними детьми, традиционно воспринимающаяся как финансово уязвимая, </w:t>
      </w:r>
      <w:r>
        <w:rPr>
          <w:rFonts w:ascii="Times New Roman" w:hAnsi="Times New Roman" w:cs="Times New Roman"/>
          <w:sz w:val="28"/>
          <w:szCs w:val="28"/>
        </w:rPr>
        <w:t xml:space="preserve">в Архангельской области </w:t>
      </w:r>
      <w:r w:rsidRPr="009335FF">
        <w:rPr>
          <w:rFonts w:ascii="Times New Roman" w:hAnsi="Times New Roman" w:cs="Times New Roman"/>
          <w:sz w:val="28"/>
          <w:szCs w:val="28"/>
        </w:rPr>
        <w:t>фактически ощущает себя в материальном плане достаточно уверенно.</w:t>
      </w:r>
      <w:r>
        <w:rPr>
          <w:rFonts w:ascii="Times New Roman" w:hAnsi="Times New Roman" w:cs="Times New Roman"/>
          <w:sz w:val="28"/>
          <w:szCs w:val="28"/>
        </w:rPr>
        <w:t xml:space="preserve"> </w:t>
      </w:r>
      <w:r w:rsidRPr="009335FF">
        <w:rPr>
          <w:rFonts w:ascii="Times New Roman" w:hAnsi="Times New Roman" w:cs="Times New Roman"/>
          <w:b/>
          <w:sz w:val="28"/>
          <w:szCs w:val="28"/>
        </w:rPr>
        <w:t>В целом по области 72,2% семей с несовершеннолетними детьми считают свое материальное положение хорошим.</w:t>
      </w:r>
      <w:r w:rsidRPr="009335FF">
        <w:rPr>
          <w:rFonts w:ascii="Times New Roman" w:hAnsi="Times New Roman" w:cs="Times New Roman"/>
          <w:sz w:val="28"/>
          <w:szCs w:val="28"/>
        </w:rPr>
        <w:t xml:space="preserve"> </w:t>
      </w:r>
    </w:p>
    <w:p w:rsidR="00815C4E" w:rsidRDefault="00A90C8B" w:rsidP="00F66178">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Сфера </w:t>
      </w:r>
      <w:r w:rsidRPr="00A90C8B">
        <w:rPr>
          <w:rFonts w:ascii="Times New Roman" w:hAnsi="Times New Roman" w:cs="Times New Roman"/>
          <w:b/>
          <w:sz w:val="28"/>
          <w:szCs w:val="28"/>
        </w:rPr>
        <w:t xml:space="preserve">ЖКХ </w:t>
      </w:r>
      <w:r>
        <w:rPr>
          <w:rFonts w:ascii="Times New Roman" w:hAnsi="Times New Roman" w:cs="Times New Roman"/>
          <w:sz w:val="28"/>
          <w:szCs w:val="28"/>
        </w:rPr>
        <w:t xml:space="preserve">традиционно является </w:t>
      </w:r>
      <w:proofErr w:type="gramStart"/>
      <w:r>
        <w:rPr>
          <w:rFonts w:ascii="Times New Roman" w:hAnsi="Times New Roman" w:cs="Times New Roman"/>
          <w:sz w:val="28"/>
          <w:szCs w:val="28"/>
        </w:rPr>
        <w:t>достаточно проблемной</w:t>
      </w:r>
      <w:proofErr w:type="gramEnd"/>
      <w:r>
        <w:rPr>
          <w:rFonts w:ascii="Times New Roman" w:hAnsi="Times New Roman" w:cs="Times New Roman"/>
          <w:sz w:val="28"/>
          <w:szCs w:val="28"/>
        </w:rPr>
        <w:t xml:space="preserve">. В Архангельской области ситуация осложняется высоким процентом ветхого жилья, большой протяженностью территорий. </w:t>
      </w:r>
      <w:r w:rsidRPr="006F4300">
        <w:rPr>
          <w:rFonts w:ascii="Times New Roman" w:hAnsi="Times New Roman" w:cs="Times New Roman"/>
          <w:b/>
          <w:sz w:val="28"/>
          <w:szCs w:val="28"/>
        </w:rPr>
        <w:t>В 2019 году только 35,2% населения области были удовлетворены</w:t>
      </w:r>
      <w:r>
        <w:rPr>
          <w:rFonts w:ascii="Times New Roman" w:hAnsi="Times New Roman" w:cs="Times New Roman"/>
          <w:sz w:val="28"/>
          <w:szCs w:val="28"/>
        </w:rPr>
        <w:t xml:space="preserve"> </w:t>
      </w:r>
      <w:r w:rsidRPr="006F4300">
        <w:rPr>
          <w:rFonts w:ascii="Times New Roman" w:hAnsi="Times New Roman" w:cs="Times New Roman"/>
          <w:b/>
          <w:sz w:val="28"/>
          <w:szCs w:val="28"/>
        </w:rPr>
        <w:t xml:space="preserve">качеством предоставления услуг в сфере ЖКХ по месту жительства. </w:t>
      </w:r>
      <w:r w:rsidR="0074228D">
        <w:rPr>
          <w:rFonts w:ascii="Times New Roman" w:hAnsi="Times New Roman" w:cs="Times New Roman"/>
          <w:sz w:val="28"/>
          <w:szCs w:val="28"/>
        </w:rPr>
        <w:t>61% считают состояние сфер</w:t>
      </w:r>
      <w:r w:rsidR="000B1923">
        <w:rPr>
          <w:rFonts w:ascii="Times New Roman" w:hAnsi="Times New Roman" w:cs="Times New Roman"/>
          <w:sz w:val="28"/>
          <w:szCs w:val="28"/>
        </w:rPr>
        <w:t>ы</w:t>
      </w:r>
      <w:r w:rsidR="0074228D">
        <w:rPr>
          <w:rFonts w:ascii="Times New Roman" w:hAnsi="Times New Roman" w:cs="Times New Roman"/>
          <w:sz w:val="28"/>
          <w:szCs w:val="28"/>
        </w:rPr>
        <w:t xml:space="preserve"> ЖКХ неудовлетворительным. </w:t>
      </w:r>
      <w:r w:rsidR="00815C4E">
        <w:rPr>
          <w:rFonts w:ascii="Times New Roman" w:hAnsi="Times New Roman" w:cs="Times New Roman"/>
          <w:sz w:val="28"/>
          <w:szCs w:val="28"/>
        </w:rPr>
        <w:t xml:space="preserve">Чаще всего население области говорило о проблемах с высокими </w:t>
      </w:r>
      <w:r w:rsidR="00815C4E">
        <w:rPr>
          <w:rFonts w:ascii="Times New Roman" w:hAnsi="Times New Roman" w:cs="Times New Roman"/>
          <w:sz w:val="28"/>
          <w:szCs w:val="28"/>
        </w:rPr>
        <w:lastRenderedPageBreak/>
        <w:t>тарифами за коммунальные (46,9%) и жилищные (22,2%) услуги. К актуальным отнесли также проблем</w:t>
      </w:r>
      <w:r w:rsidR="000B1923">
        <w:rPr>
          <w:rFonts w:ascii="Times New Roman" w:hAnsi="Times New Roman" w:cs="Times New Roman"/>
          <w:sz w:val="28"/>
          <w:szCs w:val="28"/>
        </w:rPr>
        <w:t>ы</w:t>
      </w:r>
      <w:r w:rsidR="00815C4E">
        <w:rPr>
          <w:rFonts w:ascii="Times New Roman" w:hAnsi="Times New Roman" w:cs="Times New Roman"/>
          <w:sz w:val="28"/>
          <w:szCs w:val="28"/>
        </w:rPr>
        <w:t xml:space="preserve"> с вывозом мусора, отсутствие парковок, обветшание жилого фонда, отсутствие контроля государства</w:t>
      </w:r>
      <w:r w:rsidR="000B1923">
        <w:rPr>
          <w:rFonts w:ascii="Times New Roman" w:hAnsi="Times New Roman" w:cs="Times New Roman"/>
          <w:sz w:val="28"/>
          <w:szCs w:val="28"/>
        </w:rPr>
        <w:t xml:space="preserve"> в сфере ЖКХ</w:t>
      </w:r>
      <w:r w:rsidR="00815C4E">
        <w:rPr>
          <w:rFonts w:ascii="Times New Roman" w:hAnsi="Times New Roman" w:cs="Times New Roman"/>
          <w:sz w:val="28"/>
          <w:szCs w:val="28"/>
        </w:rPr>
        <w:t xml:space="preserve">, низкое качество коммунальных услуг, низкий уровень благоустройства территорий. </w:t>
      </w:r>
    </w:p>
    <w:p w:rsidR="00815C4E" w:rsidRDefault="00815C4E" w:rsidP="00F66178">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нужно признать, что </w:t>
      </w:r>
      <w:r w:rsidR="00580D13">
        <w:rPr>
          <w:rFonts w:ascii="Times New Roman" w:hAnsi="Times New Roman" w:cs="Times New Roman"/>
          <w:sz w:val="28"/>
          <w:szCs w:val="28"/>
        </w:rPr>
        <w:t xml:space="preserve">тот перечень задач, которые требуют особого внимания и ресурсов со стороны власти, общества, бизнеса сегодня является достаточно большим. Решение проблем возможно только при активном участии </w:t>
      </w:r>
      <w:r w:rsidR="007D6A6D">
        <w:rPr>
          <w:rFonts w:ascii="Times New Roman" w:hAnsi="Times New Roman" w:cs="Times New Roman"/>
          <w:sz w:val="28"/>
          <w:szCs w:val="28"/>
        </w:rPr>
        <w:t xml:space="preserve">и консолидации </w:t>
      </w:r>
      <w:r w:rsidR="00580D13">
        <w:rPr>
          <w:rFonts w:ascii="Times New Roman" w:hAnsi="Times New Roman" w:cs="Times New Roman"/>
          <w:sz w:val="28"/>
          <w:szCs w:val="28"/>
        </w:rPr>
        <w:t>всех сторон, всех субъектов общественного и государственного управления. Это участи</w:t>
      </w:r>
      <w:r w:rsidR="007306DB">
        <w:rPr>
          <w:rFonts w:ascii="Times New Roman" w:hAnsi="Times New Roman" w:cs="Times New Roman"/>
          <w:sz w:val="28"/>
          <w:szCs w:val="28"/>
        </w:rPr>
        <w:t>е</w:t>
      </w:r>
      <w:r w:rsidR="00580D13">
        <w:rPr>
          <w:rFonts w:ascii="Times New Roman" w:hAnsi="Times New Roman" w:cs="Times New Roman"/>
          <w:sz w:val="28"/>
          <w:szCs w:val="28"/>
        </w:rPr>
        <w:t xml:space="preserve"> должно стать долгосрочным и взаимовыгодным партнерством.</w:t>
      </w: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Pr="000B1923" w:rsidRDefault="000B1923" w:rsidP="000B1923">
      <w:pPr>
        <w:pStyle w:val="1"/>
        <w:rPr>
          <w:rFonts w:ascii="Times New Roman" w:hAnsi="Times New Roman" w:cs="Times New Roman"/>
          <w:b/>
          <w:sz w:val="32"/>
          <w:szCs w:val="32"/>
        </w:rPr>
      </w:pPr>
      <w:bookmarkStart w:id="19" w:name="_Toc47621330"/>
      <w:r w:rsidRPr="000B1923">
        <w:rPr>
          <w:rFonts w:ascii="Times New Roman" w:hAnsi="Times New Roman" w:cs="Times New Roman"/>
          <w:b/>
          <w:sz w:val="32"/>
          <w:szCs w:val="32"/>
        </w:rPr>
        <w:lastRenderedPageBreak/>
        <w:t>Р</w:t>
      </w:r>
      <w:r w:rsidRPr="000B1923">
        <w:rPr>
          <w:rFonts w:ascii="Times New Roman" w:hAnsi="Times New Roman" w:cs="Times New Roman"/>
          <w:b/>
          <w:caps w:val="0"/>
          <w:sz w:val="32"/>
          <w:szCs w:val="32"/>
        </w:rPr>
        <w:t>екомендации</w:t>
      </w:r>
      <w:bookmarkEnd w:id="19"/>
    </w:p>
    <w:p w:rsidR="000B1923" w:rsidRDefault="000B1923" w:rsidP="00F66178">
      <w:pPr>
        <w:spacing w:before="0" w:after="0"/>
        <w:ind w:firstLine="709"/>
        <w:jc w:val="both"/>
        <w:rPr>
          <w:rFonts w:ascii="Times New Roman" w:hAnsi="Times New Roman" w:cs="Times New Roman"/>
          <w:sz w:val="28"/>
          <w:szCs w:val="28"/>
        </w:rPr>
      </w:pPr>
    </w:p>
    <w:p w:rsidR="004156A5" w:rsidRDefault="00003BA4" w:rsidP="00F66178">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состояния уровня гражданского общества в Архангельской области Общественной палатой региона </w:t>
      </w:r>
      <w:r w:rsidR="00100702">
        <w:rPr>
          <w:rFonts w:ascii="Times New Roman" w:hAnsi="Times New Roman" w:cs="Times New Roman"/>
          <w:sz w:val="28"/>
          <w:szCs w:val="28"/>
        </w:rPr>
        <w:t xml:space="preserve">позволил </w:t>
      </w:r>
      <w:r>
        <w:rPr>
          <w:rFonts w:ascii="Times New Roman" w:hAnsi="Times New Roman" w:cs="Times New Roman"/>
          <w:sz w:val="28"/>
          <w:szCs w:val="28"/>
        </w:rPr>
        <w:t>сформулиров</w:t>
      </w:r>
      <w:r w:rsidR="00100702">
        <w:rPr>
          <w:rFonts w:ascii="Times New Roman" w:hAnsi="Times New Roman" w:cs="Times New Roman"/>
          <w:sz w:val="28"/>
          <w:szCs w:val="28"/>
        </w:rPr>
        <w:t>ать</w:t>
      </w:r>
      <w:r>
        <w:rPr>
          <w:rFonts w:ascii="Times New Roman" w:hAnsi="Times New Roman" w:cs="Times New Roman"/>
          <w:sz w:val="28"/>
          <w:szCs w:val="28"/>
        </w:rPr>
        <w:t xml:space="preserve"> следующие рекомендации:</w:t>
      </w:r>
    </w:p>
    <w:p w:rsidR="004A4FAA" w:rsidRDefault="00003BA4" w:rsidP="004A4FAA">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t>Популяризировать деятельность Общественной палаты в региональных СМИ региона; регулярно освещать ее работу</w:t>
      </w:r>
      <w:r w:rsidR="004A4FAA">
        <w:rPr>
          <w:rFonts w:ascii="Times New Roman" w:hAnsi="Times New Roman" w:cs="Times New Roman"/>
          <w:sz w:val="28"/>
          <w:szCs w:val="28"/>
        </w:rPr>
        <w:t>, информируя население и заинтересованные структуры о реализуемых проектах;</w:t>
      </w:r>
    </w:p>
    <w:p w:rsidR="004A4FAA" w:rsidRDefault="004A4FAA" w:rsidP="004A4FAA">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t>Всем субъектам гражданского общества, органам власти, СО НКО, общественным структурам своевременно реагировать на изменения в информационном пространстве региона, использовать в своей деятельности Интернет, социальные сети, популярные периодические издания для освещения своей деятельности, расширения аудитории; активно использовать существующие информационные инструменты;</w:t>
      </w:r>
    </w:p>
    <w:p w:rsidR="004A4FAA" w:rsidRDefault="004A4FAA" w:rsidP="000A38F9">
      <w:pPr>
        <w:pStyle w:val="af9"/>
        <w:numPr>
          <w:ilvl w:val="0"/>
          <w:numId w:val="13"/>
        </w:numPr>
        <w:spacing w:before="0" w:after="0"/>
        <w:jc w:val="both"/>
        <w:rPr>
          <w:rFonts w:ascii="Times New Roman" w:hAnsi="Times New Roman" w:cs="Times New Roman"/>
          <w:sz w:val="28"/>
          <w:szCs w:val="28"/>
        </w:rPr>
      </w:pPr>
      <w:r w:rsidRPr="004A4FAA">
        <w:rPr>
          <w:rFonts w:ascii="Times New Roman" w:hAnsi="Times New Roman" w:cs="Times New Roman"/>
          <w:sz w:val="28"/>
          <w:szCs w:val="28"/>
        </w:rPr>
        <w:t>Стимулирова</w:t>
      </w:r>
      <w:r>
        <w:rPr>
          <w:rFonts w:ascii="Times New Roman" w:hAnsi="Times New Roman" w:cs="Times New Roman"/>
          <w:sz w:val="28"/>
          <w:szCs w:val="28"/>
        </w:rPr>
        <w:t>ть</w:t>
      </w:r>
      <w:r w:rsidRPr="004A4FAA">
        <w:rPr>
          <w:rFonts w:ascii="Times New Roman" w:hAnsi="Times New Roman" w:cs="Times New Roman"/>
          <w:sz w:val="28"/>
          <w:szCs w:val="28"/>
        </w:rPr>
        <w:t xml:space="preserve"> и поддерж</w:t>
      </w:r>
      <w:r>
        <w:rPr>
          <w:rFonts w:ascii="Times New Roman" w:hAnsi="Times New Roman" w:cs="Times New Roman"/>
          <w:sz w:val="28"/>
          <w:szCs w:val="28"/>
        </w:rPr>
        <w:t>ивать</w:t>
      </w:r>
      <w:r w:rsidRPr="004A4FAA">
        <w:rPr>
          <w:rFonts w:ascii="Times New Roman" w:hAnsi="Times New Roman" w:cs="Times New Roman"/>
          <w:sz w:val="28"/>
          <w:szCs w:val="28"/>
        </w:rPr>
        <w:t xml:space="preserve"> граждан</w:t>
      </w:r>
      <w:r>
        <w:rPr>
          <w:rFonts w:ascii="Times New Roman" w:hAnsi="Times New Roman" w:cs="Times New Roman"/>
          <w:sz w:val="28"/>
          <w:szCs w:val="28"/>
        </w:rPr>
        <w:t>ские инициативы</w:t>
      </w:r>
      <w:r w:rsidRPr="004A4FAA">
        <w:rPr>
          <w:rFonts w:ascii="Times New Roman" w:hAnsi="Times New Roman" w:cs="Times New Roman"/>
          <w:sz w:val="28"/>
          <w:szCs w:val="28"/>
        </w:rPr>
        <w:t xml:space="preserve"> через институты территориального общественного самоуправления, поддержку имеющихся и создание новых префектур в муниципальных образованиях области;</w:t>
      </w:r>
      <w:r>
        <w:rPr>
          <w:rFonts w:ascii="Times New Roman" w:hAnsi="Times New Roman" w:cs="Times New Roman"/>
          <w:sz w:val="28"/>
          <w:szCs w:val="28"/>
        </w:rPr>
        <w:t xml:space="preserve"> расширить направления реализуемых проектов;</w:t>
      </w:r>
    </w:p>
    <w:p w:rsidR="004A4FAA" w:rsidRDefault="004A4FAA" w:rsidP="000A38F9">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t>Поддерживать и развивать систему консультативного, методического и образовательного сопровождения ТОС;</w:t>
      </w:r>
      <w:r w:rsidR="00954032">
        <w:rPr>
          <w:rFonts w:ascii="Times New Roman" w:hAnsi="Times New Roman" w:cs="Times New Roman"/>
          <w:sz w:val="28"/>
          <w:szCs w:val="28"/>
        </w:rPr>
        <w:t xml:space="preserve"> развивать практики обмена опытом между ТОС в формате круглых столов, конференций, практикумов и пр.; распространять опыт успешных практик по реализации проектов; изучить возможность </w:t>
      </w:r>
      <w:proofErr w:type="spellStart"/>
      <w:r w:rsidR="00954032">
        <w:rPr>
          <w:rFonts w:ascii="Times New Roman" w:hAnsi="Times New Roman" w:cs="Times New Roman"/>
          <w:sz w:val="28"/>
          <w:szCs w:val="28"/>
        </w:rPr>
        <w:t>грантовой</w:t>
      </w:r>
      <w:proofErr w:type="spellEnd"/>
      <w:r w:rsidR="00954032">
        <w:rPr>
          <w:rFonts w:ascii="Times New Roman" w:hAnsi="Times New Roman" w:cs="Times New Roman"/>
          <w:sz w:val="28"/>
          <w:szCs w:val="28"/>
        </w:rPr>
        <w:t xml:space="preserve"> поддержки долгосрочных проектов;</w:t>
      </w:r>
    </w:p>
    <w:p w:rsidR="004A4FAA" w:rsidRDefault="00954032" w:rsidP="000A38F9">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Повысить уровень информационной открытости органов местного самоуправления, обеспечить возможность «обратной связи» с населением; </w:t>
      </w:r>
    </w:p>
    <w:p w:rsidR="00954032" w:rsidRDefault="00954032" w:rsidP="00954032">
      <w:pPr>
        <w:pStyle w:val="af9"/>
        <w:numPr>
          <w:ilvl w:val="0"/>
          <w:numId w:val="13"/>
        </w:numPr>
        <w:spacing w:before="0" w:after="0"/>
        <w:jc w:val="both"/>
        <w:rPr>
          <w:rFonts w:ascii="Times New Roman" w:hAnsi="Times New Roman" w:cs="Times New Roman"/>
          <w:sz w:val="28"/>
          <w:szCs w:val="28"/>
        </w:rPr>
      </w:pPr>
      <w:r w:rsidRPr="00954032">
        <w:rPr>
          <w:rFonts w:ascii="Times New Roman" w:hAnsi="Times New Roman" w:cs="Times New Roman"/>
          <w:sz w:val="28"/>
          <w:szCs w:val="28"/>
        </w:rPr>
        <w:t xml:space="preserve">Расширить контрольные возможности общества над государственными структурами, использовать все формы публичного обсуждения проблем общественного значения; выявлять негативные тенденции в данной области общественных отношений; </w:t>
      </w:r>
    </w:p>
    <w:p w:rsidR="00954032" w:rsidRDefault="00954032" w:rsidP="00954032">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Обеспечить организационную, информационную, методическую, консультативную помощь Общественным советам в муниципальных образованиях; </w:t>
      </w:r>
    </w:p>
    <w:p w:rsidR="00954032" w:rsidRDefault="00954032" w:rsidP="00954032">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Муниципальной власти рекомендовано учитывать позицию Общественного совета при принятии решений и обеспечить возможностью советам участвовать в общественном </w:t>
      </w:r>
      <w:proofErr w:type="gramStart"/>
      <w:r>
        <w:rPr>
          <w:rFonts w:ascii="Times New Roman" w:hAnsi="Times New Roman" w:cs="Times New Roman"/>
          <w:sz w:val="28"/>
          <w:szCs w:val="28"/>
        </w:rPr>
        <w:t>контроле за</w:t>
      </w:r>
      <w:proofErr w:type="gramEnd"/>
      <w:r>
        <w:rPr>
          <w:rFonts w:ascii="Times New Roman" w:hAnsi="Times New Roman" w:cs="Times New Roman"/>
          <w:sz w:val="28"/>
          <w:szCs w:val="28"/>
        </w:rPr>
        <w:t xml:space="preserve"> деятельностью органов местного самоуправления;</w:t>
      </w:r>
    </w:p>
    <w:p w:rsidR="00954032" w:rsidRDefault="00473380" w:rsidP="00954032">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t>Регулярное проведение мероприятий, направленных на рост гражданской активности населения</w:t>
      </w:r>
      <w:r w:rsidR="00606B83">
        <w:rPr>
          <w:rFonts w:ascii="Times New Roman" w:hAnsi="Times New Roman" w:cs="Times New Roman"/>
          <w:sz w:val="28"/>
          <w:szCs w:val="28"/>
        </w:rPr>
        <w:t>, осведомленности населения о способах общественного участия и контроля</w:t>
      </w:r>
      <w:r>
        <w:rPr>
          <w:rFonts w:ascii="Times New Roman" w:hAnsi="Times New Roman" w:cs="Times New Roman"/>
          <w:sz w:val="28"/>
          <w:szCs w:val="28"/>
        </w:rPr>
        <w:t>;</w:t>
      </w:r>
    </w:p>
    <w:p w:rsidR="00606B83" w:rsidRDefault="00606B83" w:rsidP="000A38F9">
      <w:pPr>
        <w:pStyle w:val="af9"/>
        <w:numPr>
          <w:ilvl w:val="0"/>
          <w:numId w:val="13"/>
        </w:numPr>
        <w:spacing w:before="0" w:after="0"/>
        <w:jc w:val="both"/>
        <w:rPr>
          <w:rFonts w:ascii="Times New Roman" w:hAnsi="Times New Roman" w:cs="Times New Roman"/>
          <w:sz w:val="28"/>
          <w:szCs w:val="28"/>
        </w:rPr>
      </w:pPr>
      <w:r w:rsidRPr="00606B83">
        <w:rPr>
          <w:rFonts w:ascii="Times New Roman" w:hAnsi="Times New Roman" w:cs="Times New Roman"/>
          <w:sz w:val="28"/>
          <w:szCs w:val="28"/>
        </w:rPr>
        <w:t>Продолжить практику программно-целевого финансирования</w:t>
      </w:r>
      <w:r>
        <w:rPr>
          <w:rFonts w:ascii="Times New Roman" w:hAnsi="Times New Roman" w:cs="Times New Roman"/>
          <w:sz w:val="28"/>
          <w:szCs w:val="28"/>
        </w:rPr>
        <w:t xml:space="preserve"> некоммерческого сектора, п</w:t>
      </w:r>
      <w:r w:rsidRPr="00606B83">
        <w:rPr>
          <w:rFonts w:ascii="Times New Roman" w:hAnsi="Times New Roman" w:cs="Times New Roman"/>
          <w:sz w:val="28"/>
          <w:szCs w:val="28"/>
        </w:rPr>
        <w:t>ри определении приоритетов, отдавать предпочтение долгосрочным проектам</w:t>
      </w:r>
      <w:r>
        <w:rPr>
          <w:rFonts w:ascii="Times New Roman" w:hAnsi="Times New Roman" w:cs="Times New Roman"/>
          <w:sz w:val="28"/>
          <w:szCs w:val="28"/>
        </w:rPr>
        <w:t>;</w:t>
      </w:r>
    </w:p>
    <w:p w:rsidR="00606B83" w:rsidRDefault="00606B83" w:rsidP="000A38F9">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t>Поддерживать и развивать систему консультативного, методического и образовательного сопровождения СО НКО; распространять положительные практики</w:t>
      </w:r>
      <w:r w:rsidR="00DC1CD2">
        <w:rPr>
          <w:rFonts w:ascii="Times New Roman" w:hAnsi="Times New Roman" w:cs="Times New Roman"/>
          <w:sz w:val="28"/>
          <w:szCs w:val="28"/>
        </w:rPr>
        <w:t xml:space="preserve"> по реализации проектов</w:t>
      </w:r>
      <w:r>
        <w:rPr>
          <w:rFonts w:ascii="Times New Roman" w:hAnsi="Times New Roman" w:cs="Times New Roman"/>
          <w:sz w:val="28"/>
          <w:szCs w:val="28"/>
        </w:rPr>
        <w:t xml:space="preserve">; обеспечить СО НКО возможность обмена опытом, в том числе на межрегиональном </w:t>
      </w:r>
      <w:r w:rsidR="00DC1CD2">
        <w:rPr>
          <w:rFonts w:ascii="Times New Roman" w:hAnsi="Times New Roman" w:cs="Times New Roman"/>
          <w:sz w:val="28"/>
          <w:szCs w:val="28"/>
        </w:rPr>
        <w:t>уровне;</w:t>
      </w:r>
    </w:p>
    <w:p w:rsidR="00DC1CD2" w:rsidRDefault="00DC1CD2" w:rsidP="000A38F9">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t xml:space="preserve">Наращивать социальный капитал через усиление взаимодействия между СО НКО и другими региональными организациями, заинтересованными в решении проблем целевой аудитории, а также </w:t>
      </w:r>
      <w:proofErr w:type="gramStart"/>
      <w:r>
        <w:rPr>
          <w:rFonts w:ascii="Times New Roman" w:hAnsi="Times New Roman" w:cs="Times New Roman"/>
          <w:sz w:val="28"/>
          <w:szCs w:val="28"/>
        </w:rPr>
        <w:t>бизнес-структур</w:t>
      </w:r>
      <w:proofErr w:type="gramEnd"/>
      <w:r>
        <w:rPr>
          <w:rFonts w:ascii="Times New Roman" w:hAnsi="Times New Roman" w:cs="Times New Roman"/>
          <w:sz w:val="28"/>
          <w:szCs w:val="28"/>
        </w:rPr>
        <w:t>;</w:t>
      </w:r>
    </w:p>
    <w:p w:rsidR="004A4FAA" w:rsidRPr="004A4FAA" w:rsidRDefault="004A4FAA" w:rsidP="000A38F9">
      <w:pPr>
        <w:pStyle w:val="af9"/>
        <w:numPr>
          <w:ilvl w:val="0"/>
          <w:numId w:val="13"/>
        </w:numPr>
        <w:spacing w:before="0" w:after="0"/>
        <w:jc w:val="both"/>
        <w:rPr>
          <w:rFonts w:ascii="Times New Roman" w:hAnsi="Times New Roman" w:cs="Times New Roman"/>
          <w:sz w:val="28"/>
          <w:szCs w:val="28"/>
        </w:rPr>
      </w:pPr>
      <w:r>
        <w:rPr>
          <w:rFonts w:ascii="Times New Roman" w:hAnsi="Times New Roman" w:cs="Times New Roman"/>
          <w:sz w:val="28"/>
          <w:szCs w:val="28"/>
        </w:rPr>
        <w:t>Проводить ежегодный мониторинг состояния гражданского общества в Архангельской области по ключевым направлениям с целью адекватной оценки изменений, своевременной реакции на возникающие проблемы.</w:t>
      </w:r>
    </w:p>
    <w:p w:rsidR="00003BA4" w:rsidRDefault="00003BA4"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0B1923" w:rsidRDefault="000B1923" w:rsidP="00F66178">
      <w:pPr>
        <w:spacing w:before="0" w:after="0"/>
        <w:ind w:firstLine="709"/>
        <w:jc w:val="both"/>
        <w:rPr>
          <w:rFonts w:ascii="Times New Roman" w:hAnsi="Times New Roman" w:cs="Times New Roman"/>
          <w:sz w:val="28"/>
          <w:szCs w:val="28"/>
        </w:rPr>
      </w:pPr>
    </w:p>
    <w:p w:rsidR="0074228D" w:rsidRPr="00E40DA5" w:rsidRDefault="007C482F" w:rsidP="007C482F">
      <w:pPr>
        <w:pStyle w:val="1"/>
        <w:rPr>
          <w:rFonts w:ascii="Times New Roman" w:hAnsi="Times New Roman" w:cs="Times New Roman"/>
          <w:b/>
          <w:sz w:val="32"/>
        </w:rPr>
      </w:pPr>
      <w:bookmarkStart w:id="20" w:name="_Toc47621331"/>
      <w:r w:rsidRPr="00E40DA5">
        <w:rPr>
          <w:rFonts w:ascii="Times New Roman" w:hAnsi="Times New Roman" w:cs="Times New Roman"/>
          <w:b/>
          <w:caps w:val="0"/>
          <w:sz w:val="32"/>
        </w:rPr>
        <w:lastRenderedPageBreak/>
        <w:t>Заключение</w:t>
      </w:r>
      <w:bookmarkEnd w:id="20"/>
    </w:p>
    <w:p w:rsidR="008A2297" w:rsidRPr="00322680" w:rsidRDefault="008A2297" w:rsidP="00F66178">
      <w:pPr>
        <w:spacing w:before="0" w:after="0"/>
        <w:ind w:firstLine="709"/>
        <w:jc w:val="both"/>
        <w:rPr>
          <w:rFonts w:ascii="Times New Roman" w:hAnsi="Times New Roman" w:cs="Times New Roman"/>
          <w:sz w:val="28"/>
          <w:szCs w:val="28"/>
        </w:rPr>
      </w:pPr>
    </w:p>
    <w:p w:rsidR="00F66178" w:rsidRDefault="007C482F" w:rsidP="00F66178">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Развитие гражданского общества долгий сложный процесс, обусловленный целым рядом факторов. Вызовы современности, качественные преобразования в массовом сознании, запросы общества на справедливость, открытость, глобальные изменения информационных стратегий требуют соответствующих шагов со стороны власти. Мы впервые столкнулись с ситуациями, когда население настойчиво инициирует диалог</w:t>
      </w:r>
      <w:r w:rsidR="00F4049D">
        <w:rPr>
          <w:rFonts w:ascii="Times New Roman" w:hAnsi="Times New Roman" w:cs="Times New Roman"/>
          <w:sz w:val="28"/>
          <w:szCs w:val="28"/>
        </w:rPr>
        <w:t xml:space="preserve"> с властью</w:t>
      </w:r>
      <w:r>
        <w:rPr>
          <w:rFonts w:ascii="Times New Roman" w:hAnsi="Times New Roman" w:cs="Times New Roman"/>
          <w:sz w:val="28"/>
          <w:szCs w:val="28"/>
        </w:rPr>
        <w:t xml:space="preserve"> в экологическом поле, требует его. </w:t>
      </w:r>
      <w:r w:rsidR="00C079BD">
        <w:rPr>
          <w:rFonts w:ascii="Times New Roman" w:hAnsi="Times New Roman" w:cs="Times New Roman"/>
          <w:sz w:val="28"/>
          <w:szCs w:val="28"/>
        </w:rPr>
        <w:t>Рост протестной активности – это тоже показатель гражданской самоор</w:t>
      </w:r>
      <w:r w:rsidR="00926A54">
        <w:rPr>
          <w:rFonts w:ascii="Times New Roman" w:hAnsi="Times New Roman" w:cs="Times New Roman"/>
          <w:sz w:val="28"/>
          <w:szCs w:val="28"/>
        </w:rPr>
        <w:t xml:space="preserve">ганизации, стремлению к солидарности. </w:t>
      </w:r>
    </w:p>
    <w:p w:rsidR="00926A54" w:rsidRDefault="00926A54" w:rsidP="00F66178">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любой ситуации для власти главная задача увидеть потенциал и ресурс для положительных изменений. Рост гражданской активности должен сопровождаться институционализацией форм самовыражения. Сегодня можно констатировать, что население готово к общественному участию, но не видит конструктивных стратегий или не доверяет им. </w:t>
      </w:r>
    </w:p>
    <w:p w:rsidR="00926A54" w:rsidRDefault="00926A54" w:rsidP="00F66178">
      <w:pPr>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w:t>
      </w:r>
      <w:r w:rsidR="00100702">
        <w:rPr>
          <w:rFonts w:ascii="Times New Roman" w:hAnsi="Times New Roman" w:cs="Times New Roman"/>
          <w:sz w:val="28"/>
          <w:szCs w:val="28"/>
        </w:rPr>
        <w:t>отметить</w:t>
      </w:r>
      <w:r>
        <w:rPr>
          <w:rFonts w:ascii="Times New Roman" w:hAnsi="Times New Roman" w:cs="Times New Roman"/>
          <w:sz w:val="28"/>
          <w:szCs w:val="28"/>
        </w:rPr>
        <w:t xml:space="preserve">, что социально ориентированный некоммерческий сектор и территориальное самоуправление за последние годы заметно ускорили свой рост и развитие. В регионе большое количество СО НКО в самых различных сферах, количество </w:t>
      </w:r>
      <w:proofErr w:type="spellStart"/>
      <w:r>
        <w:rPr>
          <w:rFonts w:ascii="Times New Roman" w:hAnsi="Times New Roman" w:cs="Times New Roman"/>
          <w:sz w:val="28"/>
          <w:szCs w:val="28"/>
        </w:rPr>
        <w:t>благополучателей</w:t>
      </w:r>
      <w:proofErr w:type="spellEnd"/>
      <w:r>
        <w:rPr>
          <w:rFonts w:ascii="Times New Roman" w:hAnsi="Times New Roman" w:cs="Times New Roman"/>
          <w:sz w:val="28"/>
          <w:szCs w:val="28"/>
        </w:rPr>
        <w:t xml:space="preserve"> также растет с каждым годом. Сегодня </w:t>
      </w:r>
      <w:proofErr w:type="spellStart"/>
      <w:r>
        <w:rPr>
          <w:rFonts w:ascii="Times New Roman" w:hAnsi="Times New Roman" w:cs="Times New Roman"/>
          <w:sz w:val="28"/>
          <w:szCs w:val="28"/>
        </w:rPr>
        <w:t>ТОСы</w:t>
      </w:r>
      <w:proofErr w:type="spellEnd"/>
      <w:r>
        <w:rPr>
          <w:rFonts w:ascii="Times New Roman" w:hAnsi="Times New Roman" w:cs="Times New Roman"/>
          <w:sz w:val="28"/>
          <w:szCs w:val="28"/>
        </w:rPr>
        <w:t xml:space="preserve"> выступают силой, наряду с местным самоуправлением консолидирующей и реализующей потенциал местного населения. Они решают задачи в сфере благоустройства, помощи социально уязвимым категориям, проведения различных мероприятий. ТОС и СО НКО – это точки роста гражданской активности, это непосредственные посредники между населением и властью.</w:t>
      </w:r>
    </w:p>
    <w:p w:rsidR="00926A54" w:rsidRDefault="00926A54" w:rsidP="00E40DA5">
      <w:pPr>
        <w:spacing w:before="0" w:after="0"/>
        <w:ind w:firstLine="709"/>
        <w:jc w:val="both"/>
        <w:rPr>
          <w:rFonts w:ascii="Times New Roman" w:hAnsi="Times New Roman" w:cs="Times New Roman"/>
          <w:sz w:val="28"/>
          <w:szCs w:val="28"/>
        </w:rPr>
      </w:pPr>
      <w:r w:rsidRPr="00926A54">
        <w:rPr>
          <w:rFonts w:ascii="Times New Roman" w:hAnsi="Times New Roman" w:cs="Times New Roman"/>
          <w:sz w:val="28"/>
          <w:szCs w:val="28"/>
        </w:rPr>
        <w:t>Как различные гражданские инициативы, так и протестная активность реализуются на базе новых инструментов массовой коммуникации — социальных сетей</w:t>
      </w:r>
      <w:r>
        <w:rPr>
          <w:rFonts w:ascii="Times New Roman" w:hAnsi="Times New Roman" w:cs="Times New Roman"/>
          <w:sz w:val="28"/>
          <w:szCs w:val="28"/>
        </w:rPr>
        <w:t xml:space="preserve">, Интернет-ресурсов. Диалог и партнерство требуют доступной коммуникации. Необходимо больше внимания уделять тому, как говорить с людьми, особенно с молодежью. Традиционные СМИ – ТВ, пресса, радио – сегодня постепенно утрачивают свое влияние на широкие слои населения. Возможность выстроить коммуникацию с молодежью и вовсе становится трудной задачей в силу их информационного поведения. </w:t>
      </w:r>
      <w:r w:rsidR="00E40DA5" w:rsidRPr="00E40DA5">
        <w:rPr>
          <w:rFonts w:ascii="Times New Roman" w:hAnsi="Times New Roman" w:cs="Times New Roman"/>
          <w:sz w:val="28"/>
          <w:szCs w:val="28"/>
        </w:rPr>
        <w:t>Использование новых технических</w:t>
      </w:r>
      <w:r w:rsidR="00E40DA5">
        <w:rPr>
          <w:rFonts w:ascii="Times New Roman" w:hAnsi="Times New Roman" w:cs="Times New Roman"/>
          <w:sz w:val="28"/>
          <w:szCs w:val="28"/>
        </w:rPr>
        <w:t xml:space="preserve"> </w:t>
      </w:r>
      <w:r w:rsidR="00E40DA5" w:rsidRPr="00E40DA5">
        <w:rPr>
          <w:rFonts w:ascii="Times New Roman" w:hAnsi="Times New Roman" w:cs="Times New Roman"/>
          <w:sz w:val="28"/>
          <w:szCs w:val="28"/>
        </w:rPr>
        <w:t>возможностей позволяет быстро донести проблему до широкой аудитории, обеспечивает мобилизацию общественного мнения, выработку консолидированны</w:t>
      </w:r>
      <w:r w:rsidR="00E40DA5">
        <w:rPr>
          <w:rFonts w:ascii="Times New Roman" w:hAnsi="Times New Roman" w:cs="Times New Roman"/>
          <w:sz w:val="28"/>
          <w:szCs w:val="28"/>
        </w:rPr>
        <w:t xml:space="preserve">х позиций, координацию действий. </w:t>
      </w:r>
      <w:r w:rsidR="00E40DA5" w:rsidRPr="00E40DA5">
        <w:rPr>
          <w:rFonts w:ascii="Times New Roman" w:hAnsi="Times New Roman" w:cs="Times New Roman"/>
          <w:sz w:val="28"/>
          <w:szCs w:val="28"/>
        </w:rPr>
        <w:t>Все это — новый технологический уровень гражданской активности.</w:t>
      </w:r>
    </w:p>
    <w:p w:rsidR="00926A54" w:rsidRDefault="00926A54" w:rsidP="00926A54">
      <w:pPr>
        <w:spacing w:before="0" w:after="0"/>
        <w:ind w:firstLine="709"/>
        <w:jc w:val="both"/>
        <w:rPr>
          <w:rFonts w:ascii="Times New Roman" w:hAnsi="Times New Roman" w:cs="Times New Roman"/>
          <w:sz w:val="28"/>
          <w:szCs w:val="28"/>
        </w:rPr>
      </w:pPr>
      <w:r w:rsidRPr="00926A54">
        <w:rPr>
          <w:rFonts w:ascii="Times New Roman" w:hAnsi="Times New Roman" w:cs="Times New Roman"/>
          <w:sz w:val="28"/>
          <w:szCs w:val="28"/>
        </w:rPr>
        <w:lastRenderedPageBreak/>
        <w:t>В последние годы в нашей стране складывается система гражданского (общественного) контроля, появляются многочисленные примеры не институциональной активности граждан в осуществлении</w:t>
      </w:r>
      <w:r>
        <w:rPr>
          <w:rFonts w:ascii="Times New Roman" w:hAnsi="Times New Roman" w:cs="Times New Roman"/>
          <w:sz w:val="28"/>
          <w:szCs w:val="28"/>
        </w:rPr>
        <w:t xml:space="preserve"> </w:t>
      </w:r>
      <w:r w:rsidRPr="00926A54">
        <w:rPr>
          <w:rFonts w:ascii="Times New Roman" w:hAnsi="Times New Roman" w:cs="Times New Roman"/>
          <w:sz w:val="28"/>
          <w:szCs w:val="28"/>
        </w:rPr>
        <w:t>контрольных функций. Основу системы общественного контроля должны составлять такие институты гражданского общества как общественные палаты и общественные советы всех уровней, общественные</w:t>
      </w:r>
      <w:r>
        <w:rPr>
          <w:rFonts w:ascii="Times New Roman" w:hAnsi="Times New Roman" w:cs="Times New Roman"/>
          <w:sz w:val="28"/>
          <w:szCs w:val="28"/>
        </w:rPr>
        <w:t xml:space="preserve"> </w:t>
      </w:r>
      <w:r w:rsidRPr="00926A54">
        <w:rPr>
          <w:rFonts w:ascii="Times New Roman" w:hAnsi="Times New Roman" w:cs="Times New Roman"/>
          <w:sz w:val="28"/>
          <w:szCs w:val="28"/>
        </w:rPr>
        <w:t>наблюдательные комиссии.</w:t>
      </w:r>
      <w:r w:rsidR="00E40DA5">
        <w:rPr>
          <w:rFonts w:ascii="Times New Roman" w:hAnsi="Times New Roman" w:cs="Times New Roman"/>
          <w:sz w:val="28"/>
          <w:szCs w:val="28"/>
        </w:rPr>
        <w:t xml:space="preserve"> И эти структуры не должны носить формальный характер, а иметь все возможности для полной и эффективной реализации своих полномочий и задач. </w:t>
      </w:r>
    </w:p>
    <w:p w:rsidR="00E40DA5" w:rsidRDefault="00E40DA5"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Default="00B371EE" w:rsidP="00926A54">
      <w:pPr>
        <w:spacing w:before="0" w:after="0"/>
        <w:ind w:firstLine="709"/>
        <w:jc w:val="both"/>
        <w:rPr>
          <w:rFonts w:ascii="Times New Roman" w:hAnsi="Times New Roman" w:cs="Times New Roman"/>
          <w:sz w:val="28"/>
          <w:szCs w:val="28"/>
        </w:rPr>
      </w:pPr>
    </w:p>
    <w:p w:rsidR="00B371EE" w:rsidRPr="00926A54" w:rsidRDefault="00B371EE" w:rsidP="00926A54">
      <w:pPr>
        <w:spacing w:before="0" w:after="0"/>
        <w:ind w:firstLine="709"/>
        <w:jc w:val="both"/>
        <w:rPr>
          <w:rFonts w:ascii="Times New Roman" w:hAnsi="Times New Roman" w:cs="Times New Roman"/>
          <w:sz w:val="28"/>
          <w:szCs w:val="28"/>
        </w:rPr>
      </w:pPr>
    </w:p>
    <w:p w:rsidR="00926A54" w:rsidRDefault="00926A54" w:rsidP="00F66178">
      <w:pPr>
        <w:spacing w:before="0" w:after="0"/>
        <w:ind w:firstLine="709"/>
        <w:jc w:val="both"/>
        <w:rPr>
          <w:rFonts w:ascii="Times New Roman" w:hAnsi="Times New Roman" w:cs="Times New Roman"/>
          <w:sz w:val="28"/>
          <w:szCs w:val="28"/>
        </w:rPr>
      </w:pPr>
    </w:p>
    <w:p w:rsidR="00926A54" w:rsidRPr="00BB0E4F" w:rsidRDefault="00926A54" w:rsidP="00F66178">
      <w:pPr>
        <w:spacing w:before="0" w:after="0"/>
        <w:ind w:firstLine="709"/>
        <w:jc w:val="both"/>
        <w:rPr>
          <w:rFonts w:ascii="Times New Roman" w:hAnsi="Times New Roman" w:cs="Times New Roman"/>
          <w:sz w:val="28"/>
          <w:szCs w:val="28"/>
        </w:rPr>
      </w:pPr>
    </w:p>
    <w:p w:rsidR="000059F6" w:rsidRPr="00C412C0" w:rsidRDefault="000059F6" w:rsidP="0018456D">
      <w:pPr>
        <w:rPr>
          <w:rFonts w:ascii="Times New Roman" w:hAnsi="Times New Roman" w:cs="Times New Roman"/>
          <w:b/>
          <w:sz w:val="36"/>
        </w:rPr>
      </w:pPr>
    </w:p>
    <w:sectPr w:rsidR="000059F6" w:rsidRPr="00C412C0" w:rsidSect="00660A6D">
      <w:pgSz w:w="16838" w:h="11906" w:orient="landscape"/>
      <w:pgMar w:top="709"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8E6" w:rsidRDefault="003228E6" w:rsidP="000059F6">
      <w:pPr>
        <w:spacing w:after="0" w:line="240" w:lineRule="auto"/>
      </w:pPr>
      <w:r>
        <w:separator/>
      </w:r>
    </w:p>
  </w:endnote>
  <w:endnote w:type="continuationSeparator" w:id="0">
    <w:p w:rsidR="003228E6" w:rsidRDefault="003228E6" w:rsidP="00005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8F9" w:rsidRPr="004375EF" w:rsidRDefault="000A38F9" w:rsidP="004375EF">
    <w:pPr>
      <w:pStyle w:val="a5"/>
      <w:jc w:val="center"/>
      <w:rPr>
        <w:i/>
        <w:sz w:val="18"/>
      </w:rPr>
    </w:pPr>
    <w:r w:rsidRPr="004375EF">
      <w:rPr>
        <w:i/>
        <w:sz w:val="18"/>
      </w:rPr>
      <w:t>ОБЩЕСТВЕННАЯ ПАЛАТА АРХАНГЕЛЬСКОЙ ОБЛАСТИ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8E6" w:rsidRDefault="003228E6" w:rsidP="000059F6">
      <w:pPr>
        <w:spacing w:after="0" w:line="240" w:lineRule="auto"/>
      </w:pPr>
      <w:r>
        <w:separator/>
      </w:r>
    </w:p>
  </w:footnote>
  <w:footnote w:type="continuationSeparator" w:id="0">
    <w:p w:rsidR="003228E6" w:rsidRDefault="003228E6" w:rsidP="000059F6">
      <w:pPr>
        <w:spacing w:after="0" w:line="240" w:lineRule="auto"/>
      </w:pPr>
      <w:r>
        <w:continuationSeparator/>
      </w:r>
    </w:p>
  </w:footnote>
  <w:footnote w:id="1">
    <w:p w:rsidR="000A38F9" w:rsidRDefault="000A38F9">
      <w:pPr>
        <w:pStyle w:val="afa"/>
      </w:pPr>
      <w:r>
        <w:rPr>
          <w:rStyle w:val="afc"/>
        </w:rPr>
        <w:footnoteRef/>
      </w:r>
      <w:r>
        <w:t xml:space="preserve"> </w:t>
      </w:r>
      <w:r w:rsidRPr="008E377C">
        <w:rPr>
          <w:rFonts w:ascii="Times New Roman" w:hAnsi="Times New Roman" w:cs="Times New Roman"/>
        </w:rPr>
        <w:t>Пресс-центр Правительства Архангельской области</w:t>
      </w:r>
      <w:r>
        <w:rPr>
          <w:rFonts w:ascii="Times New Roman" w:hAnsi="Times New Roman" w:cs="Times New Roman"/>
        </w:rPr>
        <w:t xml:space="preserve"> </w:t>
      </w:r>
      <w:hyperlink r:id="rId1" w:history="1">
        <w:r w:rsidRPr="00FC50BB">
          <w:rPr>
            <w:rStyle w:val="a8"/>
            <w:rFonts w:ascii="Times New Roman" w:hAnsi="Times New Roman" w:cs="Times New Roman"/>
            <w:color w:val="auto"/>
          </w:rPr>
          <w:t>http://dvinanews.ru/-bx5hdt06</w:t>
        </w:r>
      </w:hyperlink>
    </w:p>
  </w:footnote>
  <w:footnote w:id="2">
    <w:p w:rsidR="000A38F9" w:rsidRDefault="000A38F9">
      <w:pPr>
        <w:pStyle w:val="afa"/>
      </w:pPr>
      <w:r>
        <w:rPr>
          <w:rStyle w:val="afc"/>
        </w:rPr>
        <w:footnoteRef/>
      </w:r>
      <w:r>
        <w:t xml:space="preserve"> </w:t>
      </w:r>
      <w:r w:rsidRPr="00E05BC9">
        <w:rPr>
          <w:rFonts w:ascii="Times New Roman" w:hAnsi="Times New Roman" w:cs="Times New Roman"/>
        </w:rPr>
        <w:t xml:space="preserve">Пресс-центр правительства Архангельской области </w:t>
      </w:r>
      <w:hyperlink r:id="rId2" w:history="1">
        <w:r w:rsidRPr="00E05BC9">
          <w:rPr>
            <w:rStyle w:val="a8"/>
            <w:rFonts w:ascii="Times New Roman" w:hAnsi="Times New Roman" w:cs="Times New Roman"/>
            <w:color w:val="auto"/>
          </w:rPr>
          <w:t>http://dvinanews.ru/-o26ebb8m</w:t>
        </w:r>
      </w:hyperlink>
    </w:p>
  </w:footnote>
  <w:footnote w:id="3">
    <w:p w:rsidR="000A38F9" w:rsidRPr="0049650E" w:rsidRDefault="000A38F9">
      <w:pPr>
        <w:pStyle w:val="afa"/>
        <w:rPr>
          <w:rFonts w:ascii="Times New Roman" w:hAnsi="Times New Roman" w:cs="Times New Roman"/>
        </w:rPr>
      </w:pPr>
      <w:r w:rsidRPr="0049650E">
        <w:rPr>
          <w:rStyle w:val="afc"/>
          <w:rFonts w:ascii="Times New Roman" w:hAnsi="Times New Roman" w:cs="Times New Roman"/>
        </w:rPr>
        <w:footnoteRef/>
      </w:r>
      <w:r w:rsidRPr="0049650E">
        <w:rPr>
          <w:rFonts w:ascii="Times New Roman" w:hAnsi="Times New Roman" w:cs="Times New Roman"/>
        </w:rPr>
        <w:t xml:space="preserve"> Пресс-служба Правительства Архангельской области </w:t>
      </w:r>
      <w:hyperlink r:id="rId3" w:history="1">
        <w:r w:rsidRPr="0049650E">
          <w:rPr>
            <w:rStyle w:val="a8"/>
            <w:rFonts w:ascii="Times New Roman" w:hAnsi="Times New Roman" w:cs="Times New Roman"/>
            <w:color w:val="auto"/>
          </w:rPr>
          <w:t>http://dvinanews.ru/-7bsxkg9p</w:t>
        </w:r>
      </w:hyperlink>
    </w:p>
  </w:footnote>
  <w:footnote w:id="4">
    <w:p w:rsidR="000A38F9" w:rsidRDefault="000A38F9">
      <w:pPr>
        <w:pStyle w:val="afa"/>
      </w:pPr>
      <w:r>
        <w:rPr>
          <w:rStyle w:val="afc"/>
        </w:rPr>
        <w:footnoteRef/>
      </w:r>
      <w:r>
        <w:t xml:space="preserve"> </w:t>
      </w:r>
      <w:hyperlink r:id="rId4" w:history="1">
        <w:r>
          <w:rPr>
            <w:rStyle w:val="a8"/>
          </w:rPr>
          <w:t>https://arhangelskstat.gks.ru/</w:t>
        </w:r>
      </w:hyperlink>
    </w:p>
  </w:footnote>
  <w:footnote w:id="5">
    <w:p w:rsidR="000A38F9" w:rsidRDefault="000A38F9">
      <w:pPr>
        <w:pStyle w:val="afa"/>
      </w:pPr>
      <w:r>
        <w:rPr>
          <w:rStyle w:val="afc"/>
        </w:rPr>
        <w:footnoteRef/>
      </w:r>
      <w:r>
        <w:t xml:space="preserve"> </w:t>
      </w:r>
      <w:r w:rsidRPr="00BB0E4F">
        <w:rPr>
          <w:rFonts w:ascii="Times New Roman" w:hAnsi="Times New Roman" w:cs="Times New Roman"/>
          <w:sz w:val="22"/>
        </w:rPr>
        <w:t>Респонденты самостоятельно называли проблемы, список не зачитывался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358194"/>
      <w:docPartObj>
        <w:docPartGallery w:val="Page Numbers (Top of Page)"/>
        <w:docPartUnique/>
      </w:docPartObj>
    </w:sdtPr>
    <w:sdtContent>
      <w:p w:rsidR="000A38F9" w:rsidRDefault="00612DED">
        <w:pPr>
          <w:pStyle w:val="a3"/>
          <w:jc w:val="right"/>
        </w:pPr>
        <w:r>
          <w:fldChar w:fldCharType="begin"/>
        </w:r>
        <w:r w:rsidR="000A38F9">
          <w:instrText>PAGE   \* MERGEFORMAT</w:instrText>
        </w:r>
        <w:r>
          <w:fldChar w:fldCharType="separate"/>
        </w:r>
        <w:r w:rsidR="00231AEA">
          <w:rPr>
            <w:noProof/>
          </w:rPr>
          <w:t>16</w:t>
        </w:r>
        <w:r>
          <w:fldChar w:fldCharType="end"/>
        </w:r>
      </w:p>
    </w:sdtContent>
  </w:sdt>
  <w:p w:rsidR="000A38F9" w:rsidRDefault="000A38F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5F0A"/>
    <w:multiLevelType w:val="multilevel"/>
    <w:tmpl w:val="B7C6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87C5E"/>
    <w:multiLevelType w:val="hybridMultilevel"/>
    <w:tmpl w:val="DA766D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3A6EF3"/>
    <w:multiLevelType w:val="hybridMultilevel"/>
    <w:tmpl w:val="6010A8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D05208"/>
    <w:multiLevelType w:val="hybridMultilevel"/>
    <w:tmpl w:val="829AEB54"/>
    <w:lvl w:ilvl="0" w:tplc="0770A4F8">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EF1876"/>
    <w:multiLevelType w:val="hybridMultilevel"/>
    <w:tmpl w:val="323A61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E95731"/>
    <w:multiLevelType w:val="hybridMultilevel"/>
    <w:tmpl w:val="6756D9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BEA5129"/>
    <w:multiLevelType w:val="multilevel"/>
    <w:tmpl w:val="A954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C207E7"/>
    <w:multiLevelType w:val="hybridMultilevel"/>
    <w:tmpl w:val="B142A87A"/>
    <w:lvl w:ilvl="0" w:tplc="0770A4F8">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252A3E"/>
    <w:multiLevelType w:val="multilevel"/>
    <w:tmpl w:val="9F9C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E69AD"/>
    <w:multiLevelType w:val="hybridMultilevel"/>
    <w:tmpl w:val="AFA28984"/>
    <w:lvl w:ilvl="0" w:tplc="EB3E6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541741"/>
    <w:multiLevelType w:val="hybridMultilevel"/>
    <w:tmpl w:val="B0869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2805CA"/>
    <w:multiLevelType w:val="hybridMultilevel"/>
    <w:tmpl w:val="6A081F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9366C73"/>
    <w:multiLevelType w:val="hybridMultilevel"/>
    <w:tmpl w:val="9306B03E"/>
    <w:lvl w:ilvl="0" w:tplc="5FE2FE54">
      <w:start w:val="1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2"/>
  </w:num>
  <w:num w:numId="6">
    <w:abstractNumId w:val="5"/>
  </w:num>
  <w:num w:numId="7">
    <w:abstractNumId w:val="6"/>
  </w:num>
  <w:num w:numId="8">
    <w:abstractNumId w:val="0"/>
  </w:num>
  <w:num w:numId="9">
    <w:abstractNumId w:val="8"/>
  </w:num>
  <w:num w:numId="10">
    <w:abstractNumId w:val="9"/>
  </w:num>
  <w:num w:numId="11">
    <w:abstractNumId w:val="1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useFELayout/>
  </w:compat>
  <w:rsids>
    <w:rsidRoot w:val="000E0A00"/>
    <w:rsid w:val="0000031E"/>
    <w:rsid w:val="00001CC4"/>
    <w:rsid w:val="00003BA4"/>
    <w:rsid w:val="000059F6"/>
    <w:rsid w:val="00024377"/>
    <w:rsid w:val="00050778"/>
    <w:rsid w:val="000555E4"/>
    <w:rsid w:val="00056B4F"/>
    <w:rsid w:val="00065E47"/>
    <w:rsid w:val="00065E7A"/>
    <w:rsid w:val="00077D3E"/>
    <w:rsid w:val="00077D8F"/>
    <w:rsid w:val="00082F13"/>
    <w:rsid w:val="00083B7E"/>
    <w:rsid w:val="00084278"/>
    <w:rsid w:val="00086D3D"/>
    <w:rsid w:val="000974C8"/>
    <w:rsid w:val="000A38F9"/>
    <w:rsid w:val="000B04AA"/>
    <w:rsid w:val="000B1923"/>
    <w:rsid w:val="000B4EF7"/>
    <w:rsid w:val="000C7169"/>
    <w:rsid w:val="000D1278"/>
    <w:rsid w:val="000E0A00"/>
    <w:rsid w:val="00100702"/>
    <w:rsid w:val="0010509B"/>
    <w:rsid w:val="0011082D"/>
    <w:rsid w:val="00115A39"/>
    <w:rsid w:val="00115E00"/>
    <w:rsid w:val="00146EA3"/>
    <w:rsid w:val="0016451A"/>
    <w:rsid w:val="001778AA"/>
    <w:rsid w:val="0018456D"/>
    <w:rsid w:val="00191783"/>
    <w:rsid w:val="001A308B"/>
    <w:rsid w:val="001A6E3B"/>
    <w:rsid w:val="001B2125"/>
    <w:rsid w:val="001B7624"/>
    <w:rsid w:val="001D05A8"/>
    <w:rsid w:val="001F6791"/>
    <w:rsid w:val="00202D41"/>
    <w:rsid w:val="00206CDE"/>
    <w:rsid w:val="00207454"/>
    <w:rsid w:val="00216762"/>
    <w:rsid w:val="00225FB3"/>
    <w:rsid w:val="00231AEA"/>
    <w:rsid w:val="00240C5F"/>
    <w:rsid w:val="00241E19"/>
    <w:rsid w:val="00243375"/>
    <w:rsid w:val="00247231"/>
    <w:rsid w:val="00250393"/>
    <w:rsid w:val="002511C6"/>
    <w:rsid w:val="00257492"/>
    <w:rsid w:val="002625FA"/>
    <w:rsid w:val="00297905"/>
    <w:rsid w:val="002A761C"/>
    <w:rsid w:val="002C3AD6"/>
    <w:rsid w:val="002C7777"/>
    <w:rsid w:val="002E12B4"/>
    <w:rsid w:val="002E37A4"/>
    <w:rsid w:val="002F1262"/>
    <w:rsid w:val="00321B47"/>
    <w:rsid w:val="00322680"/>
    <w:rsid w:val="003228E6"/>
    <w:rsid w:val="00342C25"/>
    <w:rsid w:val="003451D2"/>
    <w:rsid w:val="00347110"/>
    <w:rsid w:val="00351B68"/>
    <w:rsid w:val="00352C76"/>
    <w:rsid w:val="00356EFC"/>
    <w:rsid w:val="00363993"/>
    <w:rsid w:val="003648AB"/>
    <w:rsid w:val="00370B68"/>
    <w:rsid w:val="003726DF"/>
    <w:rsid w:val="00380D6C"/>
    <w:rsid w:val="00382617"/>
    <w:rsid w:val="0038607C"/>
    <w:rsid w:val="003A0D22"/>
    <w:rsid w:val="003B1397"/>
    <w:rsid w:val="003B1926"/>
    <w:rsid w:val="003B653B"/>
    <w:rsid w:val="003D4165"/>
    <w:rsid w:val="003E14EC"/>
    <w:rsid w:val="003E4A7C"/>
    <w:rsid w:val="004156A5"/>
    <w:rsid w:val="00420C92"/>
    <w:rsid w:val="00422F18"/>
    <w:rsid w:val="00426E1F"/>
    <w:rsid w:val="004375EF"/>
    <w:rsid w:val="00444576"/>
    <w:rsid w:val="004509EA"/>
    <w:rsid w:val="00454B25"/>
    <w:rsid w:val="00460A0E"/>
    <w:rsid w:val="0046623C"/>
    <w:rsid w:val="00473380"/>
    <w:rsid w:val="004841E3"/>
    <w:rsid w:val="00490047"/>
    <w:rsid w:val="00493328"/>
    <w:rsid w:val="0049650E"/>
    <w:rsid w:val="004974F5"/>
    <w:rsid w:val="004A3A12"/>
    <w:rsid w:val="004A4FAA"/>
    <w:rsid w:val="004B0B2B"/>
    <w:rsid w:val="004B1E2F"/>
    <w:rsid w:val="004B3E29"/>
    <w:rsid w:val="004B4BA3"/>
    <w:rsid w:val="004B76DB"/>
    <w:rsid w:val="004C342F"/>
    <w:rsid w:val="004E4A5E"/>
    <w:rsid w:val="005014B2"/>
    <w:rsid w:val="0050169B"/>
    <w:rsid w:val="005042A3"/>
    <w:rsid w:val="005059E1"/>
    <w:rsid w:val="00507221"/>
    <w:rsid w:val="00514850"/>
    <w:rsid w:val="005346C4"/>
    <w:rsid w:val="0053584C"/>
    <w:rsid w:val="00541BD4"/>
    <w:rsid w:val="00556883"/>
    <w:rsid w:val="0055691F"/>
    <w:rsid w:val="00562C73"/>
    <w:rsid w:val="00567179"/>
    <w:rsid w:val="00570FC0"/>
    <w:rsid w:val="00580D13"/>
    <w:rsid w:val="005958AA"/>
    <w:rsid w:val="005A72BB"/>
    <w:rsid w:val="005B3FD4"/>
    <w:rsid w:val="005B44E4"/>
    <w:rsid w:val="005B4DFC"/>
    <w:rsid w:val="005C0230"/>
    <w:rsid w:val="005C0C5D"/>
    <w:rsid w:val="005C406F"/>
    <w:rsid w:val="005C435A"/>
    <w:rsid w:val="005D408E"/>
    <w:rsid w:val="005D4CD8"/>
    <w:rsid w:val="005E7D16"/>
    <w:rsid w:val="005F41FD"/>
    <w:rsid w:val="00606B83"/>
    <w:rsid w:val="00612CE0"/>
    <w:rsid w:val="00612DED"/>
    <w:rsid w:val="00614888"/>
    <w:rsid w:val="00616522"/>
    <w:rsid w:val="0062356D"/>
    <w:rsid w:val="00630DAF"/>
    <w:rsid w:val="00640BCE"/>
    <w:rsid w:val="0065067D"/>
    <w:rsid w:val="0065450F"/>
    <w:rsid w:val="00656622"/>
    <w:rsid w:val="00660A6D"/>
    <w:rsid w:val="0067385D"/>
    <w:rsid w:val="0067608A"/>
    <w:rsid w:val="006817EF"/>
    <w:rsid w:val="00681E14"/>
    <w:rsid w:val="00683F3C"/>
    <w:rsid w:val="0069312E"/>
    <w:rsid w:val="00693725"/>
    <w:rsid w:val="00697BCE"/>
    <w:rsid w:val="006A71DD"/>
    <w:rsid w:val="006A7B9D"/>
    <w:rsid w:val="006C25B4"/>
    <w:rsid w:val="006C7FE4"/>
    <w:rsid w:val="006D78EF"/>
    <w:rsid w:val="006E4367"/>
    <w:rsid w:val="006E6632"/>
    <w:rsid w:val="006E77BE"/>
    <w:rsid w:val="006F1134"/>
    <w:rsid w:val="006F2851"/>
    <w:rsid w:val="006F4300"/>
    <w:rsid w:val="00720BDD"/>
    <w:rsid w:val="00725E99"/>
    <w:rsid w:val="007306DB"/>
    <w:rsid w:val="00741C9D"/>
    <w:rsid w:val="0074228D"/>
    <w:rsid w:val="007731F2"/>
    <w:rsid w:val="007808E6"/>
    <w:rsid w:val="007924BB"/>
    <w:rsid w:val="007B786D"/>
    <w:rsid w:val="007C482F"/>
    <w:rsid w:val="007D5DA3"/>
    <w:rsid w:val="007D667F"/>
    <w:rsid w:val="007D6A6D"/>
    <w:rsid w:val="007F2899"/>
    <w:rsid w:val="007F3929"/>
    <w:rsid w:val="00815C4E"/>
    <w:rsid w:val="00831B58"/>
    <w:rsid w:val="00876FB5"/>
    <w:rsid w:val="00882718"/>
    <w:rsid w:val="008939EE"/>
    <w:rsid w:val="008A2297"/>
    <w:rsid w:val="008B20CE"/>
    <w:rsid w:val="008B3409"/>
    <w:rsid w:val="008B3E21"/>
    <w:rsid w:val="008B7D0A"/>
    <w:rsid w:val="008C0197"/>
    <w:rsid w:val="008D2B9D"/>
    <w:rsid w:val="008D75A9"/>
    <w:rsid w:val="008E377C"/>
    <w:rsid w:val="008F362C"/>
    <w:rsid w:val="00901062"/>
    <w:rsid w:val="00902755"/>
    <w:rsid w:val="00907187"/>
    <w:rsid w:val="00921FEF"/>
    <w:rsid w:val="00926A54"/>
    <w:rsid w:val="009335FF"/>
    <w:rsid w:val="0094378C"/>
    <w:rsid w:val="00950C5F"/>
    <w:rsid w:val="00954032"/>
    <w:rsid w:val="00962E03"/>
    <w:rsid w:val="00963280"/>
    <w:rsid w:val="00981C8E"/>
    <w:rsid w:val="009946C6"/>
    <w:rsid w:val="00997146"/>
    <w:rsid w:val="00997CD5"/>
    <w:rsid w:val="009A1D8A"/>
    <w:rsid w:val="009A2C36"/>
    <w:rsid w:val="009A2DC6"/>
    <w:rsid w:val="009C0E9F"/>
    <w:rsid w:val="009C7744"/>
    <w:rsid w:val="009D01EE"/>
    <w:rsid w:val="009D6F79"/>
    <w:rsid w:val="009F3DBC"/>
    <w:rsid w:val="00A202E9"/>
    <w:rsid w:val="00A216EE"/>
    <w:rsid w:val="00A21DA2"/>
    <w:rsid w:val="00A34692"/>
    <w:rsid w:val="00A5779B"/>
    <w:rsid w:val="00A64151"/>
    <w:rsid w:val="00A64238"/>
    <w:rsid w:val="00A86B35"/>
    <w:rsid w:val="00A90C8B"/>
    <w:rsid w:val="00AA5B9F"/>
    <w:rsid w:val="00AA7D9D"/>
    <w:rsid w:val="00AB5D0B"/>
    <w:rsid w:val="00AB7F48"/>
    <w:rsid w:val="00AC09EB"/>
    <w:rsid w:val="00AC344C"/>
    <w:rsid w:val="00AC403A"/>
    <w:rsid w:val="00AC4D90"/>
    <w:rsid w:val="00AE0E4B"/>
    <w:rsid w:val="00AE4815"/>
    <w:rsid w:val="00AE6840"/>
    <w:rsid w:val="00AF2753"/>
    <w:rsid w:val="00AF4F52"/>
    <w:rsid w:val="00B033FC"/>
    <w:rsid w:val="00B11659"/>
    <w:rsid w:val="00B151A2"/>
    <w:rsid w:val="00B169F2"/>
    <w:rsid w:val="00B247CD"/>
    <w:rsid w:val="00B371EE"/>
    <w:rsid w:val="00B524C6"/>
    <w:rsid w:val="00BB0E4F"/>
    <w:rsid w:val="00BB5A8F"/>
    <w:rsid w:val="00BC532A"/>
    <w:rsid w:val="00BD5339"/>
    <w:rsid w:val="00BD6F8D"/>
    <w:rsid w:val="00BE5F5C"/>
    <w:rsid w:val="00BE7E11"/>
    <w:rsid w:val="00C079BD"/>
    <w:rsid w:val="00C17056"/>
    <w:rsid w:val="00C35618"/>
    <w:rsid w:val="00C412C0"/>
    <w:rsid w:val="00C450F1"/>
    <w:rsid w:val="00C45212"/>
    <w:rsid w:val="00C46EB6"/>
    <w:rsid w:val="00C60583"/>
    <w:rsid w:val="00C770C2"/>
    <w:rsid w:val="00C826A2"/>
    <w:rsid w:val="00C86256"/>
    <w:rsid w:val="00CA0331"/>
    <w:rsid w:val="00CD1E67"/>
    <w:rsid w:val="00CF3CC4"/>
    <w:rsid w:val="00CF5B16"/>
    <w:rsid w:val="00D015B1"/>
    <w:rsid w:val="00D060AE"/>
    <w:rsid w:val="00D15836"/>
    <w:rsid w:val="00D21767"/>
    <w:rsid w:val="00D343F3"/>
    <w:rsid w:val="00D36EE9"/>
    <w:rsid w:val="00D571DD"/>
    <w:rsid w:val="00D57952"/>
    <w:rsid w:val="00D61E1F"/>
    <w:rsid w:val="00D62D57"/>
    <w:rsid w:val="00D6319B"/>
    <w:rsid w:val="00D66043"/>
    <w:rsid w:val="00D744B5"/>
    <w:rsid w:val="00D86EF3"/>
    <w:rsid w:val="00D94A02"/>
    <w:rsid w:val="00D9787F"/>
    <w:rsid w:val="00DA52A1"/>
    <w:rsid w:val="00DA5ABD"/>
    <w:rsid w:val="00DB00AA"/>
    <w:rsid w:val="00DB2FF5"/>
    <w:rsid w:val="00DB323D"/>
    <w:rsid w:val="00DB3778"/>
    <w:rsid w:val="00DC1CD2"/>
    <w:rsid w:val="00DC7C7C"/>
    <w:rsid w:val="00DD61B3"/>
    <w:rsid w:val="00DD6ACA"/>
    <w:rsid w:val="00DF58AD"/>
    <w:rsid w:val="00E01299"/>
    <w:rsid w:val="00E02330"/>
    <w:rsid w:val="00E05BC9"/>
    <w:rsid w:val="00E15B37"/>
    <w:rsid w:val="00E25D7A"/>
    <w:rsid w:val="00E304A0"/>
    <w:rsid w:val="00E33C65"/>
    <w:rsid w:val="00E33F70"/>
    <w:rsid w:val="00E35429"/>
    <w:rsid w:val="00E40DA5"/>
    <w:rsid w:val="00E50BB4"/>
    <w:rsid w:val="00E52CA5"/>
    <w:rsid w:val="00E54FC9"/>
    <w:rsid w:val="00E63AF6"/>
    <w:rsid w:val="00E718E0"/>
    <w:rsid w:val="00E74ACB"/>
    <w:rsid w:val="00E9288B"/>
    <w:rsid w:val="00EB4226"/>
    <w:rsid w:val="00EB6567"/>
    <w:rsid w:val="00EC0863"/>
    <w:rsid w:val="00EC14D3"/>
    <w:rsid w:val="00EC5127"/>
    <w:rsid w:val="00ED1871"/>
    <w:rsid w:val="00ED3DD4"/>
    <w:rsid w:val="00EF2F2F"/>
    <w:rsid w:val="00F00ACC"/>
    <w:rsid w:val="00F029F5"/>
    <w:rsid w:val="00F103A6"/>
    <w:rsid w:val="00F1294E"/>
    <w:rsid w:val="00F16D11"/>
    <w:rsid w:val="00F26DDC"/>
    <w:rsid w:val="00F325A4"/>
    <w:rsid w:val="00F4049D"/>
    <w:rsid w:val="00F454C1"/>
    <w:rsid w:val="00F4711D"/>
    <w:rsid w:val="00F61284"/>
    <w:rsid w:val="00F66178"/>
    <w:rsid w:val="00F67373"/>
    <w:rsid w:val="00F70E95"/>
    <w:rsid w:val="00F71D41"/>
    <w:rsid w:val="00F73B4B"/>
    <w:rsid w:val="00F745CC"/>
    <w:rsid w:val="00F93CED"/>
    <w:rsid w:val="00F955DB"/>
    <w:rsid w:val="00FC50BB"/>
    <w:rsid w:val="00FE57BC"/>
    <w:rsid w:val="00FE7AEB"/>
    <w:rsid w:val="00FF1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3B"/>
  </w:style>
  <w:style w:type="paragraph" w:styleId="1">
    <w:name w:val="heading 1"/>
    <w:basedOn w:val="a"/>
    <w:next w:val="a"/>
    <w:link w:val="10"/>
    <w:uiPriority w:val="9"/>
    <w:qFormat/>
    <w:rsid w:val="001A6E3B"/>
    <w:pPr>
      <w:pBdr>
        <w:top w:val="single" w:sz="24" w:space="0" w:color="00C6BB" w:themeColor="accent1"/>
        <w:left w:val="single" w:sz="24" w:space="0" w:color="00C6BB" w:themeColor="accent1"/>
        <w:bottom w:val="single" w:sz="24" w:space="0" w:color="00C6BB" w:themeColor="accent1"/>
        <w:right w:val="single" w:sz="24" w:space="0" w:color="00C6BB" w:themeColor="accent1"/>
      </w:pBdr>
      <w:shd w:val="clear" w:color="auto" w:fill="00C6BB"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ED3DD4"/>
    <w:pPr>
      <w:pBdr>
        <w:top w:val="single" w:sz="24" w:space="0" w:color="C0FFFB" w:themeColor="accent1" w:themeTint="33"/>
        <w:left w:val="single" w:sz="24" w:space="0" w:color="C0FFFB" w:themeColor="accent1" w:themeTint="33"/>
        <w:bottom w:val="single" w:sz="24" w:space="0" w:color="C0FFFB" w:themeColor="accent1" w:themeTint="33"/>
        <w:right w:val="single" w:sz="24" w:space="0" w:color="C0FFFB" w:themeColor="accent1" w:themeTint="33"/>
      </w:pBdr>
      <w:shd w:val="clear" w:color="auto" w:fill="C0FFFB" w:themeFill="accent1" w:themeFillTint="33"/>
      <w:spacing w:after="0" w:line="360" w:lineRule="auto"/>
      <w:jc w:val="right"/>
      <w:outlineLvl w:val="1"/>
    </w:pPr>
    <w:rPr>
      <w:rFonts w:ascii="Times New Roman" w:hAnsi="Times New Roman"/>
      <w:caps/>
      <w:spacing w:val="15"/>
      <w:sz w:val="28"/>
    </w:rPr>
  </w:style>
  <w:style w:type="paragraph" w:styleId="3">
    <w:name w:val="heading 3"/>
    <w:basedOn w:val="a"/>
    <w:next w:val="a"/>
    <w:link w:val="30"/>
    <w:uiPriority w:val="9"/>
    <w:unhideWhenUsed/>
    <w:qFormat/>
    <w:rsid w:val="00ED3DD4"/>
    <w:pPr>
      <w:pBdr>
        <w:top w:val="single" w:sz="6" w:space="2" w:color="00C6BB" w:themeColor="accent1"/>
      </w:pBdr>
      <w:spacing w:before="300" w:after="0"/>
      <w:outlineLvl w:val="2"/>
    </w:pPr>
    <w:rPr>
      <w:rFonts w:ascii="Times New Roman" w:hAnsi="Times New Roman"/>
      <w:b/>
      <w:caps/>
      <w:color w:val="000000" w:themeColor="text1"/>
      <w:spacing w:val="15"/>
      <w:sz w:val="24"/>
    </w:rPr>
  </w:style>
  <w:style w:type="paragraph" w:styleId="4">
    <w:name w:val="heading 4"/>
    <w:basedOn w:val="a"/>
    <w:next w:val="a"/>
    <w:link w:val="40"/>
    <w:uiPriority w:val="9"/>
    <w:semiHidden/>
    <w:unhideWhenUsed/>
    <w:qFormat/>
    <w:rsid w:val="001A6E3B"/>
    <w:pPr>
      <w:pBdr>
        <w:top w:val="dotted" w:sz="6" w:space="2" w:color="00C6BB" w:themeColor="accent1"/>
      </w:pBdr>
      <w:spacing w:before="200" w:after="0"/>
      <w:outlineLvl w:val="3"/>
    </w:pPr>
    <w:rPr>
      <w:caps/>
      <w:color w:val="00948B" w:themeColor="accent1" w:themeShade="BF"/>
      <w:spacing w:val="10"/>
    </w:rPr>
  </w:style>
  <w:style w:type="paragraph" w:styleId="5">
    <w:name w:val="heading 5"/>
    <w:basedOn w:val="a"/>
    <w:next w:val="a"/>
    <w:link w:val="50"/>
    <w:uiPriority w:val="9"/>
    <w:semiHidden/>
    <w:unhideWhenUsed/>
    <w:qFormat/>
    <w:rsid w:val="001A6E3B"/>
    <w:pPr>
      <w:pBdr>
        <w:bottom w:val="single" w:sz="6" w:space="1" w:color="00C6BB" w:themeColor="accent1"/>
      </w:pBdr>
      <w:spacing w:before="200" w:after="0"/>
      <w:outlineLvl w:val="4"/>
    </w:pPr>
    <w:rPr>
      <w:caps/>
      <w:color w:val="00948B" w:themeColor="accent1" w:themeShade="BF"/>
      <w:spacing w:val="10"/>
    </w:rPr>
  </w:style>
  <w:style w:type="paragraph" w:styleId="6">
    <w:name w:val="heading 6"/>
    <w:basedOn w:val="a"/>
    <w:next w:val="a"/>
    <w:link w:val="60"/>
    <w:uiPriority w:val="9"/>
    <w:semiHidden/>
    <w:unhideWhenUsed/>
    <w:qFormat/>
    <w:rsid w:val="001A6E3B"/>
    <w:pPr>
      <w:pBdr>
        <w:bottom w:val="dotted" w:sz="6" w:space="1" w:color="00C6BB" w:themeColor="accent1"/>
      </w:pBdr>
      <w:spacing w:before="200" w:after="0"/>
      <w:outlineLvl w:val="5"/>
    </w:pPr>
    <w:rPr>
      <w:caps/>
      <w:color w:val="00948B" w:themeColor="accent1" w:themeShade="BF"/>
      <w:spacing w:val="10"/>
    </w:rPr>
  </w:style>
  <w:style w:type="paragraph" w:styleId="7">
    <w:name w:val="heading 7"/>
    <w:basedOn w:val="a"/>
    <w:next w:val="a"/>
    <w:link w:val="70"/>
    <w:uiPriority w:val="9"/>
    <w:semiHidden/>
    <w:unhideWhenUsed/>
    <w:qFormat/>
    <w:rsid w:val="001A6E3B"/>
    <w:pPr>
      <w:spacing w:before="200" w:after="0"/>
      <w:outlineLvl w:val="6"/>
    </w:pPr>
    <w:rPr>
      <w:caps/>
      <w:color w:val="00948B" w:themeColor="accent1" w:themeShade="BF"/>
      <w:spacing w:val="10"/>
    </w:rPr>
  </w:style>
  <w:style w:type="paragraph" w:styleId="8">
    <w:name w:val="heading 8"/>
    <w:basedOn w:val="a"/>
    <w:next w:val="a"/>
    <w:link w:val="80"/>
    <w:uiPriority w:val="9"/>
    <w:semiHidden/>
    <w:unhideWhenUsed/>
    <w:qFormat/>
    <w:rsid w:val="001A6E3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A6E3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9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59F6"/>
  </w:style>
  <w:style w:type="paragraph" w:styleId="a5">
    <w:name w:val="footer"/>
    <w:basedOn w:val="a"/>
    <w:link w:val="a6"/>
    <w:uiPriority w:val="99"/>
    <w:unhideWhenUsed/>
    <w:rsid w:val="000059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9F6"/>
  </w:style>
  <w:style w:type="paragraph" w:customStyle="1" w:styleId="11">
    <w:name w:val="Стиль1"/>
    <w:basedOn w:val="a"/>
    <w:link w:val="12"/>
    <w:rsid w:val="000059F6"/>
    <w:pPr>
      <w:jc w:val="center"/>
    </w:pPr>
    <w:rPr>
      <w:b/>
      <w:sz w:val="36"/>
    </w:rPr>
  </w:style>
  <w:style w:type="character" w:customStyle="1" w:styleId="10">
    <w:name w:val="Заголовок 1 Знак"/>
    <w:basedOn w:val="a0"/>
    <w:link w:val="1"/>
    <w:uiPriority w:val="9"/>
    <w:rsid w:val="001A6E3B"/>
    <w:rPr>
      <w:caps/>
      <w:color w:val="FFFFFF" w:themeColor="background1"/>
      <w:spacing w:val="15"/>
      <w:sz w:val="22"/>
      <w:szCs w:val="22"/>
      <w:shd w:val="clear" w:color="auto" w:fill="00C6BB" w:themeFill="accent1"/>
    </w:rPr>
  </w:style>
  <w:style w:type="character" w:customStyle="1" w:styleId="12">
    <w:name w:val="Стиль1 Знак"/>
    <w:basedOn w:val="a0"/>
    <w:link w:val="11"/>
    <w:rsid w:val="000059F6"/>
    <w:rPr>
      <w:b/>
      <w:sz w:val="36"/>
    </w:rPr>
  </w:style>
  <w:style w:type="paragraph" w:styleId="a7">
    <w:name w:val="TOC Heading"/>
    <w:basedOn w:val="1"/>
    <w:next w:val="a"/>
    <w:uiPriority w:val="39"/>
    <w:unhideWhenUsed/>
    <w:qFormat/>
    <w:rsid w:val="001A6E3B"/>
    <w:pPr>
      <w:outlineLvl w:val="9"/>
    </w:pPr>
  </w:style>
  <w:style w:type="paragraph" w:styleId="13">
    <w:name w:val="toc 1"/>
    <w:basedOn w:val="a"/>
    <w:next w:val="a"/>
    <w:autoRedefine/>
    <w:uiPriority w:val="39"/>
    <w:unhideWhenUsed/>
    <w:rsid w:val="000059F6"/>
    <w:pPr>
      <w:spacing w:after="100"/>
    </w:pPr>
  </w:style>
  <w:style w:type="character" w:styleId="a8">
    <w:name w:val="Hyperlink"/>
    <w:basedOn w:val="a0"/>
    <w:uiPriority w:val="99"/>
    <w:unhideWhenUsed/>
    <w:rsid w:val="000059F6"/>
    <w:rPr>
      <w:color w:val="8F8F8F" w:themeColor="hyperlink"/>
      <w:u w:val="single"/>
    </w:rPr>
  </w:style>
  <w:style w:type="character" w:customStyle="1" w:styleId="20">
    <w:name w:val="Заголовок 2 Знак"/>
    <w:basedOn w:val="a0"/>
    <w:link w:val="2"/>
    <w:uiPriority w:val="9"/>
    <w:rsid w:val="00ED3DD4"/>
    <w:rPr>
      <w:rFonts w:ascii="Times New Roman" w:hAnsi="Times New Roman"/>
      <w:caps/>
      <w:spacing w:val="15"/>
      <w:sz w:val="28"/>
      <w:shd w:val="clear" w:color="auto" w:fill="C0FFFB" w:themeFill="accent1" w:themeFillTint="33"/>
    </w:rPr>
  </w:style>
  <w:style w:type="character" w:customStyle="1" w:styleId="30">
    <w:name w:val="Заголовок 3 Знак"/>
    <w:basedOn w:val="a0"/>
    <w:link w:val="3"/>
    <w:uiPriority w:val="9"/>
    <w:rsid w:val="00ED3DD4"/>
    <w:rPr>
      <w:rFonts w:ascii="Times New Roman" w:hAnsi="Times New Roman"/>
      <w:b/>
      <w:caps/>
      <w:color w:val="000000" w:themeColor="text1"/>
      <w:spacing w:val="15"/>
      <w:sz w:val="24"/>
    </w:rPr>
  </w:style>
  <w:style w:type="character" w:customStyle="1" w:styleId="40">
    <w:name w:val="Заголовок 4 Знак"/>
    <w:basedOn w:val="a0"/>
    <w:link w:val="4"/>
    <w:uiPriority w:val="9"/>
    <w:semiHidden/>
    <w:rsid w:val="001A6E3B"/>
    <w:rPr>
      <w:caps/>
      <w:color w:val="00948B" w:themeColor="accent1" w:themeShade="BF"/>
      <w:spacing w:val="10"/>
    </w:rPr>
  </w:style>
  <w:style w:type="character" w:customStyle="1" w:styleId="50">
    <w:name w:val="Заголовок 5 Знак"/>
    <w:basedOn w:val="a0"/>
    <w:link w:val="5"/>
    <w:uiPriority w:val="9"/>
    <w:semiHidden/>
    <w:rsid w:val="001A6E3B"/>
    <w:rPr>
      <w:caps/>
      <w:color w:val="00948B" w:themeColor="accent1" w:themeShade="BF"/>
      <w:spacing w:val="10"/>
    </w:rPr>
  </w:style>
  <w:style w:type="character" w:customStyle="1" w:styleId="60">
    <w:name w:val="Заголовок 6 Знак"/>
    <w:basedOn w:val="a0"/>
    <w:link w:val="6"/>
    <w:uiPriority w:val="9"/>
    <w:semiHidden/>
    <w:rsid w:val="001A6E3B"/>
    <w:rPr>
      <w:caps/>
      <w:color w:val="00948B" w:themeColor="accent1" w:themeShade="BF"/>
      <w:spacing w:val="10"/>
    </w:rPr>
  </w:style>
  <w:style w:type="character" w:customStyle="1" w:styleId="70">
    <w:name w:val="Заголовок 7 Знак"/>
    <w:basedOn w:val="a0"/>
    <w:link w:val="7"/>
    <w:uiPriority w:val="9"/>
    <w:semiHidden/>
    <w:rsid w:val="001A6E3B"/>
    <w:rPr>
      <w:caps/>
      <w:color w:val="00948B" w:themeColor="accent1" w:themeShade="BF"/>
      <w:spacing w:val="10"/>
    </w:rPr>
  </w:style>
  <w:style w:type="character" w:customStyle="1" w:styleId="80">
    <w:name w:val="Заголовок 8 Знак"/>
    <w:basedOn w:val="a0"/>
    <w:link w:val="8"/>
    <w:uiPriority w:val="9"/>
    <w:semiHidden/>
    <w:rsid w:val="001A6E3B"/>
    <w:rPr>
      <w:caps/>
      <w:spacing w:val="10"/>
      <w:sz w:val="18"/>
      <w:szCs w:val="18"/>
    </w:rPr>
  </w:style>
  <w:style w:type="character" w:customStyle="1" w:styleId="90">
    <w:name w:val="Заголовок 9 Знак"/>
    <w:basedOn w:val="a0"/>
    <w:link w:val="9"/>
    <w:uiPriority w:val="9"/>
    <w:semiHidden/>
    <w:rsid w:val="001A6E3B"/>
    <w:rPr>
      <w:i/>
      <w:iCs/>
      <w:caps/>
      <w:spacing w:val="10"/>
      <w:sz w:val="18"/>
      <w:szCs w:val="18"/>
    </w:rPr>
  </w:style>
  <w:style w:type="paragraph" w:styleId="a9">
    <w:name w:val="caption"/>
    <w:basedOn w:val="a"/>
    <w:next w:val="a"/>
    <w:uiPriority w:val="35"/>
    <w:semiHidden/>
    <w:unhideWhenUsed/>
    <w:qFormat/>
    <w:rsid w:val="001A6E3B"/>
    <w:rPr>
      <w:b/>
      <w:bCs/>
      <w:color w:val="00948B" w:themeColor="accent1" w:themeShade="BF"/>
      <w:sz w:val="16"/>
      <w:szCs w:val="16"/>
    </w:rPr>
  </w:style>
  <w:style w:type="paragraph" w:styleId="aa">
    <w:name w:val="Title"/>
    <w:basedOn w:val="a"/>
    <w:next w:val="a"/>
    <w:link w:val="ab"/>
    <w:uiPriority w:val="10"/>
    <w:qFormat/>
    <w:rsid w:val="001A6E3B"/>
    <w:pPr>
      <w:spacing w:before="0" w:after="0"/>
    </w:pPr>
    <w:rPr>
      <w:rFonts w:asciiTheme="majorHAnsi" w:eastAsiaTheme="majorEastAsia" w:hAnsiTheme="majorHAnsi" w:cstheme="majorBidi"/>
      <w:caps/>
      <w:color w:val="00C6BB" w:themeColor="accent1"/>
      <w:spacing w:val="10"/>
      <w:sz w:val="52"/>
      <w:szCs w:val="52"/>
    </w:rPr>
  </w:style>
  <w:style w:type="character" w:customStyle="1" w:styleId="ab">
    <w:name w:val="Название Знак"/>
    <w:basedOn w:val="a0"/>
    <w:link w:val="aa"/>
    <w:uiPriority w:val="10"/>
    <w:rsid w:val="001A6E3B"/>
    <w:rPr>
      <w:rFonts w:asciiTheme="majorHAnsi" w:eastAsiaTheme="majorEastAsia" w:hAnsiTheme="majorHAnsi" w:cstheme="majorBidi"/>
      <w:caps/>
      <w:color w:val="00C6BB" w:themeColor="accent1"/>
      <w:spacing w:val="10"/>
      <w:sz w:val="52"/>
      <w:szCs w:val="52"/>
    </w:rPr>
  </w:style>
  <w:style w:type="paragraph" w:styleId="ac">
    <w:name w:val="Subtitle"/>
    <w:basedOn w:val="a"/>
    <w:next w:val="a"/>
    <w:link w:val="ad"/>
    <w:uiPriority w:val="11"/>
    <w:qFormat/>
    <w:rsid w:val="001A6E3B"/>
    <w:pPr>
      <w:spacing w:before="0" w:after="500" w:line="240" w:lineRule="auto"/>
    </w:pPr>
    <w:rPr>
      <w:caps/>
      <w:color w:val="595959" w:themeColor="text1" w:themeTint="A6"/>
      <w:spacing w:val="10"/>
      <w:sz w:val="21"/>
      <w:szCs w:val="21"/>
    </w:rPr>
  </w:style>
  <w:style w:type="character" w:customStyle="1" w:styleId="ad">
    <w:name w:val="Подзаголовок Знак"/>
    <w:basedOn w:val="a0"/>
    <w:link w:val="ac"/>
    <w:uiPriority w:val="11"/>
    <w:rsid w:val="001A6E3B"/>
    <w:rPr>
      <w:caps/>
      <w:color w:val="595959" w:themeColor="text1" w:themeTint="A6"/>
      <w:spacing w:val="10"/>
      <w:sz w:val="21"/>
      <w:szCs w:val="21"/>
    </w:rPr>
  </w:style>
  <w:style w:type="character" w:styleId="ae">
    <w:name w:val="Strong"/>
    <w:uiPriority w:val="22"/>
    <w:qFormat/>
    <w:rsid w:val="001A6E3B"/>
    <w:rPr>
      <w:b/>
      <w:bCs/>
    </w:rPr>
  </w:style>
  <w:style w:type="character" w:styleId="af">
    <w:name w:val="Emphasis"/>
    <w:uiPriority w:val="20"/>
    <w:qFormat/>
    <w:rsid w:val="001A6E3B"/>
    <w:rPr>
      <w:caps/>
      <w:color w:val="00625C" w:themeColor="accent1" w:themeShade="7F"/>
      <w:spacing w:val="5"/>
    </w:rPr>
  </w:style>
  <w:style w:type="paragraph" w:styleId="af0">
    <w:name w:val="No Spacing"/>
    <w:uiPriority w:val="1"/>
    <w:qFormat/>
    <w:rsid w:val="001A6E3B"/>
    <w:pPr>
      <w:spacing w:after="0" w:line="240" w:lineRule="auto"/>
    </w:pPr>
  </w:style>
  <w:style w:type="paragraph" w:styleId="21">
    <w:name w:val="Quote"/>
    <w:basedOn w:val="a"/>
    <w:next w:val="a"/>
    <w:link w:val="22"/>
    <w:uiPriority w:val="29"/>
    <w:qFormat/>
    <w:rsid w:val="001A6E3B"/>
    <w:rPr>
      <w:i/>
      <w:iCs/>
      <w:sz w:val="24"/>
      <w:szCs w:val="24"/>
    </w:rPr>
  </w:style>
  <w:style w:type="character" w:customStyle="1" w:styleId="22">
    <w:name w:val="Цитата 2 Знак"/>
    <w:basedOn w:val="a0"/>
    <w:link w:val="21"/>
    <w:uiPriority w:val="29"/>
    <w:rsid w:val="001A6E3B"/>
    <w:rPr>
      <w:i/>
      <w:iCs/>
      <w:sz w:val="24"/>
      <w:szCs w:val="24"/>
    </w:rPr>
  </w:style>
  <w:style w:type="paragraph" w:styleId="af1">
    <w:name w:val="Intense Quote"/>
    <w:basedOn w:val="a"/>
    <w:next w:val="a"/>
    <w:link w:val="af2"/>
    <w:uiPriority w:val="30"/>
    <w:qFormat/>
    <w:rsid w:val="001A6E3B"/>
    <w:pPr>
      <w:spacing w:before="240" w:after="240" w:line="240" w:lineRule="auto"/>
      <w:ind w:left="1080" w:right="1080"/>
      <w:jc w:val="center"/>
    </w:pPr>
    <w:rPr>
      <w:color w:val="00C6BB" w:themeColor="accent1"/>
      <w:sz w:val="24"/>
      <w:szCs w:val="24"/>
    </w:rPr>
  </w:style>
  <w:style w:type="character" w:customStyle="1" w:styleId="af2">
    <w:name w:val="Выделенная цитата Знак"/>
    <w:basedOn w:val="a0"/>
    <w:link w:val="af1"/>
    <w:uiPriority w:val="30"/>
    <w:rsid w:val="001A6E3B"/>
    <w:rPr>
      <w:color w:val="00C6BB" w:themeColor="accent1"/>
      <w:sz w:val="24"/>
      <w:szCs w:val="24"/>
    </w:rPr>
  </w:style>
  <w:style w:type="character" w:styleId="af3">
    <w:name w:val="Subtle Emphasis"/>
    <w:uiPriority w:val="19"/>
    <w:qFormat/>
    <w:rsid w:val="001A6E3B"/>
    <w:rPr>
      <w:i/>
      <w:iCs/>
      <w:color w:val="00625C" w:themeColor="accent1" w:themeShade="7F"/>
    </w:rPr>
  </w:style>
  <w:style w:type="character" w:styleId="af4">
    <w:name w:val="Intense Emphasis"/>
    <w:uiPriority w:val="21"/>
    <w:qFormat/>
    <w:rsid w:val="001A6E3B"/>
    <w:rPr>
      <w:b/>
      <w:bCs/>
      <w:caps/>
      <w:color w:val="00625C" w:themeColor="accent1" w:themeShade="7F"/>
      <w:spacing w:val="10"/>
    </w:rPr>
  </w:style>
  <w:style w:type="character" w:styleId="af5">
    <w:name w:val="Subtle Reference"/>
    <w:uiPriority w:val="31"/>
    <w:qFormat/>
    <w:rsid w:val="001A6E3B"/>
    <w:rPr>
      <w:b/>
      <w:bCs/>
      <w:color w:val="00C6BB" w:themeColor="accent1"/>
    </w:rPr>
  </w:style>
  <w:style w:type="character" w:styleId="af6">
    <w:name w:val="Intense Reference"/>
    <w:uiPriority w:val="32"/>
    <w:qFormat/>
    <w:rsid w:val="001A6E3B"/>
    <w:rPr>
      <w:b/>
      <w:bCs/>
      <w:i/>
      <w:iCs/>
      <w:caps/>
      <w:color w:val="00C6BB" w:themeColor="accent1"/>
    </w:rPr>
  </w:style>
  <w:style w:type="character" w:styleId="af7">
    <w:name w:val="Book Title"/>
    <w:uiPriority w:val="33"/>
    <w:qFormat/>
    <w:rsid w:val="001A6E3B"/>
    <w:rPr>
      <w:b/>
      <w:bCs/>
      <w:i/>
      <w:iCs/>
      <w:spacing w:val="0"/>
    </w:rPr>
  </w:style>
  <w:style w:type="table" w:styleId="af8">
    <w:name w:val="Table Grid"/>
    <w:basedOn w:val="a1"/>
    <w:uiPriority w:val="59"/>
    <w:rsid w:val="00B169F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B169F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55">
    <w:name w:val="Заголовок 55"/>
    <w:basedOn w:val="ac"/>
    <w:link w:val="550"/>
    <w:qFormat/>
    <w:rsid w:val="00ED3DD4"/>
    <w:rPr>
      <w:rFonts w:ascii="Times New Roman" w:hAnsi="Times New Roman"/>
      <w:color w:val="0D0D0D" w:themeColor="text1" w:themeTint="F2"/>
      <w:sz w:val="28"/>
    </w:rPr>
  </w:style>
  <w:style w:type="paragraph" w:styleId="31">
    <w:name w:val="toc 3"/>
    <w:basedOn w:val="a"/>
    <w:next w:val="a"/>
    <w:autoRedefine/>
    <w:uiPriority w:val="39"/>
    <w:unhideWhenUsed/>
    <w:rsid w:val="00ED3DD4"/>
    <w:pPr>
      <w:spacing w:after="100"/>
      <w:ind w:left="400"/>
    </w:pPr>
  </w:style>
  <w:style w:type="character" w:customStyle="1" w:styleId="550">
    <w:name w:val="Заголовок 55 Знак"/>
    <w:basedOn w:val="ad"/>
    <w:link w:val="55"/>
    <w:rsid w:val="00ED3DD4"/>
    <w:rPr>
      <w:rFonts w:ascii="Times New Roman" w:hAnsi="Times New Roman"/>
      <w:caps/>
      <w:color w:val="0D0D0D" w:themeColor="text1" w:themeTint="F2"/>
      <w:spacing w:val="10"/>
      <w:sz w:val="28"/>
      <w:szCs w:val="21"/>
    </w:rPr>
  </w:style>
  <w:style w:type="paragraph" w:styleId="af9">
    <w:name w:val="List Paragraph"/>
    <w:basedOn w:val="a"/>
    <w:uiPriority w:val="34"/>
    <w:qFormat/>
    <w:rsid w:val="003B1926"/>
    <w:pPr>
      <w:ind w:left="720"/>
      <w:contextualSpacing/>
    </w:pPr>
  </w:style>
  <w:style w:type="paragraph" w:styleId="afa">
    <w:name w:val="footnote text"/>
    <w:basedOn w:val="a"/>
    <w:link w:val="afb"/>
    <w:uiPriority w:val="99"/>
    <w:semiHidden/>
    <w:unhideWhenUsed/>
    <w:rsid w:val="00876FB5"/>
    <w:pPr>
      <w:spacing w:before="0" w:after="0" w:line="240" w:lineRule="auto"/>
    </w:pPr>
  </w:style>
  <w:style w:type="character" w:customStyle="1" w:styleId="afb">
    <w:name w:val="Текст сноски Знак"/>
    <w:basedOn w:val="a0"/>
    <w:link w:val="afa"/>
    <w:uiPriority w:val="99"/>
    <w:semiHidden/>
    <w:rsid w:val="00876FB5"/>
  </w:style>
  <w:style w:type="character" w:styleId="afc">
    <w:name w:val="footnote reference"/>
    <w:basedOn w:val="a0"/>
    <w:uiPriority w:val="99"/>
    <w:semiHidden/>
    <w:unhideWhenUsed/>
    <w:rsid w:val="00876FB5"/>
    <w:rPr>
      <w:vertAlign w:val="superscript"/>
    </w:rPr>
  </w:style>
  <w:style w:type="table" w:customStyle="1" w:styleId="GridTable1LightAccent1">
    <w:name w:val="Grid Table 1 Light Accent 1"/>
    <w:basedOn w:val="a1"/>
    <w:uiPriority w:val="46"/>
    <w:rsid w:val="00AB7F48"/>
    <w:pPr>
      <w:spacing w:after="0" w:line="240" w:lineRule="auto"/>
    </w:pPr>
    <w:tblPr>
      <w:tblStyleRowBandSize w:val="1"/>
      <w:tblStyleColBandSize w:val="1"/>
      <w:tblInd w:w="0" w:type="dxa"/>
      <w:tblBorders>
        <w:top w:val="single" w:sz="4" w:space="0" w:color="82FFF7" w:themeColor="accent1" w:themeTint="66"/>
        <w:left w:val="single" w:sz="4" w:space="0" w:color="82FFF7" w:themeColor="accent1" w:themeTint="66"/>
        <w:bottom w:val="single" w:sz="4" w:space="0" w:color="82FFF7" w:themeColor="accent1" w:themeTint="66"/>
        <w:right w:val="single" w:sz="4" w:space="0" w:color="82FFF7" w:themeColor="accent1" w:themeTint="66"/>
        <w:insideH w:val="single" w:sz="4" w:space="0" w:color="82FFF7" w:themeColor="accent1" w:themeTint="66"/>
        <w:insideV w:val="single" w:sz="4" w:space="0" w:color="82FFF7" w:themeColor="accent1" w:themeTint="66"/>
      </w:tblBorders>
      <w:tblCellMar>
        <w:top w:w="0" w:type="dxa"/>
        <w:left w:w="108" w:type="dxa"/>
        <w:bottom w:w="0" w:type="dxa"/>
        <w:right w:w="108" w:type="dxa"/>
      </w:tblCellMar>
    </w:tblPr>
    <w:tblStylePr w:type="firstRow">
      <w:rPr>
        <w:b/>
        <w:bCs/>
      </w:rPr>
      <w:tblPr/>
      <w:tcPr>
        <w:tcBorders>
          <w:bottom w:val="single" w:sz="12" w:space="0" w:color="43FFF3" w:themeColor="accent1" w:themeTint="99"/>
        </w:tcBorders>
      </w:tcPr>
    </w:tblStylePr>
    <w:tblStylePr w:type="lastRow">
      <w:rPr>
        <w:b/>
        <w:bCs/>
      </w:rPr>
      <w:tblPr/>
      <w:tcPr>
        <w:tcBorders>
          <w:top w:val="double" w:sz="2" w:space="0" w:color="43FFF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FE57BC"/>
    <w:pPr>
      <w:spacing w:after="0" w:line="240" w:lineRule="auto"/>
    </w:pPr>
    <w:tblPr>
      <w:tblStyleRowBandSize w:val="1"/>
      <w:tblStyleColBandSize w:val="1"/>
      <w:tblInd w:w="0" w:type="dxa"/>
      <w:tblBorders>
        <w:top w:val="single" w:sz="4" w:space="0" w:color="C5F7D8" w:themeColor="accent2" w:themeTint="66"/>
        <w:left w:val="single" w:sz="4" w:space="0" w:color="C5F7D8" w:themeColor="accent2" w:themeTint="66"/>
        <w:bottom w:val="single" w:sz="4" w:space="0" w:color="C5F7D8" w:themeColor="accent2" w:themeTint="66"/>
        <w:right w:val="single" w:sz="4" w:space="0" w:color="C5F7D8" w:themeColor="accent2" w:themeTint="66"/>
        <w:insideH w:val="single" w:sz="4" w:space="0" w:color="C5F7D8" w:themeColor="accent2" w:themeTint="66"/>
        <w:insideV w:val="single" w:sz="4" w:space="0" w:color="C5F7D8" w:themeColor="accent2" w:themeTint="66"/>
      </w:tblBorders>
      <w:tblCellMar>
        <w:top w:w="0" w:type="dxa"/>
        <w:left w:w="108" w:type="dxa"/>
        <w:bottom w:w="0" w:type="dxa"/>
        <w:right w:w="108" w:type="dxa"/>
      </w:tblCellMar>
    </w:tblPr>
    <w:tblStylePr w:type="firstRow">
      <w:rPr>
        <w:b/>
        <w:bCs/>
      </w:rPr>
      <w:tblPr/>
      <w:tcPr>
        <w:tcBorders>
          <w:bottom w:val="single" w:sz="12" w:space="0" w:color="A8F3C5" w:themeColor="accent2" w:themeTint="99"/>
        </w:tcBorders>
      </w:tcPr>
    </w:tblStylePr>
    <w:tblStylePr w:type="lastRow">
      <w:rPr>
        <w:b/>
        <w:bCs/>
      </w:rPr>
      <w:tblPr/>
      <w:tcPr>
        <w:tcBorders>
          <w:top w:val="double" w:sz="2" w:space="0" w:color="A8F3C5" w:themeColor="accent2" w:themeTint="99"/>
        </w:tcBorders>
      </w:tcPr>
    </w:tblStylePr>
    <w:tblStylePr w:type="firstCol">
      <w:rPr>
        <w:b/>
        <w:bCs/>
      </w:rPr>
    </w:tblStylePr>
    <w:tblStylePr w:type="lastCol">
      <w:rPr>
        <w:b/>
        <w:bCs/>
      </w:rPr>
    </w:tblStylePr>
  </w:style>
  <w:style w:type="table" w:customStyle="1" w:styleId="14">
    <w:name w:val="Сетка таблицы светлая1"/>
    <w:basedOn w:val="a1"/>
    <w:uiPriority w:val="40"/>
    <w:rsid w:val="00D62D57"/>
    <w:pPr>
      <w:spacing w:before="0" w:after="0" w:line="240" w:lineRule="auto"/>
    </w:pPr>
    <w:rPr>
      <w:rFonts w:ascii="Times New Roman" w:eastAsiaTheme="minorHAnsi" w:hAnsi="Times New Roman" w:cs="Times New Roman"/>
      <w:sz w:val="28"/>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d">
    <w:name w:val="Balloon Text"/>
    <w:basedOn w:val="a"/>
    <w:link w:val="afe"/>
    <w:uiPriority w:val="99"/>
    <w:semiHidden/>
    <w:unhideWhenUsed/>
    <w:rsid w:val="0018456D"/>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845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E3B"/>
  </w:style>
  <w:style w:type="paragraph" w:styleId="1">
    <w:name w:val="heading 1"/>
    <w:basedOn w:val="a"/>
    <w:next w:val="a"/>
    <w:link w:val="10"/>
    <w:uiPriority w:val="9"/>
    <w:qFormat/>
    <w:rsid w:val="001A6E3B"/>
    <w:pPr>
      <w:pBdr>
        <w:top w:val="single" w:sz="24" w:space="0" w:color="00C6BB" w:themeColor="accent1"/>
        <w:left w:val="single" w:sz="24" w:space="0" w:color="00C6BB" w:themeColor="accent1"/>
        <w:bottom w:val="single" w:sz="24" w:space="0" w:color="00C6BB" w:themeColor="accent1"/>
        <w:right w:val="single" w:sz="24" w:space="0" w:color="00C6BB" w:themeColor="accent1"/>
      </w:pBdr>
      <w:shd w:val="clear" w:color="auto" w:fill="00C6BB"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ED3DD4"/>
    <w:pPr>
      <w:pBdr>
        <w:top w:val="single" w:sz="24" w:space="0" w:color="C0FFFB" w:themeColor="accent1" w:themeTint="33"/>
        <w:left w:val="single" w:sz="24" w:space="0" w:color="C0FFFB" w:themeColor="accent1" w:themeTint="33"/>
        <w:bottom w:val="single" w:sz="24" w:space="0" w:color="C0FFFB" w:themeColor="accent1" w:themeTint="33"/>
        <w:right w:val="single" w:sz="24" w:space="0" w:color="C0FFFB" w:themeColor="accent1" w:themeTint="33"/>
      </w:pBdr>
      <w:shd w:val="clear" w:color="auto" w:fill="C0FFFB" w:themeFill="accent1" w:themeFillTint="33"/>
      <w:spacing w:after="0" w:line="360" w:lineRule="auto"/>
      <w:jc w:val="right"/>
      <w:outlineLvl w:val="1"/>
    </w:pPr>
    <w:rPr>
      <w:rFonts w:ascii="Times New Roman" w:hAnsi="Times New Roman"/>
      <w:caps/>
      <w:spacing w:val="15"/>
      <w:sz w:val="28"/>
      <w14:textOutline w14:w="9525" w14:cap="rnd" w14:cmpd="sng" w14:algn="ctr">
        <w14:noFill/>
        <w14:prstDash w14:val="solid"/>
        <w14:bevel/>
      </w14:textOutline>
    </w:rPr>
  </w:style>
  <w:style w:type="paragraph" w:styleId="3">
    <w:name w:val="heading 3"/>
    <w:basedOn w:val="a"/>
    <w:next w:val="a"/>
    <w:link w:val="30"/>
    <w:uiPriority w:val="9"/>
    <w:unhideWhenUsed/>
    <w:qFormat/>
    <w:rsid w:val="00ED3DD4"/>
    <w:pPr>
      <w:pBdr>
        <w:top w:val="single" w:sz="6" w:space="2" w:color="00C6BB" w:themeColor="accent1"/>
      </w:pBdr>
      <w:spacing w:before="300" w:after="0"/>
      <w:outlineLvl w:val="2"/>
    </w:pPr>
    <w:rPr>
      <w:rFonts w:ascii="Times New Roman" w:hAnsi="Times New Roman"/>
      <w:b/>
      <w:caps/>
      <w:color w:val="000000" w:themeColor="text1"/>
      <w:spacing w:val="15"/>
      <w:sz w:val="24"/>
    </w:rPr>
  </w:style>
  <w:style w:type="paragraph" w:styleId="4">
    <w:name w:val="heading 4"/>
    <w:basedOn w:val="a"/>
    <w:next w:val="a"/>
    <w:link w:val="40"/>
    <w:uiPriority w:val="9"/>
    <w:semiHidden/>
    <w:unhideWhenUsed/>
    <w:qFormat/>
    <w:rsid w:val="001A6E3B"/>
    <w:pPr>
      <w:pBdr>
        <w:top w:val="dotted" w:sz="6" w:space="2" w:color="00C6BB" w:themeColor="accent1"/>
      </w:pBdr>
      <w:spacing w:before="200" w:after="0"/>
      <w:outlineLvl w:val="3"/>
    </w:pPr>
    <w:rPr>
      <w:caps/>
      <w:color w:val="00948B" w:themeColor="accent1" w:themeShade="BF"/>
      <w:spacing w:val="10"/>
    </w:rPr>
  </w:style>
  <w:style w:type="paragraph" w:styleId="5">
    <w:name w:val="heading 5"/>
    <w:basedOn w:val="a"/>
    <w:next w:val="a"/>
    <w:link w:val="50"/>
    <w:uiPriority w:val="9"/>
    <w:semiHidden/>
    <w:unhideWhenUsed/>
    <w:qFormat/>
    <w:rsid w:val="001A6E3B"/>
    <w:pPr>
      <w:pBdr>
        <w:bottom w:val="single" w:sz="6" w:space="1" w:color="00C6BB" w:themeColor="accent1"/>
      </w:pBdr>
      <w:spacing w:before="200" w:after="0"/>
      <w:outlineLvl w:val="4"/>
    </w:pPr>
    <w:rPr>
      <w:caps/>
      <w:color w:val="00948B" w:themeColor="accent1" w:themeShade="BF"/>
      <w:spacing w:val="10"/>
    </w:rPr>
  </w:style>
  <w:style w:type="paragraph" w:styleId="6">
    <w:name w:val="heading 6"/>
    <w:basedOn w:val="a"/>
    <w:next w:val="a"/>
    <w:link w:val="60"/>
    <w:uiPriority w:val="9"/>
    <w:semiHidden/>
    <w:unhideWhenUsed/>
    <w:qFormat/>
    <w:rsid w:val="001A6E3B"/>
    <w:pPr>
      <w:pBdr>
        <w:bottom w:val="dotted" w:sz="6" w:space="1" w:color="00C6BB" w:themeColor="accent1"/>
      </w:pBdr>
      <w:spacing w:before="200" w:after="0"/>
      <w:outlineLvl w:val="5"/>
    </w:pPr>
    <w:rPr>
      <w:caps/>
      <w:color w:val="00948B" w:themeColor="accent1" w:themeShade="BF"/>
      <w:spacing w:val="10"/>
    </w:rPr>
  </w:style>
  <w:style w:type="paragraph" w:styleId="7">
    <w:name w:val="heading 7"/>
    <w:basedOn w:val="a"/>
    <w:next w:val="a"/>
    <w:link w:val="70"/>
    <w:uiPriority w:val="9"/>
    <w:semiHidden/>
    <w:unhideWhenUsed/>
    <w:qFormat/>
    <w:rsid w:val="001A6E3B"/>
    <w:pPr>
      <w:spacing w:before="200" w:after="0"/>
      <w:outlineLvl w:val="6"/>
    </w:pPr>
    <w:rPr>
      <w:caps/>
      <w:color w:val="00948B" w:themeColor="accent1" w:themeShade="BF"/>
      <w:spacing w:val="10"/>
    </w:rPr>
  </w:style>
  <w:style w:type="paragraph" w:styleId="8">
    <w:name w:val="heading 8"/>
    <w:basedOn w:val="a"/>
    <w:next w:val="a"/>
    <w:link w:val="80"/>
    <w:uiPriority w:val="9"/>
    <w:semiHidden/>
    <w:unhideWhenUsed/>
    <w:qFormat/>
    <w:rsid w:val="001A6E3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1A6E3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9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59F6"/>
  </w:style>
  <w:style w:type="paragraph" w:styleId="a5">
    <w:name w:val="footer"/>
    <w:basedOn w:val="a"/>
    <w:link w:val="a6"/>
    <w:uiPriority w:val="99"/>
    <w:unhideWhenUsed/>
    <w:rsid w:val="000059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59F6"/>
  </w:style>
  <w:style w:type="paragraph" w:customStyle="1" w:styleId="11">
    <w:name w:val="Стиль1"/>
    <w:basedOn w:val="a"/>
    <w:link w:val="12"/>
    <w:rsid w:val="000059F6"/>
    <w:pPr>
      <w:jc w:val="center"/>
    </w:pPr>
    <w:rPr>
      <w:b/>
      <w:sz w:val="36"/>
    </w:rPr>
  </w:style>
  <w:style w:type="character" w:customStyle="1" w:styleId="10">
    <w:name w:val="Заголовок 1 Знак"/>
    <w:basedOn w:val="a0"/>
    <w:link w:val="1"/>
    <w:uiPriority w:val="9"/>
    <w:rsid w:val="001A6E3B"/>
    <w:rPr>
      <w:caps/>
      <w:color w:val="FFFFFF" w:themeColor="background1"/>
      <w:spacing w:val="15"/>
      <w:sz w:val="22"/>
      <w:szCs w:val="22"/>
      <w:shd w:val="clear" w:color="auto" w:fill="00C6BB" w:themeFill="accent1"/>
    </w:rPr>
  </w:style>
  <w:style w:type="character" w:customStyle="1" w:styleId="12">
    <w:name w:val="Стиль1 Знак"/>
    <w:basedOn w:val="a0"/>
    <w:link w:val="11"/>
    <w:rsid w:val="000059F6"/>
    <w:rPr>
      <w:b/>
      <w:sz w:val="36"/>
    </w:rPr>
  </w:style>
  <w:style w:type="paragraph" w:styleId="a7">
    <w:name w:val="TOC Heading"/>
    <w:basedOn w:val="1"/>
    <w:next w:val="a"/>
    <w:uiPriority w:val="39"/>
    <w:unhideWhenUsed/>
    <w:qFormat/>
    <w:rsid w:val="001A6E3B"/>
    <w:pPr>
      <w:outlineLvl w:val="9"/>
    </w:pPr>
  </w:style>
  <w:style w:type="paragraph" w:styleId="13">
    <w:name w:val="toc 1"/>
    <w:basedOn w:val="a"/>
    <w:next w:val="a"/>
    <w:autoRedefine/>
    <w:uiPriority w:val="39"/>
    <w:unhideWhenUsed/>
    <w:rsid w:val="000059F6"/>
    <w:pPr>
      <w:spacing w:after="100"/>
    </w:pPr>
  </w:style>
  <w:style w:type="character" w:styleId="a8">
    <w:name w:val="Hyperlink"/>
    <w:basedOn w:val="a0"/>
    <w:uiPriority w:val="99"/>
    <w:unhideWhenUsed/>
    <w:rsid w:val="000059F6"/>
    <w:rPr>
      <w:color w:val="8F8F8F" w:themeColor="hyperlink"/>
      <w:u w:val="single"/>
    </w:rPr>
  </w:style>
  <w:style w:type="character" w:customStyle="1" w:styleId="20">
    <w:name w:val="Заголовок 2 Знак"/>
    <w:basedOn w:val="a0"/>
    <w:link w:val="2"/>
    <w:uiPriority w:val="9"/>
    <w:rsid w:val="00ED3DD4"/>
    <w:rPr>
      <w:rFonts w:ascii="Times New Roman" w:hAnsi="Times New Roman"/>
      <w:caps/>
      <w:spacing w:val="15"/>
      <w:sz w:val="28"/>
      <w:shd w:val="clear" w:color="auto" w:fill="C0FFFB" w:themeFill="accent1" w:themeFillTint="33"/>
      <w14:textOutline w14:w="9525" w14:cap="rnd" w14:cmpd="sng" w14:algn="ctr">
        <w14:noFill/>
        <w14:prstDash w14:val="solid"/>
        <w14:bevel/>
      </w14:textOutline>
    </w:rPr>
  </w:style>
  <w:style w:type="character" w:customStyle="1" w:styleId="30">
    <w:name w:val="Заголовок 3 Знак"/>
    <w:basedOn w:val="a0"/>
    <w:link w:val="3"/>
    <w:uiPriority w:val="9"/>
    <w:rsid w:val="00ED3DD4"/>
    <w:rPr>
      <w:rFonts w:ascii="Times New Roman" w:hAnsi="Times New Roman"/>
      <w:b/>
      <w:caps/>
      <w:color w:val="000000" w:themeColor="text1"/>
      <w:spacing w:val="15"/>
      <w:sz w:val="24"/>
    </w:rPr>
  </w:style>
  <w:style w:type="character" w:customStyle="1" w:styleId="40">
    <w:name w:val="Заголовок 4 Знак"/>
    <w:basedOn w:val="a0"/>
    <w:link w:val="4"/>
    <w:uiPriority w:val="9"/>
    <w:semiHidden/>
    <w:rsid w:val="001A6E3B"/>
    <w:rPr>
      <w:caps/>
      <w:color w:val="00948B" w:themeColor="accent1" w:themeShade="BF"/>
      <w:spacing w:val="10"/>
    </w:rPr>
  </w:style>
  <w:style w:type="character" w:customStyle="1" w:styleId="50">
    <w:name w:val="Заголовок 5 Знак"/>
    <w:basedOn w:val="a0"/>
    <w:link w:val="5"/>
    <w:uiPriority w:val="9"/>
    <w:semiHidden/>
    <w:rsid w:val="001A6E3B"/>
    <w:rPr>
      <w:caps/>
      <w:color w:val="00948B" w:themeColor="accent1" w:themeShade="BF"/>
      <w:spacing w:val="10"/>
    </w:rPr>
  </w:style>
  <w:style w:type="character" w:customStyle="1" w:styleId="60">
    <w:name w:val="Заголовок 6 Знак"/>
    <w:basedOn w:val="a0"/>
    <w:link w:val="6"/>
    <w:uiPriority w:val="9"/>
    <w:semiHidden/>
    <w:rsid w:val="001A6E3B"/>
    <w:rPr>
      <w:caps/>
      <w:color w:val="00948B" w:themeColor="accent1" w:themeShade="BF"/>
      <w:spacing w:val="10"/>
    </w:rPr>
  </w:style>
  <w:style w:type="character" w:customStyle="1" w:styleId="70">
    <w:name w:val="Заголовок 7 Знак"/>
    <w:basedOn w:val="a0"/>
    <w:link w:val="7"/>
    <w:uiPriority w:val="9"/>
    <w:semiHidden/>
    <w:rsid w:val="001A6E3B"/>
    <w:rPr>
      <w:caps/>
      <w:color w:val="00948B" w:themeColor="accent1" w:themeShade="BF"/>
      <w:spacing w:val="10"/>
    </w:rPr>
  </w:style>
  <w:style w:type="character" w:customStyle="1" w:styleId="80">
    <w:name w:val="Заголовок 8 Знак"/>
    <w:basedOn w:val="a0"/>
    <w:link w:val="8"/>
    <w:uiPriority w:val="9"/>
    <w:semiHidden/>
    <w:rsid w:val="001A6E3B"/>
    <w:rPr>
      <w:caps/>
      <w:spacing w:val="10"/>
      <w:sz w:val="18"/>
      <w:szCs w:val="18"/>
    </w:rPr>
  </w:style>
  <w:style w:type="character" w:customStyle="1" w:styleId="90">
    <w:name w:val="Заголовок 9 Знак"/>
    <w:basedOn w:val="a0"/>
    <w:link w:val="9"/>
    <w:uiPriority w:val="9"/>
    <w:semiHidden/>
    <w:rsid w:val="001A6E3B"/>
    <w:rPr>
      <w:i/>
      <w:iCs/>
      <w:caps/>
      <w:spacing w:val="10"/>
      <w:sz w:val="18"/>
      <w:szCs w:val="18"/>
    </w:rPr>
  </w:style>
  <w:style w:type="paragraph" w:styleId="a9">
    <w:name w:val="caption"/>
    <w:basedOn w:val="a"/>
    <w:next w:val="a"/>
    <w:uiPriority w:val="35"/>
    <w:semiHidden/>
    <w:unhideWhenUsed/>
    <w:qFormat/>
    <w:rsid w:val="001A6E3B"/>
    <w:rPr>
      <w:b/>
      <w:bCs/>
      <w:color w:val="00948B" w:themeColor="accent1" w:themeShade="BF"/>
      <w:sz w:val="16"/>
      <w:szCs w:val="16"/>
    </w:rPr>
  </w:style>
  <w:style w:type="paragraph" w:styleId="aa">
    <w:name w:val="Title"/>
    <w:basedOn w:val="a"/>
    <w:next w:val="a"/>
    <w:link w:val="ab"/>
    <w:uiPriority w:val="10"/>
    <w:qFormat/>
    <w:rsid w:val="001A6E3B"/>
    <w:pPr>
      <w:spacing w:before="0" w:after="0"/>
    </w:pPr>
    <w:rPr>
      <w:rFonts w:asciiTheme="majorHAnsi" w:eastAsiaTheme="majorEastAsia" w:hAnsiTheme="majorHAnsi" w:cstheme="majorBidi"/>
      <w:caps/>
      <w:color w:val="00C6BB" w:themeColor="accent1"/>
      <w:spacing w:val="10"/>
      <w:sz w:val="52"/>
      <w:szCs w:val="52"/>
    </w:rPr>
  </w:style>
  <w:style w:type="character" w:customStyle="1" w:styleId="ab">
    <w:name w:val="Название Знак"/>
    <w:basedOn w:val="a0"/>
    <w:link w:val="aa"/>
    <w:uiPriority w:val="10"/>
    <w:rsid w:val="001A6E3B"/>
    <w:rPr>
      <w:rFonts w:asciiTheme="majorHAnsi" w:eastAsiaTheme="majorEastAsia" w:hAnsiTheme="majorHAnsi" w:cstheme="majorBidi"/>
      <w:caps/>
      <w:color w:val="00C6BB" w:themeColor="accent1"/>
      <w:spacing w:val="10"/>
      <w:sz w:val="52"/>
      <w:szCs w:val="52"/>
    </w:rPr>
  </w:style>
  <w:style w:type="paragraph" w:styleId="ac">
    <w:name w:val="Subtitle"/>
    <w:basedOn w:val="a"/>
    <w:next w:val="a"/>
    <w:link w:val="ad"/>
    <w:uiPriority w:val="11"/>
    <w:qFormat/>
    <w:rsid w:val="001A6E3B"/>
    <w:pPr>
      <w:spacing w:before="0" w:after="500" w:line="240" w:lineRule="auto"/>
    </w:pPr>
    <w:rPr>
      <w:caps/>
      <w:color w:val="595959" w:themeColor="text1" w:themeTint="A6"/>
      <w:spacing w:val="10"/>
      <w:sz w:val="21"/>
      <w:szCs w:val="21"/>
    </w:rPr>
  </w:style>
  <w:style w:type="character" w:customStyle="1" w:styleId="ad">
    <w:name w:val="Подзаголовок Знак"/>
    <w:basedOn w:val="a0"/>
    <w:link w:val="ac"/>
    <w:uiPriority w:val="11"/>
    <w:rsid w:val="001A6E3B"/>
    <w:rPr>
      <w:caps/>
      <w:color w:val="595959" w:themeColor="text1" w:themeTint="A6"/>
      <w:spacing w:val="10"/>
      <w:sz w:val="21"/>
      <w:szCs w:val="21"/>
    </w:rPr>
  </w:style>
  <w:style w:type="character" w:styleId="ae">
    <w:name w:val="Strong"/>
    <w:uiPriority w:val="22"/>
    <w:qFormat/>
    <w:rsid w:val="001A6E3B"/>
    <w:rPr>
      <w:b/>
      <w:bCs/>
    </w:rPr>
  </w:style>
  <w:style w:type="character" w:styleId="af">
    <w:name w:val="Emphasis"/>
    <w:uiPriority w:val="20"/>
    <w:qFormat/>
    <w:rsid w:val="001A6E3B"/>
    <w:rPr>
      <w:caps/>
      <w:color w:val="00625C" w:themeColor="accent1" w:themeShade="7F"/>
      <w:spacing w:val="5"/>
    </w:rPr>
  </w:style>
  <w:style w:type="paragraph" w:styleId="af0">
    <w:name w:val="No Spacing"/>
    <w:uiPriority w:val="1"/>
    <w:qFormat/>
    <w:rsid w:val="001A6E3B"/>
    <w:pPr>
      <w:spacing w:after="0" w:line="240" w:lineRule="auto"/>
    </w:pPr>
  </w:style>
  <w:style w:type="paragraph" w:styleId="21">
    <w:name w:val="Quote"/>
    <w:basedOn w:val="a"/>
    <w:next w:val="a"/>
    <w:link w:val="22"/>
    <w:uiPriority w:val="29"/>
    <w:qFormat/>
    <w:rsid w:val="001A6E3B"/>
    <w:rPr>
      <w:i/>
      <w:iCs/>
      <w:sz w:val="24"/>
      <w:szCs w:val="24"/>
    </w:rPr>
  </w:style>
  <w:style w:type="character" w:customStyle="1" w:styleId="22">
    <w:name w:val="Цитата 2 Знак"/>
    <w:basedOn w:val="a0"/>
    <w:link w:val="21"/>
    <w:uiPriority w:val="29"/>
    <w:rsid w:val="001A6E3B"/>
    <w:rPr>
      <w:i/>
      <w:iCs/>
      <w:sz w:val="24"/>
      <w:szCs w:val="24"/>
    </w:rPr>
  </w:style>
  <w:style w:type="paragraph" w:styleId="af1">
    <w:name w:val="Intense Quote"/>
    <w:basedOn w:val="a"/>
    <w:next w:val="a"/>
    <w:link w:val="af2"/>
    <w:uiPriority w:val="30"/>
    <w:qFormat/>
    <w:rsid w:val="001A6E3B"/>
    <w:pPr>
      <w:spacing w:before="240" w:after="240" w:line="240" w:lineRule="auto"/>
      <w:ind w:left="1080" w:right="1080"/>
      <w:jc w:val="center"/>
    </w:pPr>
    <w:rPr>
      <w:color w:val="00C6BB" w:themeColor="accent1"/>
      <w:sz w:val="24"/>
      <w:szCs w:val="24"/>
    </w:rPr>
  </w:style>
  <w:style w:type="character" w:customStyle="1" w:styleId="af2">
    <w:name w:val="Выделенная цитата Знак"/>
    <w:basedOn w:val="a0"/>
    <w:link w:val="af1"/>
    <w:uiPriority w:val="30"/>
    <w:rsid w:val="001A6E3B"/>
    <w:rPr>
      <w:color w:val="00C6BB" w:themeColor="accent1"/>
      <w:sz w:val="24"/>
      <w:szCs w:val="24"/>
    </w:rPr>
  </w:style>
  <w:style w:type="character" w:styleId="af3">
    <w:name w:val="Subtle Emphasis"/>
    <w:uiPriority w:val="19"/>
    <w:qFormat/>
    <w:rsid w:val="001A6E3B"/>
    <w:rPr>
      <w:i/>
      <w:iCs/>
      <w:color w:val="00625C" w:themeColor="accent1" w:themeShade="7F"/>
    </w:rPr>
  </w:style>
  <w:style w:type="character" w:styleId="af4">
    <w:name w:val="Intense Emphasis"/>
    <w:uiPriority w:val="21"/>
    <w:qFormat/>
    <w:rsid w:val="001A6E3B"/>
    <w:rPr>
      <w:b/>
      <w:bCs/>
      <w:caps/>
      <w:color w:val="00625C" w:themeColor="accent1" w:themeShade="7F"/>
      <w:spacing w:val="10"/>
    </w:rPr>
  </w:style>
  <w:style w:type="character" w:styleId="af5">
    <w:name w:val="Subtle Reference"/>
    <w:uiPriority w:val="31"/>
    <w:qFormat/>
    <w:rsid w:val="001A6E3B"/>
    <w:rPr>
      <w:b/>
      <w:bCs/>
      <w:color w:val="00C6BB" w:themeColor="accent1"/>
    </w:rPr>
  </w:style>
  <w:style w:type="character" w:styleId="af6">
    <w:name w:val="Intense Reference"/>
    <w:uiPriority w:val="32"/>
    <w:qFormat/>
    <w:rsid w:val="001A6E3B"/>
    <w:rPr>
      <w:b/>
      <w:bCs/>
      <w:i/>
      <w:iCs/>
      <w:caps/>
      <w:color w:val="00C6BB" w:themeColor="accent1"/>
    </w:rPr>
  </w:style>
  <w:style w:type="character" w:styleId="af7">
    <w:name w:val="Book Title"/>
    <w:uiPriority w:val="33"/>
    <w:qFormat/>
    <w:rsid w:val="001A6E3B"/>
    <w:rPr>
      <w:b/>
      <w:bCs/>
      <w:i/>
      <w:iCs/>
      <w:spacing w:val="0"/>
    </w:rPr>
  </w:style>
  <w:style w:type="table" w:styleId="af8">
    <w:name w:val="Table Grid"/>
    <w:basedOn w:val="a1"/>
    <w:uiPriority w:val="59"/>
    <w:rsid w:val="00B169F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B169F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55">
    <w:name w:val="Заголовок 55"/>
    <w:basedOn w:val="ac"/>
    <w:link w:val="550"/>
    <w:qFormat/>
    <w:rsid w:val="00ED3DD4"/>
    <w:rPr>
      <w:rFonts w:ascii="Times New Roman" w:hAnsi="Times New Roman"/>
      <w:color w:val="0D0D0D" w:themeColor="text1" w:themeTint="F2"/>
      <w:sz w:val="28"/>
    </w:rPr>
  </w:style>
  <w:style w:type="paragraph" w:styleId="31">
    <w:name w:val="toc 3"/>
    <w:basedOn w:val="a"/>
    <w:next w:val="a"/>
    <w:autoRedefine/>
    <w:uiPriority w:val="39"/>
    <w:unhideWhenUsed/>
    <w:rsid w:val="00ED3DD4"/>
    <w:pPr>
      <w:spacing w:after="100"/>
      <w:ind w:left="400"/>
    </w:pPr>
  </w:style>
  <w:style w:type="character" w:customStyle="1" w:styleId="550">
    <w:name w:val="Заголовок 55 Знак"/>
    <w:basedOn w:val="ad"/>
    <w:link w:val="55"/>
    <w:rsid w:val="00ED3DD4"/>
    <w:rPr>
      <w:rFonts w:ascii="Times New Roman" w:hAnsi="Times New Roman"/>
      <w:caps/>
      <w:color w:val="0D0D0D" w:themeColor="text1" w:themeTint="F2"/>
      <w:spacing w:val="10"/>
      <w:sz w:val="28"/>
      <w:szCs w:val="21"/>
    </w:rPr>
  </w:style>
  <w:style w:type="paragraph" w:styleId="af9">
    <w:name w:val="List Paragraph"/>
    <w:basedOn w:val="a"/>
    <w:uiPriority w:val="34"/>
    <w:qFormat/>
    <w:rsid w:val="003B1926"/>
    <w:pPr>
      <w:ind w:left="720"/>
      <w:contextualSpacing/>
    </w:pPr>
  </w:style>
  <w:style w:type="paragraph" w:styleId="afa">
    <w:name w:val="footnote text"/>
    <w:basedOn w:val="a"/>
    <w:link w:val="afb"/>
    <w:uiPriority w:val="99"/>
    <w:semiHidden/>
    <w:unhideWhenUsed/>
    <w:rsid w:val="00876FB5"/>
    <w:pPr>
      <w:spacing w:before="0" w:after="0" w:line="240" w:lineRule="auto"/>
    </w:pPr>
  </w:style>
  <w:style w:type="character" w:customStyle="1" w:styleId="afb">
    <w:name w:val="Текст сноски Знак"/>
    <w:basedOn w:val="a0"/>
    <w:link w:val="afa"/>
    <w:uiPriority w:val="99"/>
    <w:semiHidden/>
    <w:rsid w:val="00876FB5"/>
  </w:style>
  <w:style w:type="character" w:styleId="afc">
    <w:name w:val="footnote reference"/>
    <w:basedOn w:val="a0"/>
    <w:uiPriority w:val="99"/>
    <w:semiHidden/>
    <w:unhideWhenUsed/>
    <w:rsid w:val="00876FB5"/>
    <w:rPr>
      <w:vertAlign w:val="superscript"/>
    </w:rPr>
  </w:style>
  <w:style w:type="table" w:customStyle="1" w:styleId="GridTable1LightAccent1">
    <w:name w:val="Grid Table 1 Light Accent 1"/>
    <w:basedOn w:val="a1"/>
    <w:uiPriority w:val="46"/>
    <w:rsid w:val="00AB7F48"/>
    <w:pPr>
      <w:spacing w:after="0" w:line="240" w:lineRule="auto"/>
    </w:pPr>
    <w:tblPr>
      <w:tblStyleRowBandSize w:val="1"/>
      <w:tblStyleColBandSize w:val="1"/>
      <w:tblInd w:w="0" w:type="dxa"/>
      <w:tblBorders>
        <w:top w:val="single" w:sz="4" w:space="0" w:color="82FFF7" w:themeColor="accent1" w:themeTint="66"/>
        <w:left w:val="single" w:sz="4" w:space="0" w:color="82FFF7" w:themeColor="accent1" w:themeTint="66"/>
        <w:bottom w:val="single" w:sz="4" w:space="0" w:color="82FFF7" w:themeColor="accent1" w:themeTint="66"/>
        <w:right w:val="single" w:sz="4" w:space="0" w:color="82FFF7" w:themeColor="accent1" w:themeTint="66"/>
        <w:insideH w:val="single" w:sz="4" w:space="0" w:color="82FFF7" w:themeColor="accent1" w:themeTint="66"/>
        <w:insideV w:val="single" w:sz="4" w:space="0" w:color="82FFF7" w:themeColor="accent1" w:themeTint="66"/>
      </w:tblBorders>
      <w:tblCellMar>
        <w:top w:w="0" w:type="dxa"/>
        <w:left w:w="108" w:type="dxa"/>
        <w:bottom w:w="0" w:type="dxa"/>
        <w:right w:w="108" w:type="dxa"/>
      </w:tblCellMar>
    </w:tblPr>
    <w:tblStylePr w:type="firstRow">
      <w:rPr>
        <w:b/>
        <w:bCs/>
      </w:rPr>
      <w:tblPr/>
      <w:tcPr>
        <w:tcBorders>
          <w:bottom w:val="single" w:sz="12" w:space="0" w:color="43FFF3" w:themeColor="accent1" w:themeTint="99"/>
        </w:tcBorders>
      </w:tcPr>
    </w:tblStylePr>
    <w:tblStylePr w:type="lastRow">
      <w:rPr>
        <w:b/>
        <w:bCs/>
      </w:rPr>
      <w:tblPr/>
      <w:tcPr>
        <w:tcBorders>
          <w:top w:val="double" w:sz="2" w:space="0" w:color="43FFF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FE57BC"/>
    <w:pPr>
      <w:spacing w:after="0" w:line="240" w:lineRule="auto"/>
    </w:pPr>
    <w:tblPr>
      <w:tblStyleRowBandSize w:val="1"/>
      <w:tblStyleColBandSize w:val="1"/>
      <w:tblInd w:w="0" w:type="dxa"/>
      <w:tblBorders>
        <w:top w:val="single" w:sz="4" w:space="0" w:color="C5F7D8" w:themeColor="accent2" w:themeTint="66"/>
        <w:left w:val="single" w:sz="4" w:space="0" w:color="C5F7D8" w:themeColor="accent2" w:themeTint="66"/>
        <w:bottom w:val="single" w:sz="4" w:space="0" w:color="C5F7D8" w:themeColor="accent2" w:themeTint="66"/>
        <w:right w:val="single" w:sz="4" w:space="0" w:color="C5F7D8" w:themeColor="accent2" w:themeTint="66"/>
        <w:insideH w:val="single" w:sz="4" w:space="0" w:color="C5F7D8" w:themeColor="accent2" w:themeTint="66"/>
        <w:insideV w:val="single" w:sz="4" w:space="0" w:color="C5F7D8" w:themeColor="accent2" w:themeTint="66"/>
      </w:tblBorders>
      <w:tblCellMar>
        <w:top w:w="0" w:type="dxa"/>
        <w:left w:w="108" w:type="dxa"/>
        <w:bottom w:w="0" w:type="dxa"/>
        <w:right w:w="108" w:type="dxa"/>
      </w:tblCellMar>
    </w:tblPr>
    <w:tblStylePr w:type="firstRow">
      <w:rPr>
        <w:b/>
        <w:bCs/>
      </w:rPr>
      <w:tblPr/>
      <w:tcPr>
        <w:tcBorders>
          <w:bottom w:val="single" w:sz="12" w:space="0" w:color="A8F3C5" w:themeColor="accent2" w:themeTint="99"/>
        </w:tcBorders>
      </w:tcPr>
    </w:tblStylePr>
    <w:tblStylePr w:type="lastRow">
      <w:rPr>
        <w:b/>
        <w:bCs/>
      </w:rPr>
      <w:tblPr/>
      <w:tcPr>
        <w:tcBorders>
          <w:top w:val="double" w:sz="2" w:space="0" w:color="A8F3C5" w:themeColor="accent2" w:themeTint="99"/>
        </w:tcBorders>
      </w:tcPr>
    </w:tblStylePr>
    <w:tblStylePr w:type="firstCol">
      <w:rPr>
        <w:b/>
        <w:bCs/>
      </w:rPr>
    </w:tblStylePr>
    <w:tblStylePr w:type="lastCol">
      <w:rPr>
        <w:b/>
        <w:bCs/>
      </w:rPr>
    </w:tblStylePr>
  </w:style>
  <w:style w:type="table" w:customStyle="1" w:styleId="14">
    <w:name w:val="Сетка таблицы светлая1"/>
    <w:basedOn w:val="a1"/>
    <w:uiPriority w:val="40"/>
    <w:rsid w:val="00D62D57"/>
    <w:pPr>
      <w:spacing w:before="0" w:after="0" w:line="240" w:lineRule="auto"/>
    </w:pPr>
    <w:rPr>
      <w:rFonts w:ascii="Times New Roman" w:eastAsiaTheme="minorHAnsi" w:hAnsi="Times New Roman" w:cs="Times New Roman"/>
      <w:sz w:val="28"/>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d">
    <w:name w:val="Balloon Text"/>
    <w:basedOn w:val="a"/>
    <w:link w:val="afe"/>
    <w:uiPriority w:val="99"/>
    <w:semiHidden/>
    <w:unhideWhenUsed/>
    <w:rsid w:val="0018456D"/>
    <w:pPr>
      <w:spacing w:before="0"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1845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48324">
      <w:bodyDiv w:val="1"/>
      <w:marLeft w:val="0"/>
      <w:marRight w:val="0"/>
      <w:marTop w:val="0"/>
      <w:marBottom w:val="0"/>
      <w:divBdr>
        <w:top w:val="none" w:sz="0" w:space="0" w:color="auto"/>
        <w:left w:val="none" w:sz="0" w:space="0" w:color="auto"/>
        <w:bottom w:val="none" w:sz="0" w:space="0" w:color="auto"/>
        <w:right w:val="none" w:sz="0" w:space="0" w:color="auto"/>
      </w:divBdr>
    </w:div>
    <w:div w:id="242104958">
      <w:bodyDiv w:val="1"/>
      <w:marLeft w:val="0"/>
      <w:marRight w:val="0"/>
      <w:marTop w:val="0"/>
      <w:marBottom w:val="0"/>
      <w:divBdr>
        <w:top w:val="none" w:sz="0" w:space="0" w:color="auto"/>
        <w:left w:val="none" w:sz="0" w:space="0" w:color="auto"/>
        <w:bottom w:val="none" w:sz="0" w:space="0" w:color="auto"/>
        <w:right w:val="none" w:sz="0" w:space="0" w:color="auto"/>
      </w:divBdr>
    </w:div>
    <w:div w:id="250116999">
      <w:bodyDiv w:val="1"/>
      <w:marLeft w:val="0"/>
      <w:marRight w:val="0"/>
      <w:marTop w:val="0"/>
      <w:marBottom w:val="0"/>
      <w:divBdr>
        <w:top w:val="none" w:sz="0" w:space="0" w:color="auto"/>
        <w:left w:val="none" w:sz="0" w:space="0" w:color="auto"/>
        <w:bottom w:val="none" w:sz="0" w:space="0" w:color="auto"/>
        <w:right w:val="none" w:sz="0" w:space="0" w:color="auto"/>
      </w:divBdr>
    </w:div>
    <w:div w:id="378172458">
      <w:bodyDiv w:val="1"/>
      <w:marLeft w:val="0"/>
      <w:marRight w:val="0"/>
      <w:marTop w:val="0"/>
      <w:marBottom w:val="0"/>
      <w:divBdr>
        <w:top w:val="none" w:sz="0" w:space="0" w:color="auto"/>
        <w:left w:val="none" w:sz="0" w:space="0" w:color="auto"/>
        <w:bottom w:val="none" w:sz="0" w:space="0" w:color="auto"/>
        <w:right w:val="none" w:sz="0" w:space="0" w:color="auto"/>
      </w:divBdr>
    </w:div>
    <w:div w:id="505749784">
      <w:bodyDiv w:val="1"/>
      <w:marLeft w:val="0"/>
      <w:marRight w:val="0"/>
      <w:marTop w:val="0"/>
      <w:marBottom w:val="0"/>
      <w:divBdr>
        <w:top w:val="none" w:sz="0" w:space="0" w:color="auto"/>
        <w:left w:val="none" w:sz="0" w:space="0" w:color="auto"/>
        <w:bottom w:val="none" w:sz="0" w:space="0" w:color="auto"/>
        <w:right w:val="none" w:sz="0" w:space="0" w:color="auto"/>
      </w:divBdr>
    </w:div>
    <w:div w:id="613445736">
      <w:bodyDiv w:val="1"/>
      <w:marLeft w:val="0"/>
      <w:marRight w:val="0"/>
      <w:marTop w:val="0"/>
      <w:marBottom w:val="0"/>
      <w:divBdr>
        <w:top w:val="none" w:sz="0" w:space="0" w:color="auto"/>
        <w:left w:val="none" w:sz="0" w:space="0" w:color="auto"/>
        <w:bottom w:val="none" w:sz="0" w:space="0" w:color="auto"/>
        <w:right w:val="none" w:sz="0" w:space="0" w:color="auto"/>
      </w:divBdr>
    </w:div>
    <w:div w:id="798764250">
      <w:bodyDiv w:val="1"/>
      <w:marLeft w:val="0"/>
      <w:marRight w:val="0"/>
      <w:marTop w:val="0"/>
      <w:marBottom w:val="0"/>
      <w:divBdr>
        <w:top w:val="none" w:sz="0" w:space="0" w:color="auto"/>
        <w:left w:val="none" w:sz="0" w:space="0" w:color="auto"/>
        <w:bottom w:val="none" w:sz="0" w:space="0" w:color="auto"/>
        <w:right w:val="none" w:sz="0" w:space="0" w:color="auto"/>
      </w:divBdr>
    </w:div>
    <w:div w:id="836264411">
      <w:bodyDiv w:val="1"/>
      <w:marLeft w:val="0"/>
      <w:marRight w:val="0"/>
      <w:marTop w:val="0"/>
      <w:marBottom w:val="0"/>
      <w:divBdr>
        <w:top w:val="none" w:sz="0" w:space="0" w:color="auto"/>
        <w:left w:val="none" w:sz="0" w:space="0" w:color="auto"/>
        <w:bottom w:val="none" w:sz="0" w:space="0" w:color="auto"/>
        <w:right w:val="none" w:sz="0" w:space="0" w:color="auto"/>
      </w:divBdr>
    </w:div>
    <w:div w:id="877162561">
      <w:bodyDiv w:val="1"/>
      <w:marLeft w:val="0"/>
      <w:marRight w:val="0"/>
      <w:marTop w:val="0"/>
      <w:marBottom w:val="0"/>
      <w:divBdr>
        <w:top w:val="none" w:sz="0" w:space="0" w:color="auto"/>
        <w:left w:val="none" w:sz="0" w:space="0" w:color="auto"/>
        <w:bottom w:val="none" w:sz="0" w:space="0" w:color="auto"/>
        <w:right w:val="none" w:sz="0" w:space="0" w:color="auto"/>
      </w:divBdr>
    </w:div>
    <w:div w:id="981232875">
      <w:bodyDiv w:val="1"/>
      <w:marLeft w:val="0"/>
      <w:marRight w:val="0"/>
      <w:marTop w:val="0"/>
      <w:marBottom w:val="0"/>
      <w:divBdr>
        <w:top w:val="none" w:sz="0" w:space="0" w:color="auto"/>
        <w:left w:val="none" w:sz="0" w:space="0" w:color="auto"/>
        <w:bottom w:val="none" w:sz="0" w:space="0" w:color="auto"/>
        <w:right w:val="none" w:sz="0" w:space="0" w:color="auto"/>
      </w:divBdr>
    </w:div>
    <w:div w:id="1104807500">
      <w:bodyDiv w:val="1"/>
      <w:marLeft w:val="0"/>
      <w:marRight w:val="0"/>
      <w:marTop w:val="0"/>
      <w:marBottom w:val="0"/>
      <w:divBdr>
        <w:top w:val="none" w:sz="0" w:space="0" w:color="auto"/>
        <w:left w:val="none" w:sz="0" w:space="0" w:color="auto"/>
        <w:bottom w:val="none" w:sz="0" w:space="0" w:color="auto"/>
        <w:right w:val="none" w:sz="0" w:space="0" w:color="auto"/>
      </w:divBdr>
    </w:div>
    <w:div w:id="1364940362">
      <w:bodyDiv w:val="1"/>
      <w:marLeft w:val="0"/>
      <w:marRight w:val="0"/>
      <w:marTop w:val="0"/>
      <w:marBottom w:val="0"/>
      <w:divBdr>
        <w:top w:val="none" w:sz="0" w:space="0" w:color="auto"/>
        <w:left w:val="none" w:sz="0" w:space="0" w:color="auto"/>
        <w:bottom w:val="none" w:sz="0" w:space="0" w:color="auto"/>
        <w:right w:val="none" w:sz="0" w:space="0" w:color="auto"/>
      </w:divBdr>
    </w:div>
    <w:div w:id="1379009220">
      <w:bodyDiv w:val="1"/>
      <w:marLeft w:val="0"/>
      <w:marRight w:val="0"/>
      <w:marTop w:val="0"/>
      <w:marBottom w:val="0"/>
      <w:divBdr>
        <w:top w:val="none" w:sz="0" w:space="0" w:color="auto"/>
        <w:left w:val="none" w:sz="0" w:space="0" w:color="auto"/>
        <w:bottom w:val="none" w:sz="0" w:space="0" w:color="auto"/>
        <w:right w:val="none" w:sz="0" w:space="0" w:color="auto"/>
      </w:divBdr>
    </w:div>
    <w:div w:id="1389574155">
      <w:bodyDiv w:val="1"/>
      <w:marLeft w:val="0"/>
      <w:marRight w:val="0"/>
      <w:marTop w:val="0"/>
      <w:marBottom w:val="0"/>
      <w:divBdr>
        <w:top w:val="none" w:sz="0" w:space="0" w:color="auto"/>
        <w:left w:val="none" w:sz="0" w:space="0" w:color="auto"/>
        <w:bottom w:val="none" w:sz="0" w:space="0" w:color="auto"/>
        <w:right w:val="none" w:sz="0" w:space="0" w:color="auto"/>
      </w:divBdr>
    </w:div>
    <w:div w:id="1446775717">
      <w:bodyDiv w:val="1"/>
      <w:marLeft w:val="0"/>
      <w:marRight w:val="0"/>
      <w:marTop w:val="0"/>
      <w:marBottom w:val="0"/>
      <w:divBdr>
        <w:top w:val="none" w:sz="0" w:space="0" w:color="auto"/>
        <w:left w:val="none" w:sz="0" w:space="0" w:color="auto"/>
        <w:bottom w:val="none" w:sz="0" w:space="0" w:color="auto"/>
        <w:right w:val="none" w:sz="0" w:space="0" w:color="auto"/>
      </w:divBdr>
    </w:div>
    <w:div w:id="1680694248">
      <w:bodyDiv w:val="1"/>
      <w:marLeft w:val="0"/>
      <w:marRight w:val="0"/>
      <w:marTop w:val="0"/>
      <w:marBottom w:val="0"/>
      <w:divBdr>
        <w:top w:val="none" w:sz="0" w:space="0" w:color="auto"/>
        <w:left w:val="none" w:sz="0" w:space="0" w:color="auto"/>
        <w:bottom w:val="none" w:sz="0" w:space="0" w:color="auto"/>
        <w:right w:val="none" w:sz="0" w:space="0" w:color="auto"/>
      </w:divBdr>
    </w:div>
    <w:div w:id="1702783964">
      <w:bodyDiv w:val="1"/>
      <w:marLeft w:val="0"/>
      <w:marRight w:val="0"/>
      <w:marTop w:val="0"/>
      <w:marBottom w:val="0"/>
      <w:divBdr>
        <w:top w:val="none" w:sz="0" w:space="0" w:color="auto"/>
        <w:left w:val="none" w:sz="0" w:space="0" w:color="auto"/>
        <w:bottom w:val="none" w:sz="0" w:space="0" w:color="auto"/>
        <w:right w:val="none" w:sz="0" w:space="0" w:color="auto"/>
      </w:divBdr>
      <w:divsChild>
        <w:div w:id="1656760076">
          <w:marLeft w:val="720"/>
          <w:marRight w:val="0"/>
          <w:marTop w:val="120"/>
          <w:marBottom w:val="120"/>
          <w:divBdr>
            <w:top w:val="none" w:sz="0" w:space="0" w:color="auto"/>
            <w:left w:val="none" w:sz="0" w:space="0" w:color="auto"/>
            <w:bottom w:val="none" w:sz="0" w:space="0" w:color="auto"/>
            <w:right w:val="none" w:sz="0" w:space="0" w:color="auto"/>
          </w:divBdr>
        </w:div>
        <w:div w:id="1099565737">
          <w:marLeft w:val="720"/>
          <w:marRight w:val="0"/>
          <w:marTop w:val="120"/>
          <w:marBottom w:val="120"/>
          <w:divBdr>
            <w:top w:val="none" w:sz="0" w:space="0" w:color="auto"/>
            <w:left w:val="none" w:sz="0" w:space="0" w:color="auto"/>
            <w:bottom w:val="none" w:sz="0" w:space="0" w:color="auto"/>
            <w:right w:val="none" w:sz="0" w:space="0" w:color="auto"/>
          </w:divBdr>
        </w:div>
        <w:div w:id="1743797668">
          <w:marLeft w:val="720"/>
          <w:marRight w:val="0"/>
          <w:marTop w:val="120"/>
          <w:marBottom w:val="120"/>
          <w:divBdr>
            <w:top w:val="none" w:sz="0" w:space="0" w:color="auto"/>
            <w:left w:val="none" w:sz="0" w:space="0" w:color="auto"/>
            <w:bottom w:val="none" w:sz="0" w:space="0" w:color="auto"/>
            <w:right w:val="none" w:sz="0" w:space="0" w:color="auto"/>
          </w:divBdr>
        </w:div>
        <w:div w:id="89156856">
          <w:marLeft w:val="720"/>
          <w:marRight w:val="0"/>
          <w:marTop w:val="120"/>
          <w:marBottom w:val="120"/>
          <w:divBdr>
            <w:top w:val="none" w:sz="0" w:space="0" w:color="auto"/>
            <w:left w:val="none" w:sz="0" w:space="0" w:color="auto"/>
            <w:bottom w:val="none" w:sz="0" w:space="0" w:color="auto"/>
            <w:right w:val="none" w:sz="0" w:space="0" w:color="auto"/>
          </w:divBdr>
        </w:div>
        <w:div w:id="467555253">
          <w:marLeft w:val="720"/>
          <w:marRight w:val="0"/>
          <w:marTop w:val="120"/>
          <w:marBottom w:val="120"/>
          <w:divBdr>
            <w:top w:val="none" w:sz="0" w:space="0" w:color="auto"/>
            <w:left w:val="none" w:sz="0" w:space="0" w:color="auto"/>
            <w:bottom w:val="none" w:sz="0" w:space="0" w:color="auto"/>
            <w:right w:val="none" w:sz="0" w:space="0" w:color="auto"/>
          </w:divBdr>
        </w:div>
      </w:divsChild>
    </w:div>
    <w:div w:id="1717506518">
      <w:bodyDiv w:val="1"/>
      <w:marLeft w:val="0"/>
      <w:marRight w:val="0"/>
      <w:marTop w:val="0"/>
      <w:marBottom w:val="0"/>
      <w:divBdr>
        <w:top w:val="none" w:sz="0" w:space="0" w:color="auto"/>
        <w:left w:val="none" w:sz="0" w:space="0" w:color="auto"/>
        <w:bottom w:val="none" w:sz="0" w:space="0" w:color="auto"/>
        <w:right w:val="none" w:sz="0" w:space="0" w:color="auto"/>
      </w:divBdr>
      <w:divsChild>
        <w:div w:id="106699247">
          <w:marLeft w:val="547"/>
          <w:marRight w:val="0"/>
          <w:marTop w:val="0"/>
          <w:marBottom w:val="0"/>
          <w:divBdr>
            <w:top w:val="none" w:sz="0" w:space="0" w:color="auto"/>
            <w:left w:val="none" w:sz="0" w:space="0" w:color="auto"/>
            <w:bottom w:val="none" w:sz="0" w:space="0" w:color="auto"/>
            <w:right w:val="none" w:sz="0" w:space="0" w:color="auto"/>
          </w:divBdr>
        </w:div>
      </w:divsChild>
    </w:div>
    <w:div w:id="1754543816">
      <w:bodyDiv w:val="1"/>
      <w:marLeft w:val="0"/>
      <w:marRight w:val="0"/>
      <w:marTop w:val="0"/>
      <w:marBottom w:val="0"/>
      <w:divBdr>
        <w:top w:val="none" w:sz="0" w:space="0" w:color="auto"/>
        <w:left w:val="none" w:sz="0" w:space="0" w:color="auto"/>
        <w:bottom w:val="none" w:sz="0" w:space="0" w:color="auto"/>
        <w:right w:val="none" w:sz="0" w:space="0" w:color="auto"/>
      </w:divBdr>
    </w:div>
    <w:div w:id="1759785586">
      <w:bodyDiv w:val="1"/>
      <w:marLeft w:val="0"/>
      <w:marRight w:val="0"/>
      <w:marTop w:val="0"/>
      <w:marBottom w:val="0"/>
      <w:divBdr>
        <w:top w:val="none" w:sz="0" w:space="0" w:color="auto"/>
        <w:left w:val="none" w:sz="0" w:space="0" w:color="auto"/>
        <w:bottom w:val="none" w:sz="0" w:space="0" w:color="auto"/>
        <w:right w:val="none" w:sz="0" w:space="0" w:color="auto"/>
      </w:divBdr>
      <w:divsChild>
        <w:div w:id="1516575361">
          <w:marLeft w:val="547"/>
          <w:marRight w:val="0"/>
          <w:marTop w:val="0"/>
          <w:marBottom w:val="0"/>
          <w:divBdr>
            <w:top w:val="none" w:sz="0" w:space="0" w:color="auto"/>
            <w:left w:val="none" w:sz="0" w:space="0" w:color="auto"/>
            <w:bottom w:val="none" w:sz="0" w:space="0" w:color="auto"/>
            <w:right w:val="none" w:sz="0" w:space="0" w:color="auto"/>
          </w:divBdr>
        </w:div>
      </w:divsChild>
    </w:div>
    <w:div w:id="1845126103">
      <w:bodyDiv w:val="1"/>
      <w:marLeft w:val="0"/>
      <w:marRight w:val="0"/>
      <w:marTop w:val="0"/>
      <w:marBottom w:val="0"/>
      <w:divBdr>
        <w:top w:val="none" w:sz="0" w:space="0" w:color="auto"/>
        <w:left w:val="none" w:sz="0" w:space="0" w:color="auto"/>
        <w:bottom w:val="none" w:sz="0" w:space="0" w:color="auto"/>
        <w:right w:val="none" w:sz="0" w:space="0" w:color="auto"/>
      </w:divBdr>
    </w:div>
    <w:div w:id="1984044284">
      <w:bodyDiv w:val="1"/>
      <w:marLeft w:val="0"/>
      <w:marRight w:val="0"/>
      <w:marTop w:val="0"/>
      <w:marBottom w:val="0"/>
      <w:divBdr>
        <w:top w:val="none" w:sz="0" w:space="0" w:color="auto"/>
        <w:left w:val="none" w:sz="0" w:space="0" w:color="auto"/>
        <w:bottom w:val="none" w:sz="0" w:space="0" w:color="auto"/>
        <w:right w:val="none" w:sz="0" w:space="0" w:color="auto"/>
      </w:divBdr>
    </w:div>
    <w:div w:id="2048984619">
      <w:bodyDiv w:val="1"/>
      <w:marLeft w:val="0"/>
      <w:marRight w:val="0"/>
      <w:marTop w:val="0"/>
      <w:marBottom w:val="0"/>
      <w:divBdr>
        <w:top w:val="none" w:sz="0" w:space="0" w:color="auto"/>
        <w:left w:val="none" w:sz="0" w:space="0" w:color="auto"/>
        <w:bottom w:val="none" w:sz="0" w:space="0" w:color="auto"/>
        <w:right w:val="none" w:sz="0" w:space="0" w:color="auto"/>
      </w:divBdr>
      <w:divsChild>
        <w:div w:id="16127870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hart" Target="charts/chart7.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6.xml"/><Relationship Id="rId28" Type="http://schemas.microsoft.com/office/2007/relationships/stylesWithEffects" Target="stylesWithEffects.xml"/><Relationship Id="rId10" Type="http://schemas.openxmlformats.org/officeDocument/2006/relationships/diagramData" Target="diagrams/data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diagramDrawing" Target="diagrams/drawing1.xml"/><Relationship Id="rId22" Type="http://schemas.openxmlformats.org/officeDocument/2006/relationships/chart" Target="charts/chart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vinanews.ru/-7bsxkg9p" TargetMode="External"/><Relationship Id="rId2" Type="http://schemas.openxmlformats.org/officeDocument/2006/relationships/hyperlink" Target="http://dvinanews.ru/-o26ebb8m" TargetMode="External"/><Relationship Id="rId1" Type="http://schemas.openxmlformats.org/officeDocument/2006/relationships/hyperlink" Target="http://dvinanews.ru/-bx5hdt06" TargetMode="External"/><Relationship Id="rId4" Type="http://schemas.openxmlformats.org/officeDocument/2006/relationships/hyperlink" Target="https://arhangelskstat.gks.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d:\sys\Desktop\&#1054;&#1073;&#1097;&#1077;&#1089;&#1090;&#1074;&#1077;&#1085;&#1085;&#1072;&#1103;_&#1087;&#1072;&#1083;&#1072;&#1090;&#1072;\&#1055;&#1088;&#1077;&#1076;&#1089;&#1077;&#1076;&#1072;&#1090;&#1077;&#1083;&#1080;_&#1089;&#1087;&#1077;&#1094;&#1080;&#1072;&#1083;&#1080;&#1089;&#1090;&#1099;\&#1048;&#1090;&#1086;&#1075;&#1080;_&#1086;&#1073;&#1097;%20&#1089;&#1086;&#1074;&#1077;&#1090;&#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ys\Desktop\&#1054;&#1073;&#1097;&#1077;&#1089;&#1090;&#1074;&#1077;&#1085;&#1085;&#1072;&#1103;_&#1087;&#1072;&#1083;&#1072;&#1090;&#1072;\&#1055;&#1088;&#1077;&#1076;&#1089;&#1077;&#1076;&#1072;&#1090;&#1077;&#1083;&#1080;_&#1089;&#1087;&#1077;&#1094;&#1080;&#1072;&#1083;&#1080;&#1089;&#1090;&#1099;\&#1088;&#1072;&#1073;&#1086;&#1095;&#1080;&#10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ys\Desktop\&#1054;&#1073;&#1097;&#1077;&#1089;&#1090;&#1074;&#1077;&#1085;&#1085;&#1072;&#1103;_&#1087;&#1072;&#1083;&#1072;&#1090;&#1072;\&#1055;&#1088;&#1077;&#1076;&#1089;&#1077;&#1076;&#1072;&#1090;&#1077;&#1083;&#1080;_&#1089;&#1087;&#1077;&#1094;&#1080;&#1072;&#1083;&#1080;&#1089;&#1090;&#1099;\&#1088;&#1072;&#1073;&#1086;&#1095;&#1080;&#10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ys\Desktop\&#1054;&#1073;&#1097;&#1077;&#1089;&#1090;&#1074;&#1077;&#1085;&#1085;&#1072;&#1103;_&#1087;&#1072;&#1083;&#1072;&#1090;&#1072;\&#1055;&#1088;&#1077;&#1076;&#1089;&#1077;&#1076;&#1072;&#1090;&#1077;&#1083;&#1080;_&#1089;&#1087;&#1077;&#1094;&#1080;&#1072;&#1083;&#1080;&#1089;&#1090;&#1099;\&#1088;&#1072;&#1073;&#1086;&#1095;&#1080;&#108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ys\Desktop\&#1054;&#1073;&#1097;&#1077;&#1089;&#1090;&#1074;&#1077;&#1085;&#1085;&#1072;&#1103;_&#1087;&#1072;&#1083;&#1072;&#1090;&#1072;\&#1055;&#1088;&#1077;&#1076;&#1089;&#1077;&#1076;&#1072;&#1090;&#1077;&#1083;&#1080;_&#1089;&#1087;&#1077;&#1094;&#1080;&#1072;&#1083;&#1080;&#1089;&#1090;&#1099;\&#1088;&#1072;&#1073;&#1086;&#1095;&#1080;&#108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sys\Desktop\&#1054;&#1073;&#1097;&#1077;&#1089;&#1090;&#1074;&#1077;&#1085;&#1085;&#1072;&#1103;_&#1087;&#1072;&#1083;&#1072;&#1090;&#1072;\&#1054;&#1073;&#1097;_&#1089;&#1086;&#1074;&#1077;&#1090;&#1099;_&#1086;&#1087;&#1088;&#1086;&#1089;%20&#1085;&#1072;&#1089;&#1077;&#1083;&#1077;&#1085;&#1080;&#1103;\&#1058;&#1072;&#1073;&#1083;&#1080;&#1094;&#1099;_&#1085;&#1072;&#1089;&#1077;&#1083;&#1077;&#1085;&#1080;&#1077;_&#1086;&#1073;&#1097;_&#1089;&#1086;&#1074;&#1077;&#1090;&#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sys\Desktop\&#1054;&#1073;&#1097;&#1077;&#1089;&#1090;&#1074;&#1077;&#1085;&#1085;&#1072;&#1103;_&#1087;&#1072;&#1083;&#1072;&#1090;&#1072;\&#1054;&#1073;&#1097;_&#1089;&#1086;&#1074;&#1077;&#1090;&#1099;_&#1086;&#1087;&#1088;&#1086;&#1089;%20&#1085;&#1072;&#1089;&#1077;&#1083;&#1077;&#1085;&#1080;&#1103;\&#1058;&#1072;&#1073;&#1083;&#1080;&#1094;&#1099;_&#1085;&#1072;&#1089;&#1077;&#1083;&#1077;&#1085;&#1080;&#1077;_&#1086;&#1073;&#1097;_&#1089;&#1086;&#1074;&#1077;&#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46121044126146232"/>
          <c:y val="9.979171181583954E-2"/>
          <c:w val="0.4190984454432678"/>
          <c:h val="0.80871920826410504"/>
        </c:manualLayout>
      </c:layout>
      <c:barChart>
        <c:barDir val="bar"/>
        <c:grouping val="clustered"/>
        <c:ser>
          <c:idx val="0"/>
          <c:order val="0"/>
          <c:tx>
            <c:strRef>
              <c:f>Лист1!$B$1</c:f>
              <c:strCache>
                <c:ptCount val="1"/>
                <c:pt idx="0">
                  <c:v>%</c:v>
                </c:pt>
              </c:strCache>
            </c:strRef>
          </c:tx>
          <c:spPr>
            <a:noFill/>
            <a:ln w="25400" cap="flat" cmpd="sng" algn="ctr">
              <a:solidFill>
                <a:schemeClr val="accent1"/>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Лист1!$A$2:$A$8</c:f>
              <c:strCache>
                <c:ptCount val="7"/>
                <c:pt idx="0">
                  <c:v>Благоустройство территории</c:v>
                </c:pt>
                <c:pt idx="1">
                  <c:v>Культурные проекты</c:v>
                </c:pt>
                <c:pt idx="2">
                  <c:v>Спортивные проекты</c:v>
                </c:pt>
                <c:pt idx="3">
                  <c:v>Экологические проекты</c:v>
                </c:pt>
                <c:pt idx="4">
                  <c:v>Противопожарная безопасность</c:v>
                </c:pt>
                <c:pt idx="5">
                  <c:v>Поддержка социально-уязвимых групп</c:v>
                </c:pt>
                <c:pt idx="6">
                  <c:v>Другое</c:v>
                </c:pt>
              </c:strCache>
            </c:strRef>
          </c:cat>
          <c:val>
            <c:numRef>
              <c:f>Лист1!$B$2:$B$8</c:f>
              <c:numCache>
                <c:formatCode>0.0</c:formatCode>
                <c:ptCount val="7"/>
                <c:pt idx="0">
                  <c:v>78.124999999999986</c:v>
                </c:pt>
                <c:pt idx="1">
                  <c:v>48.125000000000021</c:v>
                </c:pt>
                <c:pt idx="2">
                  <c:v>46.25</c:v>
                </c:pt>
                <c:pt idx="3">
                  <c:v>22.1875</c:v>
                </c:pt>
                <c:pt idx="4">
                  <c:v>20</c:v>
                </c:pt>
                <c:pt idx="5">
                  <c:v>16.875</c:v>
                </c:pt>
                <c:pt idx="6">
                  <c:v>9.3750000000000053</c:v>
                </c:pt>
              </c:numCache>
            </c:numRef>
          </c:val>
          <c:extLst xmlns:c16r2="http://schemas.microsoft.com/office/drawing/2015/06/chart">
            <c:ext xmlns:c16="http://schemas.microsoft.com/office/drawing/2014/chart" uri="{C3380CC4-5D6E-409C-BE32-E72D297353CC}">
              <c16:uniqueId val="{00000004-DF8A-4C69-B505-347BF2B755BA}"/>
            </c:ext>
          </c:extLst>
        </c:ser>
        <c:gapWidth val="227"/>
        <c:overlap val="-48"/>
        <c:axId val="161390976"/>
        <c:axId val="161392896"/>
      </c:barChart>
      <c:catAx>
        <c:axId val="161390976"/>
        <c:scaling>
          <c:orientation val="maxMin"/>
        </c:scaling>
        <c:axPos val="l"/>
        <c:numFmt formatCode="General" sourceLinked="1"/>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161392896"/>
        <c:crosses val="autoZero"/>
        <c:auto val="1"/>
        <c:lblAlgn val="ctr"/>
        <c:lblOffset val="100"/>
      </c:catAx>
      <c:valAx>
        <c:axId val="161392896"/>
        <c:scaling>
          <c:orientation val="minMax"/>
          <c:min val="0"/>
        </c:scaling>
        <c:delete val="1"/>
        <c:axPos val="b"/>
        <c:numFmt formatCode="0.0" sourceLinked="1"/>
        <c:majorTickMark val="none"/>
        <c:tickLblPos val="none"/>
        <c:crossAx val="161390976"/>
        <c:crosses val="max"/>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Лист2!$E$28</c:f>
              <c:strCache>
                <c:ptCount val="1"/>
                <c:pt idx="0">
                  <c:v>Специалисты</c:v>
                </c:pt>
              </c:strCache>
            </c:strRef>
          </c:tx>
          <c:spPr>
            <a:noFill/>
            <a:ln w="25400" cap="flat" cmpd="sng" algn="ctr">
              <a:solidFill>
                <a:schemeClr val="accent1"/>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Лист2!$D$29:$D$31</c:f>
              <c:strCache>
                <c:ptCount val="3"/>
                <c:pt idx="0">
                  <c:v>В полной мере эффективен</c:v>
                </c:pt>
                <c:pt idx="1">
                  <c:v>Скорее эффективен</c:v>
                </c:pt>
                <c:pt idx="2">
                  <c:v>Скорее не эффективен</c:v>
                </c:pt>
              </c:strCache>
            </c:strRef>
          </c:cat>
          <c:val>
            <c:numRef>
              <c:f>Лист2!$E$29:$E$31</c:f>
              <c:numCache>
                <c:formatCode>0.0</c:formatCode>
                <c:ptCount val="3"/>
                <c:pt idx="0">
                  <c:v>36.363636363636324</c:v>
                </c:pt>
                <c:pt idx="1">
                  <c:v>54.545454545454547</c:v>
                </c:pt>
                <c:pt idx="2">
                  <c:v>9.090909090909097</c:v>
                </c:pt>
              </c:numCache>
            </c:numRef>
          </c:val>
          <c:extLst xmlns:c16r2="http://schemas.microsoft.com/office/drawing/2015/06/chart">
            <c:ext xmlns:c16="http://schemas.microsoft.com/office/drawing/2014/chart" uri="{C3380CC4-5D6E-409C-BE32-E72D297353CC}">
              <c16:uniqueId val="{00000000-C8E3-4DB2-AC80-803C52199252}"/>
            </c:ext>
          </c:extLst>
        </c:ser>
        <c:ser>
          <c:idx val="1"/>
          <c:order val="1"/>
          <c:tx>
            <c:strRef>
              <c:f>Лист2!$F$28</c:f>
              <c:strCache>
                <c:ptCount val="1"/>
                <c:pt idx="0">
                  <c:v>Председатели</c:v>
                </c:pt>
              </c:strCache>
            </c:strRef>
          </c:tx>
          <c:spPr>
            <a:noFill/>
            <a:ln w="25400" cap="flat" cmpd="sng" algn="ctr">
              <a:solidFill>
                <a:schemeClr val="accent3"/>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Лист2!$D$29:$D$31</c:f>
              <c:strCache>
                <c:ptCount val="3"/>
                <c:pt idx="0">
                  <c:v>В полной мере эффективен</c:v>
                </c:pt>
                <c:pt idx="1">
                  <c:v>Скорее эффективен</c:v>
                </c:pt>
                <c:pt idx="2">
                  <c:v>Скорее не эффективен</c:v>
                </c:pt>
              </c:strCache>
            </c:strRef>
          </c:cat>
          <c:val>
            <c:numRef>
              <c:f>Лист2!$F$29:$F$31</c:f>
              <c:numCache>
                <c:formatCode>0.0</c:formatCode>
                <c:ptCount val="3"/>
                <c:pt idx="0">
                  <c:v>10</c:v>
                </c:pt>
                <c:pt idx="1">
                  <c:v>75</c:v>
                </c:pt>
                <c:pt idx="2">
                  <c:v>15</c:v>
                </c:pt>
              </c:numCache>
            </c:numRef>
          </c:val>
          <c:extLst xmlns:c16r2="http://schemas.microsoft.com/office/drawing/2015/06/chart">
            <c:ext xmlns:c16="http://schemas.microsoft.com/office/drawing/2014/chart" uri="{C3380CC4-5D6E-409C-BE32-E72D297353CC}">
              <c16:uniqueId val="{00000001-C8E3-4DB2-AC80-803C52199252}"/>
            </c:ext>
          </c:extLst>
        </c:ser>
        <c:dLbls>
          <c:showVal val="1"/>
        </c:dLbls>
        <c:gapWidth val="164"/>
        <c:overlap val="-35"/>
        <c:axId val="161283072"/>
        <c:axId val="162415360"/>
      </c:barChart>
      <c:catAx>
        <c:axId val="16128307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62415360"/>
        <c:crosses val="autoZero"/>
        <c:auto val="1"/>
        <c:lblAlgn val="ctr"/>
        <c:lblOffset val="100"/>
      </c:catAx>
      <c:valAx>
        <c:axId val="162415360"/>
        <c:scaling>
          <c:orientation val="minMax"/>
        </c:scaling>
        <c:delete val="1"/>
        <c:axPos val="l"/>
        <c:numFmt formatCode="0.0" sourceLinked="1"/>
        <c:majorTickMark val="none"/>
        <c:tickLblPos val="none"/>
        <c:crossAx val="16128307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Лист2!$D$56</c:f>
              <c:strCache>
                <c:ptCount val="1"/>
                <c:pt idx="0">
                  <c:v>Существует единство понимания</c:v>
                </c:pt>
              </c:strCache>
            </c:strRef>
          </c:tx>
          <c:spPr>
            <a:noFill/>
            <a:ln w="25400" cap="flat" cmpd="sng" algn="ctr">
              <a:solidFill>
                <a:schemeClr val="accent1"/>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Лист2!$E$55:$F$55</c:f>
              <c:strCache>
                <c:ptCount val="2"/>
                <c:pt idx="0">
                  <c:v>Специалисты</c:v>
                </c:pt>
                <c:pt idx="1">
                  <c:v>Председатели</c:v>
                </c:pt>
              </c:strCache>
            </c:strRef>
          </c:cat>
          <c:val>
            <c:numRef>
              <c:f>Лист2!$E$56:$F$56</c:f>
              <c:numCache>
                <c:formatCode>0.0</c:formatCode>
                <c:ptCount val="2"/>
                <c:pt idx="0">
                  <c:v>77.3</c:v>
                </c:pt>
                <c:pt idx="1">
                  <c:v>90</c:v>
                </c:pt>
              </c:numCache>
            </c:numRef>
          </c:val>
          <c:extLst xmlns:c16r2="http://schemas.microsoft.com/office/drawing/2015/06/chart">
            <c:ext xmlns:c16="http://schemas.microsoft.com/office/drawing/2014/chart" uri="{C3380CC4-5D6E-409C-BE32-E72D297353CC}">
              <c16:uniqueId val="{00000000-BE72-4875-A1E0-4FDB7AC09D00}"/>
            </c:ext>
          </c:extLst>
        </c:ser>
        <c:ser>
          <c:idx val="1"/>
          <c:order val="1"/>
          <c:tx>
            <c:strRef>
              <c:f>Лист2!$D$57</c:f>
              <c:strCache>
                <c:ptCount val="1"/>
                <c:pt idx="0">
                  <c:v>Нет, присутсвует идейная неопределенность</c:v>
                </c:pt>
              </c:strCache>
            </c:strRef>
          </c:tx>
          <c:spPr>
            <a:noFill/>
            <a:ln w="25400" cap="flat" cmpd="sng" algn="ctr">
              <a:solidFill>
                <a:schemeClr val="accent3"/>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Лист2!$E$55:$F$55</c:f>
              <c:strCache>
                <c:ptCount val="2"/>
                <c:pt idx="0">
                  <c:v>Специалисты</c:v>
                </c:pt>
                <c:pt idx="1">
                  <c:v>Председатели</c:v>
                </c:pt>
              </c:strCache>
            </c:strRef>
          </c:cat>
          <c:val>
            <c:numRef>
              <c:f>Лист2!$E$57:$F$57</c:f>
              <c:numCache>
                <c:formatCode>0.0</c:formatCode>
                <c:ptCount val="2"/>
                <c:pt idx="0">
                  <c:v>22.7</c:v>
                </c:pt>
                <c:pt idx="1">
                  <c:v>10</c:v>
                </c:pt>
              </c:numCache>
            </c:numRef>
          </c:val>
          <c:extLst xmlns:c16r2="http://schemas.microsoft.com/office/drawing/2015/06/chart">
            <c:ext xmlns:c16="http://schemas.microsoft.com/office/drawing/2014/chart" uri="{C3380CC4-5D6E-409C-BE32-E72D297353CC}">
              <c16:uniqueId val="{00000001-BE72-4875-A1E0-4FDB7AC09D00}"/>
            </c:ext>
          </c:extLst>
        </c:ser>
        <c:dLbls>
          <c:showVal val="1"/>
        </c:dLbls>
        <c:gapWidth val="164"/>
        <c:overlap val="-35"/>
        <c:axId val="81873152"/>
        <c:axId val="81879040"/>
      </c:barChart>
      <c:catAx>
        <c:axId val="818731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1879040"/>
        <c:crosses val="autoZero"/>
        <c:auto val="1"/>
        <c:lblAlgn val="ctr"/>
        <c:lblOffset val="100"/>
      </c:catAx>
      <c:valAx>
        <c:axId val="81879040"/>
        <c:scaling>
          <c:orientation val="minMax"/>
        </c:scaling>
        <c:delete val="1"/>
        <c:axPos val="l"/>
        <c:numFmt formatCode="0.0" sourceLinked="1"/>
        <c:majorTickMark val="none"/>
        <c:tickLblPos val="none"/>
        <c:crossAx val="8187315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3"/>
  <c:chart>
    <c:autoTitleDeleted val="1"/>
    <c:plotArea>
      <c:layout/>
      <c:barChart>
        <c:barDir val="bar"/>
        <c:grouping val="clustered"/>
        <c:ser>
          <c:idx val="0"/>
          <c:order val="0"/>
          <c:spPr>
            <a:noFill/>
            <a:ln w="25400" cap="flat" cmpd="sng" algn="ctr">
              <a:solidFill>
                <a:schemeClr val="accent1"/>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Лист2!$D$74:$D$77</c:f>
              <c:strCache>
                <c:ptCount val="4"/>
                <c:pt idx="0">
                  <c:v> Власти совсем не учитывают позицию совета</c:v>
                </c:pt>
                <c:pt idx="1">
                  <c:v>Незначительное влияние, власть редко учитывает позицию совета</c:v>
                </c:pt>
                <c:pt idx="2">
                  <c:v>Значительное влияние, власть учитывает позицию совета</c:v>
                </c:pt>
                <c:pt idx="3">
                  <c:v>Ситуативное влияние, власть учитывает позицию совета в только определенных ситуациях</c:v>
                </c:pt>
              </c:strCache>
            </c:strRef>
          </c:cat>
          <c:val>
            <c:numRef>
              <c:f>Лист2!$E$74:$E$77</c:f>
              <c:numCache>
                <c:formatCode>0.0</c:formatCode>
                <c:ptCount val="4"/>
                <c:pt idx="0">
                  <c:v>0</c:v>
                </c:pt>
                <c:pt idx="1">
                  <c:v>10</c:v>
                </c:pt>
                <c:pt idx="2">
                  <c:v>30</c:v>
                </c:pt>
                <c:pt idx="3">
                  <c:v>60</c:v>
                </c:pt>
              </c:numCache>
            </c:numRef>
          </c:val>
          <c:extLst xmlns:c16r2="http://schemas.microsoft.com/office/drawing/2015/06/chart">
            <c:ext xmlns:c16="http://schemas.microsoft.com/office/drawing/2014/chart" uri="{C3380CC4-5D6E-409C-BE32-E72D297353CC}">
              <c16:uniqueId val="{00000000-291E-4F11-B672-35A0E24D6CA9}"/>
            </c:ext>
          </c:extLst>
        </c:ser>
        <c:dLbls>
          <c:showVal val="1"/>
        </c:dLbls>
        <c:gapWidth val="227"/>
        <c:overlap val="-48"/>
        <c:axId val="81907712"/>
        <c:axId val="81909248"/>
      </c:barChart>
      <c:catAx>
        <c:axId val="81907712"/>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1909248"/>
        <c:crosses val="autoZero"/>
        <c:auto val="1"/>
        <c:lblAlgn val="ctr"/>
        <c:lblOffset val="100"/>
      </c:catAx>
      <c:valAx>
        <c:axId val="81909248"/>
        <c:scaling>
          <c:orientation val="minMax"/>
        </c:scaling>
        <c:delete val="1"/>
        <c:axPos val="b"/>
        <c:numFmt formatCode="0.0" sourceLinked="1"/>
        <c:majorTickMark val="none"/>
        <c:tickLblPos val="none"/>
        <c:crossAx val="819077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Лист2!$E$164</c:f>
              <c:strCache>
                <c:ptCount val="1"/>
                <c:pt idx="0">
                  <c:v>Специалисты</c:v>
                </c:pt>
              </c:strCache>
            </c:strRef>
          </c:tx>
          <c:spPr>
            <a:noFill/>
            <a:ln w="25400" cap="flat" cmpd="sng" algn="ctr">
              <a:solidFill>
                <a:schemeClr val="accent1"/>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Лист2!$D$165:$D$168</c:f>
              <c:strCache>
                <c:ptCount val="4"/>
                <c:pt idx="0">
                  <c:v>Затрудняюсь ответить</c:v>
                </c:pt>
                <c:pt idx="1">
                  <c:v>Существует последовательная государственная политика в этой области</c:v>
                </c:pt>
                <c:pt idx="2">
                  <c:v>Последовательной государственной политики в этой области нет</c:v>
                </c:pt>
                <c:pt idx="3">
                  <c:v>Существует большой разрыв между провозглашаемой и фактической политикой государства</c:v>
                </c:pt>
              </c:strCache>
            </c:strRef>
          </c:cat>
          <c:val>
            <c:numRef>
              <c:f>Лист2!$E$165:$E$168</c:f>
              <c:numCache>
                <c:formatCode>0.0</c:formatCode>
                <c:ptCount val="4"/>
                <c:pt idx="0">
                  <c:v>77.272727272727195</c:v>
                </c:pt>
                <c:pt idx="1">
                  <c:v>18.181818181818198</c:v>
                </c:pt>
                <c:pt idx="2">
                  <c:v>4.5454545454545459</c:v>
                </c:pt>
                <c:pt idx="3" formatCode="General">
                  <c:v>0</c:v>
                </c:pt>
              </c:numCache>
            </c:numRef>
          </c:val>
          <c:extLst xmlns:c16r2="http://schemas.microsoft.com/office/drawing/2015/06/chart">
            <c:ext xmlns:c16="http://schemas.microsoft.com/office/drawing/2014/chart" uri="{C3380CC4-5D6E-409C-BE32-E72D297353CC}">
              <c16:uniqueId val="{00000000-74A0-4D4B-B415-D1DDAA41A30E}"/>
            </c:ext>
          </c:extLst>
        </c:ser>
        <c:ser>
          <c:idx val="1"/>
          <c:order val="1"/>
          <c:tx>
            <c:strRef>
              <c:f>Лист2!$F$164</c:f>
              <c:strCache>
                <c:ptCount val="1"/>
                <c:pt idx="0">
                  <c:v>Председатели</c:v>
                </c:pt>
              </c:strCache>
            </c:strRef>
          </c:tx>
          <c:spPr>
            <a:noFill/>
            <a:ln w="25400" cap="flat" cmpd="sng" algn="ctr">
              <a:solidFill>
                <a:schemeClr val="accent2"/>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Лист2!$D$165:$D$168</c:f>
              <c:strCache>
                <c:ptCount val="4"/>
                <c:pt idx="0">
                  <c:v>Затрудняюсь ответить</c:v>
                </c:pt>
                <c:pt idx="1">
                  <c:v>Существует последовательная государственная политика в этой области</c:v>
                </c:pt>
                <c:pt idx="2">
                  <c:v>Последовательной государственной политики в этой области нет</c:v>
                </c:pt>
                <c:pt idx="3">
                  <c:v>Существует большой разрыв между провозглашаемой и фактической политикой государства</c:v>
                </c:pt>
              </c:strCache>
            </c:strRef>
          </c:cat>
          <c:val>
            <c:numRef>
              <c:f>Лист2!$F$165:$F$168</c:f>
              <c:numCache>
                <c:formatCode>0.0</c:formatCode>
                <c:ptCount val="4"/>
                <c:pt idx="1">
                  <c:v>45</c:v>
                </c:pt>
                <c:pt idx="2">
                  <c:v>30</c:v>
                </c:pt>
                <c:pt idx="3">
                  <c:v>25</c:v>
                </c:pt>
              </c:numCache>
            </c:numRef>
          </c:val>
          <c:extLst xmlns:c16r2="http://schemas.microsoft.com/office/drawing/2015/06/chart">
            <c:ext xmlns:c16="http://schemas.microsoft.com/office/drawing/2014/chart" uri="{C3380CC4-5D6E-409C-BE32-E72D297353CC}">
              <c16:uniqueId val="{00000001-74A0-4D4B-B415-D1DDAA41A30E}"/>
            </c:ext>
          </c:extLst>
        </c:ser>
        <c:dLbls>
          <c:showVal val="1"/>
        </c:dLbls>
        <c:gapWidth val="227"/>
        <c:overlap val="-48"/>
        <c:axId val="79645312"/>
        <c:axId val="79651200"/>
      </c:barChart>
      <c:catAx>
        <c:axId val="79645312"/>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9651200"/>
        <c:crosses val="autoZero"/>
        <c:auto val="1"/>
        <c:lblAlgn val="r"/>
        <c:lblOffset val="100"/>
      </c:catAx>
      <c:valAx>
        <c:axId val="79651200"/>
        <c:scaling>
          <c:orientation val="minMax"/>
        </c:scaling>
        <c:delete val="1"/>
        <c:axPos val="b"/>
        <c:numFmt formatCode="0.0" sourceLinked="1"/>
        <c:majorTickMark val="none"/>
        <c:tickLblPos val="none"/>
        <c:crossAx val="7964531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noFill/>
            <a:ln w="25400" cap="flat" cmpd="sng" algn="ctr">
              <a:solidFill>
                <a:schemeClr val="accent1"/>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Лист2!$D$119:$D$122</c:f>
              <c:strCache>
                <c:ptCount val="4"/>
                <c:pt idx="0">
                  <c:v>Затрудняюсь ответить</c:v>
                </c:pt>
                <c:pt idx="1">
                  <c:v>Страница в социальных сетях</c:v>
                </c:pt>
                <c:pt idx="2">
                  <c:v>Свой сайт</c:v>
                </c:pt>
                <c:pt idx="3">
                  <c:v>Страница на официальном сайте муниципального образования</c:v>
                </c:pt>
              </c:strCache>
            </c:strRef>
          </c:cat>
          <c:val>
            <c:numRef>
              <c:f>Лист2!$E$119:$E$122</c:f>
              <c:numCache>
                <c:formatCode>0.0</c:formatCode>
                <c:ptCount val="4"/>
                <c:pt idx="0">
                  <c:v>5</c:v>
                </c:pt>
                <c:pt idx="1">
                  <c:v>10</c:v>
                </c:pt>
                <c:pt idx="2">
                  <c:v>25</c:v>
                </c:pt>
                <c:pt idx="3">
                  <c:v>85</c:v>
                </c:pt>
              </c:numCache>
            </c:numRef>
          </c:val>
          <c:extLst xmlns:c16r2="http://schemas.microsoft.com/office/drawing/2015/06/chart">
            <c:ext xmlns:c16="http://schemas.microsoft.com/office/drawing/2014/chart" uri="{C3380CC4-5D6E-409C-BE32-E72D297353CC}">
              <c16:uniqueId val="{00000000-D2CD-4DB0-997B-072A662BE179}"/>
            </c:ext>
          </c:extLst>
        </c:ser>
        <c:dLbls>
          <c:showVal val="1"/>
        </c:dLbls>
        <c:gapWidth val="227"/>
        <c:overlap val="-48"/>
        <c:axId val="79683968"/>
        <c:axId val="79685504"/>
      </c:barChart>
      <c:catAx>
        <c:axId val="79683968"/>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79685504"/>
        <c:crosses val="autoZero"/>
        <c:auto val="1"/>
        <c:lblAlgn val="ctr"/>
        <c:lblOffset val="100"/>
      </c:catAx>
      <c:valAx>
        <c:axId val="79685504"/>
        <c:scaling>
          <c:orientation val="minMax"/>
        </c:scaling>
        <c:delete val="1"/>
        <c:axPos val="b"/>
        <c:numFmt formatCode="0.0" sourceLinked="1"/>
        <c:majorTickMark val="none"/>
        <c:tickLblPos val="none"/>
        <c:crossAx val="796839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noFill/>
            <a:ln w="25400" cap="flat" cmpd="sng" algn="ctr">
              <a:solidFill>
                <a:schemeClr val="accent1"/>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Линейки!$H$4:$H$7</c:f>
              <c:strCache>
                <c:ptCount val="4"/>
                <c:pt idx="0">
                  <c:v>Да, хорошо осведомлен об этом</c:v>
                </c:pt>
                <c:pt idx="1">
                  <c:v>Что-то слышал, но подробностей не знаю</c:v>
                </c:pt>
                <c:pt idx="2">
                  <c:v>Впервые слышу об этом</c:v>
                </c:pt>
                <c:pt idx="3">
                  <c:v>Затрудняюсь ответить</c:v>
                </c:pt>
              </c:strCache>
            </c:strRef>
          </c:cat>
          <c:val>
            <c:numRef>
              <c:f>Линейки!$I$4:$I$7</c:f>
              <c:numCache>
                <c:formatCode>0.0</c:formatCode>
                <c:ptCount val="4"/>
                <c:pt idx="0">
                  <c:v>8.2926829268292774</c:v>
                </c:pt>
                <c:pt idx="1">
                  <c:v>70.162601626016254</c:v>
                </c:pt>
                <c:pt idx="2">
                  <c:v>21.300813008130081</c:v>
                </c:pt>
                <c:pt idx="3">
                  <c:v>0.24390243902439043</c:v>
                </c:pt>
              </c:numCache>
            </c:numRef>
          </c:val>
          <c:extLst xmlns:c16r2="http://schemas.microsoft.com/office/drawing/2015/06/chart">
            <c:ext xmlns:c16="http://schemas.microsoft.com/office/drawing/2014/chart" uri="{C3380CC4-5D6E-409C-BE32-E72D297353CC}">
              <c16:uniqueId val="{00000000-8FF6-4E16-8BBE-16D813A5C350}"/>
            </c:ext>
          </c:extLst>
        </c:ser>
        <c:dLbls>
          <c:showVal val="1"/>
        </c:dLbls>
        <c:gapWidth val="164"/>
        <c:overlap val="-35"/>
        <c:axId val="81806848"/>
        <c:axId val="81808384"/>
      </c:barChart>
      <c:catAx>
        <c:axId val="818068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1808384"/>
        <c:crosses val="autoZero"/>
        <c:auto val="1"/>
        <c:lblAlgn val="ctr"/>
        <c:lblOffset val="100"/>
      </c:catAx>
      <c:valAx>
        <c:axId val="81808384"/>
        <c:scaling>
          <c:orientation val="minMax"/>
        </c:scaling>
        <c:delete val="1"/>
        <c:axPos val="l"/>
        <c:numFmt formatCode="0.0" sourceLinked="1"/>
        <c:majorTickMark val="none"/>
        <c:tickLblPos val="none"/>
        <c:crossAx val="818068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spPr>
            <a:noFill/>
            <a:ln w="25400" cap="flat" cmpd="sng" algn="ctr">
              <a:solidFill>
                <a:schemeClr val="accent1"/>
              </a:solidFill>
              <a:miter lim="800000"/>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Линейки!$I$23:$I$28</c:f>
              <c:strCache>
                <c:ptCount val="6"/>
                <c:pt idx="0">
                  <c:v>Затрудняюсь ответить</c:v>
                </c:pt>
                <c:pt idx="1">
                  <c:v>Не знаю о такой возможности</c:v>
                </c:pt>
                <c:pt idx="2">
                  <c:v>Другое</c:v>
                </c:pt>
                <c:pt idx="3">
                  <c:v>Нет времени</c:v>
                </c:pt>
                <c:pt idx="4">
                  <c:v>Не интересуюсь этим</c:v>
                </c:pt>
                <c:pt idx="5">
                  <c:v>Не верю, что это результативно</c:v>
                </c:pt>
              </c:strCache>
            </c:strRef>
          </c:cat>
          <c:val>
            <c:numRef>
              <c:f>Линейки!$J$23:$J$28</c:f>
              <c:numCache>
                <c:formatCode>0.0</c:formatCode>
                <c:ptCount val="6"/>
                <c:pt idx="0">
                  <c:v>0.94936708860759489</c:v>
                </c:pt>
                <c:pt idx="1">
                  <c:v>12.974683544303803</c:v>
                </c:pt>
                <c:pt idx="2">
                  <c:v>15.981012658227852</c:v>
                </c:pt>
                <c:pt idx="3">
                  <c:v>20.569620253164537</c:v>
                </c:pt>
                <c:pt idx="4">
                  <c:v>23.89240506329114</c:v>
                </c:pt>
                <c:pt idx="5">
                  <c:v>35.601265822784811</c:v>
                </c:pt>
              </c:numCache>
            </c:numRef>
          </c:val>
          <c:extLst xmlns:c16r2="http://schemas.microsoft.com/office/drawing/2015/06/chart">
            <c:ext xmlns:c16="http://schemas.microsoft.com/office/drawing/2014/chart" uri="{C3380CC4-5D6E-409C-BE32-E72D297353CC}">
              <c16:uniqueId val="{00000000-6926-4E49-9534-C0CBA4964C95}"/>
            </c:ext>
          </c:extLst>
        </c:ser>
        <c:dLbls>
          <c:showVal val="1"/>
        </c:dLbls>
        <c:gapWidth val="227"/>
        <c:overlap val="-48"/>
        <c:axId val="81848960"/>
        <c:axId val="82051456"/>
      </c:barChart>
      <c:catAx>
        <c:axId val="81848960"/>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82051456"/>
        <c:crosses val="autoZero"/>
        <c:auto val="1"/>
        <c:lblAlgn val="ctr"/>
        <c:lblOffset val="100"/>
      </c:catAx>
      <c:valAx>
        <c:axId val="82051456"/>
        <c:scaling>
          <c:orientation val="minMax"/>
        </c:scaling>
        <c:delete val="1"/>
        <c:axPos val="b"/>
        <c:numFmt formatCode="0.0" sourceLinked="1"/>
        <c:majorTickMark val="none"/>
        <c:tickLblPos val="none"/>
        <c:crossAx val="818489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D022E3-AB17-495F-BCCD-CBF4099DA409}" type="doc">
      <dgm:prSet loTypeId="urn:microsoft.com/office/officeart/2005/8/layout/hProcess9" loCatId="process" qsTypeId="urn:microsoft.com/office/officeart/2005/8/quickstyle/3d3" qsCatId="3D" csTypeId="urn:microsoft.com/office/officeart/2005/8/colors/accent1_4" csCatId="accent1" phldr="1"/>
      <dgm:spPr/>
    </dgm:pt>
    <dgm:pt modelId="{6EA1A93E-1928-4E44-92CA-860112C4C1B6}">
      <dgm:prSet phldrT="[Текст]"/>
      <dgm:spPr/>
      <dgm:t>
        <a:bodyPr/>
        <a:lstStyle/>
        <a:p>
          <a:pPr algn="ctr"/>
          <a:r>
            <a:rPr lang="ru-RU"/>
            <a:t>Собственный контент</a:t>
          </a:r>
        </a:p>
      </dgm:t>
    </dgm:pt>
    <dgm:pt modelId="{56EA9CE7-E137-473F-93A4-9A88432A5362}" type="parTrans" cxnId="{5E6BC3B3-9804-4A37-9A47-D934BEEDB1F5}">
      <dgm:prSet/>
      <dgm:spPr/>
      <dgm:t>
        <a:bodyPr/>
        <a:lstStyle/>
        <a:p>
          <a:pPr algn="ctr"/>
          <a:endParaRPr lang="ru-RU"/>
        </a:p>
      </dgm:t>
    </dgm:pt>
    <dgm:pt modelId="{F685D1B0-AB5E-4DAE-B1B3-0DC54018C663}" type="sibTrans" cxnId="{5E6BC3B3-9804-4A37-9A47-D934BEEDB1F5}">
      <dgm:prSet/>
      <dgm:spPr/>
      <dgm:t>
        <a:bodyPr/>
        <a:lstStyle/>
        <a:p>
          <a:pPr algn="ctr"/>
          <a:endParaRPr lang="ru-RU"/>
        </a:p>
      </dgm:t>
    </dgm:pt>
    <dgm:pt modelId="{3E808EC9-D9E1-4F19-9941-49BF433589D5}">
      <dgm:prSet phldrT="[Текст]"/>
      <dgm:spPr/>
      <dgm:t>
        <a:bodyPr/>
        <a:lstStyle/>
        <a:p>
          <a:pPr algn="ctr"/>
          <a:r>
            <a:rPr lang="ru-RU"/>
            <a:t>Официальная повестка</a:t>
          </a:r>
        </a:p>
      </dgm:t>
    </dgm:pt>
    <dgm:pt modelId="{FE15E276-4E90-4B1F-9A13-2B27A7E710ED}" type="parTrans" cxnId="{593ED6FF-980E-43F7-9A8C-F77726663C84}">
      <dgm:prSet/>
      <dgm:spPr/>
      <dgm:t>
        <a:bodyPr/>
        <a:lstStyle/>
        <a:p>
          <a:pPr algn="ctr"/>
          <a:endParaRPr lang="ru-RU"/>
        </a:p>
      </dgm:t>
    </dgm:pt>
    <dgm:pt modelId="{5FE22A7D-EBF6-4B15-985B-BEBCC1ABD6A7}" type="sibTrans" cxnId="{593ED6FF-980E-43F7-9A8C-F77726663C84}">
      <dgm:prSet/>
      <dgm:spPr/>
      <dgm:t>
        <a:bodyPr/>
        <a:lstStyle/>
        <a:p>
          <a:pPr algn="ctr"/>
          <a:endParaRPr lang="ru-RU"/>
        </a:p>
      </dgm:t>
    </dgm:pt>
    <dgm:pt modelId="{87B6ED45-93EB-4223-8685-7BCAA1434BC2}">
      <dgm:prSet phldrT="[Текст]"/>
      <dgm:spPr/>
      <dgm:t>
        <a:bodyPr/>
        <a:lstStyle/>
        <a:p>
          <a:pPr algn="ctr"/>
          <a:r>
            <a:rPr lang="ru-RU"/>
            <a:t>СМИ</a:t>
          </a:r>
        </a:p>
      </dgm:t>
    </dgm:pt>
    <dgm:pt modelId="{3BD8FCCD-7CE6-463C-8A83-93037A824317}" type="parTrans" cxnId="{DE5A2799-9C1F-473E-BB05-A8805C1E0F50}">
      <dgm:prSet/>
      <dgm:spPr/>
      <dgm:t>
        <a:bodyPr/>
        <a:lstStyle/>
        <a:p>
          <a:pPr algn="ctr"/>
          <a:endParaRPr lang="ru-RU"/>
        </a:p>
      </dgm:t>
    </dgm:pt>
    <dgm:pt modelId="{AF16805B-E12E-4B31-8F3E-BD2F9E560980}" type="sibTrans" cxnId="{DE5A2799-9C1F-473E-BB05-A8805C1E0F50}">
      <dgm:prSet/>
      <dgm:spPr/>
      <dgm:t>
        <a:bodyPr/>
        <a:lstStyle/>
        <a:p>
          <a:pPr algn="ctr"/>
          <a:endParaRPr lang="ru-RU"/>
        </a:p>
      </dgm:t>
    </dgm:pt>
    <dgm:pt modelId="{054C6A05-E547-4523-A5C7-94C7054FF2EA}" type="pres">
      <dgm:prSet presAssocID="{2CD022E3-AB17-495F-BCCD-CBF4099DA409}" presName="CompostProcess" presStyleCnt="0">
        <dgm:presLayoutVars>
          <dgm:dir/>
          <dgm:resizeHandles val="exact"/>
        </dgm:presLayoutVars>
      </dgm:prSet>
      <dgm:spPr/>
    </dgm:pt>
    <dgm:pt modelId="{0270D1B6-4635-47F8-A49C-AE3AB830EB17}" type="pres">
      <dgm:prSet presAssocID="{2CD022E3-AB17-495F-BCCD-CBF4099DA409}" presName="arrow" presStyleLbl="bgShp" presStyleIdx="0" presStyleCnt="1"/>
      <dgm:spPr/>
    </dgm:pt>
    <dgm:pt modelId="{DF640D47-6F27-4FC0-B888-7B2658CE8F91}" type="pres">
      <dgm:prSet presAssocID="{2CD022E3-AB17-495F-BCCD-CBF4099DA409}" presName="linearProcess" presStyleCnt="0"/>
      <dgm:spPr/>
    </dgm:pt>
    <dgm:pt modelId="{D5030597-3F2C-4DF6-A2EA-12A89DF406CC}" type="pres">
      <dgm:prSet presAssocID="{6EA1A93E-1928-4E44-92CA-860112C4C1B6}" presName="textNode" presStyleLbl="node1" presStyleIdx="0" presStyleCnt="3">
        <dgm:presLayoutVars>
          <dgm:bulletEnabled val="1"/>
        </dgm:presLayoutVars>
      </dgm:prSet>
      <dgm:spPr/>
      <dgm:t>
        <a:bodyPr/>
        <a:lstStyle/>
        <a:p>
          <a:endParaRPr lang="ru-RU"/>
        </a:p>
      </dgm:t>
    </dgm:pt>
    <dgm:pt modelId="{E53E6602-7A9D-4464-9D15-1B904585983B}" type="pres">
      <dgm:prSet presAssocID="{F685D1B0-AB5E-4DAE-B1B3-0DC54018C663}" presName="sibTrans" presStyleCnt="0"/>
      <dgm:spPr/>
    </dgm:pt>
    <dgm:pt modelId="{DA6CA787-1C94-476B-8CBD-C4D0EEAA0ACB}" type="pres">
      <dgm:prSet presAssocID="{3E808EC9-D9E1-4F19-9941-49BF433589D5}" presName="textNode" presStyleLbl="node1" presStyleIdx="1" presStyleCnt="3">
        <dgm:presLayoutVars>
          <dgm:bulletEnabled val="1"/>
        </dgm:presLayoutVars>
      </dgm:prSet>
      <dgm:spPr/>
      <dgm:t>
        <a:bodyPr/>
        <a:lstStyle/>
        <a:p>
          <a:endParaRPr lang="ru-RU"/>
        </a:p>
      </dgm:t>
    </dgm:pt>
    <dgm:pt modelId="{6F1C38C6-36F9-46FA-94C2-D06D4AE685ED}" type="pres">
      <dgm:prSet presAssocID="{5FE22A7D-EBF6-4B15-985B-BEBCC1ABD6A7}" presName="sibTrans" presStyleCnt="0"/>
      <dgm:spPr/>
    </dgm:pt>
    <dgm:pt modelId="{13E31EE9-184B-4A15-AADA-36174F47C685}" type="pres">
      <dgm:prSet presAssocID="{87B6ED45-93EB-4223-8685-7BCAA1434BC2}" presName="textNode" presStyleLbl="node1" presStyleIdx="2" presStyleCnt="3">
        <dgm:presLayoutVars>
          <dgm:bulletEnabled val="1"/>
        </dgm:presLayoutVars>
      </dgm:prSet>
      <dgm:spPr/>
      <dgm:t>
        <a:bodyPr/>
        <a:lstStyle/>
        <a:p>
          <a:endParaRPr lang="ru-RU"/>
        </a:p>
      </dgm:t>
    </dgm:pt>
  </dgm:ptLst>
  <dgm:cxnLst>
    <dgm:cxn modelId="{5F3165D6-71A9-4B7B-B045-BE527B47C74F}" type="presOf" srcId="{2CD022E3-AB17-495F-BCCD-CBF4099DA409}" destId="{054C6A05-E547-4523-A5C7-94C7054FF2EA}" srcOrd="0" destOrd="0" presId="urn:microsoft.com/office/officeart/2005/8/layout/hProcess9"/>
    <dgm:cxn modelId="{72A2DE32-131F-4C9D-BA87-DC53337DE0AC}" type="presOf" srcId="{3E808EC9-D9E1-4F19-9941-49BF433589D5}" destId="{DA6CA787-1C94-476B-8CBD-C4D0EEAA0ACB}" srcOrd="0" destOrd="0" presId="urn:microsoft.com/office/officeart/2005/8/layout/hProcess9"/>
    <dgm:cxn modelId="{5E6BC3B3-9804-4A37-9A47-D934BEEDB1F5}" srcId="{2CD022E3-AB17-495F-BCCD-CBF4099DA409}" destId="{6EA1A93E-1928-4E44-92CA-860112C4C1B6}" srcOrd="0" destOrd="0" parTransId="{56EA9CE7-E137-473F-93A4-9A88432A5362}" sibTransId="{F685D1B0-AB5E-4DAE-B1B3-0DC54018C663}"/>
    <dgm:cxn modelId="{7DCC6977-C03D-42CA-B479-F128DB198873}" type="presOf" srcId="{6EA1A93E-1928-4E44-92CA-860112C4C1B6}" destId="{D5030597-3F2C-4DF6-A2EA-12A89DF406CC}" srcOrd="0" destOrd="0" presId="urn:microsoft.com/office/officeart/2005/8/layout/hProcess9"/>
    <dgm:cxn modelId="{DE5A2799-9C1F-473E-BB05-A8805C1E0F50}" srcId="{2CD022E3-AB17-495F-BCCD-CBF4099DA409}" destId="{87B6ED45-93EB-4223-8685-7BCAA1434BC2}" srcOrd="2" destOrd="0" parTransId="{3BD8FCCD-7CE6-463C-8A83-93037A824317}" sibTransId="{AF16805B-E12E-4B31-8F3E-BD2F9E560980}"/>
    <dgm:cxn modelId="{593ED6FF-980E-43F7-9A8C-F77726663C84}" srcId="{2CD022E3-AB17-495F-BCCD-CBF4099DA409}" destId="{3E808EC9-D9E1-4F19-9941-49BF433589D5}" srcOrd="1" destOrd="0" parTransId="{FE15E276-4E90-4B1F-9A13-2B27A7E710ED}" sibTransId="{5FE22A7D-EBF6-4B15-985B-BEBCC1ABD6A7}"/>
    <dgm:cxn modelId="{F5E1ADC7-5391-499D-AA10-C50A571A3C02}" type="presOf" srcId="{87B6ED45-93EB-4223-8685-7BCAA1434BC2}" destId="{13E31EE9-184B-4A15-AADA-36174F47C685}" srcOrd="0" destOrd="0" presId="urn:microsoft.com/office/officeart/2005/8/layout/hProcess9"/>
    <dgm:cxn modelId="{FBB52A9C-346E-4A0D-8B95-902072FB09EA}" type="presParOf" srcId="{054C6A05-E547-4523-A5C7-94C7054FF2EA}" destId="{0270D1B6-4635-47F8-A49C-AE3AB830EB17}" srcOrd="0" destOrd="0" presId="urn:microsoft.com/office/officeart/2005/8/layout/hProcess9"/>
    <dgm:cxn modelId="{B8B6839F-9779-4302-9040-77691EB71C3C}" type="presParOf" srcId="{054C6A05-E547-4523-A5C7-94C7054FF2EA}" destId="{DF640D47-6F27-4FC0-B888-7B2658CE8F91}" srcOrd="1" destOrd="0" presId="urn:microsoft.com/office/officeart/2005/8/layout/hProcess9"/>
    <dgm:cxn modelId="{045AFD47-4E99-4647-8509-9D9A901A33DF}" type="presParOf" srcId="{DF640D47-6F27-4FC0-B888-7B2658CE8F91}" destId="{D5030597-3F2C-4DF6-A2EA-12A89DF406CC}" srcOrd="0" destOrd="0" presId="urn:microsoft.com/office/officeart/2005/8/layout/hProcess9"/>
    <dgm:cxn modelId="{DDE0A6EB-D258-4532-B93A-69FDC5E625DD}" type="presParOf" srcId="{DF640D47-6F27-4FC0-B888-7B2658CE8F91}" destId="{E53E6602-7A9D-4464-9D15-1B904585983B}" srcOrd="1" destOrd="0" presId="urn:microsoft.com/office/officeart/2005/8/layout/hProcess9"/>
    <dgm:cxn modelId="{C2BE1A4F-2EA6-4A00-8ACA-8D3F76BF4E9E}" type="presParOf" srcId="{DF640D47-6F27-4FC0-B888-7B2658CE8F91}" destId="{DA6CA787-1C94-476B-8CBD-C4D0EEAA0ACB}" srcOrd="2" destOrd="0" presId="urn:microsoft.com/office/officeart/2005/8/layout/hProcess9"/>
    <dgm:cxn modelId="{2C172B10-B29B-40E6-80EF-0C0EFE827249}" type="presParOf" srcId="{DF640D47-6F27-4FC0-B888-7B2658CE8F91}" destId="{6F1C38C6-36F9-46FA-94C2-D06D4AE685ED}" srcOrd="3" destOrd="0" presId="urn:microsoft.com/office/officeart/2005/8/layout/hProcess9"/>
    <dgm:cxn modelId="{94FC25A4-5FFF-4AC2-AB0E-F47C0E2D5AC4}" type="presParOf" srcId="{DF640D47-6F27-4FC0-B888-7B2658CE8F91}" destId="{13E31EE9-184B-4A15-AADA-36174F47C685}" srcOrd="4" destOrd="0" presId="urn:microsoft.com/office/officeart/2005/8/layout/hProcess9"/>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270D1B6-4635-47F8-A49C-AE3AB830EB17}">
      <dsp:nvSpPr>
        <dsp:cNvPr id="0" name=""/>
        <dsp:cNvSpPr/>
      </dsp:nvSpPr>
      <dsp:spPr>
        <a:xfrm>
          <a:off x="280034" y="0"/>
          <a:ext cx="3173730" cy="1447800"/>
        </a:xfrm>
        <a:prstGeom prst="rightArrow">
          <a:avLst/>
        </a:prstGeom>
        <a:solidFill>
          <a:schemeClr val="accent1">
            <a:tint val="55000"/>
            <a:hueOff val="0"/>
            <a:satOff val="0"/>
            <a:lumOff val="0"/>
            <a:alphaOff val="0"/>
          </a:schemeClr>
        </a:solidFill>
        <a:ln w="9525" cap="rnd" cmpd="sng" algn="ctr">
          <a:solidFill>
            <a:schemeClr val="dk1">
              <a:hueOff val="0"/>
              <a:satOff val="0"/>
              <a:lumOff val="0"/>
              <a:alphaOff val="0"/>
            </a:schemeClr>
          </a:solidFill>
          <a:prstDash val="solid"/>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D5030597-3F2C-4DF6-A2EA-12A89DF406CC}">
      <dsp:nvSpPr>
        <dsp:cNvPr id="0" name=""/>
        <dsp:cNvSpPr/>
      </dsp:nvSpPr>
      <dsp:spPr>
        <a:xfrm>
          <a:off x="4010" y="434340"/>
          <a:ext cx="1201816" cy="579120"/>
        </a:xfrm>
        <a:prstGeom prst="roundRect">
          <a:avLst/>
        </a:prstGeom>
        <a:solidFill>
          <a:schemeClr val="accent1">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Собственный контент</a:t>
          </a:r>
        </a:p>
      </dsp:txBody>
      <dsp:txXfrm>
        <a:off x="4010" y="434340"/>
        <a:ext cx="1201816" cy="579120"/>
      </dsp:txXfrm>
    </dsp:sp>
    <dsp:sp modelId="{DA6CA787-1C94-476B-8CBD-C4D0EEAA0ACB}">
      <dsp:nvSpPr>
        <dsp:cNvPr id="0" name=""/>
        <dsp:cNvSpPr/>
      </dsp:nvSpPr>
      <dsp:spPr>
        <a:xfrm>
          <a:off x="1265991" y="434340"/>
          <a:ext cx="1201816" cy="579120"/>
        </a:xfrm>
        <a:prstGeom prst="roundRect">
          <a:avLst/>
        </a:prstGeom>
        <a:solidFill>
          <a:schemeClr val="accent1">
            <a:shade val="50000"/>
            <a:hueOff val="-116621"/>
            <a:satOff val="-36769"/>
            <a:lumOff val="3399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Официальная повестка</a:t>
          </a:r>
        </a:p>
      </dsp:txBody>
      <dsp:txXfrm>
        <a:off x="1265991" y="434340"/>
        <a:ext cx="1201816" cy="579120"/>
      </dsp:txXfrm>
    </dsp:sp>
    <dsp:sp modelId="{13E31EE9-184B-4A15-AADA-36174F47C685}">
      <dsp:nvSpPr>
        <dsp:cNvPr id="0" name=""/>
        <dsp:cNvSpPr/>
      </dsp:nvSpPr>
      <dsp:spPr>
        <a:xfrm>
          <a:off x="2527972" y="434340"/>
          <a:ext cx="1201816" cy="579120"/>
        </a:xfrm>
        <a:prstGeom prst="roundRect">
          <a:avLst/>
        </a:prstGeom>
        <a:solidFill>
          <a:schemeClr val="accent1">
            <a:shade val="50000"/>
            <a:hueOff val="-116621"/>
            <a:satOff val="-36769"/>
            <a:lumOff val="3399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t>СМИ</a:t>
          </a:r>
        </a:p>
      </dsp:txBody>
      <dsp:txXfrm>
        <a:off x="2527972" y="434340"/>
        <a:ext cx="1201816" cy="57912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Цитаты">
  <a:themeElements>
    <a:clrScheme name="Цитаты">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Цитаты">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Цитаты">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xmlns=""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2A052-5E77-4B23-980C-30B29720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15149</Words>
  <Characters>86352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Архангельское областное Собрание депутатов</Company>
  <LinksUpToDate>false</LinksUpToDate>
  <CharactersWithSpaces>101299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Чапыгина</cp:lastModifiedBy>
  <cp:revision>3</cp:revision>
  <dcterms:created xsi:type="dcterms:W3CDTF">2021-04-20T11:20:00Z</dcterms:created>
  <dcterms:modified xsi:type="dcterms:W3CDTF">2021-04-20T11:20:00Z</dcterms:modified>
</cp:coreProperties>
</file>