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природопользованию, </w:t>
      </w:r>
      <w:r w:rsidR="0066139C">
        <w:rPr>
          <w:b/>
          <w:iCs/>
          <w:sz w:val="24"/>
        </w:rPr>
        <w:t>лесопромышленному комплексу</w:t>
      </w:r>
      <w:r w:rsidR="003642CA" w:rsidRPr="00597655">
        <w:rPr>
          <w:b/>
          <w:iCs/>
          <w:sz w:val="24"/>
        </w:rPr>
        <w:t xml:space="preserve"> </w:t>
      </w:r>
      <w:r>
        <w:rPr>
          <w:b/>
          <w:iCs/>
          <w:sz w:val="24"/>
        </w:rPr>
        <w:t xml:space="preserve">и экологии </w:t>
      </w:r>
      <w:r w:rsidR="009F24F2">
        <w:rPr>
          <w:b/>
          <w:iCs/>
          <w:sz w:val="24"/>
        </w:rPr>
        <w:t>№</w:t>
      </w:r>
      <w:r w:rsidR="005035C8">
        <w:rPr>
          <w:b/>
          <w:iCs/>
          <w:sz w:val="24"/>
        </w:rPr>
        <w:t>2</w:t>
      </w:r>
    </w:p>
    <w:p w:rsidR="008A32AC" w:rsidRPr="00BF55F1" w:rsidRDefault="001A31B4" w:rsidP="005035C8">
      <w:pPr>
        <w:pStyle w:val="a3"/>
        <w:ind w:firstLine="10490"/>
        <w:jc w:val="right"/>
        <w:rPr>
          <w:b/>
          <w:sz w:val="24"/>
          <w:szCs w:val="24"/>
        </w:rPr>
      </w:pPr>
      <w:r>
        <w:rPr>
          <w:b/>
          <w:sz w:val="24"/>
          <w:szCs w:val="24"/>
        </w:rPr>
        <w:t>«</w:t>
      </w:r>
      <w:r w:rsidR="005035C8">
        <w:rPr>
          <w:b/>
          <w:sz w:val="24"/>
          <w:szCs w:val="24"/>
        </w:rPr>
        <w:t>31</w:t>
      </w:r>
      <w:r>
        <w:rPr>
          <w:b/>
          <w:sz w:val="24"/>
          <w:szCs w:val="24"/>
        </w:rPr>
        <w:t>»</w:t>
      </w:r>
      <w:r w:rsidR="00DF64AA" w:rsidRPr="00BF55F1">
        <w:rPr>
          <w:b/>
          <w:sz w:val="24"/>
          <w:szCs w:val="24"/>
        </w:rPr>
        <w:t xml:space="preserve"> </w:t>
      </w:r>
      <w:r w:rsidR="001D5766">
        <w:rPr>
          <w:b/>
          <w:sz w:val="24"/>
          <w:szCs w:val="24"/>
        </w:rPr>
        <w:t>октября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1D5766"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560"/>
        <w:gridCol w:w="4819"/>
        <w:gridCol w:w="1418"/>
        <w:gridCol w:w="3474"/>
      </w:tblGrid>
      <w:tr w:rsidR="008A32AC" w:rsidRPr="00020E6A" w:rsidTr="005035C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560"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4819"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418"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w:t>
            </w:r>
            <w:r w:rsidRPr="00020E6A">
              <w:rPr>
                <w:b/>
                <w:sz w:val="24"/>
                <w:szCs w:val="24"/>
              </w:rPr>
              <w:t>о</w:t>
            </w:r>
            <w:r w:rsidRPr="00020E6A">
              <w:rPr>
                <w:b/>
                <w:sz w:val="24"/>
                <w:szCs w:val="24"/>
              </w:rPr>
              <w:t>сти комит</w:t>
            </w:r>
            <w:r w:rsidRPr="00020E6A">
              <w:rPr>
                <w:b/>
                <w:sz w:val="24"/>
                <w:szCs w:val="24"/>
              </w:rPr>
              <w:t>е</w:t>
            </w:r>
            <w:r w:rsidRPr="00020E6A">
              <w:rPr>
                <w:b/>
                <w:sz w:val="24"/>
                <w:szCs w:val="24"/>
              </w:rPr>
              <w:t>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474"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5035C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560" w:type="dxa"/>
          </w:tcPr>
          <w:p w:rsidR="00B27A37" w:rsidRPr="00020E6A" w:rsidRDefault="002E551F" w:rsidP="005366CD">
            <w:pPr>
              <w:pStyle w:val="a3"/>
              <w:ind w:left="-66" w:firstLine="0"/>
              <w:jc w:val="center"/>
              <w:rPr>
                <w:sz w:val="24"/>
                <w:szCs w:val="24"/>
              </w:rPr>
            </w:pPr>
            <w:r w:rsidRPr="00020E6A">
              <w:rPr>
                <w:sz w:val="24"/>
                <w:szCs w:val="24"/>
              </w:rPr>
              <w:t>3</w:t>
            </w:r>
          </w:p>
        </w:tc>
        <w:tc>
          <w:tcPr>
            <w:tcW w:w="4819" w:type="dxa"/>
          </w:tcPr>
          <w:p w:rsidR="0036256D" w:rsidRPr="00D910C8" w:rsidRDefault="002E551F" w:rsidP="005366CD">
            <w:pPr>
              <w:widowControl w:val="0"/>
              <w:autoSpaceDE w:val="0"/>
              <w:autoSpaceDN w:val="0"/>
              <w:adjustRightInd w:val="0"/>
              <w:ind w:firstLine="708"/>
              <w:jc w:val="center"/>
            </w:pPr>
            <w:r w:rsidRPr="00D910C8">
              <w:t>4</w:t>
            </w:r>
          </w:p>
        </w:tc>
        <w:tc>
          <w:tcPr>
            <w:tcW w:w="1418"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474"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5035C8">
        <w:tc>
          <w:tcPr>
            <w:tcW w:w="588" w:type="dxa"/>
          </w:tcPr>
          <w:p w:rsidR="00A450A3" w:rsidRPr="005035C8" w:rsidRDefault="00A450A3" w:rsidP="00A547B4">
            <w:pPr>
              <w:pStyle w:val="a3"/>
              <w:ind w:firstLine="0"/>
              <w:jc w:val="center"/>
              <w:rPr>
                <w:sz w:val="22"/>
                <w:szCs w:val="22"/>
              </w:rPr>
            </w:pPr>
            <w:r w:rsidRPr="005035C8">
              <w:rPr>
                <w:sz w:val="22"/>
                <w:szCs w:val="22"/>
              </w:rPr>
              <w:t>1.</w:t>
            </w:r>
          </w:p>
        </w:tc>
        <w:tc>
          <w:tcPr>
            <w:tcW w:w="3489" w:type="dxa"/>
          </w:tcPr>
          <w:p w:rsidR="005035C8" w:rsidRPr="005035C8" w:rsidRDefault="005035C8" w:rsidP="005035C8">
            <w:pPr>
              <w:pStyle w:val="a3"/>
              <w:ind w:firstLine="0"/>
              <w:jc w:val="center"/>
              <w:rPr>
                <w:bCs/>
                <w:sz w:val="22"/>
                <w:szCs w:val="22"/>
              </w:rPr>
            </w:pPr>
            <w:r w:rsidRPr="005035C8">
              <w:rPr>
                <w:sz w:val="22"/>
                <w:szCs w:val="22"/>
              </w:rPr>
              <w:t>проект областного закона «</w:t>
            </w:r>
            <w:r w:rsidRPr="005035C8">
              <w:rPr>
                <w:bCs/>
                <w:sz w:val="22"/>
                <w:szCs w:val="22"/>
              </w:rPr>
              <w:t>Об о</w:t>
            </w:r>
            <w:r w:rsidRPr="005035C8">
              <w:rPr>
                <w:bCs/>
                <w:sz w:val="22"/>
                <w:szCs w:val="22"/>
              </w:rPr>
              <w:t>б</w:t>
            </w:r>
            <w:r w:rsidRPr="005035C8">
              <w:rPr>
                <w:bCs/>
                <w:sz w:val="22"/>
                <w:szCs w:val="22"/>
              </w:rPr>
              <w:t>ластном бюджете на 2019 год и на плановый период 2020 и 2021 г</w:t>
            </w:r>
            <w:r w:rsidRPr="005035C8">
              <w:rPr>
                <w:bCs/>
                <w:sz w:val="22"/>
                <w:szCs w:val="22"/>
              </w:rPr>
              <w:t>о</w:t>
            </w:r>
            <w:r w:rsidRPr="005035C8">
              <w:rPr>
                <w:bCs/>
                <w:sz w:val="22"/>
                <w:szCs w:val="22"/>
              </w:rPr>
              <w:t>дов</w:t>
            </w:r>
            <w:r w:rsidRPr="005035C8">
              <w:rPr>
                <w:sz w:val="22"/>
                <w:szCs w:val="22"/>
              </w:rPr>
              <w:t>»</w:t>
            </w:r>
          </w:p>
          <w:p w:rsidR="00A450A3" w:rsidRPr="005035C8" w:rsidRDefault="00A450A3" w:rsidP="00FC64B5">
            <w:pPr>
              <w:pStyle w:val="ConsPlusNormal"/>
              <w:widowControl w:val="0"/>
              <w:ind w:firstLine="0"/>
              <w:jc w:val="both"/>
              <w:rPr>
                <w:rFonts w:ascii="Times New Roman" w:hAnsi="Times New Roman" w:cs="Times New Roman"/>
                <w:bCs/>
                <w:sz w:val="22"/>
                <w:szCs w:val="22"/>
              </w:rPr>
            </w:pPr>
          </w:p>
        </w:tc>
        <w:tc>
          <w:tcPr>
            <w:tcW w:w="1560" w:type="dxa"/>
          </w:tcPr>
          <w:p w:rsidR="005035C8" w:rsidRPr="005035C8" w:rsidRDefault="005035C8" w:rsidP="005035C8">
            <w:pPr>
              <w:pStyle w:val="a3"/>
              <w:ind w:left="-66" w:firstLine="0"/>
              <w:rPr>
                <w:sz w:val="22"/>
                <w:szCs w:val="22"/>
              </w:rPr>
            </w:pPr>
            <w:r w:rsidRPr="005035C8">
              <w:rPr>
                <w:sz w:val="22"/>
                <w:szCs w:val="22"/>
              </w:rPr>
              <w:t>И.А.Орлов/</w:t>
            </w:r>
          </w:p>
          <w:p w:rsidR="00A450A3" w:rsidRPr="005035C8" w:rsidRDefault="005035C8" w:rsidP="005035C8">
            <w:pPr>
              <w:jc w:val="both"/>
              <w:rPr>
                <w:sz w:val="22"/>
                <w:szCs w:val="22"/>
              </w:rPr>
            </w:pPr>
            <w:r w:rsidRPr="005035C8">
              <w:rPr>
                <w:sz w:val="22"/>
                <w:szCs w:val="22"/>
              </w:rPr>
              <w:t>Дятлов А.В.</w:t>
            </w:r>
          </w:p>
        </w:tc>
        <w:tc>
          <w:tcPr>
            <w:tcW w:w="4819" w:type="dxa"/>
          </w:tcPr>
          <w:p w:rsidR="005035C8" w:rsidRPr="005035C8" w:rsidRDefault="005035C8" w:rsidP="005035C8">
            <w:pPr>
              <w:pStyle w:val="22"/>
              <w:suppressAutoHyphens/>
              <w:spacing w:after="0" w:line="240" w:lineRule="auto"/>
              <w:ind w:left="0" w:firstLine="720"/>
              <w:jc w:val="both"/>
              <w:rPr>
                <w:sz w:val="22"/>
                <w:szCs w:val="22"/>
              </w:rPr>
            </w:pPr>
            <w:r w:rsidRPr="005035C8">
              <w:rPr>
                <w:sz w:val="22"/>
                <w:szCs w:val="22"/>
              </w:rPr>
              <w:t>Общий объем налоговых и неналоговых доходов консолидированного бюджета Архангельской области в целом на 2019 год прогнозируется в размере 71 294,3 млн. рублей, что выше оценки текущего года на 0,1 процента. В 2020 году налоговые и неналоговые доходы консолидированного бюджета области прогнозируются в объеме 75 836,1 млн. рублей,  или с ростом на 6,4 процента к предыдущему году, в 2021 году – 82 001,1 млн. рублей, или с ростом на 8,1 процента. В 2019 г. существенно увеличилось финансирование программы «Охрана окружающей среды, воспроизводство и использование природных ресурсов Архангельской области (2014 – 2024 годы)» - на 50% и «Развитие лесного комплекса Архангельской области (2014 – 2024 годы)» - на 24% из средств областного бюджета.</w:t>
            </w:r>
          </w:p>
          <w:p w:rsidR="005035C8" w:rsidRPr="005035C8" w:rsidRDefault="005035C8" w:rsidP="005035C8">
            <w:pPr>
              <w:ind w:firstLine="720"/>
              <w:jc w:val="both"/>
              <w:rPr>
                <w:sz w:val="22"/>
                <w:szCs w:val="22"/>
              </w:rPr>
            </w:pPr>
            <w:proofErr w:type="gramStart"/>
            <w:r w:rsidRPr="005035C8">
              <w:rPr>
                <w:sz w:val="22"/>
                <w:szCs w:val="22"/>
              </w:rPr>
              <w:t>За счет субвенций из федерального бюджета на осуществление отдельных полн</w:t>
            </w:r>
            <w:r w:rsidRPr="005035C8">
              <w:rPr>
                <w:sz w:val="22"/>
                <w:szCs w:val="22"/>
              </w:rPr>
              <w:t>о</w:t>
            </w:r>
            <w:r w:rsidRPr="005035C8">
              <w:rPr>
                <w:sz w:val="22"/>
                <w:szCs w:val="22"/>
              </w:rPr>
              <w:t>мочий Российской Ф</w:t>
            </w:r>
            <w:r w:rsidRPr="005035C8">
              <w:rPr>
                <w:sz w:val="22"/>
                <w:szCs w:val="22"/>
              </w:rPr>
              <w:t>е</w:t>
            </w:r>
            <w:r w:rsidRPr="005035C8">
              <w:rPr>
                <w:sz w:val="22"/>
                <w:szCs w:val="22"/>
              </w:rPr>
              <w:t>дерации в области лесных отношений (709,2 млн. ру</w:t>
            </w:r>
            <w:r w:rsidRPr="005035C8">
              <w:rPr>
                <w:sz w:val="22"/>
                <w:szCs w:val="22"/>
              </w:rPr>
              <w:t>б</w:t>
            </w:r>
            <w:r w:rsidRPr="005035C8">
              <w:rPr>
                <w:sz w:val="22"/>
                <w:szCs w:val="22"/>
              </w:rPr>
              <w:t>лей) запланированы расходы на содержание и обеспечение деятел</w:t>
            </w:r>
            <w:r w:rsidRPr="005035C8">
              <w:rPr>
                <w:sz w:val="22"/>
                <w:szCs w:val="22"/>
              </w:rPr>
              <w:t>ь</w:t>
            </w:r>
            <w:r w:rsidRPr="005035C8">
              <w:rPr>
                <w:sz w:val="22"/>
                <w:szCs w:val="22"/>
              </w:rPr>
              <w:t>ности министерства природных ресурсов и л</w:t>
            </w:r>
            <w:r w:rsidRPr="005035C8">
              <w:rPr>
                <w:sz w:val="22"/>
                <w:szCs w:val="22"/>
              </w:rPr>
              <w:t>е</w:t>
            </w:r>
            <w:r w:rsidRPr="005035C8">
              <w:rPr>
                <w:sz w:val="22"/>
                <w:szCs w:val="22"/>
              </w:rPr>
              <w:t>сопромышленного комплекса Архангельской области, государстве</w:t>
            </w:r>
            <w:r w:rsidRPr="005035C8">
              <w:rPr>
                <w:sz w:val="22"/>
                <w:szCs w:val="22"/>
              </w:rPr>
              <w:t>н</w:t>
            </w:r>
            <w:r w:rsidRPr="005035C8">
              <w:rPr>
                <w:sz w:val="22"/>
                <w:szCs w:val="22"/>
              </w:rPr>
              <w:t xml:space="preserve">ных казенных учреждений </w:t>
            </w:r>
            <w:r w:rsidRPr="005035C8">
              <w:rPr>
                <w:sz w:val="22"/>
                <w:szCs w:val="22"/>
              </w:rPr>
              <w:br/>
              <w:t>(27 лесничеств и 1 лесопарк), а также на фина</w:t>
            </w:r>
            <w:r w:rsidRPr="005035C8">
              <w:rPr>
                <w:sz w:val="22"/>
                <w:szCs w:val="22"/>
              </w:rPr>
              <w:t>н</w:t>
            </w:r>
            <w:r w:rsidRPr="005035C8">
              <w:rPr>
                <w:sz w:val="22"/>
                <w:szCs w:val="22"/>
              </w:rPr>
              <w:t>совое обесп</w:t>
            </w:r>
            <w:r w:rsidRPr="005035C8">
              <w:rPr>
                <w:sz w:val="22"/>
                <w:szCs w:val="22"/>
              </w:rPr>
              <w:t>е</w:t>
            </w:r>
            <w:r w:rsidRPr="005035C8">
              <w:rPr>
                <w:sz w:val="22"/>
                <w:szCs w:val="22"/>
              </w:rPr>
              <w:t xml:space="preserve">чение государственных заданий </w:t>
            </w:r>
            <w:r w:rsidRPr="005035C8">
              <w:rPr>
                <w:sz w:val="22"/>
                <w:szCs w:val="22"/>
              </w:rPr>
              <w:lastRenderedPageBreak/>
              <w:t xml:space="preserve">ГАУ «Единый </w:t>
            </w:r>
            <w:proofErr w:type="spellStart"/>
            <w:r w:rsidRPr="005035C8">
              <w:rPr>
                <w:sz w:val="22"/>
                <w:szCs w:val="22"/>
              </w:rPr>
              <w:t>лесопожарный</w:t>
            </w:r>
            <w:proofErr w:type="spellEnd"/>
            <w:r w:rsidRPr="005035C8">
              <w:rPr>
                <w:sz w:val="22"/>
                <w:szCs w:val="22"/>
              </w:rPr>
              <w:t xml:space="preserve"> центр».</w:t>
            </w:r>
            <w:proofErr w:type="gramEnd"/>
          </w:p>
          <w:p w:rsidR="005035C8" w:rsidRPr="005035C8" w:rsidRDefault="005035C8" w:rsidP="005035C8">
            <w:pPr>
              <w:ind w:firstLine="720"/>
              <w:jc w:val="both"/>
              <w:rPr>
                <w:sz w:val="22"/>
                <w:szCs w:val="22"/>
              </w:rPr>
            </w:pPr>
            <w:r w:rsidRPr="005035C8">
              <w:rPr>
                <w:sz w:val="22"/>
                <w:szCs w:val="22"/>
              </w:rPr>
              <w:t>За счет средств областного бюджета предусмотрены ра</w:t>
            </w:r>
            <w:r w:rsidRPr="005035C8">
              <w:rPr>
                <w:sz w:val="22"/>
                <w:szCs w:val="22"/>
              </w:rPr>
              <w:t>с</w:t>
            </w:r>
            <w:r w:rsidRPr="005035C8">
              <w:rPr>
                <w:sz w:val="22"/>
                <w:szCs w:val="22"/>
              </w:rPr>
              <w:t xml:space="preserve">ходы </w:t>
            </w:r>
            <w:r w:rsidRPr="005035C8">
              <w:rPr>
                <w:sz w:val="22"/>
                <w:szCs w:val="22"/>
              </w:rPr>
              <w:br/>
              <w:t>на содержание и обеспечение деятельности м</w:t>
            </w:r>
            <w:r w:rsidRPr="005035C8">
              <w:rPr>
                <w:sz w:val="22"/>
                <w:szCs w:val="22"/>
              </w:rPr>
              <w:t>и</w:t>
            </w:r>
            <w:r w:rsidRPr="005035C8">
              <w:rPr>
                <w:sz w:val="22"/>
                <w:szCs w:val="22"/>
              </w:rPr>
              <w:t>нистерства природных ресурсов и лесопромы</w:t>
            </w:r>
            <w:r w:rsidRPr="005035C8">
              <w:rPr>
                <w:sz w:val="22"/>
                <w:szCs w:val="22"/>
              </w:rPr>
              <w:t>ш</w:t>
            </w:r>
            <w:r w:rsidRPr="005035C8">
              <w:rPr>
                <w:sz w:val="22"/>
                <w:szCs w:val="22"/>
              </w:rPr>
              <w:t>ленного ко</w:t>
            </w:r>
            <w:r w:rsidRPr="005035C8">
              <w:rPr>
                <w:sz w:val="22"/>
                <w:szCs w:val="22"/>
              </w:rPr>
              <w:t>м</w:t>
            </w:r>
            <w:r w:rsidRPr="005035C8">
              <w:rPr>
                <w:sz w:val="22"/>
                <w:szCs w:val="22"/>
              </w:rPr>
              <w:t>плекса Архангельской области (64,6 млн. рублей),  обеспечение функций казенных учреждений в области лесных отн</w:t>
            </w:r>
            <w:r w:rsidRPr="005035C8">
              <w:rPr>
                <w:sz w:val="22"/>
                <w:szCs w:val="22"/>
              </w:rPr>
              <w:t>о</w:t>
            </w:r>
            <w:r w:rsidRPr="005035C8">
              <w:rPr>
                <w:sz w:val="22"/>
                <w:szCs w:val="22"/>
              </w:rPr>
              <w:t>шений (126,1 млн. ру</w:t>
            </w:r>
            <w:r w:rsidRPr="005035C8">
              <w:rPr>
                <w:sz w:val="22"/>
                <w:szCs w:val="22"/>
              </w:rPr>
              <w:t>б</w:t>
            </w:r>
            <w:r w:rsidRPr="005035C8">
              <w:rPr>
                <w:sz w:val="22"/>
                <w:szCs w:val="22"/>
              </w:rPr>
              <w:t xml:space="preserve">лей). </w:t>
            </w:r>
          </w:p>
          <w:p w:rsidR="005035C8" w:rsidRPr="005035C8" w:rsidRDefault="005035C8" w:rsidP="005035C8">
            <w:pPr>
              <w:ind w:firstLine="720"/>
              <w:jc w:val="both"/>
              <w:rPr>
                <w:sz w:val="22"/>
                <w:szCs w:val="22"/>
              </w:rPr>
            </w:pPr>
            <w:r w:rsidRPr="005035C8">
              <w:rPr>
                <w:sz w:val="22"/>
                <w:szCs w:val="22"/>
              </w:rPr>
              <w:t>На обеспечение деятельности подведо</w:t>
            </w:r>
            <w:r w:rsidRPr="005035C8">
              <w:rPr>
                <w:sz w:val="22"/>
                <w:szCs w:val="22"/>
              </w:rPr>
              <w:t>м</w:t>
            </w:r>
            <w:r w:rsidRPr="005035C8">
              <w:rPr>
                <w:sz w:val="22"/>
                <w:szCs w:val="22"/>
              </w:rPr>
              <w:t>ственн</w:t>
            </w:r>
            <w:r w:rsidRPr="005035C8">
              <w:rPr>
                <w:sz w:val="22"/>
                <w:szCs w:val="22"/>
              </w:rPr>
              <w:t>о</w:t>
            </w:r>
            <w:r w:rsidRPr="005035C8">
              <w:rPr>
                <w:sz w:val="22"/>
                <w:szCs w:val="22"/>
              </w:rPr>
              <w:t>го министерству природных ресурсов и лесопромышленн</w:t>
            </w:r>
            <w:r w:rsidRPr="005035C8">
              <w:rPr>
                <w:sz w:val="22"/>
                <w:szCs w:val="22"/>
              </w:rPr>
              <w:t>о</w:t>
            </w:r>
            <w:r w:rsidRPr="005035C8">
              <w:rPr>
                <w:sz w:val="22"/>
                <w:szCs w:val="22"/>
              </w:rPr>
              <w:t xml:space="preserve">го комплекса ГАУ «Единый </w:t>
            </w:r>
            <w:proofErr w:type="spellStart"/>
            <w:r w:rsidRPr="005035C8">
              <w:rPr>
                <w:sz w:val="22"/>
                <w:szCs w:val="22"/>
              </w:rPr>
              <w:t>лесопожарный</w:t>
            </w:r>
            <w:proofErr w:type="spellEnd"/>
            <w:r w:rsidRPr="005035C8">
              <w:rPr>
                <w:sz w:val="22"/>
                <w:szCs w:val="22"/>
              </w:rPr>
              <w:t xml:space="preserve"> центр» предусмотрено 264,3 млн</w:t>
            </w:r>
            <w:proofErr w:type="gramStart"/>
            <w:r w:rsidRPr="005035C8">
              <w:rPr>
                <w:sz w:val="22"/>
                <w:szCs w:val="22"/>
              </w:rPr>
              <w:t>.р</w:t>
            </w:r>
            <w:proofErr w:type="gramEnd"/>
            <w:r w:rsidRPr="005035C8">
              <w:rPr>
                <w:sz w:val="22"/>
                <w:szCs w:val="22"/>
              </w:rPr>
              <w:t xml:space="preserve">ублей. </w:t>
            </w:r>
            <w:proofErr w:type="gramStart"/>
            <w:r w:rsidRPr="005035C8">
              <w:rPr>
                <w:sz w:val="22"/>
                <w:szCs w:val="22"/>
              </w:rPr>
              <w:t>В рамках финансового обеспечения деятельности учреждения запланировано обе</w:t>
            </w:r>
            <w:r w:rsidRPr="005035C8">
              <w:rPr>
                <w:sz w:val="22"/>
                <w:szCs w:val="22"/>
              </w:rPr>
              <w:t>с</w:t>
            </w:r>
            <w:r w:rsidRPr="005035C8">
              <w:rPr>
                <w:sz w:val="22"/>
                <w:szCs w:val="22"/>
              </w:rPr>
              <w:t>печение функционирования п</w:t>
            </w:r>
            <w:r w:rsidRPr="005035C8">
              <w:rPr>
                <w:sz w:val="22"/>
                <w:szCs w:val="22"/>
              </w:rPr>
              <w:t>о</w:t>
            </w:r>
            <w:r w:rsidRPr="005035C8">
              <w:rPr>
                <w:sz w:val="22"/>
                <w:szCs w:val="22"/>
              </w:rPr>
              <w:t>жарно-химических станций, осуществление функций специ</w:t>
            </w:r>
            <w:r w:rsidRPr="005035C8">
              <w:rPr>
                <w:sz w:val="22"/>
                <w:szCs w:val="22"/>
              </w:rPr>
              <w:t>а</w:t>
            </w:r>
            <w:r w:rsidRPr="005035C8">
              <w:rPr>
                <w:sz w:val="22"/>
                <w:szCs w:val="22"/>
              </w:rPr>
              <w:t>лизированной диспетчерской службы,</w:t>
            </w:r>
            <w:r w:rsidRPr="005035C8">
              <w:rPr>
                <w:sz w:val="22"/>
                <w:szCs w:val="22"/>
                <w:shd w:val="clear" w:color="auto" w:fill="FFFFFF"/>
              </w:rPr>
              <w:t xml:space="preserve"> п</w:t>
            </w:r>
            <w:r w:rsidRPr="005035C8">
              <w:rPr>
                <w:sz w:val="22"/>
                <w:szCs w:val="22"/>
              </w:rPr>
              <w:t>роведение тр</w:t>
            </w:r>
            <w:r w:rsidRPr="005035C8">
              <w:rPr>
                <w:sz w:val="22"/>
                <w:szCs w:val="22"/>
              </w:rPr>
              <w:t>е</w:t>
            </w:r>
            <w:r w:rsidRPr="005035C8">
              <w:rPr>
                <w:sz w:val="22"/>
                <w:szCs w:val="22"/>
              </w:rPr>
              <w:t>нировок (учений) парашютно-пожарной службы и ле</w:t>
            </w:r>
            <w:r w:rsidRPr="005035C8">
              <w:rPr>
                <w:sz w:val="22"/>
                <w:szCs w:val="22"/>
              </w:rPr>
              <w:t>т</w:t>
            </w:r>
            <w:r w:rsidRPr="005035C8">
              <w:rPr>
                <w:sz w:val="22"/>
                <w:szCs w:val="22"/>
              </w:rPr>
              <w:t xml:space="preserve">чиков-наблюдателей по отработке профессиональных навыков тактики и техники тушения лесных пожаров, обмену информации  о </w:t>
            </w:r>
            <w:proofErr w:type="spellStart"/>
            <w:r w:rsidRPr="005035C8">
              <w:rPr>
                <w:sz w:val="22"/>
                <w:szCs w:val="22"/>
              </w:rPr>
              <w:t>лесопожарной</w:t>
            </w:r>
            <w:proofErr w:type="spellEnd"/>
            <w:r w:rsidRPr="005035C8">
              <w:rPr>
                <w:sz w:val="22"/>
                <w:szCs w:val="22"/>
              </w:rPr>
              <w:t xml:space="preserve"> обстановке и взаимодействии сил </w:t>
            </w:r>
            <w:r w:rsidRPr="005035C8">
              <w:rPr>
                <w:sz w:val="22"/>
                <w:szCs w:val="22"/>
              </w:rPr>
              <w:br/>
              <w:t xml:space="preserve">и средств, </w:t>
            </w:r>
            <w:r w:rsidRPr="005035C8">
              <w:rPr>
                <w:sz w:val="22"/>
                <w:szCs w:val="22"/>
                <w:shd w:val="clear" w:color="auto" w:fill="FFFFFF"/>
              </w:rPr>
              <w:t>предназначенных для предупрежд</w:t>
            </w:r>
            <w:r w:rsidRPr="005035C8">
              <w:rPr>
                <w:sz w:val="22"/>
                <w:szCs w:val="22"/>
                <w:shd w:val="clear" w:color="auto" w:fill="FFFFFF"/>
              </w:rPr>
              <w:t>е</w:t>
            </w:r>
            <w:r w:rsidRPr="005035C8">
              <w:rPr>
                <w:sz w:val="22"/>
                <w:szCs w:val="22"/>
                <w:shd w:val="clear" w:color="auto" w:fill="FFFFFF"/>
              </w:rPr>
              <w:t>ния и ликвидации чрезвычайных ситуаций в л</w:t>
            </w:r>
            <w:r w:rsidRPr="005035C8">
              <w:rPr>
                <w:sz w:val="22"/>
                <w:szCs w:val="22"/>
                <w:shd w:val="clear" w:color="auto" w:fill="FFFFFF"/>
              </w:rPr>
              <w:t>е</w:t>
            </w:r>
            <w:r w:rsidRPr="005035C8">
              <w:rPr>
                <w:sz w:val="22"/>
                <w:szCs w:val="22"/>
                <w:shd w:val="clear" w:color="auto" w:fill="FFFFFF"/>
              </w:rPr>
              <w:t>сах, возникших вследствие лесных пожаров,</w:t>
            </w:r>
            <w:r w:rsidRPr="005035C8">
              <w:rPr>
                <w:sz w:val="22"/>
                <w:szCs w:val="22"/>
              </w:rPr>
              <w:t xml:space="preserve"> выполнение работ по отводу</w:t>
            </w:r>
            <w:proofErr w:type="gramEnd"/>
            <w:r w:rsidRPr="005035C8">
              <w:rPr>
                <w:sz w:val="22"/>
                <w:szCs w:val="22"/>
              </w:rPr>
              <w:t xml:space="preserve"> лесосек, меропри</w:t>
            </w:r>
            <w:r w:rsidRPr="005035C8">
              <w:rPr>
                <w:sz w:val="22"/>
                <w:szCs w:val="22"/>
              </w:rPr>
              <w:t>я</w:t>
            </w:r>
            <w:r w:rsidRPr="005035C8">
              <w:rPr>
                <w:sz w:val="22"/>
                <w:szCs w:val="22"/>
              </w:rPr>
              <w:t>тий по противопожарному обустройс</w:t>
            </w:r>
            <w:r w:rsidRPr="005035C8">
              <w:rPr>
                <w:sz w:val="22"/>
                <w:szCs w:val="22"/>
              </w:rPr>
              <w:t>т</w:t>
            </w:r>
            <w:r w:rsidRPr="005035C8">
              <w:rPr>
                <w:sz w:val="22"/>
                <w:szCs w:val="22"/>
              </w:rPr>
              <w:t>ву лесов, приобретению специализированного имущес</w:t>
            </w:r>
            <w:r w:rsidRPr="005035C8">
              <w:rPr>
                <w:sz w:val="22"/>
                <w:szCs w:val="22"/>
              </w:rPr>
              <w:t>т</w:t>
            </w:r>
            <w:r w:rsidRPr="005035C8">
              <w:rPr>
                <w:sz w:val="22"/>
                <w:szCs w:val="22"/>
              </w:rPr>
              <w:t>ва, необходимого для обеспечения операти</w:t>
            </w:r>
            <w:r w:rsidRPr="005035C8">
              <w:rPr>
                <w:sz w:val="22"/>
                <w:szCs w:val="22"/>
              </w:rPr>
              <w:t>в</w:t>
            </w:r>
            <w:r w:rsidRPr="005035C8">
              <w:rPr>
                <w:sz w:val="22"/>
                <w:szCs w:val="22"/>
              </w:rPr>
              <w:t>ной работы в пожароопасный период  парашют</w:t>
            </w:r>
            <w:r w:rsidRPr="005035C8">
              <w:rPr>
                <w:sz w:val="22"/>
                <w:szCs w:val="22"/>
              </w:rPr>
              <w:t>и</w:t>
            </w:r>
            <w:r w:rsidRPr="005035C8">
              <w:rPr>
                <w:sz w:val="22"/>
                <w:szCs w:val="22"/>
              </w:rPr>
              <w:t>стов-пожарных (п</w:t>
            </w:r>
            <w:r w:rsidRPr="005035C8">
              <w:rPr>
                <w:sz w:val="22"/>
                <w:szCs w:val="22"/>
              </w:rPr>
              <w:t>а</w:t>
            </w:r>
            <w:r w:rsidRPr="005035C8">
              <w:rPr>
                <w:sz w:val="22"/>
                <w:szCs w:val="22"/>
              </w:rPr>
              <w:t>рашютные систем и приборы, снаряжение для парашютистов-пожарных и т.д.), профессиональное обучение (переобуч</w:t>
            </w:r>
            <w:r w:rsidRPr="005035C8">
              <w:rPr>
                <w:sz w:val="22"/>
                <w:szCs w:val="22"/>
              </w:rPr>
              <w:t>е</w:t>
            </w:r>
            <w:r w:rsidRPr="005035C8">
              <w:rPr>
                <w:sz w:val="22"/>
                <w:szCs w:val="22"/>
              </w:rPr>
              <w:t>ние) специалистов парашютно-пожарной слу</w:t>
            </w:r>
            <w:r w:rsidRPr="005035C8">
              <w:rPr>
                <w:sz w:val="22"/>
                <w:szCs w:val="22"/>
              </w:rPr>
              <w:t>ж</w:t>
            </w:r>
            <w:r w:rsidRPr="005035C8">
              <w:rPr>
                <w:sz w:val="22"/>
                <w:szCs w:val="22"/>
              </w:rPr>
              <w:t xml:space="preserve">бы. </w:t>
            </w:r>
          </w:p>
          <w:p w:rsidR="005035C8" w:rsidRPr="005035C8" w:rsidRDefault="005035C8" w:rsidP="005035C8">
            <w:pPr>
              <w:ind w:firstLine="720"/>
              <w:jc w:val="both"/>
              <w:rPr>
                <w:sz w:val="22"/>
                <w:szCs w:val="22"/>
              </w:rPr>
            </w:pPr>
            <w:r w:rsidRPr="005035C8">
              <w:rPr>
                <w:sz w:val="22"/>
                <w:szCs w:val="22"/>
              </w:rPr>
              <w:t>На мероприятия в сфере лесного хозя</w:t>
            </w:r>
            <w:r w:rsidRPr="005035C8">
              <w:rPr>
                <w:sz w:val="22"/>
                <w:szCs w:val="22"/>
              </w:rPr>
              <w:t>й</w:t>
            </w:r>
            <w:r w:rsidRPr="005035C8">
              <w:rPr>
                <w:sz w:val="22"/>
                <w:szCs w:val="22"/>
              </w:rPr>
              <w:t>ства предусмотр</w:t>
            </w:r>
            <w:r w:rsidRPr="005035C8">
              <w:rPr>
                <w:sz w:val="22"/>
                <w:szCs w:val="22"/>
              </w:rPr>
              <w:t>е</w:t>
            </w:r>
            <w:r w:rsidRPr="005035C8">
              <w:rPr>
                <w:sz w:val="22"/>
                <w:szCs w:val="22"/>
              </w:rPr>
              <w:t>ны средства:</w:t>
            </w:r>
          </w:p>
          <w:p w:rsidR="005035C8" w:rsidRPr="005035C8" w:rsidRDefault="005035C8" w:rsidP="005035C8">
            <w:pPr>
              <w:jc w:val="both"/>
              <w:rPr>
                <w:sz w:val="22"/>
                <w:szCs w:val="22"/>
              </w:rPr>
            </w:pPr>
            <w:r w:rsidRPr="005035C8">
              <w:rPr>
                <w:sz w:val="22"/>
                <w:szCs w:val="22"/>
              </w:rPr>
              <w:t xml:space="preserve">- по подготовке проектной документации по </w:t>
            </w:r>
            <w:r w:rsidRPr="005035C8">
              <w:rPr>
                <w:sz w:val="22"/>
                <w:szCs w:val="22"/>
              </w:rPr>
              <w:lastRenderedPageBreak/>
              <w:t>проектир</w:t>
            </w:r>
            <w:r w:rsidRPr="005035C8">
              <w:rPr>
                <w:sz w:val="22"/>
                <w:szCs w:val="22"/>
              </w:rPr>
              <w:t>о</w:t>
            </w:r>
            <w:r w:rsidRPr="005035C8">
              <w:rPr>
                <w:sz w:val="22"/>
                <w:szCs w:val="22"/>
              </w:rPr>
              <w:t xml:space="preserve">ванию зеленой зоны в </w:t>
            </w:r>
            <w:proofErr w:type="spellStart"/>
            <w:r w:rsidRPr="005035C8">
              <w:rPr>
                <w:sz w:val="22"/>
                <w:szCs w:val="22"/>
              </w:rPr>
              <w:t>Няндомском</w:t>
            </w:r>
            <w:proofErr w:type="spellEnd"/>
            <w:r w:rsidRPr="005035C8">
              <w:rPr>
                <w:sz w:val="22"/>
                <w:szCs w:val="22"/>
              </w:rPr>
              <w:t xml:space="preserve">, </w:t>
            </w:r>
            <w:proofErr w:type="spellStart"/>
            <w:r w:rsidRPr="005035C8">
              <w:rPr>
                <w:sz w:val="22"/>
                <w:szCs w:val="22"/>
              </w:rPr>
              <w:t>Устьянском</w:t>
            </w:r>
            <w:proofErr w:type="spellEnd"/>
            <w:r w:rsidRPr="005035C8">
              <w:rPr>
                <w:sz w:val="22"/>
                <w:szCs w:val="22"/>
              </w:rPr>
              <w:t>, Вельском леснич</w:t>
            </w:r>
            <w:r w:rsidRPr="005035C8">
              <w:rPr>
                <w:sz w:val="22"/>
                <w:szCs w:val="22"/>
              </w:rPr>
              <w:t>е</w:t>
            </w:r>
            <w:r w:rsidRPr="005035C8">
              <w:rPr>
                <w:sz w:val="22"/>
                <w:szCs w:val="22"/>
              </w:rPr>
              <w:t>ствах (0,5 млн. рублей);</w:t>
            </w:r>
          </w:p>
          <w:p w:rsidR="005035C8" w:rsidRPr="005035C8" w:rsidRDefault="005035C8" w:rsidP="005035C8">
            <w:pPr>
              <w:jc w:val="both"/>
              <w:rPr>
                <w:sz w:val="22"/>
                <w:szCs w:val="22"/>
              </w:rPr>
            </w:pPr>
            <w:r w:rsidRPr="005035C8">
              <w:rPr>
                <w:sz w:val="22"/>
                <w:szCs w:val="22"/>
              </w:rPr>
              <w:t>- на организацию и техническое обеспечение профессионал</w:t>
            </w:r>
            <w:r w:rsidRPr="005035C8">
              <w:rPr>
                <w:sz w:val="22"/>
                <w:szCs w:val="22"/>
              </w:rPr>
              <w:t>ь</w:t>
            </w:r>
            <w:r w:rsidRPr="005035C8">
              <w:rPr>
                <w:sz w:val="22"/>
                <w:szCs w:val="22"/>
              </w:rPr>
              <w:t>ных конкурсов, презентационных выставочных и деловых меропри</w:t>
            </w:r>
            <w:r w:rsidRPr="005035C8">
              <w:rPr>
                <w:sz w:val="22"/>
                <w:szCs w:val="22"/>
              </w:rPr>
              <w:t>я</w:t>
            </w:r>
            <w:r w:rsidRPr="005035C8">
              <w:rPr>
                <w:sz w:val="22"/>
                <w:szCs w:val="22"/>
              </w:rPr>
              <w:t>тий в сфере лесного комплекса (0,1 млн. рублей).</w:t>
            </w:r>
          </w:p>
          <w:p w:rsidR="005035C8" w:rsidRPr="005035C8" w:rsidRDefault="005035C8" w:rsidP="005035C8">
            <w:pPr>
              <w:jc w:val="both"/>
              <w:rPr>
                <w:sz w:val="22"/>
                <w:szCs w:val="22"/>
              </w:rPr>
            </w:pPr>
            <w:r w:rsidRPr="005035C8">
              <w:rPr>
                <w:sz w:val="22"/>
                <w:szCs w:val="22"/>
              </w:rPr>
              <w:t>Расходы по министерству природных ресурсов и лесопромышленного комплекса Архангел</w:t>
            </w:r>
            <w:r w:rsidRPr="005035C8">
              <w:rPr>
                <w:sz w:val="22"/>
                <w:szCs w:val="22"/>
              </w:rPr>
              <w:t>ь</w:t>
            </w:r>
            <w:r w:rsidRPr="005035C8">
              <w:rPr>
                <w:sz w:val="22"/>
                <w:szCs w:val="22"/>
              </w:rPr>
              <w:t>ской о</w:t>
            </w:r>
            <w:r w:rsidRPr="005035C8">
              <w:rPr>
                <w:sz w:val="22"/>
                <w:szCs w:val="22"/>
              </w:rPr>
              <w:t>б</w:t>
            </w:r>
            <w:r w:rsidRPr="005035C8">
              <w:rPr>
                <w:sz w:val="22"/>
                <w:szCs w:val="22"/>
              </w:rPr>
              <w:t>ласти запланиров</w:t>
            </w:r>
            <w:r>
              <w:rPr>
                <w:sz w:val="22"/>
                <w:szCs w:val="22"/>
              </w:rPr>
              <w:t xml:space="preserve">аны в сумме 135,9 млн. рублей, </w:t>
            </w:r>
            <w:r w:rsidRPr="005035C8">
              <w:rPr>
                <w:sz w:val="22"/>
                <w:szCs w:val="22"/>
              </w:rPr>
              <w:t>в том числе за счет субвенций из фед</w:t>
            </w:r>
            <w:r w:rsidRPr="005035C8">
              <w:rPr>
                <w:sz w:val="22"/>
                <w:szCs w:val="22"/>
              </w:rPr>
              <w:t>е</w:t>
            </w:r>
            <w:r w:rsidRPr="005035C8">
              <w:rPr>
                <w:sz w:val="22"/>
                <w:szCs w:val="22"/>
              </w:rPr>
              <w:t>рального бюджета – 37,4 млн. рублей, областн</w:t>
            </w:r>
            <w:r w:rsidRPr="005035C8">
              <w:rPr>
                <w:sz w:val="22"/>
                <w:szCs w:val="22"/>
              </w:rPr>
              <w:t>о</w:t>
            </w:r>
            <w:r w:rsidRPr="005035C8">
              <w:rPr>
                <w:sz w:val="22"/>
                <w:szCs w:val="22"/>
              </w:rPr>
              <w:t>го бюдж</w:t>
            </w:r>
            <w:r w:rsidRPr="005035C8">
              <w:rPr>
                <w:sz w:val="22"/>
                <w:szCs w:val="22"/>
              </w:rPr>
              <w:t>е</w:t>
            </w:r>
            <w:r w:rsidRPr="005035C8">
              <w:rPr>
                <w:sz w:val="22"/>
                <w:szCs w:val="22"/>
              </w:rPr>
              <w:t>та – 98,5 млн. рублей.</w:t>
            </w:r>
          </w:p>
          <w:p w:rsidR="005035C8" w:rsidRPr="005035C8" w:rsidRDefault="005035C8" w:rsidP="005035C8">
            <w:pPr>
              <w:jc w:val="both"/>
              <w:rPr>
                <w:sz w:val="22"/>
                <w:szCs w:val="22"/>
              </w:rPr>
            </w:pPr>
            <w:r w:rsidRPr="005035C8">
              <w:rPr>
                <w:sz w:val="22"/>
                <w:szCs w:val="22"/>
              </w:rPr>
              <w:t>Бюджетные ассигнования за счет средств фед</w:t>
            </w:r>
            <w:r w:rsidRPr="005035C8">
              <w:rPr>
                <w:sz w:val="22"/>
                <w:szCs w:val="22"/>
              </w:rPr>
              <w:t>е</w:t>
            </w:r>
            <w:r w:rsidRPr="005035C8">
              <w:rPr>
                <w:sz w:val="22"/>
                <w:szCs w:val="22"/>
              </w:rPr>
              <w:t>рального бюджета на 2019 год в сумме 37,4 млн. рублей направляются:</w:t>
            </w:r>
          </w:p>
          <w:p w:rsidR="005035C8" w:rsidRPr="005035C8" w:rsidRDefault="005035C8" w:rsidP="005035C8">
            <w:pPr>
              <w:jc w:val="both"/>
              <w:rPr>
                <w:sz w:val="22"/>
                <w:szCs w:val="22"/>
              </w:rPr>
            </w:pPr>
            <w:r w:rsidRPr="005035C8">
              <w:rPr>
                <w:sz w:val="22"/>
                <w:szCs w:val="22"/>
              </w:rPr>
              <w:t>- на осуществление отдельных полном</w:t>
            </w:r>
            <w:r w:rsidRPr="005035C8">
              <w:rPr>
                <w:sz w:val="22"/>
                <w:szCs w:val="22"/>
              </w:rPr>
              <w:t>о</w:t>
            </w:r>
            <w:r w:rsidRPr="005035C8">
              <w:rPr>
                <w:sz w:val="22"/>
                <w:szCs w:val="22"/>
              </w:rPr>
              <w:t>чий в области водных отн</w:t>
            </w:r>
            <w:r w:rsidRPr="005035C8">
              <w:rPr>
                <w:sz w:val="22"/>
                <w:szCs w:val="22"/>
              </w:rPr>
              <w:t>о</w:t>
            </w:r>
            <w:r w:rsidRPr="005035C8">
              <w:rPr>
                <w:sz w:val="22"/>
                <w:szCs w:val="22"/>
              </w:rPr>
              <w:t xml:space="preserve">шений – 13,5 млн. рублей; </w:t>
            </w:r>
          </w:p>
          <w:p w:rsidR="005035C8" w:rsidRPr="005035C8" w:rsidRDefault="005035C8" w:rsidP="005035C8">
            <w:pPr>
              <w:suppressAutoHyphens/>
              <w:jc w:val="both"/>
              <w:rPr>
                <w:sz w:val="22"/>
                <w:szCs w:val="22"/>
              </w:rPr>
            </w:pPr>
            <w:r w:rsidRPr="005035C8">
              <w:rPr>
                <w:sz w:val="22"/>
                <w:szCs w:val="22"/>
              </w:rPr>
              <w:t>- на осуществление полномочий в области охраны и использования объектов животного мира – 23,9 млн. рублей.</w:t>
            </w:r>
          </w:p>
          <w:p w:rsidR="00A450A3" w:rsidRPr="005035C8" w:rsidRDefault="00A450A3" w:rsidP="009935D7">
            <w:pPr>
              <w:pStyle w:val="ConsTitle"/>
              <w:ind w:right="0"/>
              <w:jc w:val="both"/>
              <w:rPr>
                <w:rFonts w:ascii="Times New Roman" w:hAnsi="Times New Roman"/>
                <w:b w:val="0"/>
                <w:sz w:val="22"/>
                <w:szCs w:val="22"/>
              </w:rPr>
            </w:pPr>
          </w:p>
        </w:tc>
        <w:tc>
          <w:tcPr>
            <w:tcW w:w="1418" w:type="dxa"/>
          </w:tcPr>
          <w:p w:rsidR="00A450A3" w:rsidRPr="005035C8" w:rsidRDefault="005035C8" w:rsidP="00A547B4">
            <w:pPr>
              <w:pStyle w:val="a3"/>
              <w:ind w:left="-76" w:right="-56" w:firstLine="0"/>
              <w:rPr>
                <w:sz w:val="22"/>
                <w:szCs w:val="22"/>
              </w:rPr>
            </w:pPr>
            <w:r w:rsidRPr="005035C8">
              <w:rPr>
                <w:sz w:val="22"/>
                <w:szCs w:val="22"/>
              </w:rPr>
              <w:lastRenderedPageBreak/>
              <w:t xml:space="preserve">По плану на </w:t>
            </w:r>
            <w:r w:rsidRPr="005035C8">
              <w:rPr>
                <w:sz w:val="22"/>
                <w:szCs w:val="22"/>
                <w:lang w:val="en-US"/>
              </w:rPr>
              <w:t>II</w:t>
            </w:r>
            <w:r w:rsidRPr="005035C8">
              <w:rPr>
                <w:sz w:val="22"/>
                <w:szCs w:val="22"/>
              </w:rPr>
              <w:t xml:space="preserve"> квартал</w:t>
            </w:r>
          </w:p>
        </w:tc>
        <w:tc>
          <w:tcPr>
            <w:tcW w:w="3474" w:type="dxa"/>
          </w:tcPr>
          <w:p w:rsidR="005035C8" w:rsidRPr="005035C8" w:rsidRDefault="005035C8" w:rsidP="005035C8">
            <w:pPr>
              <w:jc w:val="both"/>
              <w:rPr>
                <w:sz w:val="22"/>
                <w:szCs w:val="22"/>
                <w:lang/>
              </w:rPr>
            </w:pPr>
            <w:r w:rsidRPr="005035C8">
              <w:rPr>
                <w:sz w:val="22"/>
                <w:szCs w:val="22"/>
                <w:lang/>
              </w:rPr>
              <w:t>Комитет предлагает</w:t>
            </w:r>
            <w:r w:rsidRPr="005035C8">
              <w:rPr>
                <w:sz w:val="22"/>
                <w:szCs w:val="22"/>
                <w:lang/>
              </w:rPr>
              <w:t xml:space="preserve"> дополнительно выделить средства</w:t>
            </w:r>
            <w:r w:rsidRPr="005035C8">
              <w:rPr>
                <w:sz w:val="22"/>
                <w:szCs w:val="22"/>
                <w:lang/>
              </w:rPr>
              <w:t xml:space="preserve"> </w:t>
            </w:r>
            <w:proofErr w:type="gramStart"/>
            <w:r w:rsidRPr="005035C8">
              <w:rPr>
                <w:sz w:val="22"/>
                <w:szCs w:val="22"/>
                <w:lang/>
              </w:rPr>
              <w:t>на</w:t>
            </w:r>
            <w:proofErr w:type="gramEnd"/>
            <w:r w:rsidRPr="005035C8">
              <w:rPr>
                <w:sz w:val="22"/>
                <w:szCs w:val="22"/>
                <w:lang/>
              </w:rPr>
              <w:t>:</w:t>
            </w:r>
          </w:p>
          <w:p w:rsidR="005035C8" w:rsidRPr="005035C8" w:rsidRDefault="005035C8" w:rsidP="005035C8">
            <w:pPr>
              <w:jc w:val="both"/>
              <w:rPr>
                <w:sz w:val="22"/>
                <w:szCs w:val="22"/>
                <w:lang/>
              </w:rPr>
            </w:pPr>
            <w:r>
              <w:rPr>
                <w:i/>
                <w:sz w:val="22"/>
                <w:szCs w:val="22"/>
              </w:rPr>
              <w:t>1.</w:t>
            </w:r>
            <w:r w:rsidRPr="005035C8">
              <w:rPr>
                <w:i/>
                <w:sz w:val="22"/>
                <w:szCs w:val="22"/>
              </w:rPr>
              <w:t>Выявление и ликвидацию н</w:t>
            </w:r>
            <w:r w:rsidRPr="005035C8">
              <w:rPr>
                <w:i/>
                <w:sz w:val="22"/>
                <w:szCs w:val="22"/>
              </w:rPr>
              <w:t>е</w:t>
            </w:r>
            <w:r w:rsidRPr="005035C8">
              <w:rPr>
                <w:i/>
                <w:sz w:val="22"/>
                <w:szCs w:val="22"/>
              </w:rPr>
              <w:t>санкцион</w:t>
            </w:r>
            <w:r w:rsidRPr="005035C8">
              <w:rPr>
                <w:i/>
                <w:sz w:val="22"/>
                <w:szCs w:val="22"/>
              </w:rPr>
              <w:t>и</w:t>
            </w:r>
            <w:r w:rsidRPr="005035C8">
              <w:rPr>
                <w:i/>
                <w:sz w:val="22"/>
                <w:szCs w:val="22"/>
              </w:rPr>
              <w:t xml:space="preserve">рованных свалок </w:t>
            </w:r>
            <w:r w:rsidRPr="005035C8">
              <w:rPr>
                <w:i/>
                <w:sz w:val="22"/>
                <w:szCs w:val="22"/>
              </w:rPr>
              <w:br/>
              <w:t>и захламлений территорий А</w:t>
            </w:r>
            <w:r w:rsidRPr="005035C8">
              <w:rPr>
                <w:i/>
                <w:sz w:val="22"/>
                <w:szCs w:val="22"/>
              </w:rPr>
              <w:t>р</w:t>
            </w:r>
            <w:r w:rsidRPr="005035C8">
              <w:rPr>
                <w:i/>
                <w:sz w:val="22"/>
                <w:szCs w:val="22"/>
              </w:rPr>
              <w:t>хангельской обла</w:t>
            </w:r>
            <w:r w:rsidRPr="005035C8">
              <w:rPr>
                <w:i/>
                <w:sz w:val="22"/>
                <w:szCs w:val="22"/>
              </w:rPr>
              <w:t>с</w:t>
            </w:r>
            <w:r w:rsidRPr="005035C8">
              <w:rPr>
                <w:i/>
                <w:sz w:val="22"/>
                <w:szCs w:val="22"/>
              </w:rPr>
              <w:t>ти.</w:t>
            </w:r>
          </w:p>
          <w:p w:rsidR="005035C8" w:rsidRPr="005035C8" w:rsidRDefault="005035C8" w:rsidP="005035C8">
            <w:pPr>
              <w:jc w:val="both"/>
              <w:rPr>
                <w:sz w:val="22"/>
                <w:szCs w:val="22"/>
              </w:rPr>
            </w:pPr>
            <w:r w:rsidRPr="005035C8">
              <w:rPr>
                <w:sz w:val="22"/>
                <w:szCs w:val="22"/>
              </w:rPr>
              <w:t>Реализация мероприятия план</w:t>
            </w:r>
            <w:r w:rsidRPr="005035C8">
              <w:rPr>
                <w:sz w:val="22"/>
                <w:szCs w:val="22"/>
              </w:rPr>
              <w:t>и</w:t>
            </w:r>
            <w:r w:rsidRPr="005035C8">
              <w:rPr>
                <w:sz w:val="22"/>
                <w:szCs w:val="22"/>
              </w:rPr>
              <w:t>руется в целях обеспечения до</w:t>
            </w:r>
            <w:r w:rsidRPr="005035C8">
              <w:rPr>
                <w:sz w:val="22"/>
                <w:szCs w:val="22"/>
              </w:rPr>
              <w:t>с</w:t>
            </w:r>
            <w:r w:rsidRPr="005035C8">
              <w:rPr>
                <w:sz w:val="22"/>
                <w:szCs w:val="22"/>
              </w:rPr>
              <w:t>тижения показателей, устано</w:t>
            </w:r>
            <w:r w:rsidRPr="005035C8">
              <w:rPr>
                <w:sz w:val="22"/>
                <w:szCs w:val="22"/>
              </w:rPr>
              <w:t>в</w:t>
            </w:r>
            <w:r w:rsidRPr="005035C8">
              <w:rPr>
                <w:sz w:val="22"/>
                <w:szCs w:val="22"/>
              </w:rPr>
              <w:t>ленных  в Указе Президента Ро</w:t>
            </w:r>
            <w:r w:rsidRPr="005035C8">
              <w:rPr>
                <w:sz w:val="22"/>
                <w:szCs w:val="22"/>
              </w:rPr>
              <w:t>с</w:t>
            </w:r>
            <w:r w:rsidRPr="005035C8">
              <w:rPr>
                <w:sz w:val="22"/>
                <w:szCs w:val="22"/>
              </w:rPr>
              <w:t>сийской Фед</w:t>
            </w:r>
            <w:r w:rsidRPr="005035C8">
              <w:rPr>
                <w:sz w:val="22"/>
                <w:szCs w:val="22"/>
              </w:rPr>
              <w:t>е</w:t>
            </w:r>
            <w:r w:rsidRPr="005035C8">
              <w:rPr>
                <w:sz w:val="22"/>
                <w:szCs w:val="22"/>
              </w:rPr>
              <w:t xml:space="preserve">рации  </w:t>
            </w:r>
            <w:r w:rsidRPr="005035C8">
              <w:rPr>
                <w:sz w:val="22"/>
                <w:szCs w:val="22"/>
              </w:rPr>
              <w:br/>
              <w:t>от 7 мая 2018 года № 204, уч</w:t>
            </w:r>
            <w:r w:rsidRPr="005035C8">
              <w:rPr>
                <w:sz w:val="22"/>
                <w:szCs w:val="22"/>
              </w:rPr>
              <w:t>а</w:t>
            </w:r>
            <w:r w:rsidRPr="005035C8">
              <w:rPr>
                <w:sz w:val="22"/>
                <w:szCs w:val="22"/>
              </w:rPr>
              <w:t>стия в национал</w:t>
            </w:r>
            <w:r w:rsidRPr="005035C8">
              <w:rPr>
                <w:sz w:val="22"/>
                <w:szCs w:val="22"/>
              </w:rPr>
              <w:t>ь</w:t>
            </w:r>
            <w:r w:rsidRPr="005035C8">
              <w:rPr>
                <w:sz w:val="22"/>
                <w:szCs w:val="22"/>
              </w:rPr>
              <w:t>ном проекте  «Чистая стр</w:t>
            </w:r>
            <w:r w:rsidRPr="005035C8">
              <w:rPr>
                <w:sz w:val="22"/>
                <w:szCs w:val="22"/>
              </w:rPr>
              <w:t>а</w:t>
            </w:r>
            <w:r w:rsidRPr="005035C8">
              <w:rPr>
                <w:sz w:val="22"/>
                <w:szCs w:val="22"/>
              </w:rPr>
              <w:t>на»:</w:t>
            </w:r>
          </w:p>
          <w:p w:rsidR="005035C8" w:rsidRPr="005035C8" w:rsidRDefault="005035C8" w:rsidP="005035C8">
            <w:pPr>
              <w:jc w:val="both"/>
              <w:rPr>
                <w:sz w:val="22"/>
                <w:szCs w:val="22"/>
              </w:rPr>
            </w:pPr>
            <w:r w:rsidRPr="005035C8">
              <w:rPr>
                <w:sz w:val="22"/>
                <w:szCs w:val="22"/>
              </w:rPr>
              <w:t>В ходе разработки территориал</w:t>
            </w:r>
            <w:r w:rsidRPr="005035C8">
              <w:rPr>
                <w:sz w:val="22"/>
                <w:szCs w:val="22"/>
              </w:rPr>
              <w:t>ь</w:t>
            </w:r>
            <w:r w:rsidRPr="005035C8">
              <w:rPr>
                <w:sz w:val="22"/>
                <w:szCs w:val="22"/>
              </w:rPr>
              <w:t>ной схемы обращения с отх</w:t>
            </w:r>
            <w:r w:rsidRPr="005035C8">
              <w:rPr>
                <w:sz w:val="22"/>
                <w:szCs w:val="22"/>
              </w:rPr>
              <w:t>о</w:t>
            </w:r>
            <w:r w:rsidRPr="005035C8">
              <w:rPr>
                <w:sz w:val="22"/>
                <w:szCs w:val="22"/>
              </w:rPr>
              <w:t xml:space="preserve">дами, </w:t>
            </w:r>
            <w:r w:rsidRPr="005035C8">
              <w:rPr>
                <w:sz w:val="22"/>
                <w:szCs w:val="22"/>
              </w:rPr>
              <w:br/>
              <w:t>в том числе с твердыми комм</w:t>
            </w:r>
            <w:r w:rsidRPr="005035C8">
              <w:rPr>
                <w:sz w:val="22"/>
                <w:szCs w:val="22"/>
              </w:rPr>
              <w:t>у</w:t>
            </w:r>
            <w:r w:rsidRPr="005035C8">
              <w:rPr>
                <w:sz w:val="22"/>
                <w:szCs w:val="22"/>
              </w:rPr>
              <w:t>нальными отходами, на террит</w:t>
            </w:r>
            <w:r w:rsidRPr="005035C8">
              <w:rPr>
                <w:sz w:val="22"/>
                <w:szCs w:val="22"/>
              </w:rPr>
              <w:t>о</w:t>
            </w:r>
            <w:r w:rsidRPr="005035C8">
              <w:rPr>
                <w:sz w:val="22"/>
                <w:szCs w:val="22"/>
              </w:rPr>
              <w:t>рии Архангельской обла</w:t>
            </w:r>
            <w:r w:rsidRPr="005035C8">
              <w:rPr>
                <w:sz w:val="22"/>
                <w:szCs w:val="22"/>
              </w:rPr>
              <w:t>с</w:t>
            </w:r>
            <w:r w:rsidRPr="005035C8">
              <w:rPr>
                <w:sz w:val="22"/>
                <w:szCs w:val="22"/>
              </w:rPr>
              <w:t>ти, было выявлено 243 несанкционирова</w:t>
            </w:r>
            <w:r w:rsidRPr="005035C8">
              <w:rPr>
                <w:sz w:val="22"/>
                <w:szCs w:val="22"/>
              </w:rPr>
              <w:t>н</w:t>
            </w:r>
            <w:r w:rsidRPr="005035C8">
              <w:rPr>
                <w:sz w:val="22"/>
                <w:szCs w:val="22"/>
              </w:rPr>
              <w:t xml:space="preserve">ных свалки </w:t>
            </w:r>
            <w:r w:rsidRPr="005035C8">
              <w:rPr>
                <w:sz w:val="22"/>
                <w:szCs w:val="22"/>
              </w:rPr>
              <w:br/>
              <w:t>на землях н</w:t>
            </w:r>
            <w:r w:rsidRPr="005035C8">
              <w:rPr>
                <w:sz w:val="22"/>
                <w:szCs w:val="22"/>
              </w:rPr>
              <w:t>а</w:t>
            </w:r>
            <w:r w:rsidRPr="005035C8">
              <w:rPr>
                <w:sz w:val="22"/>
                <w:szCs w:val="22"/>
              </w:rPr>
              <w:t>селенных пунктов муниципальных образований А</w:t>
            </w:r>
            <w:r w:rsidRPr="005035C8">
              <w:rPr>
                <w:sz w:val="22"/>
                <w:szCs w:val="22"/>
              </w:rPr>
              <w:t>р</w:t>
            </w:r>
            <w:r w:rsidRPr="005035C8">
              <w:rPr>
                <w:sz w:val="22"/>
                <w:szCs w:val="22"/>
              </w:rPr>
              <w:t>хангельской о</w:t>
            </w:r>
            <w:r w:rsidRPr="005035C8">
              <w:rPr>
                <w:sz w:val="22"/>
                <w:szCs w:val="22"/>
              </w:rPr>
              <w:t>б</w:t>
            </w:r>
            <w:r w:rsidRPr="005035C8">
              <w:rPr>
                <w:sz w:val="22"/>
                <w:szCs w:val="22"/>
              </w:rPr>
              <w:t>ласти, в том числе 10 в границах г</w:t>
            </w:r>
            <w:r w:rsidRPr="005035C8">
              <w:rPr>
                <w:sz w:val="22"/>
                <w:szCs w:val="22"/>
              </w:rPr>
              <w:t>о</w:t>
            </w:r>
            <w:r w:rsidRPr="005035C8">
              <w:rPr>
                <w:sz w:val="22"/>
                <w:szCs w:val="22"/>
              </w:rPr>
              <w:t>родов.</w:t>
            </w:r>
          </w:p>
          <w:p w:rsidR="005035C8" w:rsidRPr="005035C8" w:rsidRDefault="005035C8" w:rsidP="005035C8">
            <w:pPr>
              <w:jc w:val="both"/>
              <w:rPr>
                <w:sz w:val="22"/>
                <w:szCs w:val="22"/>
              </w:rPr>
            </w:pPr>
            <w:r w:rsidRPr="005035C8">
              <w:rPr>
                <w:sz w:val="22"/>
                <w:szCs w:val="22"/>
              </w:rPr>
              <w:t>На ликвидацию несанкционир</w:t>
            </w:r>
            <w:r w:rsidRPr="005035C8">
              <w:rPr>
                <w:sz w:val="22"/>
                <w:szCs w:val="22"/>
              </w:rPr>
              <w:t>о</w:t>
            </w:r>
            <w:r w:rsidRPr="005035C8">
              <w:rPr>
                <w:sz w:val="22"/>
                <w:szCs w:val="22"/>
              </w:rPr>
              <w:t>ванных свалок и захла</w:t>
            </w:r>
            <w:r w:rsidRPr="005035C8">
              <w:rPr>
                <w:sz w:val="22"/>
                <w:szCs w:val="22"/>
              </w:rPr>
              <w:t>м</w:t>
            </w:r>
            <w:r w:rsidRPr="005035C8">
              <w:rPr>
                <w:sz w:val="22"/>
                <w:szCs w:val="22"/>
              </w:rPr>
              <w:t xml:space="preserve">лений на </w:t>
            </w:r>
            <w:r w:rsidRPr="005035C8">
              <w:rPr>
                <w:sz w:val="22"/>
                <w:szCs w:val="22"/>
              </w:rPr>
              <w:lastRenderedPageBreak/>
              <w:t>землях населенных пунктов м</w:t>
            </w:r>
            <w:r w:rsidRPr="005035C8">
              <w:rPr>
                <w:sz w:val="22"/>
                <w:szCs w:val="22"/>
              </w:rPr>
              <w:t>у</w:t>
            </w:r>
            <w:r w:rsidRPr="005035C8">
              <w:rPr>
                <w:sz w:val="22"/>
                <w:szCs w:val="22"/>
              </w:rPr>
              <w:t>ниципальных образований Арха</w:t>
            </w:r>
            <w:r w:rsidRPr="005035C8">
              <w:rPr>
                <w:sz w:val="22"/>
                <w:szCs w:val="22"/>
              </w:rPr>
              <w:t>н</w:t>
            </w:r>
            <w:r w:rsidRPr="005035C8">
              <w:rPr>
                <w:sz w:val="22"/>
                <w:szCs w:val="22"/>
              </w:rPr>
              <w:t>гел</w:t>
            </w:r>
            <w:r w:rsidRPr="005035C8">
              <w:rPr>
                <w:sz w:val="22"/>
                <w:szCs w:val="22"/>
              </w:rPr>
              <w:t>ь</w:t>
            </w:r>
            <w:r w:rsidRPr="005035C8">
              <w:rPr>
                <w:sz w:val="22"/>
                <w:szCs w:val="22"/>
              </w:rPr>
              <w:t>ской области и в границах городов  необходимо 63 846,0 тыс. рублей, в том числе:</w:t>
            </w:r>
          </w:p>
          <w:p w:rsidR="005035C8" w:rsidRPr="005035C8" w:rsidRDefault="005035C8" w:rsidP="005035C8">
            <w:pPr>
              <w:pBdr>
                <w:top w:val="nil"/>
                <w:left w:val="nil"/>
                <w:bottom w:val="nil"/>
                <w:right w:val="nil"/>
                <w:between w:val="nil"/>
              </w:pBdr>
              <w:jc w:val="both"/>
              <w:rPr>
                <w:color w:val="000000"/>
                <w:sz w:val="22"/>
                <w:szCs w:val="22"/>
              </w:rPr>
            </w:pPr>
            <w:r w:rsidRPr="005035C8">
              <w:rPr>
                <w:color w:val="000000"/>
                <w:sz w:val="22"/>
                <w:szCs w:val="22"/>
              </w:rPr>
              <w:t>1) ликвидация несанкционир</w:t>
            </w:r>
            <w:r w:rsidRPr="005035C8">
              <w:rPr>
                <w:color w:val="000000"/>
                <w:sz w:val="22"/>
                <w:szCs w:val="22"/>
              </w:rPr>
              <w:t>о</w:t>
            </w:r>
            <w:r w:rsidRPr="005035C8">
              <w:rPr>
                <w:color w:val="000000"/>
                <w:sz w:val="22"/>
                <w:szCs w:val="22"/>
              </w:rPr>
              <w:t>ванных свалок в границах г</w:t>
            </w:r>
            <w:r w:rsidRPr="005035C8">
              <w:rPr>
                <w:color w:val="000000"/>
                <w:sz w:val="22"/>
                <w:szCs w:val="22"/>
              </w:rPr>
              <w:t>о</w:t>
            </w:r>
            <w:r w:rsidRPr="005035C8">
              <w:rPr>
                <w:color w:val="000000"/>
                <w:sz w:val="22"/>
                <w:szCs w:val="22"/>
              </w:rPr>
              <w:t>родов – 36 306 тыс. ру</w:t>
            </w:r>
            <w:r w:rsidRPr="005035C8">
              <w:rPr>
                <w:color w:val="000000"/>
                <w:sz w:val="22"/>
                <w:szCs w:val="22"/>
              </w:rPr>
              <w:t>б</w:t>
            </w:r>
            <w:r w:rsidRPr="005035C8">
              <w:rPr>
                <w:color w:val="000000"/>
                <w:sz w:val="22"/>
                <w:szCs w:val="22"/>
              </w:rPr>
              <w:t>лей.</w:t>
            </w:r>
          </w:p>
          <w:p w:rsidR="005035C8" w:rsidRPr="005035C8" w:rsidRDefault="005035C8" w:rsidP="005035C8">
            <w:pPr>
              <w:jc w:val="both"/>
              <w:rPr>
                <w:sz w:val="22"/>
                <w:szCs w:val="22"/>
              </w:rPr>
            </w:pPr>
            <w:r w:rsidRPr="005035C8">
              <w:rPr>
                <w:sz w:val="22"/>
                <w:szCs w:val="22"/>
              </w:rPr>
              <w:t>К рекультивации предл</w:t>
            </w:r>
            <w:r w:rsidRPr="005035C8">
              <w:rPr>
                <w:sz w:val="22"/>
                <w:szCs w:val="22"/>
              </w:rPr>
              <w:t>а</w:t>
            </w:r>
            <w:r w:rsidRPr="005035C8">
              <w:rPr>
                <w:sz w:val="22"/>
                <w:szCs w:val="22"/>
              </w:rPr>
              <w:t>гаются свалки в городах Арха</w:t>
            </w:r>
            <w:r w:rsidRPr="005035C8">
              <w:rPr>
                <w:sz w:val="22"/>
                <w:szCs w:val="22"/>
              </w:rPr>
              <w:t>н</w:t>
            </w:r>
            <w:r w:rsidRPr="005035C8">
              <w:rPr>
                <w:sz w:val="22"/>
                <w:szCs w:val="22"/>
              </w:rPr>
              <w:t xml:space="preserve">гельск – </w:t>
            </w:r>
            <w:r w:rsidRPr="005035C8">
              <w:rPr>
                <w:sz w:val="22"/>
                <w:szCs w:val="22"/>
              </w:rPr>
              <w:br/>
              <w:t>5 объектов, М</w:t>
            </w:r>
            <w:r w:rsidRPr="005035C8">
              <w:rPr>
                <w:sz w:val="22"/>
                <w:szCs w:val="22"/>
              </w:rPr>
              <w:t>е</w:t>
            </w:r>
            <w:r w:rsidRPr="005035C8">
              <w:rPr>
                <w:sz w:val="22"/>
                <w:szCs w:val="22"/>
              </w:rPr>
              <w:t xml:space="preserve">зень – 1 объект, </w:t>
            </w:r>
            <w:proofErr w:type="spellStart"/>
            <w:r w:rsidRPr="005035C8">
              <w:rPr>
                <w:sz w:val="22"/>
                <w:szCs w:val="22"/>
              </w:rPr>
              <w:t>Няндома</w:t>
            </w:r>
            <w:proofErr w:type="spellEnd"/>
            <w:r w:rsidRPr="005035C8">
              <w:rPr>
                <w:sz w:val="22"/>
                <w:szCs w:val="22"/>
              </w:rPr>
              <w:t xml:space="preserve"> – 1 объект, Север</w:t>
            </w:r>
            <w:r w:rsidRPr="005035C8">
              <w:rPr>
                <w:sz w:val="22"/>
                <w:szCs w:val="22"/>
              </w:rPr>
              <w:t>о</w:t>
            </w:r>
            <w:r w:rsidRPr="005035C8">
              <w:rPr>
                <w:sz w:val="22"/>
                <w:szCs w:val="22"/>
              </w:rPr>
              <w:t>двинск</w:t>
            </w:r>
            <w:r>
              <w:rPr>
                <w:sz w:val="22"/>
                <w:szCs w:val="22"/>
              </w:rPr>
              <w:t xml:space="preserve">– </w:t>
            </w:r>
            <w:r w:rsidRPr="005035C8">
              <w:rPr>
                <w:sz w:val="22"/>
                <w:szCs w:val="22"/>
              </w:rPr>
              <w:t>2 объекта, Шенкурск – 1 об</w:t>
            </w:r>
            <w:r w:rsidRPr="005035C8">
              <w:rPr>
                <w:sz w:val="22"/>
                <w:szCs w:val="22"/>
              </w:rPr>
              <w:t>ъ</w:t>
            </w:r>
            <w:r w:rsidRPr="005035C8">
              <w:rPr>
                <w:sz w:val="22"/>
                <w:szCs w:val="22"/>
              </w:rPr>
              <w:t xml:space="preserve">ект.  </w:t>
            </w:r>
          </w:p>
          <w:p w:rsidR="005035C8" w:rsidRPr="005035C8" w:rsidRDefault="005035C8" w:rsidP="005035C8">
            <w:pPr>
              <w:jc w:val="both"/>
              <w:rPr>
                <w:color w:val="000000"/>
                <w:sz w:val="22"/>
                <w:szCs w:val="22"/>
              </w:rPr>
            </w:pPr>
            <w:r w:rsidRPr="005035C8">
              <w:rPr>
                <w:sz w:val="22"/>
                <w:szCs w:val="22"/>
              </w:rPr>
              <w:t>При ликвидации 10 нез</w:t>
            </w:r>
            <w:r w:rsidRPr="005035C8">
              <w:rPr>
                <w:sz w:val="22"/>
                <w:szCs w:val="22"/>
              </w:rPr>
              <w:t>а</w:t>
            </w:r>
            <w:r w:rsidRPr="005035C8">
              <w:rPr>
                <w:sz w:val="22"/>
                <w:szCs w:val="22"/>
              </w:rPr>
              <w:t>конных объектов в городах Архангел</w:t>
            </w:r>
            <w:r w:rsidRPr="005035C8">
              <w:rPr>
                <w:sz w:val="22"/>
                <w:szCs w:val="22"/>
              </w:rPr>
              <w:t>ь</w:t>
            </w:r>
            <w:r w:rsidRPr="005035C8">
              <w:rPr>
                <w:sz w:val="22"/>
                <w:szCs w:val="22"/>
              </w:rPr>
              <w:t xml:space="preserve">ской области к 2024 </w:t>
            </w:r>
            <w:proofErr w:type="gramStart"/>
            <w:r w:rsidRPr="005035C8">
              <w:rPr>
                <w:sz w:val="22"/>
                <w:szCs w:val="22"/>
              </w:rPr>
              <w:t>году</w:t>
            </w:r>
            <w:proofErr w:type="gramEnd"/>
            <w:r w:rsidRPr="005035C8">
              <w:rPr>
                <w:sz w:val="22"/>
                <w:szCs w:val="22"/>
              </w:rPr>
              <w:t xml:space="preserve"> возмо</w:t>
            </w:r>
            <w:r w:rsidRPr="005035C8">
              <w:rPr>
                <w:sz w:val="22"/>
                <w:szCs w:val="22"/>
              </w:rPr>
              <w:t>ж</w:t>
            </w:r>
            <w:r w:rsidRPr="005035C8">
              <w:rPr>
                <w:sz w:val="22"/>
                <w:szCs w:val="22"/>
              </w:rPr>
              <w:t>но вернуть в оборот 70 гектар земли, улучшить качество жизни 697 тысяч ч</w:t>
            </w:r>
            <w:r w:rsidRPr="005035C8">
              <w:rPr>
                <w:sz w:val="22"/>
                <w:szCs w:val="22"/>
              </w:rPr>
              <w:t>е</w:t>
            </w:r>
            <w:r w:rsidRPr="005035C8">
              <w:rPr>
                <w:sz w:val="22"/>
                <w:szCs w:val="22"/>
              </w:rPr>
              <w:t>ловек.</w:t>
            </w:r>
          </w:p>
          <w:p w:rsidR="005035C8" w:rsidRPr="005035C8" w:rsidRDefault="005035C8" w:rsidP="005035C8">
            <w:pPr>
              <w:pBdr>
                <w:top w:val="nil"/>
                <w:left w:val="nil"/>
                <w:bottom w:val="nil"/>
                <w:right w:val="nil"/>
                <w:between w:val="nil"/>
              </w:pBdr>
              <w:jc w:val="both"/>
              <w:rPr>
                <w:color w:val="000000"/>
                <w:sz w:val="22"/>
                <w:szCs w:val="22"/>
              </w:rPr>
            </w:pPr>
            <w:r w:rsidRPr="005035C8">
              <w:rPr>
                <w:sz w:val="22"/>
                <w:szCs w:val="22"/>
              </w:rPr>
              <w:t xml:space="preserve"> </w:t>
            </w:r>
            <w:r w:rsidRPr="005035C8">
              <w:rPr>
                <w:color w:val="000000"/>
                <w:sz w:val="22"/>
                <w:szCs w:val="22"/>
              </w:rPr>
              <w:t>2) ликвидация несанкционир</w:t>
            </w:r>
            <w:r w:rsidRPr="005035C8">
              <w:rPr>
                <w:color w:val="000000"/>
                <w:sz w:val="22"/>
                <w:szCs w:val="22"/>
              </w:rPr>
              <w:t>о</w:t>
            </w:r>
            <w:r w:rsidRPr="005035C8">
              <w:rPr>
                <w:color w:val="000000"/>
                <w:sz w:val="22"/>
                <w:szCs w:val="22"/>
              </w:rPr>
              <w:t>ванных свалок в населенных пунктах Архангельской обла</w:t>
            </w:r>
            <w:r w:rsidRPr="005035C8">
              <w:rPr>
                <w:color w:val="000000"/>
                <w:sz w:val="22"/>
                <w:szCs w:val="22"/>
              </w:rPr>
              <w:t>с</w:t>
            </w:r>
            <w:r w:rsidRPr="005035C8">
              <w:rPr>
                <w:color w:val="000000"/>
                <w:sz w:val="22"/>
                <w:szCs w:val="22"/>
              </w:rPr>
              <w:t>ти – 27 540,0 тыс. ру</w:t>
            </w:r>
            <w:r w:rsidRPr="005035C8">
              <w:rPr>
                <w:color w:val="000000"/>
                <w:sz w:val="22"/>
                <w:szCs w:val="22"/>
              </w:rPr>
              <w:t>б</w:t>
            </w:r>
            <w:r w:rsidRPr="005035C8">
              <w:rPr>
                <w:color w:val="000000"/>
                <w:sz w:val="22"/>
                <w:szCs w:val="22"/>
              </w:rPr>
              <w:t>лей.</w:t>
            </w:r>
          </w:p>
          <w:p w:rsidR="005035C8" w:rsidRPr="005035C8" w:rsidRDefault="005035C8" w:rsidP="005035C8">
            <w:pPr>
              <w:jc w:val="both"/>
              <w:rPr>
                <w:sz w:val="22"/>
                <w:szCs w:val="22"/>
              </w:rPr>
            </w:pPr>
            <w:bookmarkStart w:id="0" w:name="_gjdgxs" w:colFirst="0" w:colLast="0"/>
            <w:bookmarkEnd w:id="0"/>
            <w:r w:rsidRPr="005035C8">
              <w:rPr>
                <w:sz w:val="22"/>
                <w:szCs w:val="22"/>
              </w:rPr>
              <w:t>При ликвидации 75 нез</w:t>
            </w:r>
            <w:r w:rsidRPr="005035C8">
              <w:rPr>
                <w:sz w:val="22"/>
                <w:szCs w:val="22"/>
              </w:rPr>
              <w:t>а</w:t>
            </w:r>
            <w:r w:rsidRPr="005035C8">
              <w:rPr>
                <w:sz w:val="22"/>
                <w:szCs w:val="22"/>
              </w:rPr>
              <w:t>конных объектов на землях нас</w:t>
            </w:r>
            <w:r w:rsidRPr="005035C8">
              <w:rPr>
                <w:sz w:val="22"/>
                <w:szCs w:val="22"/>
              </w:rPr>
              <w:t>е</w:t>
            </w:r>
            <w:r w:rsidRPr="005035C8">
              <w:rPr>
                <w:sz w:val="22"/>
                <w:szCs w:val="22"/>
              </w:rPr>
              <w:t>ленных пунктов Арха</w:t>
            </w:r>
            <w:r w:rsidRPr="005035C8">
              <w:rPr>
                <w:sz w:val="22"/>
                <w:szCs w:val="22"/>
              </w:rPr>
              <w:t>н</w:t>
            </w:r>
            <w:r w:rsidRPr="005035C8">
              <w:rPr>
                <w:sz w:val="22"/>
                <w:szCs w:val="22"/>
              </w:rPr>
              <w:t xml:space="preserve">гельской области к 2024 году позволит вернуть в оборот </w:t>
            </w:r>
            <w:r w:rsidRPr="005035C8">
              <w:rPr>
                <w:sz w:val="22"/>
                <w:szCs w:val="22"/>
              </w:rPr>
              <w:br/>
              <w:t>130 гектар земли.</w:t>
            </w:r>
          </w:p>
          <w:p w:rsidR="005035C8" w:rsidRPr="005035C8" w:rsidRDefault="005035C8" w:rsidP="005035C8">
            <w:pPr>
              <w:jc w:val="both"/>
              <w:rPr>
                <w:i/>
                <w:sz w:val="22"/>
                <w:szCs w:val="22"/>
              </w:rPr>
            </w:pPr>
            <w:r>
              <w:rPr>
                <w:i/>
                <w:sz w:val="22"/>
                <w:szCs w:val="22"/>
              </w:rPr>
              <w:t>2.</w:t>
            </w:r>
            <w:r w:rsidRPr="005035C8">
              <w:rPr>
                <w:i/>
                <w:sz w:val="22"/>
                <w:szCs w:val="22"/>
              </w:rPr>
              <w:t>Повышение заработной пл</w:t>
            </w:r>
            <w:r w:rsidRPr="005035C8">
              <w:rPr>
                <w:i/>
                <w:sz w:val="22"/>
                <w:szCs w:val="22"/>
              </w:rPr>
              <w:t>а</w:t>
            </w:r>
            <w:r w:rsidRPr="005035C8">
              <w:rPr>
                <w:i/>
                <w:sz w:val="22"/>
                <w:szCs w:val="22"/>
              </w:rPr>
              <w:t xml:space="preserve">ты в </w:t>
            </w:r>
            <w:r w:rsidRPr="005035C8">
              <w:rPr>
                <w:i/>
                <w:color w:val="000000"/>
                <w:sz w:val="22"/>
                <w:szCs w:val="22"/>
              </w:rPr>
              <w:t>государственных казенных у</w:t>
            </w:r>
            <w:r w:rsidRPr="005035C8">
              <w:rPr>
                <w:i/>
                <w:color w:val="000000"/>
                <w:sz w:val="22"/>
                <w:szCs w:val="22"/>
              </w:rPr>
              <w:t>ч</w:t>
            </w:r>
            <w:r w:rsidRPr="005035C8">
              <w:rPr>
                <w:i/>
                <w:color w:val="000000"/>
                <w:sz w:val="22"/>
                <w:szCs w:val="22"/>
              </w:rPr>
              <w:t>реждений  Архангельской обла</w:t>
            </w:r>
            <w:r w:rsidRPr="005035C8">
              <w:rPr>
                <w:i/>
                <w:color w:val="000000"/>
                <w:sz w:val="22"/>
                <w:szCs w:val="22"/>
              </w:rPr>
              <w:t>с</w:t>
            </w:r>
            <w:r w:rsidRPr="005035C8">
              <w:rPr>
                <w:i/>
                <w:color w:val="000000"/>
                <w:sz w:val="22"/>
                <w:szCs w:val="22"/>
              </w:rPr>
              <w:t xml:space="preserve">ти, подведомственных </w:t>
            </w:r>
            <w:r w:rsidRPr="005035C8">
              <w:rPr>
                <w:sz w:val="22"/>
                <w:szCs w:val="22"/>
              </w:rPr>
              <w:t xml:space="preserve"> </w:t>
            </w:r>
            <w:r w:rsidRPr="005035C8">
              <w:rPr>
                <w:i/>
                <w:sz w:val="22"/>
                <w:szCs w:val="22"/>
              </w:rPr>
              <w:t>мин</w:t>
            </w:r>
            <w:r w:rsidRPr="005035C8">
              <w:rPr>
                <w:i/>
                <w:sz w:val="22"/>
                <w:szCs w:val="22"/>
              </w:rPr>
              <w:t>и</w:t>
            </w:r>
            <w:r w:rsidRPr="005035C8">
              <w:rPr>
                <w:i/>
                <w:sz w:val="22"/>
                <w:szCs w:val="22"/>
              </w:rPr>
              <w:t>стерству приро</w:t>
            </w:r>
            <w:r w:rsidRPr="005035C8">
              <w:rPr>
                <w:i/>
                <w:sz w:val="22"/>
                <w:szCs w:val="22"/>
              </w:rPr>
              <w:t>д</w:t>
            </w:r>
            <w:r w:rsidRPr="005035C8">
              <w:rPr>
                <w:i/>
                <w:sz w:val="22"/>
                <w:szCs w:val="22"/>
              </w:rPr>
              <w:t>ных ресурсов и лесопромы</w:t>
            </w:r>
            <w:r w:rsidRPr="005035C8">
              <w:rPr>
                <w:i/>
                <w:sz w:val="22"/>
                <w:szCs w:val="22"/>
              </w:rPr>
              <w:t>ш</w:t>
            </w:r>
            <w:r w:rsidRPr="005035C8">
              <w:rPr>
                <w:i/>
                <w:sz w:val="22"/>
                <w:szCs w:val="22"/>
              </w:rPr>
              <w:t>ленного комплекса Архангельской области</w:t>
            </w:r>
            <w:r w:rsidRPr="005035C8">
              <w:rPr>
                <w:sz w:val="22"/>
                <w:szCs w:val="22"/>
              </w:rPr>
              <w:t xml:space="preserve"> </w:t>
            </w:r>
            <w:r w:rsidRPr="005035C8">
              <w:rPr>
                <w:i/>
                <w:sz w:val="22"/>
                <w:szCs w:val="22"/>
              </w:rPr>
              <w:t>отдел</w:t>
            </w:r>
            <w:r w:rsidRPr="005035C8">
              <w:rPr>
                <w:i/>
                <w:sz w:val="22"/>
                <w:szCs w:val="22"/>
              </w:rPr>
              <w:t>ь</w:t>
            </w:r>
            <w:r w:rsidRPr="005035C8">
              <w:rPr>
                <w:i/>
                <w:sz w:val="22"/>
                <w:szCs w:val="22"/>
              </w:rPr>
              <w:t>ным категориям рабо</w:t>
            </w:r>
            <w:r w:rsidRPr="005035C8">
              <w:rPr>
                <w:i/>
                <w:sz w:val="22"/>
                <w:szCs w:val="22"/>
              </w:rPr>
              <w:t>т</w:t>
            </w:r>
            <w:r w:rsidRPr="005035C8">
              <w:rPr>
                <w:i/>
                <w:sz w:val="22"/>
                <w:szCs w:val="22"/>
              </w:rPr>
              <w:t>ников.</w:t>
            </w:r>
          </w:p>
          <w:p w:rsidR="005035C8" w:rsidRPr="005035C8" w:rsidRDefault="005035C8" w:rsidP="005035C8">
            <w:pPr>
              <w:pBdr>
                <w:top w:val="nil"/>
                <w:left w:val="nil"/>
                <w:bottom w:val="nil"/>
                <w:right w:val="nil"/>
                <w:between w:val="nil"/>
              </w:pBdr>
              <w:jc w:val="both"/>
              <w:rPr>
                <w:color w:val="000000"/>
                <w:sz w:val="22"/>
                <w:szCs w:val="22"/>
              </w:rPr>
            </w:pPr>
            <w:r w:rsidRPr="005035C8">
              <w:rPr>
                <w:color w:val="000000"/>
                <w:sz w:val="22"/>
                <w:szCs w:val="22"/>
              </w:rPr>
              <w:t>Дополнительная потре</w:t>
            </w:r>
            <w:r w:rsidRPr="005035C8">
              <w:rPr>
                <w:color w:val="000000"/>
                <w:sz w:val="22"/>
                <w:szCs w:val="22"/>
              </w:rPr>
              <w:t>б</w:t>
            </w:r>
            <w:r w:rsidRPr="005035C8">
              <w:rPr>
                <w:color w:val="000000"/>
                <w:sz w:val="22"/>
                <w:szCs w:val="22"/>
              </w:rPr>
              <w:t xml:space="preserve">ность в средствах областного бюджета на </w:t>
            </w:r>
            <w:r w:rsidRPr="005035C8">
              <w:rPr>
                <w:color w:val="000000"/>
                <w:sz w:val="22"/>
                <w:szCs w:val="22"/>
              </w:rPr>
              <w:lastRenderedPageBreak/>
              <w:t>выплату заработной платы рабо</w:t>
            </w:r>
            <w:r w:rsidRPr="005035C8">
              <w:rPr>
                <w:color w:val="000000"/>
                <w:sz w:val="22"/>
                <w:szCs w:val="22"/>
              </w:rPr>
              <w:t>т</w:t>
            </w:r>
            <w:r w:rsidRPr="005035C8">
              <w:rPr>
                <w:color w:val="000000"/>
                <w:sz w:val="22"/>
                <w:szCs w:val="22"/>
              </w:rPr>
              <w:t>никам государстве</w:t>
            </w:r>
            <w:r w:rsidRPr="005035C8">
              <w:rPr>
                <w:color w:val="000000"/>
                <w:sz w:val="22"/>
                <w:szCs w:val="22"/>
              </w:rPr>
              <w:t>н</w:t>
            </w:r>
            <w:r w:rsidRPr="005035C8">
              <w:rPr>
                <w:color w:val="000000"/>
                <w:sz w:val="22"/>
                <w:szCs w:val="22"/>
              </w:rPr>
              <w:t>ных казенных учреждений  министерства с</w:t>
            </w:r>
            <w:r w:rsidRPr="005035C8">
              <w:rPr>
                <w:color w:val="000000"/>
                <w:sz w:val="22"/>
                <w:szCs w:val="22"/>
              </w:rPr>
              <w:t>о</w:t>
            </w:r>
            <w:r w:rsidRPr="005035C8">
              <w:rPr>
                <w:color w:val="000000"/>
                <w:sz w:val="22"/>
                <w:szCs w:val="22"/>
              </w:rPr>
              <w:t>ставляет 32 608,9 тыс. ру</w:t>
            </w:r>
            <w:r w:rsidRPr="005035C8">
              <w:rPr>
                <w:color w:val="000000"/>
                <w:sz w:val="22"/>
                <w:szCs w:val="22"/>
              </w:rPr>
              <w:t>б</w:t>
            </w:r>
            <w:r w:rsidRPr="005035C8">
              <w:rPr>
                <w:color w:val="000000"/>
                <w:sz w:val="22"/>
                <w:szCs w:val="22"/>
              </w:rPr>
              <w:t>лей, в том числе  25 045,2 тыс. рублей на фонд оплаты труда, 7 563,7 тыс. рублей на начи</w:t>
            </w:r>
            <w:r w:rsidRPr="005035C8">
              <w:rPr>
                <w:color w:val="000000"/>
                <w:sz w:val="22"/>
                <w:szCs w:val="22"/>
              </w:rPr>
              <w:t>с</w:t>
            </w:r>
            <w:r w:rsidRPr="005035C8">
              <w:rPr>
                <w:color w:val="000000"/>
                <w:sz w:val="22"/>
                <w:szCs w:val="22"/>
              </w:rPr>
              <w:t>ления на выплаты по оплате тр</w:t>
            </w:r>
            <w:r w:rsidRPr="005035C8">
              <w:rPr>
                <w:color w:val="000000"/>
                <w:sz w:val="22"/>
                <w:szCs w:val="22"/>
              </w:rPr>
              <w:t>у</w:t>
            </w:r>
            <w:r w:rsidRPr="005035C8">
              <w:rPr>
                <w:color w:val="000000"/>
                <w:sz w:val="22"/>
                <w:szCs w:val="22"/>
              </w:rPr>
              <w:t>да.</w:t>
            </w:r>
          </w:p>
          <w:p w:rsidR="005035C8" w:rsidRPr="005035C8" w:rsidRDefault="005035C8" w:rsidP="005035C8">
            <w:pPr>
              <w:jc w:val="both"/>
              <w:rPr>
                <w:sz w:val="22"/>
                <w:szCs w:val="22"/>
              </w:rPr>
            </w:pPr>
            <w:r w:rsidRPr="005035C8">
              <w:rPr>
                <w:sz w:val="22"/>
                <w:szCs w:val="22"/>
              </w:rPr>
              <w:t>Средства необходимо н</w:t>
            </w:r>
            <w:r w:rsidRPr="005035C8">
              <w:rPr>
                <w:sz w:val="22"/>
                <w:szCs w:val="22"/>
              </w:rPr>
              <w:t>а</w:t>
            </w:r>
            <w:r w:rsidRPr="005035C8">
              <w:rPr>
                <w:sz w:val="22"/>
                <w:szCs w:val="22"/>
              </w:rPr>
              <w:t>править на повышение с 01 янв</w:t>
            </w:r>
            <w:r w:rsidRPr="005035C8">
              <w:rPr>
                <w:sz w:val="22"/>
                <w:szCs w:val="22"/>
              </w:rPr>
              <w:t>а</w:t>
            </w:r>
            <w:r w:rsidRPr="005035C8">
              <w:rPr>
                <w:sz w:val="22"/>
                <w:szCs w:val="22"/>
              </w:rPr>
              <w:t>ря 2019 года плановой среднем</w:t>
            </w:r>
            <w:r w:rsidRPr="005035C8">
              <w:rPr>
                <w:sz w:val="22"/>
                <w:szCs w:val="22"/>
              </w:rPr>
              <w:t>е</w:t>
            </w:r>
            <w:r w:rsidRPr="005035C8">
              <w:rPr>
                <w:sz w:val="22"/>
                <w:szCs w:val="22"/>
              </w:rPr>
              <w:t>сячной заработной платы отдельных к</w:t>
            </w:r>
            <w:r w:rsidRPr="005035C8">
              <w:rPr>
                <w:sz w:val="22"/>
                <w:szCs w:val="22"/>
              </w:rPr>
              <w:t>а</w:t>
            </w:r>
            <w:r w:rsidRPr="005035C8">
              <w:rPr>
                <w:sz w:val="22"/>
                <w:szCs w:val="22"/>
              </w:rPr>
              <w:t>тегорий работников государс</w:t>
            </w:r>
            <w:r w:rsidRPr="005035C8">
              <w:rPr>
                <w:sz w:val="22"/>
                <w:szCs w:val="22"/>
              </w:rPr>
              <w:t>т</w:t>
            </w:r>
            <w:r w:rsidRPr="005035C8">
              <w:rPr>
                <w:sz w:val="22"/>
                <w:szCs w:val="22"/>
              </w:rPr>
              <w:t xml:space="preserve">венных казенных учреждений Архангельской области на 15 процентов. </w:t>
            </w:r>
          </w:p>
          <w:p w:rsidR="005035C8" w:rsidRPr="005035C8" w:rsidRDefault="005035C8" w:rsidP="005035C8">
            <w:pPr>
              <w:jc w:val="both"/>
              <w:rPr>
                <w:sz w:val="22"/>
                <w:szCs w:val="22"/>
              </w:rPr>
            </w:pPr>
            <w:r w:rsidRPr="005035C8">
              <w:rPr>
                <w:sz w:val="22"/>
                <w:szCs w:val="22"/>
              </w:rPr>
              <w:t>Невысокая заработная плата   от 18,5 тыс. рублей до 29,5 тыс. ру</w:t>
            </w:r>
            <w:r w:rsidRPr="005035C8">
              <w:rPr>
                <w:sz w:val="22"/>
                <w:szCs w:val="22"/>
              </w:rPr>
              <w:t>б</w:t>
            </w:r>
            <w:r>
              <w:rPr>
                <w:sz w:val="22"/>
                <w:szCs w:val="22"/>
              </w:rPr>
              <w:t xml:space="preserve">лей </w:t>
            </w:r>
            <w:r w:rsidRPr="005035C8">
              <w:rPr>
                <w:sz w:val="22"/>
                <w:szCs w:val="22"/>
              </w:rPr>
              <w:t>(в зависимости от районного коэффициента  и процентной на</w:t>
            </w:r>
            <w:r w:rsidRPr="005035C8">
              <w:rPr>
                <w:sz w:val="22"/>
                <w:szCs w:val="22"/>
              </w:rPr>
              <w:t>д</w:t>
            </w:r>
            <w:r w:rsidRPr="005035C8">
              <w:rPr>
                <w:sz w:val="22"/>
                <w:szCs w:val="22"/>
              </w:rPr>
              <w:t>бавки за стаж работы в районах Крайнего Севера и приравненных к ним местн</w:t>
            </w:r>
            <w:r w:rsidRPr="005035C8">
              <w:rPr>
                <w:sz w:val="22"/>
                <w:szCs w:val="22"/>
              </w:rPr>
              <w:t>о</w:t>
            </w:r>
            <w:r w:rsidRPr="005035C8">
              <w:rPr>
                <w:sz w:val="22"/>
                <w:szCs w:val="22"/>
              </w:rPr>
              <w:t>стям) приводит к оттоку кадров, негативно отраж</w:t>
            </w:r>
            <w:r w:rsidRPr="005035C8">
              <w:rPr>
                <w:sz w:val="22"/>
                <w:szCs w:val="22"/>
              </w:rPr>
              <w:t>а</w:t>
            </w:r>
            <w:r w:rsidRPr="005035C8">
              <w:rPr>
                <w:sz w:val="22"/>
                <w:szCs w:val="22"/>
              </w:rPr>
              <w:t>ется на качестве и сроках оказ</w:t>
            </w:r>
            <w:r w:rsidRPr="005035C8">
              <w:rPr>
                <w:sz w:val="22"/>
                <w:szCs w:val="22"/>
              </w:rPr>
              <w:t>а</w:t>
            </w:r>
            <w:r w:rsidRPr="005035C8">
              <w:rPr>
                <w:sz w:val="22"/>
                <w:szCs w:val="22"/>
              </w:rPr>
              <w:t>ния государственных услуг, ос</w:t>
            </w:r>
            <w:r w:rsidRPr="005035C8">
              <w:rPr>
                <w:sz w:val="22"/>
                <w:szCs w:val="22"/>
              </w:rPr>
              <w:t>у</w:t>
            </w:r>
            <w:r w:rsidRPr="005035C8">
              <w:rPr>
                <w:sz w:val="22"/>
                <w:szCs w:val="22"/>
              </w:rPr>
              <w:t>ществление функций по госуда</w:t>
            </w:r>
            <w:r w:rsidRPr="005035C8">
              <w:rPr>
                <w:sz w:val="22"/>
                <w:szCs w:val="22"/>
              </w:rPr>
              <w:t>р</w:t>
            </w:r>
            <w:r w:rsidRPr="005035C8">
              <w:rPr>
                <w:sz w:val="22"/>
                <w:szCs w:val="22"/>
              </w:rPr>
              <w:t>ственному лесному надз</w:t>
            </w:r>
            <w:r w:rsidRPr="005035C8">
              <w:rPr>
                <w:sz w:val="22"/>
                <w:szCs w:val="22"/>
              </w:rPr>
              <w:t>о</w:t>
            </w:r>
            <w:r w:rsidRPr="005035C8">
              <w:rPr>
                <w:sz w:val="22"/>
                <w:szCs w:val="22"/>
              </w:rPr>
              <w:t>ру.</w:t>
            </w:r>
          </w:p>
          <w:p w:rsidR="005035C8" w:rsidRPr="005035C8" w:rsidRDefault="005035C8" w:rsidP="005035C8">
            <w:pPr>
              <w:jc w:val="both"/>
              <w:rPr>
                <w:sz w:val="22"/>
                <w:szCs w:val="22"/>
              </w:rPr>
            </w:pPr>
            <w:r w:rsidRPr="005035C8">
              <w:rPr>
                <w:sz w:val="22"/>
                <w:szCs w:val="22"/>
              </w:rPr>
              <w:t xml:space="preserve"> Для повышения престижа пр</w:t>
            </w:r>
            <w:r w:rsidRPr="005035C8">
              <w:rPr>
                <w:sz w:val="22"/>
                <w:szCs w:val="22"/>
              </w:rPr>
              <w:t>о</w:t>
            </w:r>
            <w:r w:rsidRPr="005035C8">
              <w:rPr>
                <w:sz w:val="22"/>
                <w:szCs w:val="22"/>
              </w:rPr>
              <w:t>фессии работников лесного х</w:t>
            </w:r>
            <w:r w:rsidRPr="005035C8">
              <w:rPr>
                <w:sz w:val="22"/>
                <w:szCs w:val="22"/>
              </w:rPr>
              <w:t>о</w:t>
            </w:r>
            <w:r w:rsidRPr="005035C8">
              <w:rPr>
                <w:sz w:val="22"/>
                <w:szCs w:val="22"/>
              </w:rPr>
              <w:t>зяйства необходимо повысить среднюю заработную плату о</w:t>
            </w:r>
            <w:r w:rsidRPr="005035C8">
              <w:rPr>
                <w:sz w:val="22"/>
                <w:szCs w:val="22"/>
              </w:rPr>
              <w:t>т</w:t>
            </w:r>
            <w:r w:rsidRPr="005035C8">
              <w:rPr>
                <w:sz w:val="22"/>
                <w:szCs w:val="22"/>
              </w:rPr>
              <w:t>дельным катег</w:t>
            </w:r>
            <w:r w:rsidRPr="005035C8">
              <w:rPr>
                <w:sz w:val="22"/>
                <w:szCs w:val="22"/>
              </w:rPr>
              <w:t>о</w:t>
            </w:r>
            <w:r w:rsidRPr="005035C8">
              <w:rPr>
                <w:sz w:val="22"/>
                <w:szCs w:val="22"/>
              </w:rPr>
              <w:t>риям работникам в о</w:t>
            </w:r>
            <w:r w:rsidRPr="005035C8">
              <w:rPr>
                <w:sz w:val="22"/>
                <w:szCs w:val="22"/>
              </w:rPr>
              <w:t>б</w:t>
            </w:r>
            <w:r w:rsidRPr="005035C8">
              <w:rPr>
                <w:sz w:val="22"/>
                <w:szCs w:val="22"/>
              </w:rPr>
              <w:t>щей сумме на  25 045,2 тыс. ру</w:t>
            </w:r>
            <w:r w:rsidRPr="005035C8">
              <w:rPr>
                <w:sz w:val="22"/>
                <w:szCs w:val="22"/>
              </w:rPr>
              <w:t>б</w:t>
            </w:r>
            <w:r w:rsidRPr="005035C8">
              <w:rPr>
                <w:sz w:val="22"/>
                <w:szCs w:val="22"/>
              </w:rPr>
              <w:t>лей:</w:t>
            </w:r>
          </w:p>
          <w:p w:rsidR="005035C8" w:rsidRPr="005035C8" w:rsidRDefault="005035C8" w:rsidP="005035C8">
            <w:pPr>
              <w:jc w:val="both"/>
              <w:rPr>
                <w:sz w:val="22"/>
                <w:szCs w:val="22"/>
              </w:rPr>
            </w:pPr>
            <w:r w:rsidRPr="005035C8">
              <w:rPr>
                <w:sz w:val="22"/>
                <w:szCs w:val="22"/>
              </w:rPr>
              <w:t>- участковым лесничим –  6 796,4 тыс. ру</w:t>
            </w:r>
            <w:r w:rsidRPr="005035C8">
              <w:rPr>
                <w:sz w:val="22"/>
                <w:szCs w:val="22"/>
              </w:rPr>
              <w:t>б</w:t>
            </w:r>
            <w:r w:rsidRPr="005035C8">
              <w:rPr>
                <w:sz w:val="22"/>
                <w:szCs w:val="22"/>
              </w:rPr>
              <w:t>лей;</w:t>
            </w:r>
          </w:p>
          <w:p w:rsidR="005035C8" w:rsidRPr="005035C8" w:rsidRDefault="005035C8" w:rsidP="005035C8">
            <w:pPr>
              <w:jc w:val="both"/>
              <w:rPr>
                <w:sz w:val="22"/>
                <w:szCs w:val="22"/>
              </w:rPr>
            </w:pPr>
            <w:r w:rsidRPr="005035C8">
              <w:rPr>
                <w:sz w:val="22"/>
                <w:szCs w:val="22"/>
              </w:rPr>
              <w:t>- мастерам участка – 13 642,0 тыс. ру</w:t>
            </w:r>
            <w:r w:rsidRPr="005035C8">
              <w:rPr>
                <w:sz w:val="22"/>
                <w:szCs w:val="22"/>
              </w:rPr>
              <w:t>б</w:t>
            </w:r>
            <w:r w:rsidRPr="005035C8">
              <w:rPr>
                <w:sz w:val="22"/>
                <w:szCs w:val="22"/>
              </w:rPr>
              <w:t>лей;</w:t>
            </w:r>
          </w:p>
          <w:p w:rsidR="005035C8" w:rsidRPr="005035C8" w:rsidRDefault="005035C8" w:rsidP="005035C8">
            <w:pPr>
              <w:jc w:val="both"/>
              <w:rPr>
                <w:sz w:val="22"/>
                <w:szCs w:val="22"/>
              </w:rPr>
            </w:pPr>
            <w:r w:rsidRPr="005035C8">
              <w:rPr>
                <w:sz w:val="22"/>
                <w:szCs w:val="22"/>
              </w:rPr>
              <w:t xml:space="preserve">- инженерам 2 категории – 3 445,9 </w:t>
            </w:r>
            <w:r w:rsidRPr="005035C8">
              <w:rPr>
                <w:sz w:val="22"/>
                <w:szCs w:val="22"/>
              </w:rPr>
              <w:lastRenderedPageBreak/>
              <w:t>тыс. ру</w:t>
            </w:r>
            <w:r w:rsidRPr="005035C8">
              <w:rPr>
                <w:sz w:val="22"/>
                <w:szCs w:val="22"/>
              </w:rPr>
              <w:t>б</w:t>
            </w:r>
            <w:r w:rsidRPr="005035C8">
              <w:rPr>
                <w:sz w:val="22"/>
                <w:szCs w:val="22"/>
              </w:rPr>
              <w:t>лей;</w:t>
            </w:r>
          </w:p>
          <w:p w:rsidR="005035C8" w:rsidRPr="005035C8" w:rsidRDefault="005035C8" w:rsidP="005035C8">
            <w:pPr>
              <w:jc w:val="both"/>
              <w:rPr>
                <w:sz w:val="22"/>
                <w:szCs w:val="22"/>
              </w:rPr>
            </w:pPr>
            <w:r w:rsidRPr="005035C8">
              <w:rPr>
                <w:sz w:val="22"/>
                <w:szCs w:val="22"/>
              </w:rPr>
              <w:t>- инженерам – 1 160,9 тыс. ру</w:t>
            </w:r>
            <w:r w:rsidRPr="005035C8">
              <w:rPr>
                <w:sz w:val="22"/>
                <w:szCs w:val="22"/>
              </w:rPr>
              <w:t>б</w:t>
            </w:r>
            <w:r w:rsidRPr="005035C8">
              <w:rPr>
                <w:sz w:val="22"/>
                <w:szCs w:val="22"/>
              </w:rPr>
              <w:t>лей.</w:t>
            </w:r>
          </w:p>
          <w:p w:rsidR="005035C8" w:rsidRPr="005035C8" w:rsidRDefault="005035C8" w:rsidP="005035C8">
            <w:pPr>
              <w:jc w:val="both"/>
              <w:rPr>
                <w:sz w:val="22"/>
                <w:szCs w:val="22"/>
              </w:rPr>
            </w:pPr>
            <w:r w:rsidRPr="005035C8">
              <w:rPr>
                <w:sz w:val="22"/>
                <w:szCs w:val="22"/>
              </w:rPr>
              <w:t>Данное увеличение по оплате труда не повлечет увеличение средней заработной платы рабо</w:t>
            </w:r>
            <w:r w:rsidRPr="005035C8">
              <w:rPr>
                <w:sz w:val="22"/>
                <w:szCs w:val="22"/>
              </w:rPr>
              <w:t>т</w:t>
            </w:r>
            <w:r w:rsidRPr="005035C8">
              <w:rPr>
                <w:sz w:val="22"/>
                <w:szCs w:val="22"/>
              </w:rPr>
              <w:t>ников администр</w:t>
            </w:r>
            <w:r w:rsidRPr="005035C8">
              <w:rPr>
                <w:sz w:val="22"/>
                <w:szCs w:val="22"/>
              </w:rPr>
              <w:t>а</w:t>
            </w:r>
            <w:r w:rsidRPr="005035C8">
              <w:rPr>
                <w:sz w:val="22"/>
                <w:szCs w:val="22"/>
              </w:rPr>
              <w:t>тивно-управленческого аппарата гос</w:t>
            </w:r>
            <w:r w:rsidRPr="005035C8">
              <w:rPr>
                <w:sz w:val="22"/>
                <w:szCs w:val="22"/>
              </w:rPr>
              <w:t>у</w:t>
            </w:r>
            <w:r w:rsidRPr="005035C8">
              <w:rPr>
                <w:sz w:val="22"/>
                <w:szCs w:val="22"/>
              </w:rPr>
              <w:t>дарственных казенных учрежд</w:t>
            </w:r>
            <w:r w:rsidRPr="005035C8">
              <w:rPr>
                <w:sz w:val="22"/>
                <w:szCs w:val="22"/>
              </w:rPr>
              <w:t>е</w:t>
            </w:r>
            <w:r w:rsidRPr="005035C8">
              <w:rPr>
                <w:sz w:val="22"/>
                <w:szCs w:val="22"/>
              </w:rPr>
              <w:t>ний Архангельской обла</w:t>
            </w:r>
            <w:r w:rsidRPr="005035C8">
              <w:rPr>
                <w:sz w:val="22"/>
                <w:szCs w:val="22"/>
              </w:rPr>
              <w:t>с</w:t>
            </w:r>
            <w:r w:rsidRPr="005035C8">
              <w:rPr>
                <w:sz w:val="22"/>
                <w:szCs w:val="22"/>
              </w:rPr>
              <w:t>ти.</w:t>
            </w:r>
          </w:p>
          <w:p w:rsidR="00A450A3" w:rsidRPr="005035C8" w:rsidRDefault="005035C8" w:rsidP="002A1917">
            <w:pPr>
              <w:pStyle w:val="a3"/>
              <w:ind w:firstLine="0"/>
              <w:rPr>
                <w:sz w:val="22"/>
                <w:szCs w:val="22"/>
              </w:rPr>
            </w:pPr>
            <w:r w:rsidRPr="005035C8">
              <w:rPr>
                <w:sz w:val="22"/>
                <w:szCs w:val="22"/>
              </w:rPr>
              <w:t>Комитет поддерживает проект областного зак</w:t>
            </w:r>
            <w:r w:rsidRPr="005035C8">
              <w:rPr>
                <w:sz w:val="22"/>
                <w:szCs w:val="22"/>
              </w:rPr>
              <w:t>о</w:t>
            </w:r>
            <w:r w:rsidRPr="005035C8">
              <w:rPr>
                <w:sz w:val="22"/>
                <w:szCs w:val="22"/>
              </w:rPr>
              <w:t>на «</w:t>
            </w:r>
            <w:r w:rsidRPr="005035C8">
              <w:rPr>
                <w:bCs/>
                <w:sz w:val="22"/>
                <w:szCs w:val="22"/>
              </w:rPr>
              <w:t>Об областном бюджете на 2019 год и на план</w:t>
            </w:r>
            <w:r w:rsidRPr="005035C8">
              <w:rPr>
                <w:bCs/>
                <w:sz w:val="22"/>
                <w:szCs w:val="22"/>
              </w:rPr>
              <w:t>о</w:t>
            </w:r>
            <w:r w:rsidRPr="005035C8">
              <w:rPr>
                <w:bCs/>
                <w:sz w:val="22"/>
                <w:szCs w:val="22"/>
              </w:rPr>
              <w:t>вый п</w:t>
            </w:r>
            <w:r w:rsidRPr="005035C8">
              <w:rPr>
                <w:bCs/>
                <w:sz w:val="22"/>
                <w:szCs w:val="22"/>
              </w:rPr>
              <w:t>е</w:t>
            </w:r>
            <w:r w:rsidRPr="005035C8">
              <w:rPr>
                <w:bCs/>
                <w:sz w:val="22"/>
                <w:szCs w:val="22"/>
              </w:rPr>
              <w:t>риод 2020 и 2021 годов</w:t>
            </w:r>
            <w:r w:rsidRPr="005035C8">
              <w:rPr>
                <w:sz w:val="22"/>
                <w:szCs w:val="22"/>
              </w:rPr>
              <w:t>» в первом чтении при усл</w:t>
            </w:r>
            <w:r w:rsidRPr="005035C8">
              <w:rPr>
                <w:sz w:val="22"/>
                <w:szCs w:val="22"/>
              </w:rPr>
              <w:t>о</w:t>
            </w:r>
            <w:r w:rsidRPr="005035C8">
              <w:rPr>
                <w:sz w:val="22"/>
                <w:szCs w:val="22"/>
              </w:rPr>
              <w:t>вии учета указанных предложений во вт</w:t>
            </w:r>
            <w:r w:rsidRPr="005035C8">
              <w:rPr>
                <w:sz w:val="22"/>
                <w:szCs w:val="22"/>
              </w:rPr>
              <w:t>о</w:t>
            </w:r>
            <w:r w:rsidRPr="005035C8">
              <w:rPr>
                <w:sz w:val="22"/>
                <w:szCs w:val="22"/>
              </w:rPr>
              <w:t>ром чт</w:t>
            </w:r>
            <w:r w:rsidRPr="005035C8">
              <w:rPr>
                <w:sz w:val="22"/>
                <w:szCs w:val="22"/>
              </w:rPr>
              <w:t>е</w:t>
            </w:r>
            <w:r w:rsidRPr="005035C8">
              <w:rPr>
                <w:sz w:val="22"/>
                <w:szCs w:val="22"/>
              </w:rPr>
              <w:t>нии.</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7C2" w:rsidRDefault="004F47C2">
      <w:r>
        <w:separator/>
      </w:r>
    </w:p>
  </w:endnote>
  <w:endnote w:type="continuationSeparator" w:id="0">
    <w:p w:rsidR="004F47C2" w:rsidRDefault="004F4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7C2" w:rsidRDefault="004F47C2">
      <w:r>
        <w:separator/>
      </w:r>
    </w:p>
  </w:footnote>
  <w:footnote w:type="continuationSeparator" w:id="0">
    <w:p w:rsidR="004F47C2" w:rsidRDefault="004F4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DB19F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DB19F2"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5035C8">
      <w:rPr>
        <w:rStyle w:val="a9"/>
        <w:noProof/>
      </w:rPr>
      <w:t>4</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76D10"/>
    <w:rsid w:val="00A81291"/>
    <w:rsid w:val="00A923CE"/>
    <w:rsid w:val="00A96D7A"/>
    <w:rsid w:val="00AA3A8E"/>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39</cp:revision>
  <cp:lastPrinted>2014-01-23T06:53:00Z</cp:lastPrinted>
  <dcterms:created xsi:type="dcterms:W3CDTF">2017-09-26T07:18:00Z</dcterms:created>
  <dcterms:modified xsi:type="dcterms:W3CDTF">2018-11-08T12:56:00Z</dcterms:modified>
</cp:coreProperties>
</file>