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04" w:rsidRDefault="001B5804" w:rsidP="001B5804">
      <w:pPr>
        <w:pStyle w:val="a3"/>
        <w:ind w:firstLine="0"/>
        <w:jc w:val="center"/>
        <w:rPr>
          <w:b/>
          <w:iCs/>
          <w:sz w:val="24"/>
        </w:rPr>
      </w:pPr>
      <w:r>
        <w:rPr>
          <w:b/>
          <w:iCs/>
          <w:sz w:val="24"/>
        </w:rPr>
        <w:t xml:space="preserve">ЗАСЕДАНИЕ КОМИТЕТА </w:t>
      </w:r>
    </w:p>
    <w:p w:rsidR="001B5804" w:rsidRDefault="001B5804" w:rsidP="001B5804">
      <w:pPr>
        <w:pStyle w:val="a3"/>
        <w:ind w:firstLine="0"/>
        <w:jc w:val="center"/>
        <w:rPr>
          <w:b/>
          <w:iCs/>
          <w:sz w:val="24"/>
        </w:rPr>
      </w:pPr>
      <w:r>
        <w:rPr>
          <w:b/>
          <w:iCs/>
          <w:sz w:val="24"/>
        </w:rPr>
        <w:t>по лесопромышленному комплексу, природопользованию и экологии №2</w:t>
      </w:r>
      <w:r w:rsidR="006F08A7">
        <w:rPr>
          <w:b/>
          <w:iCs/>
          <w:sz w:val="24"/>
        </w:rPr>
        <w:t>6</w:t>
      </w:r>
    </w:p>
    <w:p w:rsidR="001B5804" w:rsidRDefault="00CA778B" w:rsidP="001B5804">
      <w:pPr>
        <w:pStyle w:val="a3"/>
        <w:ind w:firstLine="10490"/>
        <w:jc w:val="right"/>
        <w:rPr>
          <w:b/>
          <w:sz w:val="24"/>
          <w:szCs w:val="24"/>
        </w:rPr>
      </w:pPr>
      <w:r>
        <w:rPr>
          <w:b/>
          <w:sz w:val="24"/>
          <w:szCs w:val="24"/>
        </w:rPr>
        <w:t>«28</w:t>
      </w:r>
      <w:r w:rsidR="001B5804">
        <w:rPr>
          <w:b/>
          <w:sz w:val="24"/>
          <w:szCs w:val="24"/>
        </w:rPr>
        <w:t>» октября 2019 года</w:t>
      </w:r>
    </w:p>
    <w:p w:rsidR="001B5804" w:rsidRDefault="004747CB" w:rsidP="001B5804">
      <w:pPr>
        <w:pStyle w:val="a3"/>
        <w:ind w:firstLine="10490"/>
        <w:jc w:val="right"/>
        <w:rPr>
          <w:b/>
          <w:sz w:val="24"/>
          <w:szCs w:val="24"/>
        </w:rPr>
      </w:pPr>
      <w:r>
        <w:rPr>
          <w:b/>
          <w:sz w:val="24"/>
          <w:szCs w:val="24"/>
        </w:rPr>
        <w:t>Время 09.0</w:t>
      </w:r>
      <w:r w:rsidR="001B5804">
        <w:rPr>
          <w:b/>
          <w:sz w:val="24"/>
          <w:szCs w:val="24"/>
        </w:rPr>
        <w:t>0</w:t>
      </w:r>
    </w:p>
    <w:p w:rsidR="001B5804" w:rsidRDefault="001B5804" w:rsidP="001B5804">
      <w:pPr>
        <w:pStyle w:val="a3"/>
        <w:ind w:firstLine="10490"/>
        <w:jc w:val="right"/>
        <w:rPr>
          <w:b/>
          <w:sz w:val="24"/>
          <w:szCs w:val="24"/>
        </w:rPr>
      </w:pPr>
      <w:r>
        <w:rPr>
          <w:b/>
          <w:sz w:val="24"/>
          <w:szCs w:val="24"/>
        </w:rPr>
        <w:t>Каб.609а</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5"/>
        <w:gridCol w:w="1842"/>
        <w:gridCol w:w="5526"/>
        <w:gridCol w:w="1842"/>
        <w:gridCol w:w="2267"/>
      </w:tblGrid>
      <w:tr w:rsidR="001B5804" w:rsidTr="001B5804">
        <w:tc>
          <w:tcPr>
            <w:tcW w:w="588" w:type="dxa"/>
            <w:tcBorders>
              <w:top w:val="single" w:sz="4" w:space="0" w:color="auto"/>
              <w:left w:val="single" w:sz="4" w:space="0" w:color="auto"/>
              <w:bottom w:val="single" w:sz="4" w:space="0" w:color="auto"/>
              <w:right w:val="single" w:sz="4" w:space="0" w:color="auto"/>
            </w:tcBorders>
            <w:vAlign w:val="center"/>
            <w:hideMark/>
          </w:tcPr>
          <w:p w:rsidR="001B5804" w:rsidRDefault="001B5804">
            <w:pPr>
              <w:pStyle w:val="a3"/>
              <w:ind w:firstLine="0"/>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3206" w:type="dxa"/>
            <w:tcBorders>
              <w:top w:val="single" w:sz="4" w:space="0" w:color="auto"/>
              <w:left w:val="single" w:sz="4" w:space="0" w:color="auto"/>
              <w:bottom w:val="single" w:sz="4" w:space="0" w:color="auto"/>
              <w:right w:val="single" w:sz="4" w:space="0" w:color="auto"/>
            </w:tcBorders>
            <w:vAlign w:val="center"/>
            <w:hideMark/>
          </w:tcPr>
          <w:p w:rsidR="001B5804" w:rsidRDefault="001B5804">
            <w:pPr>
              <w:pStyle w:val="a3"/>
              <w:ind w:firstLine="0"/>
              <w:jc w:val="center"/>
              <w:rPr>
                <w:b/>
                <w:sz w:val="24"/>
                <w:szCs w:val="24"/>
              </w:rPr>
            </w:pPr>
            <w:r>
              <w:rPr>
                <w:b/>
                <w:sz w:val="24"/>
                <w:szCs w:val="24"/>
              </w:rPr>
              <w:t xml:space="preserve">Наименование </w:t>
            </w:r>
          </w:p>
          <w:p w:rsidR="001B5804" w:rsidRDefault="001B5804">
            <w:pPr>
              <w:pStyle w:val="a3"/>
              <w:ind w:firstLine="0"/>
              <w:jc w:val="center"/>
              <w:rPr>
                <w:b/>
                <w:sz w:val="24"/>
                <w:szCs w:val="24"/>
              </w:rPr>
            </w:pPr>
            <w:r>
              <w:rPr>
                <w:b/>
                <w:sz w:val="24"/>
                <w:szCs w:val="24"/>
              </w:rPr>
              <w:t>проекта нормативного правового акта / рассма</w:t>
            </w:r>
            <w:r>
              <w:rPr>
                <w:b/>
                <w:sz w:val="24"/>
                <w:szCs w:val="24"/>
              </w:rPr>
              <w:t>т</w:t>
            </w:r>
            <w:r>
              <w:rPr>
                <w:b/>
                <w:sz w:val="24"/>
                <w:szCs w:val="24"/>
              </w:rPr>
              <w:t>риваемого вопроса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5804" w:rsidRDefault="001B5804">
            <w:pPr>
              <w:pStyle w:val="a3"/>
              <w:ind w:firstLine="0"/>
              <w:jc w:val="center"/>
              <w:rPr>
                <w:b/>
                <w:sz w:val="24"/>
                <w:szCs w:val="24"/>
              </w:rPr>
            </w:pPr>
            <w:r>
              <w:rPr>
                <w:b/>
                <w:sz w:val="24"/>
                <w:szCs w:val="24"/>
              </w:rPr>
              <w:t xml:space="preserve">Субъект </w:t>
            </w:r>
          </w:p>
          <w:p w:rsidR="001B5804" w:rsidRDefault="001B5804">
            <w:pPr>
              <w:pStyle w:val="a3"/>
              <w:ind w:firstLine="0"/>
              <w:jc w:val="center"/>
              <w:rPr>
                <w:b/>
                <w:sz w:val="24"/>
                <w:szCs w:val="24"/>
              </w:rPr>
            </w:pPr>
            <w:r>
              <w:rPr>
                <w:b/>
                <w:sz w:val="24"/>
                <w:szCs w:val="24"/>
              </w:rPr>
              <w:t>законодател</w:t>
            </w:r>
            <w:r>
              <w:rPr>
                <w:b/>
                <w:sz w:val="24"/>
                <w:szCs w:val="24"/>
              </w:rPr>
              <w:t>ь</w:t>
            </w:r>
            <w:r>
              <w:rPr>
                <w:b/>
                <w:sz w:val="24"/>
                <w:szCs w:val="24"/>
              </w:rPr>
              <w:t xml:space="preserve">ной </w:t>
            </w:r>
          </w:p>
          <w:p w:rsidR="001B5804" w:rsidRDefault="001B5804">
            <w:pPr>
              <w:pStyle w:val="a3"/>
              <w:ind w:firstLine="0"/>
              <w:jc w:val="center"/>
              <w:rPr>
                <w:b/>
                <w:sz w:val="24"/>
                <w:szCs w:val="24"/>
              </w:rPr>
            </w:pPr>
            <w:r>
              <w:rPr>
                <w:b/>
                <w:sz w:val="24"/>
                <w:szCs w:val="24"/>
              </w:rPr>
              <w:t>инициативы</w:t>
            </w:r>
          </w:p>
          <w:p w:rsidR="001B5804" w:rsidRDefault="001B5804">
            <w:pPr>
              <w:pStyle w:val="a3"/>
              <w:ind w:firstLine="0"/>
              <w:jc w:val="center"/>
              <w:rPr>
                <w:b/>
                <w:sz w:val="24"/>
                <w:szCs w:val="24"/>
              </w:rPr>
            </w:pPr>
            <w:r>
              <w:rPr>
                <w:b/>
                <w:sz w:val="24"/>
                <w:szCs w:val="24"/>
              </w:rPr>
              <w:t>/</w:t>
            </w:r>
          </w:p>
          <w:p w:rsidR="001B5804" w:rsidRDefault="001B5804">
            <w:pPr>
              <w:pStyle w:val="a3"/>
              <w:ind w:firstLine="0"/>
              <w:jc w:val="center"/>
              <w:rPr>
                <w:b/>
                <w:sz w:val="24"/>
                <w:szCs w:val="24"/>
              </w:rPr>
            </w:pPr>
            <w:r>
              <w:rPr>
                <w:b/>
                <w:sz w:val="24"/>
                <w:szCs w:val="24"/>
              </w:rPr>
              <w:t>докладчик</w:t>
            </w:r>
          </w:p>
        </w:tc>
        <w:tc>
          <w:tcPr>
            <w:tcW w:w="5528" w:type="dxa"/>
            <w:tcBorders>
              <w:top w:val="single" w:sz="4" w:space="0" w:color="auto"/>
              <w:left w:val="single" w:sz="4" w:space="0" w:color="auto"/>
              <w:bottom w:val="single" w:sz="4" w:space="0" w:color="auto"/>
              <w:right w:val="single" w:sz="4" w:space="0" w:color="auto"/>
            </w:tcBorders>
            <w:vAlign w:val="center"/>
            <w:hideMark/>
          </w:tcPr>
          <w:p w:rsidR="001B5804" w:rsidRDefault="001B5804">
            <w:pPr>
              <w:pStyle w:val="a3"/>
              <w:ind w:firstLine="492"/>
              <w:jc w:val="center"/>
              <w:rPr>
                <w:b/>
                <w:sz w:val="24"/>
                <w:szCs w:val="24"/>
              </w:rPr>
            </w:pPr>
            <w:r>
              <w:rPr>
                <w:b/>
                <w:sz w:val="24"/>
                <w:szCs w:val="24"/>
              </w:rPr>
              <w:t>Краткая характеристика проекта норм</w:t>
            </w:r>
            <w:r>
              <w:rPr>
                <w:b/>
                <w:sz w:val="24"/>
                <w:szCs w:val="24"/>
              </w:rPr>
              <w:t>а</w:t>
            </w:r>
            <w:r>
              <w:rPr>
                <w:b/>
                <w:sz w:val="24"/>
                <w:szCs w:val="24"/>
              </w:rPr>
              <w:t>тивного правового акта /рассматриваемого в</w:t>
            </w:r>
            <w:r>
              <w:rPr>
                <w:b/>
                <w:sz w:val="24"/>
                <w:szCs w:val="24"/>
              </w:rPr>
              <w:t>о</w:t>
            </w:r>
            <w:r>
              <w:rPr>
                <w:b/>
                <w:sz w:val="24"/>
                <w:szCs w:val="24"/>
              </w:rPr>
              <w:t>проса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5804" w:rsidRDefault="001B5804">
            <w:pPr>
              <w:pStyle w:val="a3"/>
              <w:ind w:left="-76" w:right="-56" w:firstLine="0"/>
              <w:jc w:val="center"/>
              <w:rPr>
                <w:b/>
                <w:sz w:val="24"/>
                <w:szCs w:val="24"/>
              </w:rPr>
            </w:pPr>
            <w:r>
              <w:rPr>
                <w:b/>
                <w:sz w:val="24"/>
                <w:szCs w:val="24"/>
              </w:rPr>
              <w:t>Соответствие плану деятел</w:t>
            </w:r>
            <w:r>
              <w:rPr>
                <w:b/>
                <w:sz w:val="24"/>
                <w:szCs w:val="24"/>
              </w:rPr>
              <w:t>ь</w:t>
            </w:r>
            <w:r>
              <w:rPr>
                <w:b/>
                <w:sz w:val="24"/>
                <w:szCs w:val="24"/>
              </w:rPr>
              <w:t xml:space="preserve">ности комитета на 2019 </w:t>
            </w:r>
          </w:p>
          <w:p w:rsidR="001B5804" w:rsidRDefault="001B5804">
            <w:pPr>
              <w:pStyle w:val="a3"/>
              <w:ind w:left="-76" w:right="-56" w:firstLine="0"/>
              <w:jc w:val="center"/>
              <w:rPr>
                <w:b/>
                <w:sz w:val="24"/>
                <w:szCs w:val="24"/>
              </w:rPr>
            </w:pPr>
            <w:r>
              <w:rPr>
                <w:b/>
                <w:sz w:val="24"/>
                <w:szCs w:val="24"/>
              </w:rPr>
              <w:t>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5804" w:rsidRDefault="001B5804">
            <w:pPr>
              <w:pStyle w:val="a3"/>
              <w:ind w:firstLine="0"/>
              <w:jc w:val="center"/>
              <w:rPr>
                <w:b/>
                <w:sz w:val="24"/>
                <w:szCs w:val="24"/>
              </w:rPr>
            </w:pPr>
            <w:r>
              <w:rPr>
                <w:b/>
                <w:sz w:val="24"/>
                <w:szCs w:val="24"/>
              </w:rPr>
              <w:t xml:space="preserve">Результаты </w:t>
            </w:r>
          </w:p>
          <w:p w:rsidR="001B5804" w:rsidRDefault="001B5804">
            <w:pPr>
              <w:pStyle w:val="a3"/>
              <w:ind w:firstLine="0"/>
              <w:jc w:val="center"/>
              <w:rPr>
                <w:b/>
                <w:sz w:val="24"/>
                <w:szCs w:val="24"/>
              </w:rPr>
            </w:pPr>
            <w:r>
              <w:rPr>
                <w:b/>
                <w:sz w:val="24"/>
                <w:szCs w:val="24"/>
              </w:rPr>
              <w:t>рассмотрения</w:t>
            </w:r>
          </w:p>
        </w:tc>
      </w:tr>
      <w:tr w:rsidR="001B5804" w:rsidTr="001B5804">
        <w:tc>
          <w:tcPr>
            <w:tcW w:w="588" w:type="dxa"/>
            <w:tcBorders>
              <w:top w:val="single" w:sz="4" w:space="0" w:color="auto"/>
              <w:left w:val="single" w:sz="4" w:space="0" w:color="auto"/>
              <w:bottom w:val="single" w:sz="4" w:space="0" w:color="auto"/>
              <w:right w:val="single" w:sz="4" w:space="0" w:color="auto"/>
            </w:tcBorders>
            <w:hideMark/>
          </w:tcPr>
          <w:p w:rsidR="001B5804" w:rsidRDefault="001B5804">
            <w:pPr>
              <w:pStyle w:val="a3"/>
              <w:ind w:firstLine="0"/>
              <w:jc w:val="center"/>
              <w:rPr>
                <w:sz w:val="24"/>
                <w:szCs w:val="24"/>
              </w:rPr>
            </w:pPr>
            <w:r>
              <w:rPr>
                <w:sz w:val="24"/>
                <w:szCs w:val="24"/>
              </w:rPr>
              <w:t>1</w:t>
            </w:r>
          </w:p>
        </w:tc>
        <w:tc>
          <w:tcPr>
            <w:tcW w:w="3206" w:type="dxa"/>
            <w:tcBorders>
              <w:top w:val="single" w:sz="4" w:space="0" w:color="auto"/>
              <w:left w:val="single" w:sz="4" w:space="0" w:color="auto"/>
              <w:bottom w:val="single" w:sz="4" w:space="0" w:color="auto"/>
              <w:right w:val="single" w:sz="4" w:space="0" w:color="auto"/>
            </w:tcBorders>
            <w:hideMark/>
          </w:tcPr>
          <w:p w:rsidR="001B5804" w:rsidRDefault="001B5804">
            <w:pPr>
              <w:pStyle w:val="a3"/>
              <w:ind w:firstLine="0"/>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1B5804" w:rsidRDefault="001B5804">
            <w:pPr>
              <w:pStyle w:val="a3"/>
              <w:ind w:left="-66" w:firstLine="0"/>
              <w:jc w:val="center"/>
              <w:rPr>
                <w:sz w:val="24"/>
                <w:szCs w:val="24"/>
              </w:rPr>
            </w:pPr>
            <w:r>
              <w:rPr>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1B5804" w:rsidRDefault="001B5804">
            <w:pPr>
              <w:widowControl w:val="0"/>
              <w:autoSpaceDE w:val="0"/>
              <w:autoSpaceDN w:val="0"/>
              <w:adjustRightInd w:val="0"/>
              <w:ind w:firstLine="708"/>
              <w:jc w:val="center"/>
            </w:pPr>
            <w:r>
              <w:t>4</w:t>
            </w:r>
          </w:p>
        </w:tc>
        <w:tc>
          <w:tcPr>
            <w:tcW w:w="1843" w:type="dxa"/>
            <w:tcBorders>
              <w:top w:val="single" w:sz="4" w:space="0" w:color="auto"/>
              <w:left w:val="single" w:sz="4" w:space="0" w:color="auto"/>
              <w:bottom w:val="single" w:sz="4" w:space="0" w:color="auto"/>
              <w:right w:val="single" w:sz="4" w:space="0" w:color="auto"/>
            </w:tcBorders>
            <w:hideMark/>
          </w:tcPr>
          <w:p w:rsidR="001B5804" w:rsidRDefault="001B5804">
            <w:pPr>
              <w:pStyle w:val="a3"/>
              <w:ind w:left="-76" w:right="-56" w:firstLine="0"/>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1B5804" w:rsidRDefault="001B5804">
            <w:pPr>
              <w:pStyle w:val="a3"/>
              <w:ind w:firstLine="0"/>
              <w:jc w:val="center"/>
              <w:rPr>
                <w:sz w:val="24"/>
                <w:szCs w:val="24"/>
              </w:rPr>
            </w:pPr>
            <w:r>
              <w:rPr>
                <w:sz w:val="24"/>
                <w:szCs w:val="24"/>
              </w:rPr>
              <w:t>6</w:t>
            </w:r>
          </w:p>
        </w:tc>
      </w:tr>
      <w:tr w:rsidR="001B5804" w:rsidTr="001B5804">
        <w:tc>
          <w:tcPr>
            <w:tcW w:w="588" w:type="dxa"/>
            <w:tcBorders>
              <w:top w:val="single" w:sz="4" w:space="0" w:color="auto"/>
              <w:left w:val="single" w:sz="4" w:space="0" w:color="auto"/>
              <w:bottom w:val="single" w:sz="4" w:space="0" w:color="auto"/>
              <w:right w:val="single" w:sz="4" w:space="0" w:color="auto"/>
            </w:tcBorders>
            <w:hideMark/>
          </w:tcPr>
          <w:p w:rsidR="001B5804" w:rsidRDefault="001B5804">
            <w:pPr>
              <w:pStyle w:val="a3"/>
              <w:ind w:firstLine="0"/>
              <w:jc w:val="center"/>
              <w:rPr>
                <w:sz w:val="24"/>
                <w:szCs w:val="24"/>
              </w:rPr>
            </w:pPr>
            <w:r>
              <w:rPr>
                <w:sz w:val="24"/>
                <w:szCs w:val="24"/>
              </w:rPr>
              <w:t>1.</w:t>
            </w:r>
          </w:p>
        </w:tc>
        <w:tc>
          <w:tcPr>
            <w:tcW w:w="3206" w:type="dxa"/>
            <w:tcBorders>
              <w:top w:val="single" w:sz="4" w:space="0" w:color="auto"/>
              <w:left w:val="single" w:sz="4" w:space="0" w:color="auto"/>
              <w:bottom w:val="single" w:sz="4" w:space="0" w:color="auto"/>
              <w:right w:val="single" w:sz="4" w:space="0" w:color="auto"/>
            </w:tcBorders>
          </w:tcPr>
          <w:p w:rsidR="001B5804" w:rsidRPr="001F6689" w:rsidRDefault="001B5804">
            <w:pPr>
              <w:pStyle w:val="a3"/>
              <w:ind w:firstLine="0"/>
              <w:rPr>
                <w:bCs/>
                <w:sz w:val="24"/>
                <w:szCs w:val="24"/>
              </w:rPr>
            </w:pPr>
            <w:r w:rsidRPr="001F6689">
              <w:rPr>
                <w:sz w:val="24"/>
                <w:szCs w:val="24"/>
              </w:rPr>
              <w:t>проект областного закона «</w:t>
            </w:r>
            <w:r w:rsidRPr="001F6689">
              <w:rPr>
                <w:bCs/>
                <w:sz w:val="24"/>
                <w:szCs w:val="24"/>
              </w:rPr>
              <w:t>Об областном бюджете на 2019 год и на плановый п</w:t>
            </w:r>
            <w:r w:rsidRPr="001F6689">
              <w:rPr>
                <w:bCs/>
                <w:sz w:val="24"/>
                <w:szCs w:val="24"/>
              </w:rPr>
              <w:t>е</w:t>
            </w:r>
            <w:r w:rsidRPr="001F6689">
              <w:rPr>
                <w:bCs/>
                <w:sz w:val="24"/>
                <w:szCs w:val="24"/>
              </w:rPr>
              <w:t>риод 2020 и 2021 годов</w:t>
            </w:r>
            <w:r w:rsidRPr="001F6689">
              <w:rPr>
                <w:sz w:val="24"/>
                <w:szCs w:val="24"/>
              </w:rPr>
              <w:t>»</w:t>
            </w:r>
          </w:p>
          <w:p w:rsidR="001B5804" w:rsidRPr="001F6689" w:rsidRDefault="001B5804">
            <w:pPr>
              <w:pStyle w:val="ConsPlusNormal"/>
              <w:widowControl w:val="0"/>
              <w:ind w:firstLine="0"/>
              <w:jc w:val="both"/>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B5804" w:rsidRPr="001F6689" w:rsidRDefault="001B5804">
            <w:pPr>
              <w:pStyle w:val="a3"/>
              <w:ind w:left="-66" w:firstLine="0"/>
              <w:rPr>
                <w:sz w:val="24"/>
                <w:szCs w:val="24"/>
              </w:rPr>
            </w:pPr>
            <w:r w:rsidRPr="001F6689">
              <w:rPr>
                <w:sz w:val="24"/>
                <w:szCs w:val="24"/>
              </w:rPr>
              <w:t>И.А.Орлов/</w:t>
            </w:r>
          </w:p>
          <w:p w:rsidR="001B5804" w:rsidRPr="001F6689" w:rsidRDefault="001B5804">
            <w:pPr>
              <w:jc w:val="both"/>
            </w:pPr>
            <w:r w:rsidRPr="001F6689">
              <w:t>Дятлов А.В.</w:t>
            </w:r>
          </w:p>
        </w:tc>
        <w:tc>
          <w:tcPr>
            <w:tcW w:w="5528" w:type="dxa"/>
            <w:tcBorders>
              <w:top w:val="single" w:sz="4" w:space="0" w:color="auto"/>
              <w:left w:val="single" w:sz="4" w:space="0" w:color="auto"/>
              <w:bottom w:val="single" w:sz="4" w:space="0" w:color="auto"/>
              <w:right w:val="single" w:sz="4" w:space="0" w:color="auto"/>
            </w:tcBorders>
          </w:tcPr>
          <w:p w:rsidR="00840927" w:rsidRPr="001F6689" w:rsidRDefault="00840927" w:rsidP="00840927">
            <w:pPr>
              <w:jc w:val="both"/>
            </w:pPr>
            <w:r w:rsidRPr="001F6689">
              <w:t>Министерство природных ресурсов и лесопр</w:t>
            </w:r>
            <w:r w:rsidRPr="001F6689">
              <w:t>о</w:t>
            </w:r>
            <w:r w:rsidRPr="001F6689">
              <w:t>мышленного комплекса Архангельской области является ответственным исполнителем двух гос</w:t>
            </w:r>
            <w:r w:rsidRPr="001F6689">
              <w:t>у</w:t>
            </w:r>
            <w:r w:rsidRPr="001F6689">
              <w:t>дарственных программ Архангельской области: «Развитие лесного комплекса Архангельской о</w:t>
            </w:r>
            <w:r w:rsidRPr="001F6689">
              <w:t>б</w:t>
            </w:r>
            <w:r w:rsidRPr="001F6689">
              <w:t>ласти (2014 – 2024 годы)», «Охрана окружающей среды, воспроизводство и использование приро</w:t>
            </w:r>
            <w:r w:rsidRPr="001F6689">
              <w:t>д</w:t>
            </w:r>
            <w:r w:rsidRPr="001F6689">
              <w:t>ных ресурсов Архангельской области (2014 – 2024 годы)». Финансирование государственной пр</w:t>
            </w:r>
            <w:r w:rsidRPr="001F6689">
              <w:t>о</w:t>
            </w:r>
            <w:r w:rsidRPr="001F6689">
              <w:t>граммы Архангельской области «Развитие лесного комплекса Архангельской области (2014 – 2024 годы)»  в 2020 г. увеличилось на 11 процентов, г</w:t>
            </w:r>
            <w:r w:rsidRPr="001F6689">
              <w:t>о</w:t>
            </w:r>
            <w:r w:rsidRPr="001F6689">
              <w:t xml:space="preserve">сударственной программы </w:t>
            </w:r>
            <w:r w:rsidRPr="001F6689">
              <w:rPr>
                <w:kern w:val="24"/>
              </w:rPr>
              <w:t>«Охрана окружающей среды, воспроизводство и использование приро</w:t>
            </w:r>
            <w:r w:rsidRPr="001F6689">
              <w:rPr>
                <w:kern w:val="24"/>
              </w:rPr>
              <w:t>д</w:t>
            </w:r>
            <w:r w:rsidRPr="001F6689">
              <w:rPr>
                <w:kern w:val="24"/>
              </w:rPr>
              <w:t xml:space="preserve">ных ресурсов Архангельской области (2014-2024 годы)» на 99 процентов </w:t>
            </w:r>
            <w:r w:rsidRPr="001F6689">
              <w:t>из средств областного бюджета. На реализацию госпрограммы заплан</w:t>
            </w:r>
            <w:r w:rsidRPr="001F6689">
              <w:t>и</w:t>
            </w:r>
            <w:r w:rsidRPr="001F6689">
              <w:t xml:space="preserve">ровано выделить в 2020 году 537,2 млн. рублей, в том числе: за счет средств федерального бюджета – </w:t>
            </w:r>
            <w:r w:rsidRPr="001F6689">
              <w:br/>
              <w:t>34,6 млн. рублей (23,2 процента к уровню 2019 г</w:t>
            </w:r>
            <w:r w:rsidRPr="001F6689">
              <w:t>о</w:t>
            </w:r>
            <w:r w:rsidRPr="001F6689">
              <w:t>да), за счет средств областного бюджета</w:t>
            </w:r>
            <w:r w:rsidRPr="001F6689">
              <w:rPr>
                <w:i/>
              </w:rPr>
              <w:t xml:space="preserve"> </w:t>
            </w:r>
            <w:r w:rsidRPr="001F6689">
              <w:t xml:space="preserve"> –  502,6 млн. рублей (110,2 процентов к уровню 2019 года). Бюджетные ассигнования за счет субвенций из ф</w:t>
            </w:r>
            <w:r w:rsidRPr="001F6689">
              <w:t>е</w:t>
            </w:r>
            <w:r w:rsidRPr="001F6689">
              <w:t>дерального бюджета на 2020 год запланированы в сумме 34,6 млн. рублей (99,2 процента к уровню 2019 года), в том числе:</w:t>
            </w:r>
          </w:p>
          <w:p w:rsidR="00840927" w:rsidRPr="001F6689" w:rsidRDefault="00840927" w:rsidP="00840927">
            <w:pPr>
              <w:jc w:val="both"/>
            </w:pPr>
            <w:r w:rsidRPr="001F6689">
              <w:lastRenderedPageBreak/>
              <w:t>- на осуществление отдельных полномочий в о</w:t>
            </w:r>
            <w:r w:rsidRPr="001F6689">
              <w:t>б</w:t>
            </w:r>
            <w:r w:rsidRPr="001F6689">
              <w:t>ласти водных отношений – 11,0 млн. рублей (99,7 процента к уровню 2019 года). Средства пред</w:t>
            </w:r>
            <w:r w:rsidRPr="001F6689">
              <w:t>у</w:t>
            </w:r>
            <w:r w:rsidRPr="001F6689">
              <w:t>сматривается направить на охрану и использование водных ресурсов и предотвращения негативного воздействия вод (установление аншлагов, опред</w:t>
            </w:r>
            <w:r w:rsidRPr="001F6689">
              <w:t>е</w:t>
            </w:r>
            <w:r w:rsidRPr="001F6689">
              <w:t xml:space="preserve">ление границ берегоукрепительных линий). </w:t>
            </w:r>
          </w:p>
          <w:p w:rsidR="00840927" w:rsidRPr="001F6689" w:rsidRDefault="00840927" w:rsidP="00840927">
            <w:pPr>
              <w:jc w:val="both"/>
            </w:pPr>
            <w:r w:rsidRPr="001F6689">
              <w:t>- на осуществление полномочий в области охраны и использования объектов животного мира – 23,6 млн. рублей (99 процентов к уровню 2019 года). Средства предусматривается направить на выпо</w:t>
            </w:r>
            <w:r w:rsidRPr="001F6689">
              <w:t>л</w:t>
            </w:r>
            <w:r w:rsidRPr="001F6689">
              <w:t>нение полномочий в области охраны и использов</w:t>
            </w:r>
            <w:r w:rsidRPr="001F6689">
              <w:t>а</w:t>
            </w:r>
            <w:r w:rsidRPr="001F6689">
              <w:t>ния охотничьих ресурсов по контролю, надзору, выдаче разрешений на добычу охотничьих ресу</w:t>
            </w:r>
            <w:r w:rsidRPr="001F6689">
              <w:t>р</w:t>
            </w:r>
            <w:r w:rsidRPr="001F6689">
              <w:t xml:space="preserve">сов и заключению </w:t>
            </w:r>
            <w:proofErr w:type="spellStart"/>
            <w:r w:rsidRPr="001F6689">
              <w:t>охотхозяйственных</w:t>
            </w:r>
            <w:proofErr w:type="spellEnd"/>
            <w:r w:rsidRPr="001F6689">
              <w:t xml:space="preserve"> соглашений.</w:t>
            </w:r>
          </w:p>
          <w:p w:rsidR="00840927" w:rsidRPr="001F6689" w:rsidRDefault="00840927" w:rsidP="00840927">
            <w:pPr>
              <w:jc w:val="both"/>
            </w:pPr>
            <w:r w:rsidRPr="001F6689">
              <w:t>На финансовое обеспечение деятельности ГБУ АО «Центр природопользования и охраны окружа</w:t>
            </w:r>
            <w:r w:rsidRPr="001F6689">
              <w:t>ю</w:t>
            </w:r>
            <w:r w:rsidRPr="001F6689">
              <w:t>щей среды» запланировано 42,6 млн. рублей (117,7 процента к уровню 2019 года, увеличение расходов на 2020 год), в том числе: 41,6 млн. рублей – на выполнение государственных заданий на оказание государственных услуг, 1,0 млн. рублей – субсидии на иные цели.  На предоставление субсидий мун</w:t>
            </w:r>
            <w:r w:rsidRPr="001F6689">
              <w:t>и</w:t>
            </w:r>
            <w:r w:rsidRPr="001F6689">
              <w:t>ципальным образованиям на создание мест (пл</w:t>
            </w:r>
            <w:r w:rsidRPr="001F6689">
              <w:t>о</w:t>
            </w:r>
            <w:r w:rsidRPr="001F6689">
              <w:t>щадок) накопления (в том числе раздельного нак</w:t>
            </w:r>
            <w:r w:rsidRPr="001F6689">
              <w:t>о</w:t>
            </w:r>
            <w:r w:rsidRPr="001F6689">
              <w:t>пления) твердых коммунальных отходов пред</w:t>
            </w:r>
            <w:r w:rsidRPr="001F6689">
              <w:t>у</w:t>
            </w:r>
            <w:r w:rsidRPr="001F6689">
              <w:t>сматривается направить 67,0 млн. рублей (103,4 процента к уровню 2019 года). В 2020 году план</w:t>
            </w:r>
            <w:r w:rsidRPr="001F6689">
              <w:t>и</w:t>
            </w:r>
            <w:r w:rsidRPr="001F6689">
              <w:t>руется создать 1500 контейнерных площадок. Ра</w:t>
            </w:r>
            <w:r w:rsidRPr="001F6689">
              <w:t>с</w:t>
            </w:r>
            <w:r w:rsidRPr="001F6689">
              <w:t>ходы на выполнение мероприятий в сфере охраны окружающей среды за счет средств областного бюджета на 2020 год запланированы в сумме 238,5 млн. рублей, что на 6 процентов ниже уровня 2019 года. Средства планируется направить:</w:t>
            </w:r>
          </w:p>
          <w:p w:rsidR="00840927" w:rsidRPr="001F6689" w:rsidRDefault="00840927" w:rsidP="00840927">
            <w:pPr>
              <w:pStyle w:val="ConsPlusTitle"/>
              <w:jc w:val="both"/>
              <w:rPr>
                <w:rFonts w:ascii="Times New Roman" w:hAnsi="Times New Roman"/>
                <w:b w:val="0"/>
                <w:sz w:val="24"/>
                <w:szCs w:val="24"/>
              </w:rPr>
            </w:pPr>
            <w:r w:rsidRPr="001F6689">
              <w:rPr>
                <w:rFonts w:ascii="Times New Roman" w:hAnsi="Times New Roman"/>
                <w:b w:val="0"/>
                <w:sz w:val="24"/>
                <w:szCs w:val="24"/>
              </w:rPr>
              <w:t>- на развитие особо охраняемых природных терр</w:t>
            </w:r>
            <w:r w:rsidRPr="001F6689">
              <w:rPr>
                <w:rFonts w:ascii="Times New Roman" w:hAnsi="Times New Roman"/>
                <w:b w:val="0"/>
                <w:sz w:val="24"/>
                <w:szCs w:val="24"/>
              </w:rPr>
              <w:t>и</w:t>
            </w:r>
            <w:r w:rsidRPr="001F6689">
              <w:rPr>
                <w:rFonts w:ascii="Times New Roman" w:hAnsi="Times New Roman"/>
                <w:b w:val="0"/>
                <w:sz w:val="24"/>
                <w:szCs w:val="24"/>
              </w:rPr>
              <w:t>торий (ООПТ) в сумме 31,7 млн. рублей. Планир</w:t>
            </w:r>
            <w:r w:rsidRPr="001F6689">
              <w:rPr>
                <w:rFonts w:ascii="Times New Roman" w:hAnsi="Times New Roman"/>
                <w:b w:val="0"/>
                <w:sz w:val="24"/>
                <w:szCs w:val="24"/>
              </w:rPr>
              <w:t>у</w:t>
            </w:r>
            <w:r w:rsidRPr="001F6689">
              <w:rPr>
                <w:rFonts w:ascii="Times New Roman" w:hAnsi="Times New Roman"/>
                <w:b w:val="0"/>
                <w:sz w:val="24"/>
                <w:szCs w:val="24"/>
              </w:rPr>
              <w:t xml:space="preserve">ется провести межевание и постановку на учет </w:t>
            </w:r>
            <w:r w:rsidRPr="001F6689">
              <w:rPr>
                <w:rFonts w:ascii="Times New Roman" w:hAnsi="Times New Roman"/>
                <w:b w:val="0"/>
                <w:sz w:val="24"/>
                <w:szCs w:val="24"/>
              </w:rPr>
              <w:br/>
            </w:r>
            <w:r w:rsidRPr="001F6689">
              <w:rPr>
                <w:rFonts w:ascii="Times New Roman" w:hAnsi="Times New Roman"/>
                <w:b w:val="0"/>
                <w:sz w:val="24"/>
                <w:szCs w:val="24"/>
              </w:rPr>
              <w:lastRenderedPageBreak/>
              <w:t>71 ООПТ, внесение сведений о двух вновь созд</w:t>
            </w:r>
            <w:r w:rsidRPr="001F6689">
              <w:rPr>
                <w:rFonts w:ascii="Times New Roman" w:hAnsi="Times New Roman"/>
                <w:b w:val="0"/>
                <w:sz w:val="24"/>
                <w:szCs w:val="24"/>
              </w:rPr>
              <w:t>а</w:t>
            </w:r>
            <w:r w:rsidRPr="001F6689">
              <w:rPr>
                <w:rFonts w:ascii="Times New Roman" w:hAnsi="Times New Roman"/>
                <w:b w:val="0"/>
                <w:sz w:val="24"/>
                <w:szCs w:val="24"/>
              </w:rPr>
              <w:t>ваемых ООПТ, разработать программу ведения мониторинга природной среды в ООПТ, осущес</w:t>
            </w:r>
            <w:r w:rsidRPr="001F6689">
              <w:rPr>
                <w:rFonts w:ascii="Times New Roman" w:hAnsi="Times New Roman"/>
                <w:b w:val="0"/>
                <w:sz w:val="24"/>
                <w:szCs w:val="24"/>
              </w:rPr>
              <w:t>т</w:t>
            </w:r>
            <w:r w:rsidRPr="001F6689">
              <w:rPr>
                <w:rFonts w:ascii="Times New Roman" w:hAnsi="Times New Roman"/>
                <w:b w:val="0"/>
                <w:sz w:val="24"/>
                <w:szCs w:val="24"/>
              </w:rPr>
              <w:t>вить закупку техники для вновь создаваемых ООПТ;</w:t>
            </w:r>
          </w:p>
          <w:p w:rsidR="00840927" w:rsidRPr="001F6689" w:rsidRDefault="00840927" w:rsidP="00840927">
            <w:pPr>
              <w:pStyle w:val="ConsPlusTitle"/>
              <w:jc w:val="both"/>
              <w:rPr>
                <w:rFonts w:ascii="Times New Roman" w:hAnsi="Times New Roman"/>
                <w:b w:val="0"/>
                <w:sz w:val="24"/>
                <w:szCs w:val="24"/>
              </w:rPr>
            </w:pPr>
            <w:r w:rsidRPr="001F6689">
              <w:rPr>
                <w:rFonts w:ascii="Times New Roman" w:hAnsi="Times New Roman"/>
                <w:b w:val="0"/>
                <w:sz w:val="24"/>
                <w:szCs w:val="24"/>
              </w:rPr>
              <w:t>- на проведение инвентаризации ООПТ (3,5 млн. рублей). Планируется проведение инвентаризации 46 памятников природы регионального значения;</w:t>
            </w:r>
          </w:p>
          <w:p w:rsidR="00840927" w:rsidRPr="001F6689" w:rsidRDefault="00840927" w:rsidP="00840927">
            <w:pPr>
              <w:pStyle w:val="ConsPlusTitle"/>
              <w:jc w:val="both"/>
              <w:rPr>
                <w:rFonts w:ascii="Times New Roman" w:hAnsi="Times New Roman"/>
                <w:b w:val="0"/>
                <w:sz w:val="24"/>
                <w:szCs w:val="24"/>
              </w:rPr>
            </w:pPr>
            <w:r w:rsidRPr="001F6689">
              <w:rPr>
                <w:rFonts w:ascii="Times New Roman" w:hAnsi="Times New Roman"/>
                <w:b w:val="0"/>
                <w:sz w:val="24"/>
                <w:szCs w:val="24"/>
              </w:rPr>
              <w:t xml:space="preserve">- на инструментальное обеспечение регионального государственного экологического надзора (0,4 млн. рублей). Средства планируется направить </w:t>
            </w:r>
            <w:r w:rsidRPr="001F6689">
              <w:rPr>
                <w:rFonts w:ascii="Times New Roman" w:hAnsi="Times New Roman"/>
                <w:b w:val="0"/>
                <w:sz w:val="24"/>
                <w:szCs w:val="24"/>
              </w:rPr>
              <w:br/>
              <w:t>на проведение химических анализов по отобра</w:t>
            </w:r>
            <w:r w:rsidRPr="001F6689">
              <w:rPr>
                <w:rFonts w:ascii="Times New Roman" w:hAnsi="Times New Roman"/>
                <w:b w:val="0"/>
                <w:sz w:val="24"/>
                <w:szCs w:val="24"/>
              </w:rPr>
              <w:t>н</w:t>
            </w:r>
            <w:r w:rsidRPr="001F6689">
              <w:rPr>
                <w:rFonts w:ascii="Times New Roman" w:hAnsi="Times New Roman"/>
                <w:b w:val="0"/>
                <w:sz w:val="24"/>
                <w:szCs w:val="24"/>
              </w:rPr>
              <w:t>ным пробам промышленных выбросов, сточных вод и общераспространенных полезных ископа</w:t>
            </w:r>
            <w:r w:rsidRPr="001F6689">
              <w:rPr>
                <w:rFonts w:ascii="Times New Roman" w:hAnsi="Times New Roman"/>
                <w:b w:val="0"/>
                <w:sz w:val="24"/>
                <w:szCs w:val="24"/>
              </w:rPr>
              <w:t>е</w:t>
            </w:r>
            <w:r w:rsidRPr="001F6689">
              <w:rPr>
                <w:rFonts w:ascii="Times New Roman" w:hAnsi="Times New Roman"/>
                <w:b w:val="0"/>
                <w:sz w:val="24"/>
                <w:szCs w:val="24"/>
              </w:rPr>
              <w:t>мых;</w:t>
            </w:r>
          </w:p>
          <w:p w:rsidR="00840927" w:rsidRPr="001F6689" w:rsidRDefault="00840927" w:rsidP="00840927">
            <w:pPr>
              <w:pStyle w:val="ConsPlusTitle"/>
              <w:jc w:val="both"/>
              <w:rPr>
                <w:rFonts w:ascii="Times New Roman" w:hAnsi="Times New Roman"/>
                <w:b w:val="0"/>
                <w:sz w:val="24"/>
                <w:szCs w:val="24"/>
              </w:rPr>
            </w:pPr>
            <w:r w:rsidRPr="001F6689">
              <w:rPr>
                <w:rFonts w:ascii="Times New Roman" w:hAnsi="Times New Roman"/>
                <w:b w:val="0"/>
                <w:sz w:val="24"/>
                <w:szCs w:val="24"/>
              </w:rPr>
              <w:t>- на разработку проектно-сметной документации (ПСД) по рекультивации полигонов размещения отходов, выводимых из эксплуатации (33,5 млн. рублей). В 2019 году заключен трехлетний гос</w:t>
            </w:r>
            <w:r w:rsidRPr="001F6689">
              <w:rPr>
                <w:rFonts w:ascii="Times New Roman" w:hAnsi="Times New Roman"/>
                <w:b w:val="0"/>
                <w:sz w:val="24"/>
                <w:szCs w:val="24"/>
              </w:rPr>
              <w:t>у</w:t>
            </w:r>
            <w:r w:rsidRPr="001F6689">
              <w:rPr>
                <w:rFonts w:ascii="Times New Roman" w:hAnsi="Times New Roman"/>
                <w:b w:val="0"/>
                <w:sz w:val="24"/>
                <w:szCs w:val="24"/>
              </w:rPr>
              <w:t>дарственный контракт на разработку ПСД по р</w:t>
            </w:r>
            <w:r w:rsidRPr="001F6689">
              <w:rPr>
                <w:rFonts w:ascii="Times New Roman" w:hAnsi="Times New Roman"/>
                <w:b w:val="0"/>
                <w:sz w:val="24"/>
                <w:szCs w:val="24"/>
              </w:rPr>
              <w:t>е</w:t>
            </w:r>
            <w:r w:rsidRPr="001F6689">
              <w:rPr>
                <w:rFonts w:ascii="Times New Roman" w:hAnsi="Times New Roman"/>
                <w:b w:val="0"/>
                <w:sz w:val="24"/>
                <w:szCs w:val="24"/>
              </w:rPr>
              <w:t>культивации полигонов размещения отходов на 82,0 млн</w:t>
            </w:r>
            <w:proofErr w:type="gramStart"/>
            <w:r w:rsidRPr="001F6689">
              <w:rPr>
                <w:rFonts w:ascii="Times New Roman" w:hAnsi="Times New Roman"/>
                <w:b w:val="0"/>
                <w:sz w:val="24"/>
                <w:szCs w:val="24"/>
              </w:rPr>
              <w:t>.р</w:t>
            </w:r>
            <w:proofErr w:type="gramEnd"/>
            <w:r w:rsidRPr="001F6689">
              <w:rPr>
                <w:rFonts w:ascii="Times New Roman" w:hAnsi="Times New Roman"/>
                <w:b w:val="0"/>
                <w:sz w:val="24"/>
                <w:szCs w:val="24"/>
              </w:rPr>
              <w:t>ублей (городские полигоны твердых б</w:t>
            </w:r>
            <w:r w:rsidRPr="001F6689">
              <w:rPr>
                <w:rFonts w:ascii="Times New Roman" w:hAnsi="Times New Roman"/>
                <w:b w:val="0"/>
                <w:sz w:val="24"/>
                <w:szCs w:val="24"/>
              </w:rPr>
              <w:t>ы</w:t>
            </w:r>
            <w:r w:rsidRPr="001F6689">
              <w:rPr>
                <w:rFonts w:ascii="Times New Roman" w:hAnsi="Times New Roman"/>
                <w:b w:val="0"/>
                <w:sz w:val="24"/>
                <w:szCs w:val="24"/>
              </w:rPr>
              <w:t xml:space="preserve">товых отходов в муниципальных образованиях «Город Архангельск», «Северодвинск» и «Город </w:t>
            </w:r>
            <w:proofErr w:type="spellStart"/>
            <w:r w:rsidRPr="001F6689">
              <w:rPr>
                <w:rFonts w:ascii="Times New Roman" w:hAnsi="Times New Roman"/>
                <w:b w:val="0"/>
                <w:sz w:val="24"/>
                <w:szCs w:val="24"/>
              </w:rPr>
              <w:t>Новодвинск</w:t>
            </w:r>
            <w:proofErr w:type="spellEnd"/>
            <w:r w:rsidRPr="001F6689">
              <w:rPr>
                <w:rFonts w:ascii="Times New Roman" w:hAnsi="Times New Roman"/>
                <w:b w:val="0"/>
                <w:sz w:val="24"/>
                <w:szCs w:val="24"/>
              </w:rPr>
              <w:t>»;</w:t>
            </w:r>
          </w:p>
          <w:p w:rsidR="00840927" w:rsidRPr="001F6689" w:rsidRDefault="00840927" w:rsidP="00840927">
            <w:pPr>
              <w:pStyle w:val="ConsPlusTitle"/>
              <w:jc w:val="both"/>
              <w:rPr>
                <w:rFonts w:ascii="Times New Roman" w:hAnsi="Times New Roman"/>
                <w:b w:val="0"/>
                <w:sz w:val="24"/>
                <w:szCs w:val="24"/>
              </w:rPr>
            </w:pPr>
            <w:r w:rsidRPr="001F6689">
              <w:rPr>
                <w:rFonts w:ascii="Times New Roman" w:hAnsi="Times New Roman"/>
                <w:b w:val="0"/>
                <w:sz w:val="24"/>
                <w:szCs w:val="24"/>
              </w:rPr>
              <w:t>- на ликвидацию несанкционированных свалок и захламлений территорий лесного фонда по суде</w:t>
            </w:r>
            <w:r w:rsidRPr="001F6689">
              <w:rPr>
                <w:rFonts w:ascii="Times New Roman" w:hAnsi="Times New Roman"/>
                <w:b w:val="0"/>
                <w:sz w:val="24"/>
                <w:szCs w:val="24"/>
              </w:rPr>
              <w:t>б</w:t>
            </w:r>
            <w:r w:rsidRPr="001F6689">
              <w:rPr>
                <w:rFonts w:ascii="Times New Roman" w:hAnsi="Times New Roman"/>
                <w:b w:val="0"/>
                <w:sz w:val="24"/>
                <w:szCs w:val="24"/>
              </w:rPr>
              <w:t>ным решениям (102,0 млн. рублей). В 2020 году планируется ликвидировать порядка 18,0 тыс. к</w:t>
            </w:r>
            <w:r w:rsidRPr="001F6689">
              <w:rPr>
                <w:rFonts w:ascii="Times New Roman" w:hAnsi="Times New Roman"/>
                <w:b w:val="0"/>
                <w:sz w:val="24"/>
                <w:szCs w:val="24"/>
              </w:rPr>
              <w:t>у</w:t>
            </w:r>
            <w:r w:rsidRPr="001F6689">
              <w:rPr>
                <w:rFonts w:ascii="Times New Roman" w:hAnsi="Times New Roman"/>
                <w:b w:val="0"/>
                <w:sz w:val="24"/>
                <w:szCs w:val="24"/>
              </w:rPr>
              <w:t>бометров отходов;</w:t>
            </w:r>
          </w:p>
          <w:p w:rsidR="00840927" w:rsidRPr="001F6689" w:rsidRDefault="00840927" w:rsidP="00840927">
            <w:pPr>
              <w:pStyle w:val="ConsPlusTitle"/>
              <w:jc w:val="both"/>
              <w:rPr>
                <w:rFonts w:ascii="Times New Roman" w:hAnsi="Times New Roman"/>
                <w:b w:val="0"/>
                <w:sz w:val="24"/>
                <w:szCs w:val="24"/>
              </w:rPr>
            </w:pPr>
            <w:r w:rsidRPr="001F6689">
              <w:rPr>
                <w:rFonts w:ascii="Times New Roman" w:hAnsi="Times New Roman"/>
                <w:b w:val="0"/>
                <w:sz w:val="24"/>
                <w:szCs w:val="24"/>
              </w:rPr>
              <w:t>- на разработку проектно-сметной документации по ликвидации объектов накопленного экологич</w:t>
            </w:r>
            <w:r w:rsidRPr="001F6689">
              <w:rPr>
                <w:rFonts w:ascii="Times New Roman" w:hAnsi="Times New Roman"/>
                <w:b w:val="0"/>
                <w:sz w:val="24"/>
                <w:szCs w:val="24"/>
              </w:rPr>
              <w:t>е</w:t>
            </w:r>
            <w:r w:rsidRPr="001F6689">
              <w:rPr>
                <w:rFonts w:ascii="Times New Roman" w:hAnsi="Times New Roman"/>
                <w:b w:val="0"/>
                <w:sz w:val="24"/>
                <w:szCs w:val="24"/>
              </w:rPr>
              <w:t>ского ущерба в целях участия в федеральном пр</w:t>
            </w:r>
            <w:r w:rsidRPr="001F6689">
              <w:rPr>
                <w:rFonts w:ascii="Times New Roman" w:hAnsi="Times New Roman"/>
                <w:b w:val="0"/>
                <w:sz w:val="24"/>
                <w:szCs w:val="24"/>
              </w:rPr>
              <w:t>о</w:t>
            </w:r>
            <w:r w:rsidRPr="001F6689">
              <w:rPr>
                <w:rFonts w:ascii="Times New Roman" w:hAnsi="Times New Roman"/>
                <w:b w:val="0"/>
                <w:sz w:val="24"/>
                <w:szCs w:val="24"/>
              </w:rPr>
              <w:t xml:space="preserve">екте «Чистая страна» (63,6 млн. рублей). В рамках проекта планируется ликвидация и рекультивация свалок в границах городов Мезень, </w:t>
            </w:r>
            <w:proofErr w:type="spellStart"/>
            <w:r w:rsidRPr="001F6689">
              <w:rPr>
                <w:rFonts w:ascii="Times New Roman" w:hAnsi="Times New Roman"/>
                <w:b w:val="0"/>
                <w:sz w:val="24"/>
                <w:szCs w:val="24"/>
              </w:rPr>
              <w:t>Няндома</w:t>
            </w:r>
            <w:proofErr w:type="spellEnd"/>
            <w:r w:rsidRPr="001F6689">
              <w:rPr>
                <w:rFonts w:ascii="Times New Roman" w:hAnsi="Times New Roman"/>
                <w:b w:val="0"/>
                <w:sz w:val="24"/>
                <w:szCs w:val="24"/>
              </w:rPr>
              <w:t xml:space="preserve"> и Шенкурск;</w:t>
            </w:r>
          </w:p>
          <w:p w:rsidR="00840927" w:rsidRPr="001F6689" w:rsidRDefault="00840927" w:rsidP="00840927">
            <w:pPr>
              <w:autoSpaceDE w:val="0"/>
              <w:autoSpaceDN w:val="0"/>
              <w:adjustRightInd w:val="0"/>
              <w:jc w:val="both"/>
            </w:pPr>
            <w:r w:rsidRPr="001F6689">
              <w:lastRenderedPageBreak/>
              <w:t xml:space="preserve">- на модернизацию и содержание технических средств автоматизированной </w:t>
            </w:r>
            <w:r w:rsidRPr="001F6689">
              <w:rPr>
                <w:rFonts w:eastAsia="Calibri"/>
              </w:rPr>
              <w:t>территориальной си</w:t>
            </w:r>
            <w:r w:rsidRPr="001F6689">
              <w:rPr>
                <w:rFonts w:eastAsia="Calibri"/>
              </w:rPr>
              <w:t>с</w:t>
            </w:r>
            <w:r w:rsidRPr="001F6689">
              <w:rPr>
                <w:rFonts w:eastAsia="Calibri"/>
              </w:rPr>
              <w:t>темы наблюдения за состоянием окружающей ср</w:t>
            </w:r>
            <w:r w:rsidRPr="001F6689">
              <w:rPr>
                <w:rFonts w:eastAsia="Calibri"/>
              </w:rPr>
              <w:t>е</w:t>
            </w:r>
            <w:r w:rsidRPr="001F6689">
              <w:rPr>
                <w:rFonts w:eastAsia="Calibri"/>
              </w:rPr>
              <w:t>ды в целях круглосуточного бесперебойного авт</w:t>
            </w:r>
            <w:r w:rsidRPr="001F6689">
              <w:rPr>
                <w:rFonts w:eastAsia="Calibri"/>
              </w:rPr>
              <w:t>о</w:t>
            </w:r>
            <w:r w:rsidRPr="001F6689">
              <w:rPr>
                <w:rFonts w:eastAsia="Calibri"/>
              </w:rPr>
              <w:t>матического определения вредных (загрязняющих) веществ в атмосферном воздухе, проведение еж</w:t>
            </w:r>
            <w:r w:rsidRPr="001F6689">
              <w:rPr>
                <w:rFonts w:eastAsia="Calibri"/>
              </w:rPr>
              <w:t>е</w:t>
            </w:r>
            <w:r w:rsidRPr="001F6689">
              <w:rPr>
                <w:rFonts w:eastAsia="Calibri"/>
              </w:rPr>
              <w:t>годной диагностики, ремонта, поверки аналитич</w:t>
            </w:r>
            <w:r w:rsidRPr="001F6689">
              <w:rPr>
                <w:rFonts w:eastAsia="Calibri"/>
              </w:rPr>
              <w:t>е</w:t>
            </w:r>
            <w:r w:rsidRPr="001F6689">
              <w:rPr>
                <w:rFonts w:eastAsia="Calibri"/>
              </w:rPr>
              <w:t xml:space="preserve">ского оборудования предусматривается </w:t>
            </w:r>
            <w:r w:rsidRPr="001F6689">
              <w:t>3,8 млн. рублей. На реализацию мероприятий в сфере во</w:t>
            </w:r>
            <w:r w:rsidRPr="001F6689">
              <w:t>д</w:t>
            </w:r>
            <w:r w:rsidRPr="001F6689">
              <w:t>ного хозяйства предусмотрено 8,6 млн. рублей (35,2 процента к уровню 2019 года). Средства пр</w:t>
            </w:r>
            <w:r w:rsidRPr="001F6689">
              <w:t>е</w:t>
            </w:r>
            <w:r w:rsidRPr="001F6689">
              <w:t>дусматривается направить на подготовку предл</w:t>
            </w:r>
            <w:r w:rsidRPr="001F6689">
              <w:t>о</w:t>
            </w:r>
            <w:r w:rsidRPr="001F6689">
              <w:t>жений по определению границ зон затопления (подтопления) на территории населенных пунктов, расположенных в дельте р. Северная Двина, отн</w:t>
            </w:r>
            <w:r w:rsidRPr="001F6689">
              <w:t>о</w:t>
            </w:r>
            <w:r w:rsidRPr="001F6689">
              <w:t>сящихся к муниципальным образованиям «Ос</w:t>
            </w:r>
            <w:r w:rsidRPr="001F6689">
              <w:t>т</w:t>
            </w:r>
            <w:r w:rsidRPr="001F6689">
              <w:t>ровное», «</w:t>
            </w:r>
            <w:proofErr w:type="spellStart"/>
            <w:r w:rsidRPr="001F6689">
              <w:t>Талажское</w:t>
            </w:r>
            <w:proofErr w:type="spellEnd"/>
            <w:r w:rsidRPr="001F6689">
              <w:t>», «</w:t>
            </w:r>
            <w:proofErr w:type="spellStart"/>
            <w:r w:rsidRPr="001F6689">
              <w:t>Лисестровское</w:t>
            </w:r>
            <w:proofErr w:type="spellEnd"/>
            <w:r w:rsidRPr="001F6689">
              <w:t>» «Примо</w:t>
            </w:r>
            <w:r w:rsidRPr="001F6689">
              <w:t>р</w:t>
            </w:r>
            <w:r w:rsidRPr="001F6689">
              <w:t>ское» (8,0 млн. рублей) и ведение мониторинга с</w:t>
            </w:r>
            <w:r w:rsidRPr="001F6689">
              <w:t>о</w:t>
            </w:r>
            <w:r w:rsidRPr="001F6689">
              <w:t>стояния берегов водных объектов (0,6 млн. ру</w:t>
            </w:r>
            <w:r w:rsidRPr="001F6689">
              <w:t>б</w:t>
            </w:r>
            <w:r w:rsidRPr="001F6689">
              <w:t>лей).  Расходы по реализации мероприятий по пр</w:t>
            </w:r>
            <w:r w:rsidRPr="001F6689">
              <w:t>е</w:t>
            </w:r>
            <w:r w:rsidRPr="001F6689">
              <w:t>дупреждению чрезвычайных ситуаций межмун</w:t>
            </w:r>
            <w:r w:rsidRPr="001F6689">
              <w:t>и</w:t>
            </w:r>
            <w:r w:rsidRPr="001F6689">
              <w:t xml:space="preserve">ципального и регионального значения, возникших </w:t>
            </w:r>
            <w:r w:rsidRPr="001F6689">
              <w:br/>
              <w:t>при осуществлении обращения с отходами, запл</w:t>
            </w:r>
            <w:r w:rsidRPr="001F6689">
              <w:t>а</w:t>
            </w:r>
            <w:r w:rsidRPr="001F6689">
              <w:t>нированы в сумме 13,1 млн. рублей (100,0 проце</w:t>
            </w:r>
            <w:r w:rsidRPr="001F6689">
              <w:t>н</w:t>
            </w:r>
            <w:r w:rsidRPr="001F6689">
              <w:t xml:space="preserve">тов к 2019 году). </w:t>
            </w:r>
          </w:p>
          <w:p w:rsidR="00840927" w:rsidRPr="001F6689" w:rsidRDefault="00840927" w:rsidP="00840927">
            <w:pPr>
              <w:pStyle w:val="ConsPlusNormal"/>
              <w:shd w:val="clear" w:color="auto" w:fill="FFFFFF"/>
              <w:ind w:firstLine="0"/>
              <w:jc w:val="both"/>
              <w:rPr>
                <w:rFonts w:ascii="Times New Roman" w:hAnsi="Times New Roman"/>
                <w:sz w:val="24"/>
                <w:szCs w:val="24"/>
              </w:rPr>
            </w:pPr>
            <w:r w:rsidRPr="001F6689">
              <w:rPr>
                <w:rFonts w:ascii="Times New Roman" w:hAnsi="Times New Roman"/>
                <w:sz w:val="24"/>
                <w:szCs w:val="24"/>
              </w:rPr>
              <w:t>Бюджетные инвестиции запланированы в сумме 132,9 млн. рублей (99,6 процента к уровню 2019 года). Средства предусматривается направить:</w:t>
            </w:r>
          </w:p>
          <w:p w:rsidR="00840927" w:rsidRPr="001F6689" w:rsidRDefault="00840927" w:rsidP="00840927">
            <w:pPr>
              <w:pStyle w:val="af5"/>
              <w:tabs>
                <w:tab w:val="left" w:pos="1560"/>
              </w:tabs>
              <w:ind w:left="0"/>
              <w:jc w:val="both"/>
              <w:rPr>
                <w:rFonts w:ascii="Times New Roman" w:eastAsia="Calibri" w:hAnsi="Times New Roman"/>
                <w:sz w:val="24"/>
                <w:szCs w:val="24"/>
              </w:rPr>
            </w:pPr>
            <w:r w:rsidRPr="001F6689">
              <w:rPr>
                <w:rFonts w:ascii="Times New Roman" w:eastAsia="Calibri" w:hAnsi="Times New Roman"/>
                <w:sz w:val="24"/>
                <w:szCs w:val="24"/>
              </w:rPr>
              <w:t>- 131,6 млн. рублей – на выполнение работ по бл</w:t>
            </w:r>
            <w:r w:rsidRPr="001F6689">
              <w:rPr>
                <w:rFonts w:ascii="Times New Roman" w:eastAsia="Calibri" w:hAnsi="Times New Roman"/>
                <w:sz w:val="24"/>
                <w:szCs w:val="24"/>
              </w:rPr>
              <w:t>а</w:t>
            </w:r>
            <w:r w:rsidRPr="001F6689">
              <w:rPr>
                <w:rFonts w:ascii="Times New Roman" w:eastAsia="Calibri" w:hAnsi="Times New Roman"/>
                <w:sz w:val="24"/>
                <w:szCs w:val="24"/>
              </w:rPr>
              <w:t xml:space="preserve">гоустройству объекта «Укрепление правого берега реки Северная Двина в </w:t>
            </w:r>
            <w:proofErr w:type="spellStart"/>
            <w:r w:rsidRPr="001F6689">
              <w:rPr>
                <w:rFonts w:ascii="Times New Roman" w:eastAsia="Calibri" w:hAnsi="Times New Roman"/>
                <w:sz w:val="24"/>
                <w:szCs w:val="24"/>
              </w:rPr>
              <w:t>Соломбальском</w:t>
            </w:r>
            <w:proofErr w:type="spellEnd"/>
            <w:r w:rsidRPr="001F6689">
              <w:rPr>
                <w:rFonts w:ascii="Times New Roman" w:eastAsia="Calibri" w:hAnsi="Times New Roman"/>
                <w:sz w:val="24"/>
                <w:szCs w:val="24"/>
              </w:rPr>
              <w:t xml:space="preserve"> территор</w:t>
            </w:r>
            <w:r w:rsidRPr="001F6689">
              <w:rPr>
                <w:rFonts w:ascii="Times New Roman" w:eastAsia="Calibri" w:hAnsi="Times New Roman"/>
                <w:sz w:val="24"/>
                <w:szCs w:val="24"/>
              </w:rPr>
              <w:t>и</w:t>
            </w:r>
            <w:r w:rsidRPr="001F6689">
              <w:rPr>
                <w:rFonts w:ascii="Times New Roman" w:eastAsia="Calibri" w:hAnsi="Times New Roman"/>
                <w:sz w:val="24"/>
                <w:szCs w:val="24"/>
              </w:rPr>
              <w:t xml:space="preserve">альном округе </w:t>
            </w:r>
            <w:proofErr w:type="gramStart"/>
            <w:r w:rsidRPr="001F6689">
              <w:rPr>
                <w:rFonts w:ascii="Times New Roman" w:eastAsia="Calibri" w:hAnsi="Times New Roman"/>
                <w:sz w:val="24"/>
                <w:szCs w:val="24"/>
              </w:rPr>
              <w:t>г</w:t>
            </w:r>
            <w:proofErr w:type="gramEnd"/>
            <w:r w:rsidRPr="001F6689">
              <w:rPr>
                <w:rFonts w:ascii="Times New Roman" w:eastAsia="Calibri" w:hAnsi="Times New Roman"/>
                <w:sz w:val="24"/>
                <w:szCs w:val="24"/>
              </w:rPr>
              <w:t xml:space="preserve">. Архангельска на участке от улицы Маяковского до улицы </w:t>
            </w:r>
            <w:proofErr w:type="spellStart"/>
            <w:r w:rsidRPr="001F6689">
              <w:rPr>
                <w:rFonts w:ascii="Times New Roman" w:eastAsia="Calibri" w:hAnsi="Times New Roman"/>
                <w:sz w:val="24"/>
                <w:szCs w:val="24"/>
              </w:rPr>
              <w:t>Кедрова</w:t>
            </w:r>
            <w:proofErr w:type="spellEnd"/>
            <w:r w:rsidRPr="001F6689">
              <w:rPr>
                <w:rFonts w:ascii="Times New Roman" w:eastAsia="Calibri" w:hAnsi="Times New Roman"/>
                <w:sz w:val="24"/>
                <w:szCs w:val="24"/>
              </w:rPr>
              <w:t>» (I</w:t>
            </w:r>
            <w:r w:rsidRPr="001F6689">
              <w:rPr>
                <w:rFonts w:ascii="Times New Roman" w:eastAsia="Calibri" w:hAnsi="Times New Roman"/>
                <w:sz w:val="24"/>
                <w:szCs w:val="24"/>
                <w:lang w:val="en-US"/>
              </w:rPr>
              <w:t>I</w:t>
            </w:r>
            <w:r w:rsidRPr="001F6689">
              <w:rPr>
                <w:rFonts w:ascii="Times New Roman" w:eastAsia="Calibri" w:hAnsi="Times New Roman"/>
                <w:sz w:val="24"/>
                <w:szCs w:val="24"/>
              </w:rPr>
              <w:t xml:space="preserve"> этап)»;</w:t>
            </w:r>
          </w:p>
          <w:p w:rsidR="00840927" w:rsidRPr="001F6689" w:rsidRDefault="00840927" w:rsidP="00840927">
            <w:pPr>
              <w:pStyle w:val="af5"/>
              <w:tabs>
                <w:tab w:val="left" w:pos="1134"/>
              </w:tabs>
              <w:ind w:left="0"/>
              <w:jc w:val="both"/>
              <w:rPr>
                <w:rFonts w:ascii="Times New Roman" w:eastAsia="Calibri" w:hAnsi="Times New Roman"/>
                <w:sz w:val="24"/>
                <w:szCs w:val="24"/>
              </w:rPr>
            </w:pPr>
            <w:r w:rsidRPr="001F6689">
              <w:rPr>
                <w:rFonts w:ascii="Times New Roman" w:eastAsia="Calibri" w:hAnsi="Times New Roman"/>
                <w:sz w:val="24"/>
                <w:szCs w:val="24"/>
              </w:rPr>
              <w:t>- 1,3 млн. рублей – на оплату работ по осуществл</w:t>
            </w:r>
            <w:r w:rsidRPr="001F6689">
              <w:rPr>
                <w:rFonts w:ascii="Times New Roman" w:eastAsia="Calibri" w:hAnsi="Times New Roman"/>
                <w:sz w:val="24"/>
                <w:szCs w:val="24"/>
              </w:rPr>
              <w:t>е</w:t>
            </w:r>
            <w:r w:rsidRPr="001F6689">
              <w:rPr>
                <w:rFonts w:ascii="Times New Roman" w:eastAsia="Calibri" w:hAnsi="Times New Roman"/>
                <w:sz w:val="24"/>
                <w:szCs w:val="24"/>
              </w:rPr>
              <w:t>нию авторского и археологического надзоров на объекте «Укрепление правого берега реки Севе</w:t>
            </w:r>
            <w:r w:rsidRPr="001F6689">
              <w:rPr>
                <w:rFonts w:ascii="Times New Roman" w:eastAsia="Calibri" w:hAnsi="Times New Roman"/>
                <w:sz w:val="24"/>
                <w:szCs w:val="24"/>
              </w:rPr>
              <w:t>р</w:t>
            </w:r>
            <w:r w:rsidRPr="001F6689">
              <w:rPr>
                <w:rFonts w:ascii="Times New Roman" w:eastAsia="Calibri" w:hAnsi="Times New Roman"/>
                <w:sz w:val="24"/>
                <w:szCs w:val="24"/>
              </w:rPr>
              <w:t xml:space="preserve">ная Двина в </w:t>
            </w:r>
            <w:proofErr w:type="spellStart"/>
            <w:r w:rsidRPr="001F6689">
              <w:rPr>
                <w:rFonts w:ascii="Times New Roman" w:eastAsia="Calibri" w:hAnsi="Times New Roman"/>
                <w:sz w:val="24"/>
                <w:szCs w:val="24"/>
              </w:rPr>
              <w:t>Соломбальском</w:t>
            </w:r>
            <w:proofErr w:type="spellEnd"/>
            <w:r w:rsidRPr="001F6689">
              <w:rPr>
                <w:rFonts w:ascii="Times New Roman" w:eastAsia="Calibri" w:hAnsi="Times New Roman"/>
                <w:sz w:val="24"/>
                <w:szCs w:val="24"/>
              </w:rPr>
              <w:t xml:space="preserve"> территориальном о</w:t>
            </w:r>
            <w:r w:rsidRPr="001F6689">
              <w:rPr>
                <w:rFonts w:ascii="Times New Roman" w:eastAsia="Calibri" w:hAnsi="Times New Roman"/>
                <w:sz w:val="24"/>
                <w:szCs w:val="24"/>
              </w:rPr>
              <w:t>к</w:t>
            </w:r>
            <w:r w:rsidRPr="001F6689">
              <w:rPr>
                <w:rFonts w:ascii="Times New Roman" w:eastAsia="Calibri" w:hAnsi="Times New Roman"/>
                <w:sz w:val="24"/>
                <w:szCs w:val="24"/>
              </w:rPr>
              <w:lastRenderedPageBreak/>
              <w:t xml:space="preserve">руге </w:t>
            </w:r>
            <w:proofErr w:type="gramStart"/>
            <w:r w:rsidRPr="001F6689">
              <w:rPr>
                <w:rFonts w:ascii="Times New Roman" w:eastAsia="Calibri" w:hAnsi="Times New Roman"/>
                <w:sz w:val="24"/>
                <w:szCs w:val="24"/>
              </w:rPr>
              <w:t>г</w:t>
            </w:r>
            <w:proofErr w:type="gramEnd"/>
            <w:r w:rsidRPr="001F6689">
              <w:rPr>
                <w:rFonts w:ascii="Times New Roman" w:eastAsia="Calibri" w:hAnsi="Times New Roman"/>
                <w:sz w:val="24"/>
                <w:szCs w:val="24"/>
              </w:rPr>
              <w:t>. Архан</w:t>
            </w:r>
            <w:r w:rsidRPr="001F6689">
              <w:rPr>
                <w:rFonts w:ascii="Times New Roman" w:hAnsi="Times New Roman"/>
                <w:sz w:val="24"/>
                <w:szCs w:val="24"/>
              </w:rPr>
              <w:t xml:space="preserve">гельска </w:t>
            </w:r>
            <w:r w:rsidRPr="001F6689">
              <w:rPr>
                <w:rFonts w:ascii="Times New Roman" w:eastAsia="Calibri" w:hAnsi="Times New Roman"/>
                <w:sz w:val="24"/>
                <w:szCs w:val="24"/>
              </w:rPr>
              <w:t>на участке от улицы Маяко</w:t>
            </w:r>
            <w:r w:rsidRPr="001F6689">
              <w:rPr>
                <w:rFonts w:ascii="Times New Roman" w:eastAsia="Calibri" w:hAnsi="Times New Roman"/>
                <w:sz w:val="24"/>
                <w:szCs w:val="24"/>
              </w:rPr>
              <w:t>в</w:t>
            </w:r>
            <w:r w:rsidRPr="001F6689">
              <w:rPr>
                <w:rFonts w:ascii="Times New Roman" w:eastAsia="Calibri" w:hAnsi="Times New Roman"/>
                <w:sz w:val="24"/>
                <w:szCs w:val="24"/>
              </w:rPr>
              <w:t xml:space="preserve">ского до улицы </w:t>
            </w:r>
            <w:proofErr w:type="spellStart"/>
            <w:r w:rsidRPr="001F6689">
              <w:rPr>
                <w:rFonts w:ascii="Times New Roman" w:eastAsia="Calibri" w:hAnsi="Times New Roman"/>
                <w:sz w:val="24"/>
                <w:szCs w:val="24"/>
              </w:rPr>
              <w:t>Кедрова</w:t>
            </w:r>
            <w:proofErr w:type="spellEnd"/>
            <w:r w:rsidRPr="001F6689">
              <w:rPr>
                <w:rFonts w:ascii="Times New Roman" w:eastAsia="Calibri" w:hAnsi="Times New Roman"/>
                <w:sz w:val="24"/>
                <w:szCs w:val="24"/>
              </w:rPr>
              <w:t>» в рамках заключенных соглашений.</w:t>
            </w:r>
          </w:p>
          <w:p w:rsidR="00840927" w:rsidRPr="001F6689" w:rsidRDefault="00840927" w:rsidP="00840927">
            <w:pPr>
              <w:jc w:val="both"/>
            </w:pPr>
            <w:r w:rsidRPr="001F6689">
              <w:t>На реализацию госпрограммы «Развитие лесного комплекса Архангельской области» запланиро</w:t>
            </w:r>
            <w:r w:rsidR="007640F8" w:rsidRPr="001F6689">
              <w:t xml:space="preserve">вано выделить в 2020 году </w:t>
            </w:r>
            <w:r w:rsidRPr="001F6689">
              <w:t xml:space="preserve">1 532,8 млн. рублей, в том числе: за счет средств федерального бюджета – 902,1 млн. рублей (112,4 процента к уровню 2019 года), за счет средств областного бюджета – 630,7 млн. рублей (110,2 процента к уровню 2019 года). </w:t>
            </w:r>
            <w:proofErr w:type="gramStart"/>
            <w:r w:rsidRPr="001F6689">
              <w:t>За счет субвенций</w:t>
            </w:r>
            <w:r w:rsidRPr="001F6689">
              <w:rPr>
                <w:i/>
              </w:rPr>
              <w:t xml:space="preserve"> </w:t>
            </w:r>
            <w:r w:rsidRPr="001F6689">
              <w:t>из федерального бюджета на осуществление отдельных полномочий Российской Федерации в области лесных отношений (793,5 млн. рублей, по сравнению с 2019 годом объемы субвенции увеличены на 99,9 млн. рублей) запл</w:t>
            </w:r>
            <w:r w:rsidRPr="001F6689">
              <w:t>а</w:t>
            </w:r>
            <w:r w:rsidRPr="001F6689">
              <w:t>нированы расходы на содержание и обеспечение деятельности министерства природных ресурсов и лесопромышленного комплекса Архангельской о</w:t>
            </w:r>
            <w:r w:rsidRPr="001F6689">
              <w:t>б</w:t>
            </w:r>
            <w:r w:rsidRPr="001F6689">
              <w:t>ласти, государственных казенных учреждений (27 лесничеств и 1 лесопарк), а также на финансовое обеспечение государственных</w:t>
            </w:r>
            <w:proofErr w:type="gramEnd"/>
            <w:r w:rsidRPr="001F6689">
              <w:t xml:space="preserve"> заданий ГАУ «Ед</w:t>
            </w:r>
            <w:r w:rsidRPr="001F6689">
              <w:t>и</w:t>
            </w:r>
            <w:r w:rsidRPr="001F6689">
              <w:t xml:space="preserve">ный </w:t>
            </w:r>
            <w:proofErr w:type="spellStart"/>
            <w:r w:rsidRPr="001F6689">
              <w:t>лесопожарный</w:t>
            </w:r>
            <w:proofErr w:type="spellEnd"/>
            <w:r w:rsidRPr="001F6689">
              <w:t xml:space="preserve"> центр».</w:t>
            </w:r>
          </w:p>
          <w:p w:rsidR="00840927" w:rsidRPr="001F6689" w:rsidRDefault="00840927" w:rsidP="00840927">
            <w:pPr>
              <w:jc w:val="both"/>
            </w:pPr>
            <w:proofErr w:type="gramStart"/>
            <w:r w:rsidRPr="001F6689">
              <w:t>Кроме того, предусмотрены федеральные субве</w:t>
            </w:r>
            <w:r w:rsidRPr="001F6689">
              <w:t>н</w:t>
            </w:r>
            <w:r w:rsidRPr="001F6689">
              <w:t>ции в рамках федерального проекта «Сохранение лесов» национального проекта «Экология»: на ув</w:t>
            </w:r>
            <w:r w:rsidRPr="001F6689">
              <w:t>е</w:t>
            </w:r>
            <w:r w:rsidRPr="001F6689">
              <w:t xml:space="preserve">личение площади </w:t>
            </w:r>
            <w:proofErr w:type="spellStart"/>
            <w:r w:rsidRPr="001F6689">
              <w:t>лесовосстановления</w:t>
            </w:r>
            <w:proofErr w:type="spellEnd"/>
            <w:r w:rsidRPr="001F6689">
              <w:t xml:space="preserve"> в сумме 54,5 млн. рублей (на 38,9 млн. рублей больше уровня 2019 года), на оснащение специализированных у</w:t>
            </w:r>
            <w:r w:rsidRPr="001F6689">
              <w:t>ч</w:t>
            </w:r>
            <w:r w:rsidRPr="001F6689">
              <w:t>реждений органов государственной власти субъе</w:t>
            </w:r>
            <w:r w:rsidRPr="001F6689">
              <w:t>к</w:t>
            </w:r>
            <w:r w:rsidRPr="001F6689">
              <w:t xml:space="preserve">тов Российской Федерации </w:t>
            </w:r>
            <w:proofErr w:type="spellStart"/>
            <w:r w:rsidRPr="001F6689">
              <w:t>лесопожарной</w:t>
            </w:r>
            <w:proofErr w:type="spellEnd"/>
            <w:r w:rsidRPr="001F6689">
              <w:t xml:space="preserve"> техн</w:t>
            </w:r>
            <w:r w:rsidRPr="001F6689">
              <w:t>и</w:t>
            </w:r>
            <w:r w:rsidRPr="001F6689">
              <w:t>кой и оборудованием для проведения комплекса мероприятий по охране лесов от пожаров – 35,5 млн. рублей (на 34,4 млн</w:t>
            </w:r>
            <w:proofErr w:type="gramEnd"/>
            <w:r w:rsidRPr="001F6689">
              <w:t>. рублей ниже уровня 2019 года), на оснащение учреждений, выполняющих мероприятия по воспроизводству лесов, специал</w:t>
            </w:r>
            <w:r w:rsidRPr="001F6689">
              <w:t>и</w:t>
            </w:r>
            <w:r w:rsidRPr="001F6689">
              <w:t>зированной лесохозяйственной техникой и обор</w:t>
            </w:r>
            <w:r w:rsidRPr="001F6689">
              <w:t>у</w:t>
            </w:r>
            <w:r w:rsidRPr="001F6689">
              <w:t xml:space="preserve">дованием для проведения комплекса мероприятий </w:t>
            </w:r>
            <w:r w:rsidRPr="001F6689">
              <w:lastRenderedPageBreak/>
              <w:t xml:space="preserve">по </w:t>
            </w:r>
            <w:proofErr w:type="spellStart"/>
            <w:r w:rsidRPr="001F6689">
              <w:t>лесовосстановлению</w:t>
            </w:r>
            <w:proofErr w:type="spellEnd"/>
            <w:r w:rsidRPr="001F6689">
              <w:t xml:space="preserve"> и лесоразведению – 18,6 млн. рублей (на 1,1 млн. рублей ниже уровня 2019 года). За счет средств областного бюджета на ре</w:t>
            </w:r>
            <w:r w:rsidRPr="001F6689">
              <w:t>а</w:t>
            </w:r>
            <w:r w:rsidRPr="001F6689">
              <w:t>лизацию госпрограммы предусмотрено 630,7 млн. рублей (110,2 процента к уровню 2019 года).</w:t>
            </w:r>
          </w:p>
          <w:p w:rsidR="00840927" w:rsidRPr="001F6689" w:rsidRDefault="00840927" w:rsidP="00840927">
            <w:pPr>
              <w:jc w:val="both"/>
            </w:pPr>
            <w:r w:rsidRPr="001F6689">
              <w:t>В составе расходов по данной программе заплан</w:t>
            </w:r>
            <w:r w:rsidRPr="001F6689">
              <w:t>и</w:t>
            </w:r>
            <w:r w:rsidRPr="001F6689">
              <w:t>рованы 68,9</w:t>
            </w:r>
            <w:r w:rsidRPr="001F6689">
              <w:rPr>
                <w:color w:val="000000"/>
              </w:rPr>
              <w:t xml:space="preserve"> </w:t>
            </w:r>
            <w:proofErr w:type="spellStart"/>
            <w:r w:rsidRPr="001F6689">
              <w:rPr>
                <w:color w:val="000000"/>
              </w:rPr>
              <w:t>млн</w:t>
            </w:r>
            <w:proofErr w:type="spellEnd"/>
            <w:r w:rsidRPr="001F6689">
              <w:t xml:space="preserve"> </w:t>
            </w:r>
            <w:proofErr w:type="spellStart"/>
            <w:proofErr w:type="gramStart"/>
            <w:r w:rsidRPr="001F6689">
              <w:t>млн</w:t>
            </w:r>
            <w:proofErr w:type="spellEnd"/>
            <w:proofErr w:type="gramEnd"/>
            <w:r w:rsidRPr="001F6689">
              <w:t>. рублей на содержание и обеспечение деятельности министерства приро</w:t>
            </w:r>
            <w:r w:rsidRPr="001F6689">
              <w:t>д</w:t>
            </w:r>
            <w:r w:rsidRPr="001F6689">
              <w:t>ных ресурсов и лесопромышленного комплекса Архангельской области, а также 211,9 млн. рублей на обеспечение функций казенных учреждений в области лесных отношений (на 48,8 процента больше плана 2019 года), в составе которых пред</w:t>
            </w:r>
            <w:r w:rsidRPr="001F6689">
              <w:t>у</w:t>
            </w:r>
            <w:r w:rsidRPr="001F6689">
              <w:t>смотрены сверх сценарных условий 34,3 млн. ру</w:t>
            </w:r>
            <w:r w:rsidRPr="001F6689">
              <w:t>б</w:t>
            </w:r>
            <w:r w:rsidRPr="001F6689">
              <w:t>лей  на повышение заработной платы работников учреждений на 15 процентов с 1 июля 2020 года, а также 14,2 млн. рублей на проведение текущего и капитального ремонта помещений и зданий лесн</w:t>
            </w:r>
            <w:r w:rsidRPr="001F6689">
              <w:t>и</w:t>
            </w:r>
            <w:r w:rsidRPr="001F6689">
              <w:t>честв. На обеспечение деятельности подведомс</w:t>
            </w:r>
            <w:r w:rsidRPr="001F6689">
              <w:t>т</w:t>
            </w:r>
            <w:r w:rsidRPr="001F6689">
              <w:t>венного министерству природных ресурсов и лес</w:t>
            </w:r>
            <w:r w:rsidRPr="001F6689">
              <w:t>о</w:t>
            </w:r>
            <w:r w:rsidRPr="001F6689">
              <w:t xml:space="preserve">промышленного комплекса Архангельской области ГАУ «Единый </w:t>
            </w:r>
            <w:proofErr w:type="spellStart"/>
            <w:r w:rsidRPr="001F6689">
              <w:t>лесопожарный</w:t>
            </w:r>
            <w:proofErr w:type="spellEnd"/>
            <w:r w:rsidRPr="001F6689">
              <w:t xml:space="preserve"> центр» предусмо</w:t>
            </w:r>
            <w:r w:rsidRPr="001F6689">
              <w:t>т</w:t>
            </w:r>
            <w:r w:rsidRPr="001F6689">
              <w:t>рено 349,4 млн. рублей (101,7 процента к уровню 2019 года, увеличение расходов на 2020 год). Из них:</w:t>
            </w:r>
          </w:p>
          <w:p w:rsidR="00840927" w:rsidRPr="001F6689" w:rsidRDefault="00840927" w:rsidP="00840927">
            <w:pPr>
              <w:jc w:val="both"/>
            </w:pPr>
            <w:r w:rsidRPr="001F6689">
              <w:t xml:space="preserve">- 336,6 млн. рублей запланировано на выполнение государственных </w:t>
            </w:r>
            <w:proofErr w:type="gramStart"/>
            <w:r w:rsidRPr="001F6689">
              <w:t>заданий</w:t>
            </w:r>
            <w:proofErr w:type="gramEnd"/>
            <w:r w:rsidRPr="001F6689">
              <w:t xml:space="preserve"> на оказание государс</w:t>
            </w:r>
            <w:r w:rsidRPr="001F6689">
              <w:t>т</w:t>
            </w:r>
            <w:r w:rsidRPr="001F6689">
              <w:t xml:space="preserve">венных услуг (выполнение работ), включая </w:t>
            </w:r>
            <w:proofErr w:type="spellStart"/>
            <w:r w:rsidRPr="001F6689">
              <w:t>соф</w:t>
            </w:r>
            <w:r w:rsidRPr="001F6689">
              <w:t>и</w:t>
            </w:r>
            <w:r w:rsidRPr="001F6689">
              <w:t>нансирование</w:t>
            </w:r>
            <w:proofErr w:type="spellEnd"/>
            <w:r w:rsidRPr="001F6689">
              <w:t xml:space="preserve"> мероприятий федерального проекта «Сохранение лесов» по </w:t>
            </w:r>
            <w:proofErr w:type="spellStart"/>
            <w:r w:rsidRPr="001F6689">
              <w:t>лесовосстановлению</w:t>
            </w:r>
            <w:proofErr w:type="spellEnd"/>
            <w:r w:rsidRPr="001F6689">
              <w:t xml:space="preserve"> (агр</w:t>
            </w:r>
            <w:r w:rsidRPr="001F6689">
              <w:t>о</w:t>
            </w:r>
            <w:r w:rsidRPr="001F6689">
              <w:t>технический уход и дополнение лесных культур) в сумме 2,0 млн. рублей;</w:t>
            </w:r>
          </w:p>
          <w:p w:rsidR="00840927" w:rsidRPr="001F6689" w:rsidRDefault="00840927" w:rsidP="00840927">
            <w:pPr>
              <w:jc w:val="both"/>
            </w:pPr>
            <w:proofErr w:type="gramStart"/>
            <w:r w:rsidRPr="001F6689">
              <w:t xml:space="preserve">- 12,8 млн. рублей – субсидии на иные цели, в том числе: на </w:t>
            </w:r>
            <w:proofErr w:type="spellStart"/>
            <w:r w:rsidRPr="001F6689">
              <w:t>софинансирование</w:t>
            </w:r>
            <w:proofErr w:type="spellEnd"/>
            <w:r w:rsidRPr="001F6689">
              <w:t xml:space="preserve"> мероприятий фед</w:t>
            </w:r>
            <w:r w:rsidRPr="001F6689">
              <w:t>е</w:t>
            </w:r>
            <w:r w:rsidRPr="001F6689">
              <w:t>рального проекта «Сохранение лесов» на приобр</w:t>
            </w:r>
            <w:r w:rsidRPr="001F6689">
              <w:t>е</w:t>
            </w:r>
            <w:r w:rsidRPr="001F6689">
              <w:t xml:space="preserve">тение </w:t>
            </w:r>
            <w:proofErr w:type="spellStart"/>
            <w:r w:rsidRPr="001F6689">
              <w:t>лесопожарной</w:t>
            </w:r>
            <w:proofErr w:type="spellEnd"/>
            <w:r w:rsidRPr="001F6689">
              <w:t xml:space="preserve"> и лесохозяйственной техники и оборудования в сумме 4,4 млн. рублей, на ко</w:t>
            </w:r>
            <w:r w:rsidRPr="001F6689">
              <w:t>м</w:t>
            </w:r>
            <w:r w:rsidRPr="001F6689">
              <w:lastRenderedPageBreak/>
              <w:t>пенсацию расходов на оплату стоимости проезда и провоза багажа к месту использования отпуска и обратно – 3,0 млн. рублей, на приобретение пар</w:t>
            </w:r>
            <w:r w:rsidRPr="001F6689">
              <w:t>а</w:t>
            </w:r>
            <w:r w:rsidRPr="001F6689">
              <w:t>шютных систем – 1,94 млн. рублей, на оплату об</w:t>
            </w:r>
            <w:r w:rsidRPr="001F6689">
              <w:t>у</w:t>
            </w:r>
            <w:r w:rsidRPr="001F6689">
              <w:t>чения сотрудников</w:t>
            </w:r>
            <w:proofErr w:type="gramEnd"/>
            <w:r w:rsidRPr="001F6689">
              <w:t xml:space="preserve"> учреждения – 3,54 млн. рублей.</w:t>
            </w:r>
          </w:p>
          <w:p w:rsidR="001B5804" w:rsidRPr="001F6689" w:rsidRDefault="00840927" w:rsidP="00840927">
            <w:pPr>
              <w:pStyle w:val="a3"/>
              <w:ind w:firstLine="0"/>
              <w:rPr>
                <w:sz w:val="24"/>
                <w:szCs w:val="24"/>
              </w:rPr>
            </w:pPr>
            <w:proofErr w:type="gramStart"/>
            <w:r w:rsidRPr="001F6689">
              <w:rPr>
                <w:sz w:val="24"/>
                <w:szCs w:val="24"/>
              </w:rPr>
              <w:t>В рамках мероприятий в сфере лесного хозяйства предусмотрены средства в сумме 0,6 млн. рублей (10,7 процента к уровню 2019 года), в том числе: на подготовку проектной документации по прое</w:t>
            </w:r>
            <w:r w:rsidRPr="001F6689">
              <w:rPr>
                <w:sz w:val="24"/>
                <w:szCs w:val="24"/>
              </w:rPr>
              <w:t>к</w:t>
            </w:r>
            <w:r w:rsidRPr="001F6689">
              <w:rPr>
                <w:sz w:val="24"/>
                <w:szCs w:val="24"/>
              </w:rPr>
              <w:t>тированию зеленой зоны в Онежском и Ленском районах запланировано выделить 0,5 млн. рублей (9 процентов  к уровню 2019 года).</w:t>
            </w:r>
            <w:proofErr w:type="gramEnd"/>
            <w:r w:rsidRPr="001F6689">
              <w:rPr>
                <w:sz w:val="24"/>
                <w:szCs w:val="24"/>
              </w:rPr>
              <w:t xml:space="preserve"> </w:t>
            </w:r>
            <w:proofErr w:type="gramStart"/>
            <w:r w:rsidRPr="001F6689">
              <w:rPr>
                <w:sz w:val="24"/>
                <w:szCs w:val="24"/>
              </w:rPr>
              <w:t>Снижением объемов в 2020 году связано с тем, что в 2019 году дополнительно выделено 5,0 млн. рублей на пер</w:t>
            </w:r>
            <w:r w:rsidRPr="001F6689">
              <w:rPr>
                <w:sz w:val="24"/>
                <w:szCs w:val="24"/>
              </w:rPr>
              <w:t>е</w:t>
            </w:r>
            <w:r w:rsidRPr="001F6689">
              <w:rPr>
                <w:sz w:val="24"/>
                <w:szCs w:val="24"/>
              </w:rPr>
              <w:t>вод земель лесного фонда в земли иных категорий для размещения межмуниципального объекта по обращению с твердыми коммунальными отходами для Архангельской агломерации на земельном уч</w:t>
            </w:r>
            <w:r w:rsidRPr="001F6689">
              <w:rPr>
                <w:sz w:val="24"/>
                <w:szCs w:val="24"/>
              </w:rPr>
              <w:t>а</w:t>
            </w:r>
            <w:r w:rsidRPr="001F6689">
              <w:rPr>
                <w:sz w:val="24"/>
                <w:szCs w:val="24"/>
              </w:rPr>
              <w:t>стке в районе 30 км трассы М-8. на организацию и техническое обеспечение профессиональных ко</w:t>
            </w:r>
            <w:r w:rsidRPr="001F6689">
              <w:rPr>
                <w:sz w:val="24"/>
                <w:szCs w:val="24"/>
              </w:rPr>
              <w:t>н</w:t>
            </w:r>
            <w:r w:rsidRPr="001F6689">
              <w:rPr>
                <w:sz w:val="24"/>
                <w:szCs w:val="24"/>
              </w:rPr>
              <w:t>курсов, презентационных выставочных и деловых мероприятий</w:t>
            </w:r>
            <w:proofErr w:type="gramEnd"/>
            <w:r w:rsidRPr="001F6689">
              <w:rPr>
                <w:sz w:val="24"/>
                <w:szCs w:val="24"/>
              </w:rPr>
              <w:t xml:space="preserve"> в сфере лесного комплекса (0,1 млн. рублей, что на уровне 2019 года). </w:t>
            </w:r>
            <w:proofErr w:type="gramStart"/>
            <w:r w:rsidRPr="001F6689">
              <w:rPr>
                <w:sz w:val="24"/>
                <w:szCs w:val="24"/>
              </w:rPr>
              <w:t>Комитет предл</w:t>
            </w:r>
            <w:r w:rsidRPr="001F6689">
              <w:rPr>
                <w:sz w:val="24"/>
                <w:szCs w:val="24"/>
              </w:rPr>
              <w:t>а</w:t>
            </w:r>
            <w:r w:rsidRPr="001F6689">
              <w:rPr>
                <w:sz w:val="24"/>
                <w:szCs w:val="24"/>
              </w:rPr>
              <w:t>гает Правительству Архангельской области ко вт</w:t>
            </w:r>
            <w:r w:rsidRPr="001F6689">
              <w:rPr>
                <w:sz w:val="24"/>
                <w:szCs w:val="24"/>
              </w:rPr>
              <w:t>о</w:t>
            </w:r>
            <w:r w:rsidRPr="001F6689">
              <w:rPr>
                <w:sz w:val="24"/>
                <w:szCs w:val="24"/>
              </w:rPr>
              <w:t>рому чтению изыскать средства областного бю</w:t>
            </w:r>
            <w:r w:rsidRPr="001F6689">
              <w:rPr>
                <w:sz w:val="24"/>
                <w:szCs w:val="24"/>
              </w:rPr>
              <w:t>д</w:t>
            </w:r>
            <w:r w:rsidRPr="001F6689">
              <w:rPr>
                <w:sz w:val="24"/>
                <w:szCs w:val="24"/>
              </w:rPr>
              <w:t>жета и подготовить необходимые поправки для решения следующих вопросов:</w:t>
            </w:r>
            <w:r w:rsidRPr="001F6689">
              <w:rPr>
                <w:bCs/>
                <w:i/>
                <w:iCs/>
                <w:sz w:val="24"/>
                <w:szCs w:val="24"/>
              </w:rPr>
              <w:t xml:space="preserve"> - </w:t>
            </w:r>
            <w:r w:rsidRPr="001F6689">
              <w:rPr>
                <w:bCs/>
                <w:iCs/>
                <w:sz w:val="24"/>
                <w:szCs w:val="24"/>
              </w:rPr>
              <w:t>улучшение усл</w:t>
            </w:r>
            <w:r w:rsidRPr="001F6689">
              <w:rPr>
                <w:bCs/>
                <w:iCs/>
                <w:sz w:val="24"/>
                <w:szCs w:val="24"/>
              </w:rPr>
              <w:t>о</w:t>
            </w:r>
            <w:r w:rsidRPr="001F6689">
              <w:rPr>
                <w:bCs/>
                <w:iCs/>
                <w:sz w:val="24"/>
                <w:szCs w:val="24"/>
              </w:rPr>
              <w:t xml:space="preserve">вий труда работников </w:t>
            </w:r>
            <w:r w:rsidRPr="001F6689">
              <w:rPr>
                <w:bCs/>
                <w:iCs/>
                <w:color w:val="000000"/>
                <w:sz w:val="24"/>
                <w:szCs w:val="24"/>
              </w:rPr>
              <w:t>государственных казенных учреждений  Архангельской области, подведомс</w:t>
            </w:r>
            <w:r w:rsidRPr="001F6689">
              <w:rPr>
                <w:bCs/>
                <w:iCs/>
                <w:color w:val="000000"/>
                <w:sz w:val="24"/>
                <w:szCs w:val="24"/>
              </w:rPr>
              <w:t>т</w:t>
            </w:r>
            <w:r w:rsidRPr="001F6689">
              <w:rPr>
                <w:bCs/>
                <w:iCs/>
                <w:color w:val="000000"/>
                <w:sz w:val="24"/>
                <w:szCs w:val="24"/>
              </w:rPr>
              <w:t xml:space="preserve">венных </w:t>
            </w:r>
            <w:r w:rsidRPr="001F6689">
              <w:rPr>
                <w:sz w:val="24"/>
                <w:szCs w:val="24"/>
              </w:rPr>
              <w:t> </w:t>
            </w:r>
            <w:r w:rsidRPr="001F6689">
              <w:rPr>
                <w:bCs/>
                <w:iCs/>
                <w:sz w:val="24"/>
                <w:szCs w:val="24"/>
              </w:rPr>
              <w:t>министерству природных ресурсов и лес</w:t>
            </w:r>
            <w:r w:rsidRPr="001F6689">
              <w:rPr>
                <w:bCs/>
                <w:iCs/>
                <w:sz w:val="24"/>
                <w:szCs w:val="24"/>
              </w:rPr>
              <w:t>о</w:t>
            </w:r>
            <w:r w:rsidRPr="001F6689">
              <w:rPr>
                <w:bCs/>
                <w:iCs/>
                <w:sz w:val="24"/>
                <w:szCs w:val="24"/>
              </w:rPr>
              <w:t>промышленного комплекса Архангельской обла</w:t>
            </w:r>
            <w:r w:rsidRPr="001F6689">
              <w:rPr>
                <w:bCs/>
                <w:iCs/>
                <w:sz w:val="24"/>
                <w:szCs w:val="24"/>
              </w:rPr>
              <w:t>с</w:t>
            </w:r>
            <w:r w:rsidRPr="001F6689">
              <w:rPr>
                <w:bCs/>
                <w:iCs/>
                <w:sz w:val="24"/>
                <w:szCs w:val="24"/>
              </w:rPr>
              <w:t xml:space="preserve">ти, - финансирование </w:t>
            </w:r>
            <w:r w:rsidRPr="001F6689">
              <w:rPr>
                <w:sz w:val="24"/>
                <w:szCs w:val="24"/>
              </w:rPr>
              <w:t>мероприятий по внесению изменений в границы зеленой зоны города Арха</w:t>
            </w:r>
            <w:r w:rsidRPr="001F6689">
              <w:rPr>
                <w:sz w:val="24"/>
                <w:szCs w:val="24"/>
              </w:rPr>
              <w:t>н</w:t>
            </w:r>
            <w:r w:rsidRPr="001F6689">
              <w:rPr>
                <w:sz w:val="24"/>
                <w:szCs w:val="24"/>
              </w:rPr>
              <w:t>гельска в Архангельском лесничестве Архангел</w:t>
            </w:r>
            <w:r w:rsidRPr="001F6689">
              <w:rPr>
                <w:sz w:val="24"/>
                <w:szCs w:val="24"/>
              </w:rPr>
              <w:t>ь</w:t>
            </w:r>
            <w:r w:rsidRPr="001F6689">
              <w:rPr>
                <w:sz w:val="24"/>
                <w:szCs w:val="24"/>
              </w:rPr>
              <w:t>ской области.</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1B5804" w:rsidRDefault="001B5804">
            <w:pPr>
              <w:jc w:val="center"/>
            </w:pPr>
            <w:r>
              <w:lastRenderedPageBreak/>
              <w:t>в плане</w:t>
            </w:r>
          </w:p>
        </w:tc>
        <w:tc>
          <w:tcPr>
            <w:tcW w:w="2268" w:type="dxa"/>
            <w:tcBorders>
              <w:top w:val="single" w:sz="4" w:space="0" w:color="auto"/>
              <w:left w:val="single" w:sz="4" w:space="0" w:color="auto"/>
              <w:bottom w:val="single" w:sz="4" w:space="0" w:color="auto"/>
              <w:right w:val="single" w:sz="4" w:space="0" w:color="auto"/>
            </w:tcBorders>
            <w:hideMark/>
          </w:tcPr>
          <w:p w:rsidR="001B5804" w:rsidRDefault="001B5804" w:rsidP="00840927">
            <w:pPr>
              <w:pStyle w:val="a3"/>
              <w:ind w:firstLine="0"/>
              <w:rPr>
                <w:sz w:val="24"/>
                <w:szCs w:val="24"/>
              </w:rPr>
            </w:pPr>
            <w:r>
              <w:rPr>
                <w:sz w:val="24"/>
                <w:szCs w:val="24"/>
              </w:rPr>
              <w:t xml:space="preserve">поддержать проект </w:t>
            </w:r>
            <w:r w:rsidR="00840927">
              <w:rPr>
                <w:sz w:val="24"/>
                <w:szCs w:val="24"/>
              </w:rPr>
              <w:t xml:space="preserve">в первом чтении </w:t>
            </w:r>
          </w:p>
        </w:tc>
      </w:tr>
      <w:tr w:rsidR="001B5804" w:rsidTr="001B5804">
        <w:tc>
          <w:tcPr>
            <w:tcW w:w="588" w:type="dxa"/>
            <w:tcBorders>
              <w:top w:val="single" w:sz="4" w:space="0" w:color="auto"/>
              <w:left w:val="single" w:sz="4" w:space="0" w:color="auto"/>
              <w:bottom w:val="single" w:sz="4" w:space="0" w:color="auto"/>
              <w:right w:val="single" w:sz="4" w:space="0" w:color="auto"/>
            </w:tcBorders>
            <w:hideMark/>
          </w:tcPr>
          <w:p w:rsidR="001B5804" w:rsidRDefault="001B5804">
            <w:pPr>
              <w:pStyle w:val="a3"/>
              <w:ind w:firstLine="0"/>
              <w:jc w:val="center"/>
              <w:rPr>
                <w:sz w:val="24"/>
                <w:szCs w:val="24"/>
              </w:rPr>
            </w:pPr>
            <w:r>
              <w:rPr>
                <w:sz w:val="24"/>
                <w:szCs w:val="24"/>
              </w:rPr>
              <w:lastRenderedPageBreak/>
              <w:t>2.</w:t>
            </w:r>
          </w:p>
        </w:tc>
        <w:tc>
          <w:tcPr>
            <w:tcW w:w="3206" w:type="dxa"/>
            <w:tcBorders>
              <w:top w:val="single" w:sz="4" w:space="0" w:color="auto"/>
              <w:left w:val="single" w:sz="4" w:space="0" w:color="auto"/>
              <w:bottom w:val="single" w:sz="4" w:space="0" w:color="auto"/>
              <w:right w:val="single" w:sz="4" w:space="0" w:color="auto"/>
            </w:tcBorders>
          </w:tcPr>
          <w:p w:rsidR="001B5804" w:rsidRPr="001F6689" w:rsidRDefault="001F6689">
            <w:pPr>
              <w:jc w:val="both"/>
              <w:rPr>
                <w:color w:val="000000"/>
              </w:rPr>
            </w:pPr>
            <w:r w:rsidRPr="001F6689">
              <w:t>«О законодательной ин</w:t>
            </w:r>
            <w:r w:rsidRPr="001F6689">
              <w:t>и</w:t>
            </w:r>
            <w:r w:rsidRPr="001F6689">
              <w:t>циативе Архангельского о</w:t>
            </w:r>
            <w:r w:rsidRPr="001F6689">
              <w:t>б</w:t>
            </w:r>
            <w:r w:rsidRPr="001F6689">
              <w:lastRenderedPageBreak/>
              <w:t>ластного Собрания депут</w:t>
            </w:r>
            <w:r w:rsidRPr="001F6689">
              <w:t>а</w:t>
            </w:r>
            <w:r w:rsidRPr="001F6689">
              <w:t>тов по внесению проекта федерального закона «О внесении изменений в Фед</w:t>
            </w:r>
            <w:r w:rsidRPr="001F6689">
              <w:t>е</w:t>
            </w:r>
            <w:r w:rsidRPr="001F6689">
              <w:t>ральный закон «Об особо охраняемых природных те</w:t>
            </w:r>
            <w:r w:rsidRPr="001F6689">
              <w:t>р</w:t>
            </w:r>
            <w:r w:rsidRPr="001F6689">
              <w:t>риториях» и статью 58 Ф</w:t>
            </w:r>
            <w:r w:rsidRPr="001F6689">
              <w:t>е</w:t>
            </w:r>
            <w:r w:rsidRPr="001F6689">
              <w:t>дерального закона «Об о</w:t>
            </w:r>
            <w:r w:rsidRPr="001F6689">
              <w:t>х</w:t>
            </w:r>
            <w:r w:rsidRPr="001F6689">
              <w:t>ране окружающей среды»</w:t>
            </w:r>
          </w:p>
        </w:tc>
        <w:tc>
          <w:tcPr>
            <w:tcW w:w="1843" w:type="dxa"/>
            <w:tcBorders>
              <w:top w:val="single" w:sz="4" w:space="0" w:color="auto"/>
              <w:left w:val="single" w:sz="4" w:space="0" w:color="auto"/>
              <w:bottom w:val="single" w:sz="4" w:space="0" w:color="auto"/>
              <w:right w:val="single" w:sz="4" w:space="0" w:color="auto"/>
            </w:tcBorders>
          </w:tcPr>
          <w:p w:rsidR="001B5804" w:rsidRPr="001F6689" w:rsidRDefault="001B5804"/>
        </w:tc>
        <w:tc>
          <w:tcPr>
            <w:tcW w:w="5528" w:type="dxa"/>
            <w:tcBorders>
              <w:top w:val="single" w:sz="4" w:space="0" w:color="auto"/>
              <w:left w:val="single" w:sz="4" w:space="0" w:color="auto"/>
              <w:bottom w:val="single" w:sz="4" w:space="0" w:color="auto"/>
              <w:right w:val="single" w:sz="4" w:space="0" w:color="auto"/>
            </w:tcBorders>
          </w:tcPr>
          <w:p w:rsidR="001B5804" w:rsidRPr="001F6689" w:rsidRDefault="001F6689" w:rsidP="00876A8A">
            <w:pPr>
              <w:pStyle w:val="ad"/>
              <w:ind w:firstLine="142"/>
              <w:jc w:val="both"/>
              <w:rPr>
                <w:sz w:val="24"/>
              </w:rPr>
            </w:pPr>
            <w:r w:rsidRPr="001F6689">
              <w:rPr>
                <w:sz w:val="24"/>
              </w:rPr>
              <w:t>В настоящее время в ходе проведения инвентар</w:t>
            </w:r>
            <w:r w:rsidRPr="001F6689">
              <w:rPr>
                <w:sz w:val="24"/>
              </w:rPr>
              <w:t>и</w:t>
            </w:r>
            <w:r w:rsidRPr="001F6689">
              <w:rPr>
                <w:sz w:val="24"/>
              </w:rPr>
              <w:t>зации существующих особо охраняемых приро</w:t>
            </w:r>
            <w:r w:rsidRPr="001F6689">
              <w:rPr>
                <w:sz w:val="24"/>
              </w:rPr>
              <w:t>д</w:t>
            </w:r>
            <w:r w:rsidRPr="001F6689">
              <w:rPr>
                <w:sz w:val="24"/>
              </w:rPr>
              <w:lastRenderedPageBreak/>
              <w:t>ных территорий выявляются факты (пожары, ве</w:t>
            </w:r>
            <w:r w:rsidRPr="001F6689">
              <w:rPr>
                <w:sz w:val="24"/>
              </w:rPr>
              <w:t>т</w:t>
            </w:r>
            <w:r w:rsidRPr="001F6689">
              <w:rPr>
                <w:sz w:val="24"/>
              </w:rPr>
              <w:t>ровалы, вырубки или иное) утраты целей создания и экологической значимости указанных террит</w:t>
            </w:r>
            <w:r w:rsidRPr="001F6689">
              <w:rPr>
                <w:sz w:val="24"/>
              </w:rPr>
              <w:t>о</w:t>
            </w:r>
            <w:r w:rsidRPr="001F6689">
              <w:rPr>
                <w:sz w:val="24"/>
              </w:rPr>
              <w:t>рий, что влечет необходимость изменения границ, реорганизации или изменения статуса  особо охр</w:t>
            </w:r>
            <w:r w:rsidRPr="001F6689">
              <w:rPr>
                <w:sz w:val="24"/>
              </w:rPr>
              <w:t>а</w:t>
            </w:r>
            <w:r w:rsidRPr="001F6689">
              <w:rPr>
                <w:sz w:val="24"/>
              </w:rPr>
              <w:t>няемых природных территорий.</w:t>
            </w:r>
            <w:r>
              <w:rPr>
                <w:sz w:val="24"/>
              </w:rPr>
              <w:t xml:space="preserve"> </w:t>
            </w:r>
            <w:r w:rsidRPr="001F6689">
              <w:rPr>
                <w:sz w:val="24"/>
              </w:rPr>
              <w:t>Вместе с тем и</w:t>
            </w:r>
            <w:r w:rsidRPr="001F6689">
              <w:rPr>
                <w:sz w:val="24"/>
              </w:rPr>
              <w:t>з</w:t>
            </w:r>
            <w:r w:rsidRPr="001F6689">
              <w:rPr>
                <w:sz w:val="24"/>
              </w:rPr>
              <w:t>менение границ в сторону уменьшения, реорган</w:t>
            </w:r>
            <w:r w:rsidRPr="001F6689">
              <w:rPr>
                <w:sz w:val="24"/>
              </w:rPr>
              <w:t>и</w:t>
            </w:r>
            <w:r w:rsidRPr="001F6689">
              <w:rPr>
                <w:sz w:val="24"/>
              </w:rPr>
              <w:t>зация или изменение статуса особо охраняемых природных территорий противоречит пункту 4 ст</w:t>
            </w:r>
            <w:r w:rsidRPr="001F6689">
              <w:rPr>
                <w:sz w:val="24"/>
              </w:rPr>
              <w:t>а</w:t>
            </w:r>
            <w:r w:rsidRPr="001F6689">
              <w:rPr>
                <w:sz w:val="24"/>
              </w:rPr>
              <w:t>тьи 58 Федерального закона от 10 января 2002 года № 7-ФЗ         «Об охране окружающей среды», в соответствии с которым особо охраняемые пр</w:t>
            </w:r>
            <w:r w:rsidRPr="001F6689">
              <w:rPr>
                <w:sz w:val="24"/>
              </w:rPr>
              <w:t>и</w:t>
            </w:r>
            <w:r w:rsidRPr="001F6689">
              <w:rPr>
                <w:sz w:val="24"/>
              </w:rPr>
              <w:t>родные территории образуют природно-заповедный фонд, изъятие земель которого запр</w:t>
            </w:r>
            <w:r w:rsidRPr="001F6689">
              <w:rPr>
                <w:sz w:val="24"/>
              </w:rPr>
              <w:t>е</w:t>
            </w:r>
            <w:r w:rsidRPr="001F6689">
              <w:rPr>
                <w:sz w:val="24"/>
              </w:rPr>
              <w:t>щается.</w:t>
            </w:r>
            <w:r>
              <w:rPr>
                <w:sz w:val="24"/>
              </w:rPr>
              <w:t xml:space="preserve"> </w:t>
            </w:r>
            <w:r w:rsidRPr="001F6689">
              <w:rPr>
                <w:sz w:val="24"/>
              </w:rPr>
              <w:t>Федеральное законодательство не соде</w:t>
            </w:r>
            <w:r w:rsidRPr="001F6689">
              <w:rPr>
                <w:sz w:val="24"/>
              </w:rPr>
              <w:t>р</w:t>
            </w:r>
            <w:r w:rsidRPr="001F6689">
              <w:rPr>
                <w:sz w:val="24"/>
              </w:rPr>
              <w:t>жит норм, определяющих основания и процедуру изменения границ особо охраняемых природных территорий, реорганизации и изменения статуса особо охраняемых природных территорий. В связи с этим даже в случае, если особо охраняемая пр</w:t>
            </w:r>
            <w:r w:rsidRPr="001F6689">
              <w:rPr>
                <w:sz w:val="24"/>
              </w:rPr>
              <w:t>и</w:t>
            </w:r>
            <w:r w:rsidRPr="001F6689">
              <w:rPr>
                <w:sz w:val="24"/>
              </w:rPr>
              <w:t>родная территория утрачивает свою ценность, н</w:t>
            </w:r>
            <w:r w:rsidRPr="001F6689">
              <w:rPr>
                <w:sz w:val="24"/>
              </w:rPr>
              <w:t>е</w:t>
            </w:r>
            <w:r w:rsidRPr="001F6689">
              <w:rPr>
                <w:sz w:val="24"/>
              </w:rPr>
              <w:t>обходимость соблюдения режима особой охраны данной территории сохраняется, что приводит к необоснованному расходованию бюджетных средств.</w:t>
            </w:r>
            <w:r w:rsidR="00876A8A">
              <w:rPr>
                <w:sz w:val="24"/>
              </w:rPr>
              <w:t xml:space="preserve"> </w:t>
            </w:r>
            <w:proofErr w:type="gramStart"/>
            <w:r w:rsidRPr="001F6689">
              <w:rPr>
                <w:sz w:val="24"/>
              </w:rPr>
              <w:t>На основании изложенного проектом ф</w:t>
            </w:r>
            <w:r w:rsidRPr="001F6689">
              <w:rPr>
                <w:sz w:val="24"/>
              </w:rPr>
              <w:t>е</w:t>
            </w:r>
            <w:r w:rsidRPr="001F6689">
              <w:rPr>
                <w:sz w:val="24"/>
              </w:rPr>
              <w:t>дерального закона предлагается:</w:t>
            </w:r>
            <w:r w:rsidR="00876A8A">
              <w:rPr>
                <w:sz w:val="24"/>
              </w:rPr>
              <w:t xml:space="preserve"> </w:t>
            </w:r>
            <w:r w:rsidRPr="001F6689">
              <w:rPr>
                <w:sz w:val="24"/>
              </w:rPr>
              <w:t>1) внести измен</w:t>
            </w:r>
            <w:r w:rsidRPr="001F6689">
              <w:rPr>
                <w:sz w:val="24"/>
              </w:rPr>
              <w:t>е</w:t>
            </w:r>
            <w:r w:rsidRPr="001F6689">
              <w:rPr>
                <w:sz w:val="24"/>
              </w:rPr>
              <w:t>ние в Федеральный закон от 14 марта 1995 года № 33-ФЗ         «Об особо охраняемых природных те</w:t>
            </w:r>
            <w:r w:rsidRPr="001F6689">
              <w:rPr>
                <w:sz w:val="24"/>
              </w:rPr>
              <w:t>р</w:t>
            </w:r>
            <w:r w:rsidRPr="001F6689">
              <w:rPr>
                <w:sz w:val="24"/>
              </w:rPr>
              <w:t>риториях», дополнив его новой статьей 5.2, в соо</w:t>
            </w:r>
            <w:r w:rsidRPr="001F6689">
              <w:rPr>
                <w:sz w:val="24"/>
              </w:rPr>
              <w:t>т</w:t>
            </w:r>
            <w:r w:rsidRPr="001F6689">
              <w:rPr>
                <w:sz w:val="24"/>
              </w:rPr>
              <w:t>ветствии с которой допускается изменение границ, реорганизация и изменение статуса особо охр</w:t>
            </w:r>
            <w:r w:rsidRPr="001F6689">
              <w:rPr>
                <w:sz w:val="24"/>
              </w:rPr>
              <w:t>а</w:t>
            </w:r>
            <w:r w:rsidRPr="001F6689">
              <w:rPr>
                <w:sz w:val="24"/>
              </w:rPr>
              <w:t>няемых природных территорий в порядке, уст</w:t>
            </w:r>
            <w:r w:rsidRPr="001F6689">
              <w:rPr>
                <w:sz w:val="24"/>
              </w:rPr>
              <w:t>а</w:t>
            </w:r>
            <w:r w:rsidRPr="001F6689">
              <w:rPr>
                <w:sz w:val="24"/>
              </w:rPr>
              <w:t>навливаемом законодательством Российской Ф</w:t>
            </w:r>
            <w:r w:rsidRPr="001F6689">
              <w:rPr>
                <w:sz w:val="24"/>
              </w:rPr>
              <w:t>е</w:t>
            </w:r>
            <w:r w:rsidRPr="001F6689">
              <w:rPr>
                <w:sz w:val="24"/>
              </w:rPr>
              <w:t>дерации;</w:t>
            </w:r>
            <w:proofErr w:type="gramEnd"/>
            <w:r w:rsidR="00876A8A">
              <w:rPr>
                <w:sz w:val="24"/>
              </w:rPr>
              <w:t xml:space="preserve"> </w:t>
            </w:r>
            <w:r w:rsidRPr="001F6689">
              <w:rPr>
                <w:sz w:val="24"/>
              </w:rPr>
              <w:t>2) пункт 4 статьи 58 Федерального закона от 10 января 2002 года № 7-ФЗ «Об охране окр</w:t>
            </w:r>
            <w:r w:rsidRPr="001F6689">
              <w:rPr>
                <w:sz w:val="24"/>
              </w:rPr>
              <w:t>у</w:t>
            </w:r>
            <w:r w:rsidRPr="001F6689">
              <w:rPr>
                <w:sz w:val="24"/>
              </w:rPr>
              <w:t>жающей среды» исключить.</w:t>
            </w:r>
          </w:p>
        </w:tc>
        <w:tc>
          <w:tcPr>
            <w:tcW w:w="1843" w:type="dxa"/>
            <w:tcBorders>
              <w:top w:val="single" w:sz="4" w:space="0" w:color="auto"/>
              <w:left w:val="single" w:sz="4" w:space="0" w:color="auto"/>
              <w:bottom w:val="single" w:sz="4" w:space="0" w:color="auto"/>
              <w:right w:val="single" w:sz="4" w:space="0" w:color="auto"/>
            </w:tcBorders>
            <w:hideMark/>
          </w:tcPr>
          <w:p w:rsidR="001B5804" w:rsidRDefault="001B5804">
            <w:pPr>
              <w:jc w:val="center"/>
            </w:pPr>
            <w:r>
              <w:lastRenderedPageBreak/>
              <w:t>вне плана</w:t>
            </w:r>
          </w:p>
        </w:tc>
        <w:tc>
          <w:tcPr>
            <w:tcW w:w="2268" w:type="dxa"/>
            <w:tcBorders>
              <w:top w:val="single" w:sz="4" w:space="0" w:color="auto"/>
              <w:left w:val="single" w:sz="4" w:space="0" w:color="auto"/>
              <w:bottom w:val="single" w:sz="4" w:space="0" w:color="auto"/>
              <w:right w:val="single" w:sz="4" w:space="0" w:color="auto"/>
            </w:tcBorders>
          </w:tcPr>
          <w:p w:rsidR="001B5804" w:rsidRDefault="00876A8A">
            <w:pPr>
              <w:pStyle w:val="a3"/>
              <w:ind w:firstLine="0"/>
              <w:rPr>
                <w:sz w:val="24"/>
                <w:szCs w:val="24"/>
              </w:rPr>
            </w:pPr>
            <w:r>
              <w:rPr>
                <w:sz w:val="24"/>
                <w:szCs w:val="24"/>
              </w:rPr>
              <w:t>направить закон</w:t>
            </w:r>
            <w:r>
              <w:rPr>
                <w:sz w:val="24"/>
                <w:szCs w:val="24"/>
              </w:rPr>
              <w:t>о</w:t>
            </w:r>
            <w:r>
              <w:rPr>
                <w:sz w:val="24"/>
                <w:szCs w:val="24"/>
              </w:rPr>
              <w:t>проект в Совет з</w:t>
            </w:r>
            <w:r>
              <w:rPr>
                <w:sz w:val="24"/>
                <w:szCs w:val="24"/>
              </w:rPr>
              <w:t>а</w:t>
            </w:r>
            <w:r>
              <w:rPr>
                <w:sz w:val="24"/>
                <w:szCs w:val="24"/>
              </w:rPr>
              <w:lastRenderedPageBreak/>
              <w:t>конодателей</w:t>
            </w:r>
          </w:p>
        </w:tc>
      </w:tr>
      <w:tr w:rsidR="001B5804" w:rsidTr="001B5804">
        <w:trPr>
          <w:trHeight w:val="122"/>
        </w:trPr>
        <w:tc>
          <w:tcPr>
            <w:tcW w:w="588" w:type="dxa"/>
            <w:tcBorders>
              <w:top w:val="single" w:sz="4" w:space="0" w:color="auto"/>
              <w:left w:val="single" w:sz="4" w:space="0" w:color="auto"/>
              <w:bottom w:val="single" w:sz="4" w:space="0" w:color="auto"/>
              <w:right w:val="single" w:sz="4" w:space="0" w:color="auto"/>
            </w:tcBorders>
            <w:hideMark/>
          </w:tcPr>
          <w:p w:rsidR="001B5804" w:rsidRDefault="001B5804">
            <w:pPr>
              <w:pStyle w:val="a3"/>
              <w:ind w:firstLine="0"/>
              <w:jc w:val="center"/>
              <w:rPr>
                <w:sz w:val="24"/>
                <w:szCs w:val="24"/>
              </w:rPr>
            </w:pPr>
            <w:r>
              <w:rPr>
                <w:sz w:val="24"/>
                <w:szCs w:val="24"/>
              </w:rPr>
              <w:lastRenderedPageBreak/>
              <w:t>3.</w:t>
            </w:r>
          </w:p>
        </w:tc>
        <w:tc>
          <w:tcPr>
            <w:tcW w:w="3206" w:type="dxa"/>
            <w:tcBorders>
              <w:top w:val="single" w:sz="4" w:space="0" w:color="auto"/>
              <w:left w:val="single" w:sz="4" w:space="0" w:color="auto"/>
              <w:bottom w:val="single" w:sz="4" w:space="0" w:color="auto"/>
              <w:right w:val="single" w:sz="4" w:space="0" w:color="auto"/>
            </w:tcBorders>
            <w:hideMark/>
          </w:tcPr>
          <w:p w:rsidR="001B5804" w:rsidRDefault="001B5804">
            <w:pPr>
              <w:pStyle w:val="a3"/>
              <w:ind w:firstLine="0"/>
              <w:rPr>
                <w:sz w:val="24"/>
                <w:szCs w:val="24"/>
              </w:rPr>
            </w:pPr>
            <w:r>
              <w:rPr>
                <w:sz w:val="24"/>
                <w:szCs w:val="24"/>
              </w:rPr>
              <w:t xml:space="preserve">о рассмотрении ходатайства </w:t>
            </w:r>
            <w:r>
              <w:rPr>
                <w:sz w:val="24"/>
                <w:szCs w:val="24"/>
              </w:rPr>
              <w:lastRenderedPageBreak/>
              <w:t>о награждении Почетной грамотой Архангельского областного Собрания деп</w:t>
            </w:r>
            <w:r>
              <w:rPr>
                <w:sz w:val="24"/>
                <w:szCs w:val="24"/>
              </w:rPr>
              <w:t>у</w:t>
            </w:r>
            <w:r>
              <w:rPr>
                <w:sz w:val="24"/>
                <w:szCs w:val="24"/>
              </w:rPr>
              <w:t>татов</w:t>
            </w:r>
          </w:p>
        </w:tc>
        <w:tc>
          <w:tcPr>
            <w:tcW w:w="1843" w:type="dxa"/>
            <w:tcBorders>
              <w:top w:val="single" w:sz="4" w:space="0" w:color="auto"/>
              <w:left w:val="single" w:sz="4" w:space="0" w:color="auto"/>
              <w:bottom w:val="single" w:sz="4" w:space="0" w:color="auto"/>
              <w:right w:val="single" w:sz="4" w:space="0" w:color="auto"/>
            </w:tcBorders>
            <w:hideMark/>
          </w:tcPr>
          <w:p w:rsidR="001B5804" w:rsidRDefault="001B5804">
            <w:r>
              <w:lastRenderedPageBreak/>
              <w:t>Дятлов А.В.</w:t>
            </w:r>
          </w:p>
        </w:tc>
        <w:tc>
          <w:tcPr>
            <w:tcW w:w="5528" w:type="dxa"/>
            <w:tcBorders>
              <w:top w:val="single" w:sz="4" w:space="0" w:color="auto"/>
              <w:left w:val="single" w:sz="4" w:space="0" w:color="auto"/>
              <w:bottom w:val="single" w:sz="4" w:space="0" w:color="auto"/>
              <w:right w:val="single" w:sz="4" w:space="0" w:color="auto"/>
            </w:tcBorders>
            <w:hideMark/>
          </w:tcPr>
          <w:p w:rsidR="001B5804" w:rsidRPr="001F6689" w:rsidRDefault="001B5804">
            <w:pPr>
              <w:jc w:val="both"/>
            </w:pPr>
            <w:r w:rsidRPr="001F6689">
              <w:t>О награждении Почетной грамотой Архангельск</w:t>
            </w:r>
            <w:r w:rsidRPr="001F6689">
              <w:t>о</w:t>
            </w:r>
            <w:r w:rsidRPr="001F6689">
              <w:lastRenderedPageBreak/>
              <w:t>го областного Собрания депутатов инженера отд</w:t>
            </w:r>
            <w:r w:rsidRPr="001F6689">
              <w:t>е</w:t>
            </w:r>
            <w:r w:rsidRPr="001F6689">
              <w:t>ла теплотехнического и сантехнического проект</w:t>
            </w:r>
            <w:r w:rsidRPr="001F6689">
              <w:t>и</w:t>
            </w:r>
            <w:r w:rsidRPr="001F6689">
              <w:t>рования ЗАО «АРХГИПРОДРЕВ» Ушаковой Ел</w:t>
            </w:r>
            <w:r w:rsidRPr="001F6689">
              <w:t>е</w:t>
            </w:r>
            <w:r w:rsidRPr="001F6689">
              <w:t>ны Валентиновны за многолетний эффективный труд и личные заслуги в развитии деревообрабат</w:t>
            </w:r>
            <w:r w:rsidRPr="001F6689">
              <w:t>ы</w:t>
            </w:r>
            <w:r w:rsidRPr="001F6689">
              <w:t>вающей промышленности Архангельской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1B5804" w:rsidRDefault="001B5804">
            <w:pPr>
              <w:jc w:val="center"/>
            </w:pPr>
            <w:r>
              <w:lastRenderedPageBreak/>
              <w:t>вне плана</w:t>
            </w:r>
          </w:p>
        </w:tc>
        <w:tc>
          <w:tcPr>
            <w:tcW w:w="2268" w:type="dxa"/>
            <w:tcBorders>
              <w:top w:val="single" w:sz="4" w:space="0" w:color="auto"/>
              <w:left w:val="single" w:sz="4" w:space="0" w:color="auto"/>
              <w:bottom w:val="single" w:sz="4" w:space="0" w:color="auto"/>
              <w:right w:val="single" w:sz="4" w:space="0" w:color="auto"/>
            </w:tcBorders>
            <w:hideMark/>
          </w:tcPr>
          <w:p w:rsidR="001B5804" w:rsidRDefault="001B5804">
            <w:pPr>
              <w:pStyle w:val="a3"/>
              <w:ind w:firstLine="0"/>
              <w:rPr>
                <w:sz w:val="24"/>
                <w:szCs w:val="24"/>
              </w:rPr>
            </w:pPr>
            <w:r>
              <w:rPr>
                <w:sz w:val="24"/>
                <w:szCs w:val="24"/>
              </w:rPr>
              <w:t>рекомендовать н</w:t>
            </w:r>
            <w:r>
              <w:rPr>
                <w:sz w:val="24"/>
                <w:szCs w:val="24"/>
              </w:rPr>
              <w:t>а</w:t>
            </w:r>
            <w:r>
              <w:rPr>
                <w:sz w:val="24"/>
                <w:szCs w:val="24"/>
              </w:rPr>
              <w:lastRenderedPageBreak/>
              <w:t>градить Почетной грамотой</w:t>
            </w:r>
          </w:p>
        </w:tc>
      </w:tr>
    </w:tbl>
    <w:p w:rsidR="00566920" w:rsidRPr="001B5804" w:rsidRDefault="00566920" w:rsidP="001B5804"/>
    <w:sectPr w:rsidR="00566920" w:rsidRPr="001B5804"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D65" w:rsidRDefault="00254D65">
      <w:r>
        <w:separator/>
      </w:r>
    </w:p>
  </w:endnote>
  <w:endnote w:type="continuationSeparator" w:id="0">
    <w:p w:rsidR="00254D65" w:rsidRDefault="00254D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D65" w:rsidRDefault="00254D65">
      <w:r>
        <w:separator/>
      </w:r>
    </w:p>
  </w:footnote>
  <w:footnote w:type="continuationSeparator" w:id="0">
    <w:p w:rsidR="00254D65" w:rsidRDefault="00254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B16411"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B16411"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6F08A7">
      <w:rPr>
        <w:rStyle w:val="a9"/>
        <w:noProof/>
      </w:rPr>
      <w:t>2</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E6A"/>
    <w:rsid w:val="00023A29"/>
    <w:rsid w:val="00024625"/>
    <w:rsid w:val="000268A8"/>
    <w:rsid w:val="00027EC1"/>
    <w:rsid w:val="000314E6"/>
    <w:rsid w:val="00033451"/>
    <w:rsid w:val="00033E78"/>
    <w:rsid w:val="00034DD1"/>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A63F0"/>
    <w:rsid w:val="001B5804"/>
    <w:rsid w:val="001B6674"/>
    <w:rsid w:val="001B672A"/>
    <w:rsid w:val="001B6C8B"/>
    <w:rsid w:val="001D3C9D"/>
    <w:rsid w:val="001D4CD5"/>
    <w:rsid w:val="001D531D"/>
    <w:rsid w:val="001D5766"/>
    <w:rsid w:val="001E33E3"/>
    <w:rsid w:val="001E4F38"/>
    <w:rsid w:val="001E5FDA"/>
    <w:rsid w:val="001F3A95"/>
    <w:rsid w:val="001F430A"/>
    <w:rsid w:val="001F57C2"/>
    <w:rsid w:val="001F6689"/>
    <w:rsid w:val="0020016B"/>
    <w:rsid w:val="00206F52"/>
    <w:rsid w:val="00222E33"/>
    <w:rsid w:val="00227B06"/>
    <w:rsid w:val="002310B6"/>
    <w:rsid w:val="00232936"/>
    <w:rsid w:val="00232CA1"/>
    <w:rsid w:val="00234C38"/>
    <w:rsid w:val="00235BFD"/>
    <w:rsid w:val="0023744B"/>
    <w:rsid w:val="002378B0"/>
    <w:rsid w:val="00243C0F"/>
    <w:rsid w:val="00250BFB"/>
    <w:rsid w:val="00254D65"/>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29C8"/>
    <w:rsid w:val="002C3E6D"/>
    <w:rsid w:val="002C481E"/>
    <w:rsid w:val="002D0EF0"/>
    <w:rsid w:val="002D4744"/>
    <w:rsid w:val="002D5020"/>
    <w:rsid w:val="002D7D13"/>
    <w:rsid w:val="002E534C"/>
    <w:rsid w:val="002E551F"/>
    <w:rsid w:val="002F0E4C"/>
    <w:rsid w:val="002F1179"/>
    <w:rsid w:val="002F199B"/>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87585"/>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605B"/>
    <w:rsid w:val="00431277"/>
    <w:rsid w:val="00434F56"/>
    <w:rsid w:val="00435D4B"/>
    <w:rsid w:val="00437577"/>
    <w:rsid w:val="004405F1"/>
    <w:rsid w:val="00440E4E"/>
    <w:rsid w:val="00441C20"/>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47CB"/>
    <w:rsid w:val="004753E5"/>
    <w:rsid w:val="0047589A"/>
    <w:rsid w:val="0048061B"/>
    <w:rsid w:val="0048358B"/>
    <w:rsid w:val="00485982"/>
    <w:rsid w:val="004866DD"/>
    <w:rsid w:val="00494ED8"/>
    <w:rsid w:val="00496277"/>
    <w:rsid w:val="004B4094"/>
    <w:rsid w:val="004C765D"/>
    <w:rsid w:val="004D1F38"/>
    <w:rsid w:val="004E1F78"/>
    <w:rsid w:val="004F2F89"/>
    <w:rsid w:val="004F47C2"/>
    <w:rsid w:val="004F6201"/>
    <w:rsid w:val="004F7438"/>
    <w:rsid w:val="005015AA"/>
    <w:rsid w:val="00502A3C"/>
    <w:rsid w:val="005035C8"/>
    <w:rsid w:val="00507AFD"/>
    <w:rsid w:val="00521475"/>
    <w:rsid w:val="005226EA"/>
    <w:rsid w:val="0052563E"/>
    <w:rsid w:val="0053005C"/>
    <w:rsid w:val="00530F77"/>
    <w:rsid w:val="005366CD"/>
    <w:rsid w:val="00536B88"/>
    <w:rsid w:val="00542BEB"/>
    <w:rsid w:val="00556974"/>
    <w:rsid w:val="00561DCC"/>
    <w:rsid w:val="00564DA8"/>
    <w:rsid w:val="00565867"/>
    <w:rsid w:val="00566920"/>
    <w:rsid w:val="00572D99"/>
    <w:rsid w:val="00583C34"/>
    <w:rsid w:val="00585CEB"/>
    <w:rsid w:val="00590665"/>
    <w:rsid w:val="005912C4"/>
    <w:rsid w:val="00597655"/>
    <w:rsid w:val="005A0C1A"/>
    <w:rsid w:val="005A64CD"/>
    <w:rsid w:val="005A7A5B"/>
    <w:rsid w:val="005B12F3"/>
    <w:rsid w:val="005C3321"/>
    <w:rsid w:val="005C3B1F"/>
    <w:rsid w:val="005C3C89"/>
    <w:rsid w:val="005C609B"/>
    <w:rsid w:val="005E09B9"/>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7293A"/>
    <w:rsid w:val="00676C85"/>
    <w:rsid w:val="00686744"/>
    <w:rsid w:val="006A10FB"/>
    <w:rsid w:val="006A3FAE"/>
    <w:rsid w:val="006B53FB"/>
    <w:rsid w:val="006B5528"/>
    <w:rsid w:val="006D0F56"/>
    <w:rsid w:val="006D2613"/>
    <w:rsid w:val="006D49A1"/>
    <w:rsid w:val="006D61B8"/>
    <w:rsid w:val="006D6F91"/>
    <w:rsid w:val="006E0773"/>
    <w:rsid w:val="006E3212"/>
    <w:rsid w:val="006E6B5A"/>
    <w:rsid w:val="006F08A7"/>
    <w:rsid w:val="006F2E51"/>
    <w:rsid w:val="006F49C8"/>
    <w:rsid w:val="006F6CC3"/>
    <w:rsid w:val="00700480"/>
    <w:rsid w:val="00700D58"/>
    <w:rsid w:val="00702C96"/>
    <w:rsid w:val="00722BD9"/>
    <w:rsid w:val="00725235"/>
    <w:rsid w:val="00741A75"/>
    <w:rsid w:val="007420CE"/>
    <w:rsid w:val="00745377"/>
    <w:rsid w:val="00745F75"/>
    <w:rsid w:val="007503EE"/>
    <w:rsid w:val="00754F09"/>
    <w:rsid w:val="007605B4"/>
    <w:rsid w:val="007623B9"/>
    <w:rsid w:val="00764015"/>
    <w:rsid w:val="007640F8"/>
    <w:rsid w:val="00765641"/>
    <w:rsid w:val="00767AE4"/>
    <w:rsid w:val="00770F10"/>
    <w:rsid w:val="00771603"/>
    <w:rsid w:val="00773F41"/>
    <w:rsid w:val="007776DD"/>
    <w:rsid w:val="00792C26"/>
    <w:rsid w:val="00792FD0"/>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489C"/>
    <w:rsid w:val="00834B5B"/>
    <w:rsid w:val="00836061"/>
    <w:rsid w:val="00840927"/>
    <w:rsid w:val="008426BC"/>
    <w:rsid w:val="008468C2"/>
    <w:rsid w:val="008509C9"/>
    <w:rsid w:val="00851CEF"/>
    <w:rsid w:val="00852D2B"/>
    <w:rsid w:val="00854582"/>
    <w:rsid w:val="00861F06"/>
    <w:rsid w:val="00862C8A"/>
    <w:rsid w:val="00865476"/>
    <w:rsid w:val="00866AEF"/>
    <w:rsid w:val="00866F60"/>
    <w:rsid w:val="0087007C"/>
    <w:rsid w:val="00871593"/>
    <w:rsid w:val="00876A8A"/>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84ED0"/>
    <w:rsid w:val="009935D7"/>
    <w:rsid w:val="009A0D7F"/>
    <w:rsid w:val="009A275F"/>
    <w:rsid w:val="009A4AC8"/>
    <w:rsid w:val="009B0598"/>
    <w:rsid w:val="009B0F7F"/>
    <w:rsid w:val="009B543D"/>
    <w:rsid w:val="009B6832"/>
    <w:rsid w:val="009C01D5"/>
    <w:rsid w:val="009C47EE"/>
    <w:rsid w:val="009C51CF"/>
    <w:rsid w:val="009C53F6"/>
    <w:rsid w:val="009D0319"/>
    <w:rsid w:val="009D414A"/>
    <w:rsid w:val="009D4500"/>
    <w:rsid w:val="009D5F9F"/>
    <w:rsid w:val="009D7309"/>
    <w:rsid w:val="009D7629"/>
    <w:rsid w:val="009E4B88"/>
    <w:rsid w:val="009E7A2D"/>
    <w:rsid w:val="009F0BFE"/>
    <w:rsid w:val="009F186C"/>
    <w:rsid w:val="009F24F2"/>
    <w:rsid w:val="009F3C0E"/>
    <w:rsid w:val="00A02C90"/>
    <w:rsid w:val="00A1096D"/>
    <w:rsid w:val="00A132F6"/>
    <w:rsid w:val="00A169BA"/>
    <w:rsid w:val="00A20ACB"/>
    <w:rsid w:val="00A21DBA"/>
    <w:rsid w:val="00A26FAA"/>
    <w:rsid w:val="00A3260A"/>
    <w:rsid w:val="00A3782F"/>
    <w:rsid w:val="00A4417B"/>
    <w:rsid w:val="00A450A3"/>
    <w:rsid w:val="00A534CA"/>
    <w:rsid w:val="00A54C83"/>
    <w:rsid w:val="00A70E56"/>
    <w:rsid w:val="00A71BB8"/>
    <w:rsid w:val="00A72071"/>
    <w:rsid w:val="00A7346F"/>
    <w:rsid w:val="00A738A5"/>
    <w:rsid w:val="00A74A5A"/>
    <w:rsid w:val="00A75674"/>
    <w:rsid w:val="00A76D10"/>
    <w:rsid w:val="00A81291"/>
    <w:rsid w:val="00A8218B"/>
    <w:rsid w:val="00A923CE"/>
    <w:rsid w:val="00A96D7A"/>
    <w:rsid w:val="00AA3A8E"/>
    <w:rsid w:val="00AA4057"/>
    <w:rsid w:val="00AA42AB"/>
    <w:rsid w:val="00AA6040"/>
    <w:rsid w:val="00AB2C1F"/>
    <w:rsid w:val="00AB5644"/>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6411"/>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C65"/>
    <w:rsid w:val="00BB3E75"/>
    <w:rsid w:val="00BB54B0"/>
    <w:rsid w:val="00BC2D65"/>
    <w:rsid w:val="00BC4F52"/>
    <w:rsid w:val="00BC61CB"/>
    <w:rsid w:val="00BD60BE"/>
    <w:rsid w:val="00BE0A8D"/>
    <w:rsid w:val="00BE2C07"/>
    <w:rsid w:val="00BF41FA"/>
    <w:rsid w:val="00BF55F1"/>
    <w:rsid w:val="00C0433B"/>
    <w:rsid w:val="00C05061"/>
    <w:rsid w:val="00C110AD"/>
    <w:rsid w:val="00C12EE1"/>
    <w:rsid w:val="00C146D0"/>
    <w:rsid w:val="00C16A35"/>
    <w:rsid w:val="00C343E2"/>
    <w:rsid w:val="00C4661A"/>
    <w:rsid w:val="00C4737B"/>
    <w:rsid w:val="00C50EEF"/>
    <w:rsid w:val="00C51B85"/>
    <w:rsid w:val="00C51B87"/>
    <w:rsid w:val="00C54227"/>
    <w:rsid w:val="00C54468"/>
    <w:rsid w:val="00C60D11"/>
    <w:rsid w:val="00C6213A"/>
    <w:rsid w:val="00C651B5"/>
    <w:rsid w:val="00C731C7"/>
    <w:rsid w:val="00C74CFA"/>
    <w:rsid w:val="00C8270E"/>
    <w:rsid w:val="00C8369E"/>
    <w:rsid w:val="00C90DF5"/>
    <w:rsid w:val="00C95A82"/>
    <w:rsid w:val="00C967F6"/>
    <w:rsid w:val="00C96883"/>
    <w:rsid w:val="00C97C57"/>
    <w:rsid w:val="00CA1E1C"/>
    <w:rsid w:val="00CA5DD2"/>
    <w:rsid w:val="00CA73BF"/>
    <w:rsid w:val="00CA778B"/>
    <w:rsid w:val="00CB3FE1"/>
    <w:rsid w:val="00CB6F35"/>
    <w:rsid w:val="00CC4C91"/>
    <w:rsid w:val="00CD3BCC"/>
    <w:rsid w:val="00CD46E9"/>
    <w:rsid w:val="00CD5C41"/>
    <w:rsid w:val="00CE475A"/>
    <w:rsid w:val="00CE5E2A"/>
    <w:rsid w:val="00CE6536"/>
    <w:rsid w:val="00CE7383"/>
    <w:rsid w:val="00CF1CA0"/>
    <w:rsid w:val="00CF6EC5"/>
    <w:rsid w:val="00D0122E"/>
    <w:rsid w:val="00D01C2D"/>
    <w:rsid w:val="00D0450D"/>
    <w:rsid w:val="00D05C3C"/>
    <w:rsid w:val="00D05D40"/>
    <w:rsid w:val="00D112A1"/>
    <w:rsid w:val="00D222AE"/>
    <w:rsid w:val="00D25807"/>
    <w:rsid w:val="00D33875"/>
    <w:rsid w:val="00D34BA4"/>
    <w:rsid w:val="00D355DB"/>
    <w:rsid w:val="00D360D4"/>
    <w:rsid w:val="00D37CAA"/>
    <w:rsid w:val="00D37CAF"/>
    <w:rsid w:val="00D41C66"/>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A146C"/>
    <w:rsid w:val="00DA64AB"/>
    <w:rsid w:val="00DB19F2"/>
    <w:rsid w:val="00DB542D"/>
    <w:rsid w:val="00DB79F0"/>
    <w:rsid w:val="00DC1D30"/>
    <w:rsid w:val="00DC6933"/>
    <w:rsid w:val="00DD1237"/>
    <w:rsid w:val="00DD1C07"/>
    <w:rsid w:val="00DD4D9E"/>
    <w:rsid w:val="00DD5BB0"/>
    <w:rsid w:val="00DE14DE"/>
    <w:rsid w:val="00DE1929"/>
    <w:rsid w:val="00DF028D"/>
    <w:rsid w:val="00DF1EDA"/>
    <w:rsid w:val="00DF203E"/>
    <w:rsid w:val="00DF22DC"/>
    <w:rsid w:val="00DF62C0"/>
    <w:rsid w:val="00DF64AA"/>
    <w:rsid w:val="00E020E2"/>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uiPriority w:val="99"/>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uiPriority w:val="99"/>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link w:val="af6"/>
    <w:uiPriority w:val="99"/>
    <w:qFormat/>
    <w:rsid w:val="00496277"/>
    <w:pPr>
      <w:ind w:left="720"/>
    </w:pPr>
    <w:rPr>
      <w:rFonts w:ascii="Calibri" w:eastAsiaTheme="minorHAnsi" w:hAnsi="Calibri"/>
      <w:sz w:val="22"/>
      <w:szCs w:val="22"/>
    </w:rPr>
  </w:style>
  <w:style w:type="character" w:styleId="af7">
    <w:name w:val="Emphasis"/>
    <w:basedOn w:val="a0"/>
    <w:uiPriority w:val="20"/>
    <w:qFormat/>
    <w:rsid w:val="00010DE6"/>
    <w:rPr>
      <w:i/>
      <w:iCs/>
    </w:rPr>
  </w:style>
  <w:style w:type="character" w:styleId="af8">
    <w:name w:val="Hyperlink"/>
    <w:basedOn w:val="a0"/>
    <w:semiHidden/>
    <w:unhideWhenUsed/>
    <w:rsid w:val="00DD4D9E"/>
    <w:rPr>
      <w:color w:val="0000FF"/>
      <w:u w:val="single"/>
    </w:rPr>
  </w:style>
  <w:style w:type="paragraph" w:styleId="af9">
    <w:name w:val="Plain Text"/>
    <w:basedOn w:val="a"/>
    <w:link w:val="afa"/>
    <w:uiPriority w:val="99"/>
    <w:unhideWhenUsed/>
    <w:rsid w:val="009E7A2D"/>
    <w:rPr>
      <w:rFonts w:ascii="Consolas" w:eastAsia="Calibri" w:hAnsi="Consolas" w:cs="Consolas"/>
      <w:sz w:val="21"/>
      <w:szCs w:val="21"/>
    </w:rPr>
  </w:style>
  <w:style w:type="character" w:customStyle="1" w:styleId="afa">
    <w:name w:val="Текст Знак"/>
    <w:basedOn w:val="a0"/>
    <w:link w:val="af9"/>
    <w:uiPriority w:val="99"/>
    <w:rsid w:val="009E7A2D"/>
    <w:rPr>
      <w:rFonts w:ascii="Consolas" w:eastAsia="Calibri" w:hAnsi="Consolas" w:cs="Consolas"/>
      <w:sz w:val="21"/>
      <w:szCs w:val="21"/>
    </w:rPr>
  </w:style>
  <w:style w:type="character" w:customStyle="1" w:styleId="ConsPlusNormal0">
    <w:name w:val="ConsPlusNormal Знак"/>
    <w:link w:val="ConsPlusNormal"/>
    <w:uiPriority w:val="99"/>
    <w:rsid w:val="00840927"/>
    <w:rPr>
      <w:rFonts w:ascii="Arial" w:hAnsi="Arial" w:cs="Arial"/>
    </w:rPr>
  </w:style>
  <w:style w:type="character" w:customStyle="1" w:styleId="af6">
    <w:name w:val="Абзац списка Знак"/>
    <w:link w:val="af5"/>
    <w:uiPriority w:val="99"/>
    <w:locked/>
    <w:rsid w:val="00840927"/>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23319435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9</Pages>
  <Words>2094</Words>
  <Characters>11936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89</cp:revision>
  <cp:lastPrinted>2014-01-23T06:53:00Z</cp:lastPrinted>
  <dcterms:created xsi:type="dcterms:W3CDTF">2017-09-26T07:18:00Z</dcterms:created>
  <dcterms:modified xsi:type="dcterms:W3CDTF">2019-10-28T06:18:00Z</dcterms:modified>
</cp:coreProperties>
</file>