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31</w:t>
      </w:r>
    </w:p>
    <w:p w:rsidR="008A32AC" w:rsidRPr="00BF55F1" w:rsidRDefault="001A31B4" w:rsidP="005035C8">
      <w:pPr>
        <w:pStyle w:val="a3"/>
        <w:ind w:firstLine="10490"/>
        <w:jc w:val="right"/>
        <w:rPr>
          <w:b/>
          <w:sz w:val="24"/>
          <w:szCs w:val="24"/>
        </w:rPr>
      </w:pPr>
      <w:r>
        <w:rPr>
          <w:b/>
          <w:sz w:val="24"/>
          <w:szCs w:val="24"/>
        </w:rPr>
        <w:t>«</w:t>
      </w:r>
      <w:r w:rsidR="00680BD1">
        <w:rPr>
          <w:b/>
          <w:sz w:val="24"/>
          <w:szCs w:val="24"/>
        </w:rPr>
        <w:t>1</w:t>
      </w:r>
      <w:r w:rsidR="00043ACB">
        <w:rPr>
          <w:b/>
          <w:sz w:val="24"/>
          <w:szCs w:val="24"/>
        </w:rPr>
        <w:t>6</w:t>
      </w:r>
      <w:r>
        <w:rPr>
          <w:b/>
          <w:sz w:val="24"/>
          <w:szCs w:val="24"/>
        </w:rPr>
        <w:t>»</w:t>
      </w:r>
      <w:r w:rsidR="00DF64AA" w:rsidRPr="00BF55F1">
        <w:rPr>
          <w:b/>
          <w:sz w:val="24"/>
          <w:szCs w:val="24"/>
        </w:rPr>
        <w:t xml:space="preserve"> </w:t>
      </w:r>
      <w:r w:rsidR="009D0910">
        <w:rPr>
          <w:b/>
          <w:sz w:val="24"/>
          <w:szCs w:val="24"/>
        </w:rPr>
        <w:t>дека</w:t>
      </w:r>
      <w:r w:rsidR="00371222">
        <w:rPr>
          <w:b/>
          <w:sz w:val="24"/>
          <w:szCs w:val="24"/>
        </w:rPr>
        <w:t>бря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667489">
        <w:rPr>
          <w:b/>
          <w:sz w:val="24"/>
          <w:szCs w:val="24"/>
        </w:rPr>
        <w:t>12</w:t>
      </w:r>
      <w:r w:rsidR="00034DD1">
        <w:rPr>
          <w:b/>
          <w:sz w:val="24"/>
          <w:szCs w:val="24"/>
        </w:rPr>
        <w:t>.30</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A93F29" w:rsidRPr="00DC1A12" w:rsidTr="00606F58">
        <w:tc>
          <w:tcPr>
            <w:tcW w:w="588" w:type="dxa"/>
          </w:tcPr>
          <w:p w:rsidR="00A93F29" w:rsidRPr="009D0910" w:rsidRDefault="00A93F29" w:rsidP="00C4737B">
            <w:pPr>
              <w:pStyle w:val="a3"/>
              <w:ind w:firstLine="0"/>
              <w:jc w:val="center"/>
              <w:rPr>
                <w:sz w:val="24"/>
                <w:szCs w:val="24"/>
              </w:rPr>
            </w:pPr>
            <w:r>
              <w:rPr>
                <w:sz w:val="24"/>
                <w:szCs w:val="24"/>
              </w:rPr>
              <w:t>1.</w:t>
            </w:r>
          </w:p>
        </w:tc>
        <w:tc>
          <w:tcPr>
            <w:tcW w:w="3206" w:type="dxa"/>
          </w:tcPr>
          <w:p w:rsidR="00A93F29" w:rsidRPr="00680BD1" w:rsidRDefault="00680BD1" w:rsidP="00667489">
            <w:pPr>
              <w:rPr>
                <w:shd w:val="clear" w:color="auto" w:fill="FFFFFF"/>
              </w:rPr>
            </w:pPr>
            <w:r>
              <w:rPr>
                <w:bCs/>
                <w:szCs w:val="28"/>
              </w:rPr>
              <w:t>проект</w:t>
            </w:r>
            <w:r w:rsidRPr="00680BD1">
              <w:rPr>
                <w:bCs/>
                <w:szCs w:val="28"/>
              </w:rPr>
              <w:t xml:space="preserve"> </w:t>
            </w:r>
            <w:r w:rsidRPr="00680BD1">
              <w:rPr>
                <w:szCs w:val="28"/>
              </w:rPr>
              <w:t>федерального закона «О внесении изменения</w:t>
            </w:r>
            <w:r w:rsidRPr="00680BD1">
              <w:rPr>
                <w:szCs w:val="28"/>
              </w:rPr>
              <w:br/>
              <w:t>в статью 336 части второй Налогового кодекса Росси</w:t>
            </w:r>
            <w:r w:rsidRPr="00680BD1">
              <w:rPr>
                <w:szCs w:val="28"/>
              </w:rPr>
              <w:t>й</w:t>
            </w:r>
            <w:r w:rsidRPr="00680BD1">
              <w:rPr>
                <w:szCs w:val="28"/>
              </w:rPr>
              <w:t xml:space="preserve">ской Федерации»  </w:t>
            </w:r>
          </w:p>
        </w:tc>
        <w:tc>
          <w:tcPr>
            <w:tcW w:w="1843" w:type="dxa"/>
          </w:tcPr>
          <w:p w:rsidR="00A93F29" w:rsidRPr="00F16F85" w:rsidRDefault="00680BD1" w:rsidP="00667489">
            <w:r w:rsidRPr="00F16F85">
              <w:t>Губернатор Архангельской области/А.В. Дятлов</w:t>
            </w:r>
          </w:p>
        </w:tc>
        <w:tc>
          <w:tcPr>
            <w:tcW w:w="5528" w:type="dxa"/>
          </w:tcPr>
          <w:p w:rsidR="00680BD1" w:rsidRDefault="00680BD1" w:rsidP="00680BD1">
            <w:pPr>
              <w:ind w:firstLine="709"/>
              <w:jc w:val="both"/>
            </w:pPr>
            <w:r>
              <w:rPr>
                <w:szCs w:val="28"/>
              </w:rPr>
              <w:t>П</w:t>
            </w:r>
            <w:r w:rsidRPr="00D45807">
              <w:rPr>
                <w:szCs w:val="28"/>
              </w:rPr>
              <w:t>редлагается</w:t>
            </w:r>
            <w:r w:rsidRPr="00DA61ED">
              <w:t xml:space="preserve"> внести в Государственную Думу</w:t>
            </w:r>
            <w:r>
              <w:t xml:space="preserve"> Федерального Собрания Российской Фед</w:t>
            </w:r>
            <w:r>
              <w:t>е</w:t>
            </w:r>
            <w:r>
              <w:t xml:space="preserve">рации </w:t>
            </w:r>
            <w:r w:rsidRPr="00DA61ED">
              <w:t>проект федерального закона, согласно кот</w:t>
            </w:r>
            <w:r w:rsidRPr="00DA61ED">
              <w:t>о</w:t>
            </w:r>
            <w:r w:rsidRPr="00DA61ED">
              <w:t>рому</w:t>
            </w:r>
            <w:r>
              <w:t xml:space="preserve"> к объектам налогообложения по налогу на добычу полезных ископаемых не относить общ</w:t>
            </w:r>
            <w:r>
              <w:t>е</w:t>
            </w:r>
            <w:r>
              <w:t>распространенные полезные ископаемые, добытые не только индивидуальными предпринимателями, но и организациями при условии соответствия тр</w:t>
            </w:r>
            <w:r>
              <w:t>е</w:t>
            </w:r>
            <w:r>
              <w:t>бованиям статьи 19 Закона № 2395-1.</w:t>
            </w:r>
          </w:p>
          <w:p w:rsidR="00A93F29" w:rsidRPr="00680BD1" w:rsidRDefault="00A93F29" w:rsidP="00A93F29">
            <w:pPr>
              <w:shd w:val="clear" w:color="auto" w:fill="FFFFFF"/>
              <w:jc w:val="both"/>
              <w:textAlignment w:val="baseline"/>
            </w:pPr>
          </w:p>
        </w:tc>
        <w:tc>
          <w:tcPr>
            <w:tcW w:w="1843" w:type="dxa"/>
          </w:tcPr>
          <w:p w:rsidR="00A93F29" w:rsidRPr="00680BD1" w:rsidRDefault="00A93F29" w:rsidP="009E7A2D">
            <w:pPr>
              <w:jc w:val="center"/>
            </w:pPr>
            <w:r w:rsidRPr="00680BD1">
              <w:t>вне плана</w:t>
            </w:r>
          </w:p>
        </w:tc>
        <w:tc>
          <w:tcPr>
            <w:tcW w:w="2268" w:type="dxa"/>
          </w:tcPr>
          <w:p w:rsidR="00A93F29" w:rsidRPr="00680BD1" w:rsidRDefault="00680BD1" w:rsidP="00DB6139">
            <w:pPr>
              <w:pStyle w:val="a3"/>
              <w:ind w:firstLine="0"/>
              <w:rPr>
                <w:sz w:val="24"/>
                <w:szCs w:val="24"/>
              </w:rPr>
            </w:pPr>
            <w:r w:rsidRPr="00680BD1">
              <w:rPr>
                <w:sz w:val="24"/>
                <w:szCs w:val="24"/>
              </w:rPr>
              <w:t>на рассмотрение в Совет законодат</w:t>
            </w:r>
            <w:r w:rsidRPr="00680BD1">
              <w:rPr>
                <w:sz w:val="24"/>
                <w:szCs w:val="24"/>
              </w:rPr>
              <w:t>е</w:t>
            </w:r>
            <w:r w:rsidRPr="00680BD1">
              <w:rPr>
                <w:sz w:val="24"/>
                <w:szCs w:val="24"/>
              </w:rPr>
              <w:t>лей Российской Федерации при Ф</w:t>
            </w:r>
            <w:r w:rsidRPr="00680BD1">
              <w:rPr>
                <w:sz w:val="24"/>
                <w:szCs w:val="24"/>
              </w:rPr>
              <w:t>е</w:t>
            </w:r>
            <w:r w:rsidRPr="00680BD1">
              <w:rPr>
                <w:sz w:val="24"/>
                <w:szCs w:val="24"/>
              </w:rPr>
              <w:t>деральном Собр</w:t>
            </w:r>
            <w:r w:rsidRPr="00680BD1">
              <w:rPr>
                <w:sz w:val="24"/>
                <w:szCs w:val="24"/>
              </w:rPr>
              <w:t>а</w:t>
            </w:r>
            <w:r w:rsidRPr="00680BD1">
              <w:rPr>
                <w:sz w:val="24"/>
                <w:szCs w:val="24"/>
              </w:rPr>
              <w:t>нии Российской Федерации</w:t>
            </w:r>
          </w:p>
        </w:tc>
      </w:tr>
      <w:tr w:rsidR="00034DD1" w:rsidRPr="00DC1A12" w:rsidTr="00606F58">
        <w:tc>
          <w:tcPr>
            <w:tcW w:w="588" w:type="dxa"/>
          </w:tcPr>
          <w:p w:rsidR="00034DD1" w:rsidRPr="009D0910" w:rsidRDefault="00A93F29" w:rsidP="00C4737B">
            <w:pPr>
              <w:pStyle w:val="a3"/>
              <w:ind w:firstLine="0"/>
              <w:jc w:val="center"/>
              <w:rPr>
                <w:sz w:val="24"/>
                <w:szCs w:val="24"/>
              </w:rPr>
            </w:pPr>
            <w:r>
              <w:rPr>
                <w:sz w:val="24"/>
                <w:szCs w:val="24"/>
              </w:rPr>
              <w:t>2</w:t>
            </w:r>
            <w:r w:rsidR="00034DD1" w:rsidRPr="009D0910">
              <w:rPr>
                <w:sz w:val="24"/>
                <w:szCs w:val="24"/>
              </w:rPr>
              <w:t>.</w:t>
            </w:r>
          </w:p>
        </w:tc>
        <w:tc>
          <w:tcPr>
            <w:tcW w:w="3206" w:type="dxa"/>
          </w:tcPr>
          <w:p w:rsidR="00034DD1" w:rsidRPr="00680BD1" w:rsidRDefault="00680BD1" w:rsidP="00680BD1">
            <w:pPr>
              <w:jc w:val="both"/>
            </w:pPr>
            <w:r w:rsidRPr="00680BD1">
              <w:t xml:space="preserve">Деятельность комитета </w:t>
            </w:r>
            <w:r w:rsidRPr="00680BD1">
              <w:rPr>
                <w:iCs/>
              </w:rPr>
              <w:t>по лесопромышленному ко</w:t>
            </w:r>
            <w:r w:rsidRPr="00680BD1">
              <w:rPr>
                <w:iCs/>
              </w:rPr>
              <w:t>м</w:t>
            </w:r>
            <w:r w:rsidRPr="00680BD1">
              <w:rPr>
                <w:iCs/>
              </w:rPr>
              <w:t>плексу, природопользов</w:t>
            </w:r>
            <w:r w:rsidRPr="00680BD1">
              <w:rPr>
                <w:iCs/>
              </w:rPr>
              <w:t>а</w:t>
            </w:r>
            <w:r w:rsidRPr="00680BD1">
              <w:rPr>
                <w:iCs/>
              </w:rPr>
              <w:t>нию и экологии</w:t>
            </w:r>
            <w:r w:rsidRPr="00680BD1">
              <w:t xml:space="preserve"> Архангел</w:t>
            </w:r>
            <w:r w:rsidRPr="00680BD1">
              <w:t>ь</w:t>
            </w:r>
            <w:r w:rsidRPr="00680BD1">
              <w:t>ского областного Собрания депутатов по осуществл</w:t>
            </w:r>
            <w:r w:rsidRPr="00680BD1">
              <w:t>е</w:t>
            </w:r>
            <w:r w:rsidRPr="00680BD1">
              <w:t>нию парламентского ко</w:t>
            </w:r>
            <w:r w:rsidRPr="00680BD1">
              <w:t>н</w:t>
            </w:r>
            <w:r w:rsidRPr="00680BD1">
              <w:t>троля в 2019 году</w:t>
            </w:r>
          </w:p>
        </w:tc>
        <w:tc>
          <w:tcPr>
            <w:tcW w:w="1843" w:type="dxa"/>
          </w:tcPr>
          <w:p w:rsidR="00F16F85" w:rsidRPr="00F16F85" w:rsidRDefault="00204884" w:rsidP="00F16F85">
            <w:r w:rsidRPr="00F16F85">
              <w:t>А.В. Дятлов</w:t>
            </w:r>
            <w:r w:rsidR="000079A3">
              <w:t>, председатель комитета</w:t>
            </w:r>
            <w:r w:rsidRPr="00F16F85">
              <w:t xml:space="preserve"> </w:t>
            </w:r>
            <w:r>
              <w:t xml:space="preserve"> и </w:t>
            </w:r>
            <w:r w:rsidR="00F16F85" w:rsidRPr="00F16F85">
              <w:t xml:space="preserve">А.Н. </w:t>
            </w:r>
            <w:proofErr w:type="spellStart"/>
            <w:r w:rsidR="00F16F85" w:rsidRPr="00F16F85">
              <w:t>Ерегин</w:t>
            </w:r>
            <w:proofErr w:type="spellEnd"/>
            <w:r w:rsidR="00F16F85" w:rsidRPr="00F16F85">
              <w:t>, начальник о</w:t>
            </w:r>
            <w:r w:rsidR="00F16F85" w:rsidRPr="00F16F85">
              <w:t>т</w:t>
            </w:r>
            <w:r w:rsidR="00F16F85" w:rsidRPr="00F16F85">
              <w:t>дела правовой, кадровой и о</w:t>
            </w:r>
            <w:r w:rsidR="00F16F85" w:rsidRPr="00F16F85">
              <w:t>р</w:t>
            </w:r>
            <w:r w:rsidR="00F16F85" w:rsidRPr="00F16F85">
              <w:t>ганизационной работы мин</w:t>
            </w:r>
            <w:r w:rsidR="00F16F85" w:rsidRPr="00F16F85">
              <w:t>и</w:t>
            </w:r>
            <w:r w:rsidR="00F16F85" w:rsidRPr="00F16F85">
              <w:t>стерства пр</w:t>
            </w:r>
            <w:r w:rsidR="00F16F85" w:rsidRPr="00F16F85">
              <w:t>и</w:t>
            </w:r>
            <w:r w:rsidR="00F16F85" w:rsidRPr="00F16F85">
              <w:t>родных ресу</w:t>
            </w:r>
            <w:r w:rsidR="00F16F85" w:rsidRPr="00F16F85">
              <w:t>р</w:t>
            </w:r>
            <w:r w:rsidR="00F16F85" w:rsidRPr="00F16F85">
              <w:t>сов и лесопр</w:t>
            </w:r>
            <w:r w:rsidR="00F16F85" w:rsidRPr="00F16F85">
              <w:t>о</w:t>
            </w:r>
            <w:r w:rsidR="00F16F85" w:rsidRPr="00F16F85">
              <w:t>мышленного комплекса А</w:t>
            </w:r>
            <w:r w:rsidR="00F16F85" w:rsidRPr="00F16F85">
              <w:t>р</w:t>
            </w:r>
            <w:r w:rsidR="00F16F85" w:rsidRPr="00F16F85">
              <w:t>хангельской области</w:t>
            </w:r>
          </w:p>
          <w:p w:rsidR="00034DD1" w:rsidRPr="00F16F85" w:rsidRDefault="00034DD1" w:rsidP="00680BD1">
            <w:pPr>
              <w:jc w:val="both"/>
            </w:pPr>
          </w:p>
        </w:tc>
        <w:tc>
          <w:tcPr>
            <w:tcW w:w="5528" w:type="dxa"/>
          </w:tcPr>
          <w:p w:rsidR="00680BD1" w:rsidRPr="00F30D2E" w:rsidRDefault="00680BD1" w:rsidP="00680BD1">
            <w:pPr>
              <w:jc w:val="both"/>
              <w:rPr>
                <w:b/>
                <w:color w:val="000000" w:themeColor="text1"/>
              </w:rPr>
            </w:pPr>
            <w:r w:rsidRPr="00F30D2E">
              <w:rPr>
                <w:b/>
                <w:color w:val="000000" w:themeColor="text1"/>
              </w:rPr>
              <w:lastRenderedPageBreak/>
              <w:t>Закон Архангельской области от 28.10.2019 N 164-11-ОЗ</w:t>
            </w:r>
            <w:r>
              <w:rPr>
                <w:b/>
                <w:color w:val="000000" w:themeColor="text1"/>
              </w:rPr>
              <w:t xml:space="preserve"> </w:t>
            </w:r>
            <w:r w:rsidRPr="00F30D2E">
              <w:rPr>
                <w:b/>
                <w:color w:val="000000" w:themeColor="text1"/>
              </w:rPr>
              <w:t>"О внесении изменения в областной закон "Об обращении с отходами производства и потребления на территории Архангельской области"</w:t>
            </w:r>
            <w:r>
              <w:rPr>
                <w:b/>
                <w:color w:val="000000" w:themeColor="text1"/>
              </w:rPr>
              <w:t xml:space="preserve"> - </w:t>
            </w:r>
            <w:r w:rsidRPr="00E634B3">
              <w:t>принятие подзаконных актов не треб</w:t>
            </w:r>
            <w:r w:rsidRPr="00E634B3">
              <w:t>у</w:t>
            </w:r>
            <w:r w:rsidRPr="00E634B3">
              <w:t>ется.</w:t>
            </w:r>
          </w:p>
          <w:p w:rsidR="00680BD1" w:rsidRPr="00F30D2E" w:rsidRDefault="00680BD1" w:rsidP="00680BD1">
            <w:pPr>
              <w:jc w:val="both"/>
              <w:rPr>
                <w:color w:val="000000" w:themeColor="text1"/>
              </w:rPr>
            </w:pPr>
            <w:r w:rsidRPr="00F30D2E">
              <w:rPr>
                <w:b/>
                <w:color w:val="000000" w:themeColor="text1"/>
              </w:rPr>
              <w:t>Закон Архангельской области от 19.11.2019 N 172-12-ОЗ</w:t>
            </w:r>
            <w:r>
              <w:rPr>
                <w:b/>
                <w:color w:val="000000" w:themeColor="text1"/>
              </w:rPr>
              <w:t xml:space="preserve"> </w:t>
            </w:r>
            <w:r w:rsidRPr="00F30D2E">
              <w:rPr>
                <w:b/>
                <w:color w:val="000000" w:themeColor="text1"/>
              </w:rPr>
              <w:t>"О внесении изменений в областной закон "Об обращении с отходами производства и потребления на территории Архангельской области"</w:t>
            </w:r>
            <w:r>
              <w:rPr>
                <w:b/>
                <w:color w:val="000000" w:themeColor="text1"/>
              </w:rPr>
              <w:t xml:space="preserve"> - </w:t>
            </w:r>
            <w:r>
              <w:rPr>
                <w:color w:val="000000" w:themeColor="text1"/>
              </w:rPr>
              <w:t>п</w:t>
            </w:r>
            <w:r w:rsidRPr="00F30D2E">
              <w:rPr>
                <w:color w:val="000000" w:themeColor="text1"/>
              </w:rPr>
              <w:t>одготовлено постановление министе</w:t>
            </w:r>
            <w:r w:rsidRPr="00F30D2E">
              <w:rPr>
                <w:color w:val="000000" w:themeColor="text1"/>
              </w:rPr>
              <w:t>р</w:t>
            </w:r>
            <w:r w:rsidRPr="00F30D2E">
              <w:rPr>
                <w:color w:val="000000" w:themeColor="text1"/>
              </w:rPr>
              <w:t xml:space="preserve">ства природных ресурсов и </w:t>
            </w:r>
            <w:r>
              <w:rPr>
                <w:color w:val="000000" w:themeColor="text1"/>
              </w:rPr>
              <w:t xml:space="preserve">лесопромышленного комплекса </w:t>
            </w:r>
            <w:r w:rsidRPr="00E634B3">
              <w:rPr>
                <w:spacing w:val="-4"/>
              </w:rPr>
              <w:t>Архангельской области</w:t>
            </w:r>
            <w:r>
              <w:rPr>
                <w:color w:val="000000" w:themeColor="text1"/>
              </w:rPr>
              <w:t xml:space="preserve"> «О</w:t>
            </w:r>
            <w:r w:rsidRPr="00F30D2E">
              <w:rPr>
                <w:color w:val="000000" w:themeColor="text1"/>
              </w:rPr>
              <w:t>б утвержд</w:t>
            </w:r>
            <w:r w:rsidRPr="00F30D2E">
              <w:rPr>
                <w:color w:val="000000" w:themeColor="text1"/>
              </w:rPr>
              <w:t>е</w:t>
            </w:r>
            <w:r w:rsidRPr="00F30D2E">
              <w:rPr>
                <w:color w:val="000000" w:themeColor="text1"/>
              </w:rPr>
              <w:t>нии формы маршрутного журнала</w:t>
            </w:r>
            <w:r>
              <w:rPr>
                <w:color w:val="000000" w:themeColor="text1"/>
              </w:rPr>
              <w:t>».</w:t>
            </w:r>
          </w:p>
          <w:p w:rsidR="00680BD1" w:rsidRDefault="00680BD1" w:rsidP="00680BD1">
            <w:pPr>
              <w:autoSpaceDE w:val="0"/>
              <w:autoSpaceDN w:val="0"/>
              <w:adjustRightInd w:val="0"/>
              <w:jc w:val="both"/>
              <w:outlineLvl w:val="0"/>
              <w:rPr>
                <w:b/>
                <w:color w:val="000000" w:themeColor="text1"/>
              </w:rPr>
            </w:pPr>
            <w:r w:rsidRPr="00297186">
              <w:rPr>
                <w:b/>
                <w:color w:val="000000" w:themeColor="text1"/>
              </w:rPr>
              <w:t>"О реализации органами государственной вл</w:t>
            </w:r>
            <w:r w:rsidRPr="00297186">
              <w:rPr>
                <w:b/>
                <w:color w:val="000000" w:themeColor="text1"/>
              </w:rPr>
              <w:t>а</w:t>
            </w:r>
            <w:r w:rsidRPr="00297186">
              <w:rPr>
                <w:b/>
                <w:color w:val="000000" w:themeColor="text1"/>
              </w:rPr>
              <w:t xml:space="preserve">сти Архангельской области государственных </w:t>
            </w:r>
            <w:r w:rsidRPr="00297186">
              <w:rPr>
                <w:b/>
                <w:color w:val="000000" w:themeColor="text1"/>
              </w:rPr>
              <w:lastRenderedPageBreak/>
              <w:t xml:space="preserve">полномочий в сфере лесных отношений" </w:t>
            </w:r>
            <w:r>
              <w:rPr>
                <w:b/>
                <w:color w:val="000000" w:themeColor="text1"/>
              </w:rPr>
              <w:t xml:space="preserve"> - </w:t>
            </w:r>
            <w:r w:rsidRPr="00E634B3">
              <w:t>пр</w:t>
            </w:r>
            <w:r w:rsidRPr="00E634B3">
              <w:t>и</w:t>
            </w:r>
            <w:r w:rsidRPr="00E634B3">
              <w:t>нятие подзаконных актов не требуется.</w:t>
            </w:r>
          </w:p>
          <w:p w:rsidR="00034DD1" w:rsidRPr="00680BD1" w:rsidRDefault="00680BD1" w:rsidP="00680BD1">
            <w:pPr>
              <w:autoSpaceDE w:val="0"/>
              <w:autoSpaceDN w:val="0"/>
              <w:adjustRightInd w:val="0"/>
              <w:jc w:val="both"/>
              <w:rPr>
                <w:b/>
                <w:color w:val="000000" w:themeColor="text1"/>
              </w:rPr>
            </w:pPr>
            <w:r>
              <w:rPr>
                <w:b/>
                <w:color w:val="000000" w:themeColor="text1"/>
              </w:rPr>
              <w:t>О</w:t>
            </w:r>
            <w:r w:rsidRPr="006247FA">
              <w:rPr>
                <w:b/>
                <w:color w:val="000000" w:themeColor="text1"/>
              </w:rPr>
              <w:t xml:space="preserve">бластной </w:t>
            </w:r>
            <w:hyperlink r:id="rId7" w:history="1">
              <w:r w:rsidRPr="006247FA">
                <w:rPr>
                  <w:b/>
                  <w:color w:val="000000" w:themeColor="text1"/>
                </w:rPr>
                <w:t>закон</w:t>
              </w:r>
            </w:hyperlink>
            <w:r w:rsidRPr="006247FA">
              <w:rPr>
                <w:b/>
                <w:color w:val="000000" w:themeColor="text1"/>
              </w:rPr>
              <w:t xml:space="preserve"> от 1 марта 2006 года N 153-9-ОЗ "Градостроительный кодекс Архангельской области"</w:t>
            </w:r>
            <w:r>
              <w:rPr>
                <w:b/>
                <w:color w:val="000000" w:themeColor="text1"/>
              </w:rPr>
              <w:t xml:space="preserve"> - </w:t>
            </w:r>
            <w:r w:rsidRPr="00E634B3">
              <w:t>принятие подзаконных актов не треб</w:t>
            </w:r>
            <w:r w:rsidRPr="00E634B3">
              <w:t>у</w:t>
            </w:r>
            <w:r w:rsidRPr="00E634B3">
              <w:t>ется.</w:t>
            </w:r>
          </w:p>
        </w:tc>
        <w:tc>
          <w:tcPr>
            <w:tcW w:w="1843" w:type="dxa"/>
          </w:tcPr>
          <w:p w:rsidR="00034DD1" w:rsidRPr="00DB6139" w:rsidRDefault="00034DD1" w:rsidP="009E7A2D">
            <w:pPr>
              <w:jc w:val="center"/>
            </w:pPr>
            <w:r w:rsidRPr="00DB6139">
              <w:lastRenderedPageBreak/>
              <w:t>вне плана</w:t>
            </w:r>
          </w:p>
        </w:tc>
        <w:tc>
          <w:tcPr>
            <w:tcW w:w="2268" w:type="dxa"/>
          </w:tcPr>
          <w:p w:rsidR="00DB6139" w:rsidRPr="00DB6139" w:rsidRDefault="00680BD1" w:rsidP="00DB6139">
            <w:pPr>
              <w:pStyle w:val="a3"/>
              <w:ind w:firstLine="0"/>
              <w:rPr>
                <w:sz w:val="24"/>
                <w:szCs w:val="24"/>
              </w:rPr>
            </w:pPr>
            <w:r>
              <w:rPr>
                <w:sz w:val="24"/>
                <w:szCs w:val="24"/>
              </w:rPr>
              <w:t>информацию пр</w:t>
            </w:r>
            <w:r>
              <w:rPr>
                <w:sz w:val="24"/>
                <w:szCs w:val="24"/>
              </w:rPr>
              <w:t>и</w:t>
            </w:r>
            <w:r>
              <w:rPr>
                <w:sz w:val="24"/>
                <w:szCs w:val="24"/>
              </w:rPr>
              <w:t>нять к сведению</w:t>
            </w:r>
          </w:p>
        </w:tc>
      </w:tr>
    </w:tbl>
    <w:p w:rsidR="00566920" w:rsidRPr="002F1179" w:rsidRDefault="00566920" w:rsidP="00F023BD"/>
    <w:sectPr w:rsidR="00566920" w:rsidRPr="002F1179" w:rsidSect="002F0E4C">
      <w:headerReference w:type="even" r:id="rId8"/>
      <w:headerReference w:type="default" r:id="rId9"/>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0E1" w:rsidRDefault="007950E1">
      <w:r>
        <w:separator/>
      </w:r>
    </w:p>
  </w:endnote>
  <w:endnote w:type="continuationSeparator" w:id="0">
    <w:p w:rsidR="007950E1" w:rsidRDefault="007950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0E1" w:rsidRDefault="007950E1">
      <w:r>
        <w:separator/>
      </w:r>
    </w:p>
  </w:footnote>
  <w:footnote w:type="continuationSeparator" w:id="0">
    <w:p w:rsidR="007950E1" w:rsidRDefault="00795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62EEB"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62EEB"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3921F5">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79A3"/>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3F8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EEB"/>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4884"/>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1F5"/>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194916ABF7E5A2F52212DB024B84F53880422B120079BC14D7BA593129B5D88E0F1CFC253058CD587058B8D31721E9E1F2D2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2</Pages>
  <Words>290</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98</cp:revision>
  <cp:lastPrinted>2014-01-23T06:53:00Z</cp:lastPrinted>
  <dcterms:created xsi:type="dcterms:W3CDTF">2017-09-26T07:18:00Z</dcterms:created>
  <dcterms:modified xsi:type="dcterms:W3CDTF">2019-12-16T11:24:00Z</dcterms:modified>
</cp:coreProperties>
</file>