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667489">
      <w:pPr>
        <w:pStyle w:val="a3"/>
        <w:ind w:left="708" w:firstLine="708"/>
        <w:jc w:val="center"/>
        <w:rPr>
          <w:b/>
          <w:iCs/>
          <w:sz w:val="24"/>
        </w:rPr>
      </w:pPr>
      <w:r w:rsidRPr="004D6E40">
        <w:rPr>
          <w:b/>
          <w:iCs/>
          <w:sz w:val="24"/>
        </w:rPr>
        <w:t xml:space="preserve">ЗАСЕДАНИЕ КОМИТЕТА </w:t>
      </w:r>
    </w:p>
    <w:p w:rsidR="009F24F2" w:rsidRPr="00562791" w:rsidRDefault="001D5766" w:rsidP="008A32AC">
      <w:pPr>
        <w:pStyle w:val="a3"/>
        <w:ind w:firstLine="0"/>
        <w:jc w:val="center"/>
        <w:rPr>
          <w:b/>
          <w:iCs/>
          <w:sz w:val="24"/>
        </w:rPr>
      </w:pPr>
      <w:r>
        <w:rPr>
          <w:b/>
          <w:iCs/>
          <w:sz w:val="24"/>
        </w:rPr>
        <w:t xml:space="preserve">по </w:t>
      </w:r>
      <w:r w:rsidR="00866AEF">
        <w:rPr>
          <w:b/>
          <w:iCs/>
          <w:sz w:val="24"/>
        </w:rPr>
        <w:t>лесопромышленному комплексу, природопользованию</w:t>
      </w:r>
      <w:r>
        <w:rPr>
          <w:b/>
          <w:iCs/>
          <w:sz w:val="24"/>
        </w:rPr>
        <w:t xml:space="preserve"> и экологии </w:t>
      </w:r>
      <w:r w:rsidR="009F24F2">
        <w:rPr>
          <w:b/>
          <w:iCs/>
          <w:sz w:val="24"/>
        </w:rPr>
        <w:t>№</w:t>
      </w:r>
      <w:r w:rsidR="00680BD1">
        <w:rPr>
          <w:b/>
          <w:iCs/>
          <w:sz w:val="24"/>
        </w:rPr>
        <w:t>3</w:t>
      </w:r>
      <w:r w:rsidR="000D3429">
        <w:rPr>
          <w:b/>
          <w:iCs/>
          <w:sz w:val="24"/>
        </w:rPr>
        <w:t>6</w:t>
      </w:r>
    </w:p>
    <w:p w:rsidR="008A32AC" w:rsidRPr="00BF55F1" w:rsidRDefault="001A31B4" w:rsidP="005035C8">
      <w:pPr>
        <w:pStyle w:val="a3"/>
        <w:ind w:firstLine="10490"/>
        <w:jc w:val="right"/>
        <w:rPr>
          <w:b/>
          <w:sz w:val="24"/>
          <w:szCs w:val="24"/>
        </w:rPr>
      </w:pPr>
      <w:r>
        <w:rPr>
          <w:b/>
          <w:sz w:val="24"/>
          <w:szCs w:val="24"/>
        </w:rPr>
        <w:t>«</w:t>
      </w:r>
      <w:r w:rsidR="000D3429">
        <w:rPr>
          <w:b/>
          <w:sz w:val="24"/>
          <w:szCs w:val="24"/>
        </w:rPr>
        <w:t>20</w:t>
      </w:r>
      <w:r>
        <w:rPr>
          <w:b/>
          <w:sz w:val="24"/>
          <w:szCs w:val="24"/>
        </w:rPr>
        <w:t>»</w:t>
      </w:r>
      <w:r w:rsidR="00DF64AA" w:rsidRPr="00BF55F1">
        <w:rPr>
          <w:b/>
          <w:sz w:val="24"/>
          <w:szCs w:val="24"/>
        </w:rPr>
        <w:t xml:space="preserve"> </w:t>
      </w:r>
      <w:r w:rsidR="000D3429">
        <w:rPr>
          <w:b/>
          <w:sz w:val="24"/>
          <w:szCs w:val="24"/>
        </w:rPr>
        <w:t>марта</w:t>
      </w:r>
      <w:r w:rsidR="00EA7A7E">
        <w:rPr>
          <w:b/>
          <w:sz w:val="24"/>
          <w:szCs w:val="24"/>
        </w:rPr>
        <w:t xml:space="preserve"> </w:t>
      </w:r>
      <w:r w:rsidR="008A32AC" w:rsidRPr="00BF55F1">
        <w:rPr>
          <w:b/>
          <w:sz w:val="24"/>
          <w:szCs w:val="24"/>
        </w:rPr>
        <w:t>20</w:t>
      </w:r>
      <w:r w:rsidR="00EA7A7E">
        <w:rPr>
          <w:b/>
          <w:sz w:val="24"/>
          <w:szCs w:val="24"/>
        </w:rPr>
        <w:t>20</w:t>
      </w:r>
      <w:r w:rsidR="008A32AC" w:rsidRPr="00BF55F1">
        <w:rPr>
          <w:b/>
          <w:sz w:val="24"/>
          <w:szCs w:val="24"/>
        </w:rPr>
        <w:t xml:space="preserve"> года</w:t>
      </w:r>
    </w:p>
    <w:p w:rsidR="00DE1929" w:rsidRDefault="009E7A2D" w:rsidP="005035C8">
      <w:pPr>
        <w:pStyle w:val="a3"/>
        <w:ind w:firstLine="10490"/>
        <w:jc w:val="right"/>
        <w:rPr>
          <w:b/>
          <w:sz w:val="24"/>
          <w:szCs w:val="24"/>
        </w:rPr>
      </w:pPr>
      <w:r>
        <w:rPr>
          <w:b/>
          <w:sz w:val="24"/>
          <w:szCs w:val="24"/>
        </w:rPr>
        <w:t xml:space="preserve">Время </w:t>
      </w:r>
      <w:r w:rsidR="00562791">
        <w:rPr>
          <w:b/>
          <w:sz w:val="24"/>
          <w:szCs w:val="24"/>
        </w:rPr>
        <w:t>1</w:t>
      </w:r>
      <w:r w:rsidR="000D3429">
        <w:rPr>
          <w:b/>
          <w:sz w:val="24"/>
          <w:szCs w:val="24"/>
        </w:rPr>
        <w:t>2</w:t>
      </w:r>
      <w:r w:rsidR="00562791">
        <w:rPr>
          <w:b/>
          <w:sz w:val="24"/>
          <w:szCs w:val="24"/>
        </w:rPr>
        <w:t>.</w:t>
      </w:r>
      <w:r w:rsidR="000D3429">
        <w:rPr>
          <w:b/>
          <w:sz w:val="24"/>
          <w:szCs w:val="24"/>
        </w:rPr>
        <w:t>0</w:t>
      </w:r>
      <w:r w:rsidR="00EA7A7E">
        <w:rPr>
          <w:b/>
          <w:sz w:val="24"/>
          <w:szCs w:val="24"/>
        </w:rPr>
        <w:t>0</w:t>
      </w:r>
    </w:p>
    <w:p w:rsidR="00E87A0D" w:rsidRPr="001057D3" w:rsidRDefault="00667489" w:rsidP="005035C8">
      <w:pPr>
        <w:pStyle w:val="a3"/>
        <w:ind w:firstLine="10490"/>
        <w:jc w:val="right"/>
        <w:rPr>
          <w:b/>
          <w:sz w:val="24"/>
          <w:szCs w:val="24"/>
        </w:rPr>
      </w:pPr>
      <w:r>
        <w:rPr>
          <w:b/>
          <w:sz w:val="24"/>
          <w:szCs w:val="24"/>
        </w:rPr>
        <w:t xml:space="preserve">г. </w:t>
      </w:r>
      <w:r w:rsidR="00680BD1">
        <w:rPr>
          <w:b/>
          <w:sz w:val="24"/>
          <w:szCs w:val="24"/>
        </w:rPr>
        <w:t>Архангельск</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206"/>
        <w:gridCol w:w="1843"/>
        <w:gridCol w:w="5244"/>
        <w:gridCol w:w="1985"/>
        <w:gridCol w:w="2410"/>
      </w:tblGrid>
      <w:tr w:rsidR="008A32AC" w:rsidRPr="00020E6A" w:rsidTr="00562791">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206"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правового акта</w:t>
            </w:r>
            <w:r w:rsidR="00B3345E" w:rsidRPr="00020E6A">
              <w:rPr>
                <w:b/>
                <w:sz w:val="24"/>
                <w:szCs w:val="24"/>
              </w:rPr>
              <w:t xml:space="preserve"> / рассма</w:t>
            </w:r>
            <w:r w:rsidR="00B3345E" w:rsidRPr="00020E6A">
              <w:rPr>
                <w:b/>
                <w:sz w:val="24"/>
                <w:szCs w:val="24"/>
              </w:rPr>
              <w:t>т</w:t>
            </w:r>
            <w:r w:rsidR="00B3345E" w:rsidRPr="00020E6A">
              <w:rPr>
                <w:b/>
                <w:sz w:val="24"/>
                <w:szCs w:val="24"/>
              </w:rPr>
              <w:t>риваемого вопроса</w:t>
            </w:r>
          </w:p>
        </w:tc>
        <w:tc>
          <w:tcPr>
            <w:tcW w:w="1843"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законодател</w:t>
            </w:r>
            <w:r w:rsidRPr="00020E6A">
              <w:rPr>
                <w:b/>
                <w:sz w:val="24"/>
                <w:szCs w:val="24"/>
              </w:rPr>
              <w:t>ь</w:t>
            </w:r>
            <w:r w:rsidRPr="00020E6A">
              <w:rPr>
                <w:b/>
                <w:sz w:val="24"/>
                <w:szCs w:val="24"/>
              </w:rPr>
              <w:t xml:space="preserve">ной </w:t>
            </w:r>
          </w:p>
          <w:p w:rsidR="008A32AC" w:rsidRPr="00020E6A" w:rsidRDefault="008A32AC" w:rsidP="005366CD">
            <w:pPr>
              <w:pStyle w:val="a3"/>
              <w:ind w:firstLine="0"/>
              <w:jc w:val="center"/>
              <w:rPr>
                <w:b/>
                <w:sz w:val="24"/>
                <w:szCs w:val="24"/>
              </w:rPr>
            </w:pPr>
            <w:r w:rsidRPr="00020E6A">
              <w:rPr>
                <w:b/>
                <w:sz w:val="24"/>
                <w:szCs w:val="24"/>
              </w:rPr>
              <w:t>инициативы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5244"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w:t>
            </w:r>
            <w:r w:rsidRPr="00020E6A">
              <w:rPr>
                <w:b/>
                <w:sz w:val="24"/>
                <w:szCs w:val="24"/>
              </w:rPr>
              <w:t>а</w:t>
            </w:r>
            <w:r w:rsidRPr="00020E6A">
              <w:rPr>
                <w:b/>
                <w:sz w:val="24"/>
                <w:szCs w:val="24"/>
              </w:rPr>
              <w:t>тивного правового акта</w:t>
            </w:r>
            <w:r w:rsidR="00B3345E" w:rsidRPr="00020E6A">
              <w:rPr>
                <w:b/>
                <w:sz w:val="24"/>
                <w:szCs w:val="24"/>
              </w:rPr>
              <w:t xml:space="preserve"> /рассматриваемого вопроса</w:t>
            </w:r>
          </w:p>
        </w:tc>
        <w:tc>
          <w:tcPr>
            <w:tcW w:w="1985"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Соответствие плану деятел</w:t>
            </w:r>
            <w:r w:rsidRPr="00020E6A">
              <w:rPr>
                <w:b/>
                <w:sz w:val="24"/>
                <w:szCs w:val="24"/>
              </w:rPr>
              <w:t>ь</w:t>
            </w:r>
            <w:r w:rsidRPr="00020E6A">
              <w:rPr>
                <w:b/>
                <w:sz w:val="24"/>
                <w:szCs w:val="24"/>
              </w:rPr>
              <w:t>ности комитета</w:t>
            </w:r>
            <w:r w:rsidR="009A0D7F" w:rsidRPr="00020E6A">
              <w:rPr>
                <w:b/>
                <w:sz w:val="24"/>
                <w:szCs w:val="24"/>
              </w:rPr>
              <w:t xml:space="preserve"> на 20</w:t>
            </w:r>
            <w:r w:rsidR="00EA7A7E">
              <w:rPr>
                <w:b/>
                <w:sz w:val="24"/>
                <w:szCs w:val="24"/>
              </w:rPr>
              <w:t>20</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2410" w:type="dxa"/>
            <w:vAlign w:val="center"/>
          </w:tcPr>
          <w:p w:rsidR="00AB6290" w:rsidRDefault="008A32AC" w:rsidP="005366CD">
            <w:pPr>
              <w:pStyle w:val="a3"/>
              <w:ind w:firstLine="0"/>
              <w:jc w:val="center"/>
              <w:rPr>
                <w:b/>
                <w:sz w:val="24"/>
                <w:szCs w:val="24"/>
              </w:rPr>
            </w:pPr>
            <w:r w:rsidRPr="00020E6A">
              <w:rPr>
                <w:b/>
                <w:sz w:val="24"/>
                <w:szCs w:val="24"/>
              </w:rPr>
              <w:t xml:space="preserve">Результаты </w:t>
            </w:r>
          </w:p>
          <w:p w:rsidR="008A32AC" w:rsidRPr="00020E6A" w:rsidRDefault="008A32AC" w:rsidP="005366CD">
            <w:pPr>
              <w:pStyle w:val="a3"/>
              <w:ind w:firstLine="0"/>
              <w:jc w:val="center"/>
              <w:rPr>
                <w:b/>
                <w:sz w:val="24"/>
                <w:szCs w:val="24"/>
              </w:rPr>
            </w:pPr>
            <w:r w:rsidRPr="00020E6A">
              <w:rPr>
                <w:b/>
                <w:sz w:val="24"/>
                <w:szCs w:val="24"/>
              </w:rPr>
              <w:t>рассмотрения</w:t>
            </w:r>
          </w:p>
        </w:tc>
      </w:tr>
      <w:tr w:rsidR="00B27A37" w:rsidRPr="00020E6A" w:rsidTr="00562791">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206" w:type="dxa"/>
          </w:tcPr>
          <w:p w:rsidR="005C609B" w:rsidRPr="007605B4" w:rsidRDefault="002E551F" w:rsidP="005366CD">
            <w:pPr>
              <w:pStyle w:val="a3"/>
              <w:ind w:firstLine="0"/>
              <w:jc w:val="center"/>
              <w:rPr>
                <w:sz w:val="24"/>
                <w:szCs w:val="24"/>
              </w:rPr>
            </w:pPr>
            <w:r w:rsidRPr="007605B4">
              <w:rPr>
                <w:sz w:val="24"/>
                <w:szCs w:val="24"/>
              </w:rPr>
              <w:t>2</w:t>
            </w:r>
          </w:p>
        </w:tc>
        <w:tc>
          <w:tcPr>
            <w:tcW w:w="1843" w:type="dxa"/>
          </w:tcPr>
          <w:p w:rsidR="00B27A37" w:rsidRPr="00020E6A" w:rsidRDefault="002E551F" w:rsidP="005366CD">
            <w:pPr>
              <w:pStyle w:val="a3"/>
              <w:ind w:left="-66" w:firstLine="0"/>
              <w:jc w:val="center"/>
              <w:rPr>
                <w:sz w:val="24"/>
                <w:szCs w:val="24"/>
              </w:rPr>
            </w:pPr>
            <w:r w:rsidRPr="00020E6A">
              <w:rPr>
                <w:sz w:val="24"/>
                <w:szCs w:val="24"/>
              </w:rPr>
              <w:t>3</w:t>
            </w:r>
          </w:p>
        </w:tc>
        <w:tc>
          <w:tcPr>
            <w:tcW w:w="5244" w:type="dxa"/>
          </w:tcPr>
          <w:p w:rsidR="0036256D" w:rsidRPr="00D910C8" w:rsidRDefault="00F53038" w:rsidP="005366CD">
            <w:pPr>
              <w:widowControl w:val="0"/>
              <w:autoSpaceDE w:val="0"/>
              <w:autoSpaceDN w:val="0"/>
              <w:adjustRightInd w:val="0"/>
              <w:ind w:firstLine="708"/>
              <w:jc w:val="center"/>
            </w:pPr>
            <w:r>
              <w:t>4</w:t>
            </w:r>
          </w:p>
        </w:tc>
        <w:tc>
          <w:tcPr>
            <w:tcW w:w="1985"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2410" w:type="dxa"/>
          </w:tcPr>
          <w:p w:rsidR="00B27A37" w:rsidRPr="00020E6A" w:rsidRDefault="002E551F" w:rsidP="005366CD">
            <w:pPr>
              <w:pStyle w:val="a3"/>
              <w:ind w:firstLine="0"/>
              <w:jc w:val="center"/>
              <w:rPr>
                <w:sz w:val="24"/>
                <w:szCs w:val="24"/>
              </w:rPr>
            </w:pPr>
            <w:r w:rsidRPr="00020E6A">
              <w:rPr>
                <w:sz w:val="24"/>
                <w:szCs w:val="24"/>
              </w:rPr>
              <w:t>6</w:t>
            </w:r>
          </w:p>
        </w:tc>
      </w:tr>
      <w:tr w:rsidR="00A93F29" w:rsidRPr="00DC1A12" w:rsidTr="00562791">
        <w:tc>
          <w:tcPr>
            <w:tcW w:w="588" w:type="dxa"/>
          </w:tcPr>
          <w:p w:rsidR="00A93F29" w:rsidRPr="00562791" w:rsidRDefault="00A93F29" w:rsidP="00C4737B">
            <w:pPr>
              <w:pStyle w:val="a3"/>
              <w:ind w:firstLine="0"/>
              <w:jc w:val="center"/>
              <w:rPr>
                <w:sz w:val="24"/>
                <w:szCs w:val="24"/>
              </w:rPr>
            </w:pPr>
            <w:r w:rsidRPr="00562791">
              <w:rPr>
                <w:sz w:val="24"/>
                <w:szCs w:val="24"/>
              </w:rPr>
              <w:t>1.</w:t>
            </w:r>
          </w:p>
        </w:tc>
        <w:tc>
          <w:tcPr>
            <w:tcW w:w="3206" w:type="dxa"/>
          </w:tcPr>
          <w:p w:rsidR="00A93F29" w:rsidRPr="007606F9" w:rsidRDefault="007606F9" w:rsidP="00667489">
            <w:pPr>
              <w:rPr>
                <w:shd w:val="clear" w:color="auto" w:fill="FFFFFF"/>
              </w:rPr>
            </w:pPr>
            <w:r w:rsidRPr="007606F9">
              <w:t xml:space="preserve">О проекте областного закона </w:t>
            </w:r>
            <w:r w:rsidRPr="007606F9">
              <w:rPr>
                <w:color w:val="000000"/>
              </w:rPr>
              <w:t>№ пз</w:t>
            </w:r>
            <w:proofErr w:type="gramStart"/>
            <w:r w:rsidRPr="007606F9">
              <w:rPr>
                <w:color w:val="000000"/>
              </w:rPr>
              <w:t>7</w:t>
            </w:r>
            <w:proofErr w:type="gramEnd"/>
            <w:r w:rsidRPr="007606F9">
              <w:rPr>
                <w:color w:val="000000"/>
              </w:rPr>
              <w:t>/319 «О внесении и</w:t>
            </w:r>
            <w:r w:rsidRPr="007606F9">
              <w:rPr>
                <w:color w:val="000000"/>
              </w:rPr>
              <w:t>з</w:t>
            </w:r>
            <w:r w:rsidRPr="007606F9">
              <w:rPr>
                <w:color w:val="000000"/>
              </w:rPr>
              <w:t>менений  в отдельные обл</w:t>
            </w:r>
            <w:r w:rsidRPr="007606F9">
              <w:rPr>
                <w:color w:val="000000"/>
              </w:rPr>
              <w:t>а</w:t>
            </w:r>
            <w:r w:rsidRPr="007606F9">
              <w:rPr>
                <w:color w:val="000000"/>
              </w:rPr>
              <w:t xml:space="preserve">стные законы в сфере </w:t>
            </w:r>
            <w:proofErr w:type="spellStart"/>
            <w:r w:rsidRPr="007606F9">
              <w:rPr>
                <w:color w:val="000000"/>
              </w:rPr>
              <w:t>н</w:t>
            </w:r>
            <w:r w:rsidRPr="007606F9">
              <w:rPr>
                <w:color w:val="000000"/>
              </w:rPr>
              <w:t>е</w:t>
            </w:r>
            <w:r w:rsidRPr="007606F9">
              <w:rPr>
                <w:color w:val="000000"/>
              </w:rPr>
              <w:t>дропользования</w:t>
            </w:r>
            <w:proofErr w:type="spellEnd"/>
            <w:r w:rsidRPr="007606F9">
              <w:rPr>
                <w:color w:val="000000"/>
              </w:rPr>
              <w:t xml:space="preserve"> и охраны окружающей среды».</w:t>
            </w:r>
          </w:p>
        </w:tc>
        <w:tc>
          <w:tcPr>
            <w:tcW w:w="1843" w:type="dxa"/>
          </w:tcPr>
          <w:p w:rsidR="00A93F29" w:rsidRPr="007606F9" w:rsidRDefault="007606F9" w:rsidP="00EA7A7E">
            <w:r w:rsidRPr="007606F9">
              <w:t>И.А. Орлов/ А.В. Дятлов</w:t>
            </w:r>
          </w:p>
        </w:tc>
        <w:tc>
          <w:tcPr>
            <w:tcW w:w="5244" w:type="dxa"/>
          </w:tcPr>
          <w:p w:rsidR="00A93F29" w:rsidRPr="007606F9" w:rsidRDefault="007606F9" w:rsidP="007606F9">
            <w:pPr>
              <w:pStyle w:val="ConsPlusNormal"/>
              <w:widowControl w:val="0"/>
              <w:ind w:firstLine="0"/>
              <w:jc w:val="both"/>
              <w:rPr>
                <w:rFonts w:ascii="Times New Roman" w:hAnsi="Times New Roman" w:cs="Times New Roman"/>
                <w:sz w:val="24"/>
                <w:szCs w:val="24"/>
              </w:rPr>
            </w:pPr>
            <w:r w:rsidRPr="007606F9">
              <w:rPr>
                <w:rFonts w:ascii="Times New Roman" w:hAnsi="Times New Roman" w:cs="Times New Roman"/>
                <w:sz w:val="24"/>
                <w:szCs w:val="24"/>
              </w:rPr>
              <w:t>Проектом предлагается: 1) наделить министе</w:t>
            </w:r>
            <w:r w:rsidRPr="007606F9">
              <w:rPr>
                <w:rFonts w:ascii="Times New Roman" w:hAnsi="Times New Roman" w:cs="Times New Roman"/>
                <w:sz w:val="24"/>
                <w:szCs w:val="24"/>
              </w:rPr>
              <w:t>р</w:t>
            </w:r>
            <w:r w:rsidRPr="007606F9">
              <w:rPr>
                <w:rFonts w:ascii="Times New Roman" w:hAnsi="Times New Roman" w:cs="Times New Roman"/>
                <w:sz w:val="24"/>
                <w:szCs w:val="24"/>
              </w:rPr>
              <w:t>ство пр</w:t>
            </w:r>
            <w:r w:rsidRPr="007606F9">
              <w:rPr>
                <w:rFonts w:ascii="Times New Roman" w:hAnsi="Times New Roman" w:cs="Times New Roman"/>
                <w:sz w:val="24"/>
                <w:szCs w:val="24"/>
              </w:rPr>
              <w:t>и</w:t>
            </w:r>
            <w:r w:rsidRPr="007606F9">
              <w:rPr>
                <w:rFonts w:ascii="Times New Roman" w:hAnsi="Times New Roman" w:cs="Times New Roman"/>
                <w:sz w:val="24"/>
                <w:szCs w:val="24"/>
              </w:rPr>
              <w:t>родных ресурсов и лесопромышленного комплекса Архангельской области полномочи</w:t>
            </w:r>
            <w:r w:rsidRPr="007606F9">
              <w:rPr>
                <w:rFonts w:ascii="Times New Roman" w:hAnsi="Times New Roman" w:cs="Times New Roman"/>
                <w:sz w:val="24"/>
                <w:szCs w:val="24"/>
              </w:rPr>
              <w:t>я</w:t>
            </w:r>
            <w:r w:rsidRPr="007606F9">
              <w:rPr>
                <w:rFonts w:ascii="Times New Roman" w:hAnsi="Times New Roman" w:cs="Times New Roman"/>
                <w:sz w:val="24"/>
                <w:szCs w:val="24"/>
              </w:rPr>
              <w:t>ми по проведению государственной экспертизы запасов по</w:t>
            </w:r>
            <w:r w:rsidRPr="007606F9">
              <w:rPr>
                <w:rFonts w:ascii="Times New Roman" w:hAnsi="Times New Roman" w:cs="Times New Roman"/>
                <w:sz w:val="24"/>
                <w:szCs w:val="24"/>
              </w:rPr>
              <w:t>д</w:t>
            </w:r>
            <w:r w:rsidRPr="007606F9">
              <w:rPr>
                <w:rFonts w:ascii="Times New Roman" w:hAnsi="Times New Roman" w:cs="Times New Roman"/>
                <w:sz w:val="24"/>
                <w:szCs w:val="24"/>
              </w:rPr>
              <w:t>земных вод, общераспространенных полезных ископа</w:t>
            </w:r>
            <w:r w:rsidRPr="007606F9">
              <w:rPr>
                <w:rFonts w:ascii="Times New Roman" w:hAnsi="Times New Roman" w:cs="Times New Roman"/>
                <w:sz w:val="24"/>
                <w:szCs w:val="24"/>
              </w:rPr>
              <w:t>е</w:t>
            </w:r>
            <w:r w:rsidRPr="007606F9">
              <w:rPr>
                <w:rFonts w:ascii="Times New Roman" w:hAnsi="Times New Roman" w:cs="Times New Roman"/>
                <w:sz w:val="24"/>
                <w:szCs w:val="24"/>
              </w:rPr>
              <w:t>мых и запасов подземных вод, которые используются для целей питьевого в</w:t>
            </w:r>
            <w:r w:rsidRPr="007606F9">
              <w:rPr>
                <w:rFonts w:ascii="Times New Roman" w:hAnsi="Times New Roman" w:cs="Times New Roman"/>
                <w:sz w:val="24"/>
                <w:szCs w:val="24"/>
              </w:rPr>
              <w:t>о</w:t>
            </w:r>
            <w:r w:rsidRPr="007606F9">
              <w:rPr>
                <w:rFonts w:ascii="Times New Roman" w:hAnsi="Times New Roman" w:cs="Times New Roman"/>
                <w:sz w:val="24"/>
                <w:szCs w:val="24"/>
              </w:rPr>
              <w:t>доснабжения или технического вод</w:t>
            </w:r>
            <w:r w:rsidRPr="007606F9">
              <w:rPr>
                <w:rFonts w:ascii="Times New Roman" w:hAnsi="Times New Roman" w:cs="Times New Roman"/>
                <w:sz w:val="24"/>
                <w:szCs w:val="24"/>
              </w:rPr>
              <w:t>о</w:t>
            </w:r>
            <w:r w:rsidRPr="007606F9">
              <w:rPr>
                <w:rFonts w:ascii="Times New Roman" w:hAnsi="Times New Roman" w:cs="Times New Roman"/>
                <w:sz w:val="24"/>
                <w:szCs w:val="24"/>
              </w:rPr>
              <w:t xml:space="preserve">снабжения и объем </w:t>
            </w:r>
            <w:proofErr w:type="gramStart"/>
            <w:r w:rsidRPr="007606F9">
              <w:rPr>
                <w:rFonts w:ascii="Times New Roman" w:hAnsi="Times New Roman" w:cs="Times New Roman"/>
                <w:sz w:val="24"/>
                <w:szCs w:val="24"/>
              </w:rPr>
              <w:t>добычи</w:t>
            </w:r>
            <w:proofErr w:type="gramEnd"/>
            <w:r w:rsidRPr="007606F9">
              <w:rPr>
                <w:rFonts w:ascii="Times New Roman" w:hAnsi="Times New Roman" w:cs="Times New Roman"/>
                <w:sz w:val="24"/>
                <w:szCs w:val="24"/>
              </w:rPr>
              <w:t xml:space="preserve"> кот</w:t>
            </w:r>
            <w:r w:rsidRPr="007606F9">
              <w:rPr>
                <w:rFonts w:ascii="Times New Roman" w:hAnsi="Times New Roman" w:cs="Times New Roman"/>
                <w:sz w:val="24"/>
                <w:szCs w:val="24"/>
              </w:rPr>
              <w:t>о</w:t>
            </w:r>
            <w:r w:rsidRPr="007606F9">
              <w:rPr>
                <w:rFonts w:ascii="Times New Roman" w:hAnsi="Times New Roman" w:cs="Times New Roman"/>
                <w:sz w:val="24"/>
                <w:szCs w:val="24"/>
              </w:rPr>
              <w:t>рых составляет не более 500 кубических метров в сутки, а также утве</w:t>
            </w:r>
            <w:r w:rsidRPr="007606F9">
              <w:rPr>
                <w:rFonts w:ascii="Times New Roman" w:hAnsi="Times New Roman" w:cs="Times New Roman"/>
                <w:sz w:val="24"/>
                <w:szCs w:val="24"/>
              </w:rPr>
              <w:t>р</w:t>
            </w:r>
            <w:r w:rsidRPr="007606F9">
              <w:rPr>
                <w:rFonts w:ascii="Times New Roman" w:hAnsi="Times New Roman" w:cs="Times New Roman"/>
                <w:sz w:val="24"/>
                <w:szCs w:val="24"/>
              </w:rPr>
              <w:t>ждению административного регламента оказ</w:t>
            </w:r>
            <w:r w:rsidRPr="007606F9">
              <w:rPr>
                <w:rFonts w:ascii="Times New Roman" w:hAnsi="Times New Roman" w:cs="Times New Roman"/>
                <w:sz w:val="24"/>
                <w:szCs w:val="24"/>
              </w:rPr>
              <w:t>а</w:t>
            </w:r>
            <w:r w:rsidRPr="007606F9">
              <w:rPr>
                <w:rFonts w:ascii="Times New Roman" w:hAnsi="Times New Roman" w:cs="Times New Roman"/>
                <w:sz w:val="24"/>
                <w:szCs w:val="24"/>
              </w:rPr>
              <w:t>ния соответствующих государстве</w:t>
            </w:r>
            <w:r w:rsidRPr="007606F9">
              <w:rPr>
                <w:rFonts w:ascii="Times New Roman" w:hAnsi="Times New Roman" w:cs="Times New Roman"/>
                <w:sz w:val="24"/>
                <w:szCs w:val="24"/>
              </w:rPr>
              <w:t>н</w:t>
            </w:r>
            <w:r w:rsidRPr="007606F9">
              <w:rPr>
                <w:rFonts w:ascii="Times New Roman" w:hAnsi="Times New Roman" w:cs="Times New Roman"/>
                <w:sz w:val="24"/>
                <w:szCs w:val="24"/>
              </w:rPr>
              <w:t>ных услуг;2) скорректировать полномочия министерства по участию  в государственной экспертизе инфо</w:t>
            </w:r>
            <w:r w:rsidRPr="007606F9">
              <w:rPr>
                <w:rFonts w:ascii="Times New Roman" w:hAnsi="Times New Roman" w:cs="Times New Roman"/>
                <w:sz w:val="24"/>
                <w:szCs w:val="24"/>
              </w:rPr>
              <w:t>р</w:t>
            </w:r>
            <w:r w:rsidRPr="007606F9">
              <w:rPr>
                <w:rFonts w:ascii="Times New Roman" w:hAnsi="Times New Roman" w:cs="Times New Roman"/>
                <w:sz w:val="24"/>
                <w:szCs w:val="24"/>
              </w:rPr>
              <w:t>мации о разведанных запасах полезных иск</w:t>
            </w:r>
            <w:r w:rsidRPr="007606F9">
              <w:rPr>
                <w:rFonts w:ascii="Times New Roman" w:hAnsi="Times New Roman" w:cs="Times New Roman"/>
                <w:sz w:val="24"/>
                <w:szCs w:val="24"/>
              </w:rPr>
              <w:t>о</w:t>
            </w:r>
            <w:r w:rsidRPr="007606F9">
              <w:rPr>
                <w:rFonts w:ascii="Times New Roman" w:hAnsi="Times New Roman" w:cs="Times New Roman"/>
                <w:sz w:val="24"/>
                <w:szCs w:val="24"/>
              </w:rPr>
              <w:t>паемых и иных свойствах недр, опред</w:t>
            </w:r>
            <w:r w:rsidRPr="007606F9">
              <w:rPr>
                <w:rFonts w:ascii="Times New Roman" w:hAnsi="Times New Roman" w:cs="Times New Roman"/>
                <w:sz w:val="24"/>
                <w:szCs w:val="24"/>
              </w:rPr>
              <w:t>е</w:t>
            </w:r>
            <w:r w:rsidRPr="007606F9">
              <w:rPr>
                <w:rFonts w:ascii="Times New Roman" w:hAnsi="Times New Roman" w:cs="Times New Roman"/>
                <w:sz w:val="24"/>
                <w:szCs w:val="24"/>
              </w:rPr>
              <w:t>ляющих их ценность или опасность; 3) уточнить целевое назначение подземных вод при определении участков недр местного знач</w:t>
            </w:r>
            <w:r w:rsidRPr="007606F9">
              <w:rPr>
                <w:rFonts w:ascii="Times New Roman" w:hAnsi="Times New Roman" w:cs="Times New Roman"/>
                <w:sz w:val="24"/>
                <w:szCs w:val="24"/>
              </w:rPr>
              <w:t>е</w:t>
            </w:r>
            <w:r w:rsidRPr="007606F9">
              <w:rPr>
                <w:rFonts w:ascii="Times New Roman" w:hAnsi="Times New Roman" w:cs="Times New Roman"/>
                <w:sz w:val="24"/>
                <w:szCs w:val="24"/>
              </w:rPr>
              <w:t>ния, оснований возникновения права пользования участками недр местного знач</w:t>
            </w:r>
            <w:r w:rsidRPr="007606F9">
              <w:rPr>
                <w:rFonts w:ascii="Times New Roman" w:hAnsi="Times New Roman" w:cs="Times New Roman"/>
                <w:sz w:val="24"/>
                <w:szCs w:val="24"/>
              </w:rPr>
              <w:t>е</w:t>
            </w:r>
            <w:r w:rsidRPr="007606F9">
              <w:rPr>
                <w:rFonts w:ascii="Times New Roman" w:hAnsi="Times New Roman" w:cs="Times New Roman"/>
                <w:sz w:val="24"/>
                <w:szCs w:val="24"/>
              </w:rPr>
              <w:t>ния.</w:t>
            </w:r>
          </w:p>
        </w:tc>
        <w:tc>
          <w:tcPr>
            <w:tcW w:w="1985" w:type="dxa"/>
          </w:tcPr>
          <w:p w:rsidR="00A93F29" w:rsidRPr="007606F9" w:rsidRDefault="007606F9" w:rsidP="009E7A2D">
            <w:pPr>
              <w:jc w:val="center"/>
            </w:pPr>
            <w:r w:rsidRPr="007606F9">
              <w:t>В плане</w:t>
            </w:r>
            <w:r>
              <w:t>.</w:t>
            </w:r>
          </w:p>
        </w:tc>
        <w:tc>
          <w:tcPr>
            <w:tcW w:w="2410" w:type="dxa"/>
          </w:tcPr>
          <w:p w:rsidR="007606F9" w:rsidRPr="007606F9" w:rsidRDefault="007606F9" w:rsidP="007606F9">
            <w:pPr>
              <w:pStyle w:val="ConsTitle"/>
              <w:ind w:right="0"/>
              <w:jc w:val="both"/>
              <w:rPr>
                <w:rFonts w:ascii="Times New Roman" w:hAnsi="Times New Roman"/>
                <w:b w:val="0"/>
                <w:sz w:val="24"/>
                <w:szCs w:val="24"/>
              </w:rPr>
            </w:pPr>
            <w:r w:rsidRPr="007606F9">
              <w:rPr>
                <w:rFonts w:ascii="Times New Roman" w:hAnsi="Times New Roman"/>
                <w:b w:val="0"/>
                <w:sz w:val="24"/>
                <w:szCs w:val="24"/>
              </w:rPr>
              <w:t>Комитет предл</w:t>
            </w:r>
            <w:r w:rsidRPr="007606F9">
              <w:rPr>
                <w:rFonts w:ascii="Times New Roman" w:hAnsi="Times New Roman"/>
                <w:b w:val="0"/>
                <w:sz w:val="24"/>
                <w:szCs w:val="24"/>
              </w:rPr>
              <w:t>а</w:t>
            </w:r>
            <w:r w:rsidRPr="007606F9">
              <w:rPr>
                <w:rFonts w:ascii="Times New Roman" w:hAnsi="Times New Roman"/>
                <w:b w:val="0"/>
                <w:sz w:val="24"/>
                <w:szCs w:val="24"/>
              </w:rPr>
              <w:t>гает принять проект о</w:t>
            </w:r>
            <w:r w:rsidRPr="007606F9">
              <w:rPr>
                <w:rFonts w:ascii="Times New Roman" w:hAnsi="Times New Roman"/>
                <w:b w:val="0"/>
                <w:sz w:val="24"/>
                <w:szCs w:val="24"/>
              </w:rPr>
              <w:t>б</w:t>
            </w:r>
            <w:r w:rsidRPr="007606F9">
              <w:rPr>
                <w:rFonts w:ascii="Times New Roman" w:hAnsi="Times New Roman"/>
                <w:b w:val="0"/>
                <w:sz w:val="24"/>
                <w:szCs w:val="24"/>
              </w:rPr>
              <w:t>ластного закона в первом чтении на очередной сессии Архангельского о</w:t>
            </w:r>
            <w:r w:rsidRPr="007606F9">
              <w:rPr>
                <w:rFonts w:ascii="Times New Roman" w:hAnsi="Times New Roman"/>
                <w:b w:val="0"/>
                <w:sz w:val="24"/>
                <w:szCs w:val="24"/>
              </w:rPr>
              <w:t>б</w:t>
            </w:r>
            <w:r w:rsidRPr="007606F9">
              <w:rPr>
                <w:rFonts w:ascii="Times New Roman" w:hAnsi="Times New Roman"/>
                <w:b w:val="0"/>
                <w:sz w:val="24"/>
                <w:szCs w:val="24"/>
              </w:rPr>
              <w:t>ластного Со</w:t>
            </w:r>
            <w:r w:rsidRPr="007606F9">
              <w:rPr>
                <w:rFonts w:ascii="Times New Roman" w:hAnsi="Times New Roman"/>
                <w:b w:val="0"/>
                <w:sz w:val="24"/>
                <w:szCs w:val="24"/>
              </w:rPr>
              <w:t>б</w:t>
            </w:r>
            <w:r w:rsidRPr="007606F9">
              <w:rPr>
                <w:rFonts w:ascii="Times New Roman" w:hAnsi="Times New Roman"/>
                <w:b w:val="0"/>
                <w:sz w:val="24"/>
                <w:szCs w:val="24"/>
              </w:rPr>
              <w:t>рания депутатов седьмого созыва.</w:t>
            </w:r>
          </w:p>
          <w:p w:rsidR="00A93F29" w:rsidRPr="007606F9" w:rsidRDefault="00A93F29" w:rsidP="00562791">
            <w:pPr>
              <w:autoSpaceDE w:val="0"/>
              <w:autoSpaceDN w:val="0"/>
              <w:adjustRightInd w:val="0"/>
              <w:jc w:val="both"/>
            </w:pPr>
          </w:p>
        </w:tc>
      </w:tr>
      <w:tr w:rsidR="00562791" w:rsidRPr="00DC1A12" w:rsidTr="00562791">
        <w:tc>
          <w:tcPr>
            <w:tcW w:w="588" w:type="dxa"/>
          </w:tcPr>
          <w:p w:rsidR="00562791" w:rsidRPr="00562791" w:rsidRDefault="00562791" w:rsidP="00C4737B">
            <w:pPr>
              <w:pStyle w:val="a3"/>
              <w:ind w:firstLine="0"/>
              <w:jc w:val="center"/>
              <w:rPr>
                <w:sz w:val="24"/>
                <w:szCs w:val="24"/>
              </w:rPr>
            </w:pPr>
            <w:r w:rsidRPr="00562791">
              <w:rPr>
                <w:sz w:val="24"/>
                <w:szCs w:val="24"/>
              </w:rPr>
              <w:t>2.</w:t>
            </w:r>
          </w:p>
        </w:tc>
        <w:tc>
          <w:tcPr>
            <w:tcW w:w="3206" w:type="dxa"/>
          </w:tcPr>
          <w:p w:rsidR="00562791" w:rsidRPr="007606F9" w:rsidRDefault="007606F9" w:rsidP="007606F9">
            <w:pPr>
              <w:jc w:val="both"/>
              <w:rPr>
                <w:color w:val="000000"/>
                <w:szCs w:val="28"/>
              </w:rPr>
            </w:pPr>
            <w:r w:rsidRPr="0027422E">
              <w:rPr>
                <w:szCs w:val="28"/>
              </w:rPr>
              <w:t xml:space="preserve">Об обращении </w:t>
            </w:r>
            <w:r w:rsidRPr="0027422E">
              <w:rPr>
                <w:color w:val="000000"/>
                <w:szCs w:val="28"/>
              </w:rPr>
              <w:t>Архангел</w:t>
            </w:r>
            <w:r w:rsidRPr="0027422E">
              <w:rPr>
                <w:color w:val="000000"/>
                <w:szCs w:val="28"/>
              </w:rPr>
              <w:t>ь</w:t>
            </w:r>
            <w:r w:rsidRPr="0027422E">
              <w:rPr>
                <w:color w:val="000000"/>
                <w:szCs w:val="28"/>
              </w:rPr>
              <w:t>ского областного Собрания депутатов к Министру пр</w:t>
            </w:r>
            <w:r w:rsidRPr="0027422E">
              <w:rPr>
                <w:color w:val="000000"/>
                <w:szCs w:val="28"/>
              </w:rPr>
              <w:t>и</w:t>
            </w:r>
            <w:r w:rsidRPr="0027422E">
              <w:rPr>
                <w:color w:val="000000"/>
                <w:szCs w:val="28"/>
              </w:rPr>
              <w:t xml:space="preserve">родных ресурсов и экологии Российской Федерации </w:t>
            </w:r>
            <w:proofErr w:type="spellStart"/>
            <w:r w:rsidRPr="0027422E">
              <w:rPr>
                <w:color w:val="000000"/>
                <w:szCs w:val="28"/>
              </w:rPr>
              <w:t>К</w:t>
            </w:r>
            <w:r w:rsidRPr="0027422E">
              <w:rPr>
                <w:color w:val="000000"/>
                <w:szCs w:val="28"/>
              </w:rPr>
              <w:t>о</w:t>
            </w:r>
            <w:r w:rsidRPr="0027422E">
              <w:rPr>
                <w:color w:val="000000"/>
                <w:szCs w:val="28"/>
              </w:rPr>
              <w:lastRenderedPageBreak/>
              <w:t>былкину</w:t>
            </w:r>
            <w:proofErr w:type="spellEnd"/>
            <w:r w:rsidRPr="0027422E">
              <w:rPr>
                <w:color w:val="000000"/>
                <w:szCs w:val="28"/>
              </w:rPr>
              <w:t xml:space="preserve"> Д.Н. о необход</w:t>
            </w:r>
            <w:r w:rsidRPr="0027422E">
              <w:rPr>
                <w:color w:val="000000"/>
                <w:szCs w:val="28"/>
              </w:rPr>
              <w:t>и</w:t>
            </w:r>
            <w:r w:rsidRPr="0027422E">
              <w:rPr>
                <w:color w:val="000000"/>
                <w:szCs w:val="28"/>
              </w:rPr>
              <w:t>мости совершенствования правового регулирования в сфере лесного законодател</w:t>
            </w:r>
            <w:r w:rsidRPr="0027422E">
              <w:rPr>
                <w:color w:val="000000"/>
                <w:szCs w:val="28"/>
              </w:rPr>
              <w:t>ь</w:t>
            </w:r>
            <w:r w:rsidRPr="0027422E">
              <w:rPr>
                <w:color w:val="000000"/>
                <w:szCs w:val="28"/>
              </w:rPr>
              <w:t>ства.</w:t>
            </w:r>
          </w:p>
        </w:tc>
        <w:tc>
          <w:tcPr>
            <w:tcW w:w="1843" w:type="dxa"/>
          </w:tcPr>
          <w:p w:rsidR="00562791" w:rsidRPr="00562791" w:rsidRDefault="00562791" w:rsidP="00EA7A7E">
            <w:r w:rsidRPr="00562791">
              <w:lastRenderedPageBreak/>
              <w:t>А.В. Дятлов</w:t>
            </w:r>
          </w:p>
        </w:tc>
        <w:tc>
          <w:tcPr>
            <w:tcW w:w="5244" w:type="dxa"/>
          </w:tcPr>
          <w:p w:rsidR="00562791" w:rsidRPr="007606F9" w:rsidRDefault="007606F9" w:rsidP="007606F9">
            <w:pPr>
              <w:autoSpaceDE w:val="0"/>
              <w:autoSpaceDN w:val="0"/>
              <w:adjustRightInd w:val="0"/>
              <w:jc w:val="both"/>
              <w:rPr>
                <w:szCs w:val="28"/>
              </w:rPr>
            </w:pPr>
            <w:r>
              <w:rPr>
                <w:bCs/>
              </w:rPr>
              <w:t>Проект постановления</w:t>
            </w:r>
            <w:r>
              <w:rPr>
                <w:szCs w:val="28"/>
              </w:rPr>
              <w:t xml:space="preserve"> разработан с учетом пр</w:t>
            </w:r>
            <w:r>
              <w:rPr>
                <w:szCs w:val="28"/>
              </w:rPr>
              <w:t>а</w:t>
            </w:r>
            <w:r>
              <w:rPr>
                <w:szCs w:val="28"/>
              </w:rPr>
              <w:t>воприменительной практики.</w:t>
            </w:r>
            <w:r w:rsidRPr="00411710">
              <w:rPr>
                <w:szCs w:val="28"/>
              </w:rPr>
              <w:t xml:space="preserve"> </w:t>
            </w:r>
            <w:proofErr w:type="gramStart"/>
            <w:r>
              <w:rPr>
                <w:szCs w:val="28"/>
              </w:rPr>
              <w:t xml:space="preserve">В обращении </w:t>
            </w:r>
            <w:r w:rsidRPr="009071D3">
              <w:rPr>
                <w:szCs w:val="28"/>
              </w:rPr>
              <w:t>А</w:t>
            </w:r>
            <w:r w:rsidRPr="009071D3">
              <w:rPr>
                <w:szCs w:val="28"/>
              </w:rPr>
              <w:t>р</w:t>
            </w:r>
            <w:r w:rsidRPr="009071D3">
              <w:rPr>
                <w:szCs w:val="28"/>
              </w:rPr>
              <w:t>хангельского областного Собрания деп</w:t>
            </w:r>
            <w:r w:rsidRPr="009071D3">
              <w:rPr>
                <w:szCs w:val="28"/>
              </w:rPr>
              <w:t>у</w:t>
            </w:r>
            <w:r w:rsidRPr="009071D3">
              <w:rPr>
                <w:szCs w:val="28"/>
              </w:rPr>
              <w:t>татов</w:t>
            </w:r>
            <w:r>
              <w:rPr>
                <w:szCs w:val="28"/>
              </w:rPr>
              <w:t xml:space="preserve">                    </w:t>
            </w:r>
            <w:r w:rsidRPr="00163B0C">
              <w:rPr>
                <w:szCs w:val="28"/>
              </w:rPr>
              <w:t xml:space="preserve">к </w:t>
            </w:r>
            <w:r w:rsidRPr="004506B2">
              <w:rPr>
                <w:szCs w:val="28"/>
              </w:rPr>
              <w:t xml:space="preserve">Министру природных ресурсов и экологии Российской Федерации </w:t>
            </w:r>
            <w:proofErr w:type="spellStart"/>
            <w:r w:rsidRPr="004506B2">
              <w:rPr>
                <w:szCs w:val="28"/>
              </w:rPr>
              <w:t>Кобылкину</w:t>
            </w:r>
            <w:proofErr w:type="spellEnd"/>
            <w:r w:rsidRPr="004506B2">
              <w:rPr>
                <w:szCs w:val="28"/>
              </w:rPr>
              <w:t xml:space="preserve"> Д.Н.</w:t>
            </w:r>
            <w:r>
              <w:rPr>
                <w:szCs w:val="28"/>
              </w:rPr>
              <w:t xml:space="preserve"> предл</w:t>
            </w:r>
            <w:r>
              <w:rPr>
                <w:szCs w:val="28"/>
              </w:rPr>
              <w:t>а</w:t>
            </w:r>
            <w:r>
              <w:rPr>
                <w:szCs w:val="28"/>
              </w:rPr>
              <w:lastRenderedPageBreak/>
              <w:t>гается в</w:t>
            </w:r>
            <w:r w:rsidRPr="00DA205B">
              <w:rPr>
                <w:szCs w:val="28"/>
              </w:rPr>
              <w:t xml:space="preserve"> целях совершенств</w:t>
            </w:r>
            <w:r w:rsidRPr="00DA205B">
              <w:rPr>
                <w:szCs w:val="28"/>
              </w:rPr>
              <w:t>о</w:t>
            </w:r>
            <w:r w:rsidRPr="00DA205B">
              <w:rPr>
                <w:szCs w:val="28"/>
              </w:rPr>
              <w:t>вания правового регулирования в сфере лесного законодательс</w:t>
            </w:r>
            <w:r w:rsidRPr="00DA205B">
              <w:rPr>
                <w:szCs w:val="28"/>
              </w:rPr>
              <w:t>т</w:t>
            </w:r>
            <w:r w:rsidRPr="00DA205B">
              <w:rPr>
                <w:szCs w:val="28"/>
              </w:rPr>
              <w:t>ва рассмотреть возможность внесения измен</w:t>
            </w:r>
            <w:r w:rsidRPr="00DA205B">
              <w:rPr>
                <w:szCs w:val="28"/>
              </w:rPr>
              <w:t>е</w:t>
            </w:r>
            <w:r w:rsidRPr="00DA205B">
              <w:rPr>
                <w:szCs w:val="28"/>
              </w:rPr>
              <w:t>ний в приказы Минприроды России на основ</w:t>
            </w:r>
            <w:r w:rsidRPr="00DA205B">
              <w:rPr>
                <w:szCs w:val="28"/>
              </w:rPr>
              <w:t>а</w:t>
            </w:r>
            <w:r>
              <w:rPr>
                <w:szCs w:val="28"/>
              </w:rPr>
              <w:t xml:space="preserve">нии указанных </w:t>
            </w:r>
            <w:r w:rsidRPr="00DA205B">
              <w:rPr>
                <w:szCs w:val="28"/>
              </w:rPr>
              <w:t>в обращении Архангельского областного Собрания депутатов пре</w:t>
            </w:r>
            <w:r w:rsidRPr="00DA205B">
              <w:rPr>
                <w:szCs w:val="28"/>
              </w:rPr>
              <w:t>д</w:t>
            </w:r>
            <w:r w:rsidRPr="00DA205B">
              <w:rPr>
                <w:szCs w:val="28"/>
              </w:rPr>
              <w:t xml:space="preserve">ложений, </w:t>
            </w:r>
            <w:r>
              <w:rPr>
                <w:szCs w:val="28"/>
              </w:rPr>
              <w:t xml:space="preserve">                    </w:t>
            </w:r>
            <w:r w:rsidRPr="00DA205B">
              <w:rPr>
                <w:szCs w:val="28"/>
              </w:rPr>
              <w:t>а также разработки проекта федерального зак</w:t>
            </w:r>
            <w:r w:rsidRPr="00DA205B">
              <w:rPr>
                <w:szCs w:val="28"/>
              </w:rPr>
              <w:t>о</w:t>
            </w:r>
            <w:r w:rsidRPr="00DA205B">
              <w:rPr>
                <w:szCs w:val="28"/>
              </w:rPr>
              <w:t>на о вне</w:t>
            </w:r>
            <w:r>
              <w:rPr>
                <w:szCs w:val="28"/>
              </w:rPr>
              <w:t xml:space="preserve">сении изменений </w:t>
            </w:r>
            <w:r w:rsidRPr="00DA205B">
              <w:rPr>
                <w:szCs w:val="28"/>
              </w:rPr>
              <w:t>в Лесной кодекс Ро</w:t>
            </w:r>
            <w:r w:rsidRPr="00DA205B">
              <w:rPr>
                <w:szCs w:val="28"/>
              </w:rPr>
              <w:t>с</w:t>
            </w:r>
            <w:r w:rsidRPr="00DA205B">
              <w:rPr>
                <w:szCs w:val="28"/>
              </w:rPr>
              <w:t>сийской Федерации</w:t>
            </w:r>
            <w:r>
              <w:rPr>
                <w:szCs w:val="28"/>
              </w:rPr>
              <w:t xml:space="preserve"> </w:t>
            </w:r>
            <w:r w:rsidRPr="00DA205B">
              <w:rPr>
                <w:szCs w:val="28"/>
              </w:rPr>
              <w:t>для</w:t>
            </w:r>
            <w:proofErr w:type="gramEnd"/>
            <w:r w:rsidRPr="00DA205B">
              <w:rPr>
                <w:szCs w:val="28"/>
              </w:rPr>
              <w:t xml:space="preserve"> дал</w:t>
            </w:r>
            <w:r w:rsidRPr="00DA205B">
              <w:rPr>
                <w:szCs w:val="28"/>
              </w:rPr>
              <w:t>ь</w:t>
            </w:r>
            <w:r w:rsidRPr="00DA205B">
              <w:rPr>
                <w:szCs w:val="28"/>
              </w:rPr>
              <w:t>нейшего внесения Правите</w:t>
            </w:r>
            <w:r>
              <w:rPr>
                <w:szCs w:val="28"/>
              </w:rPr>
              <w:t xml:space="preserve">льством Российской Федерации </w:t>
            </w:r>
            <w:r w:rsidRPr="00DA205B">
              <w:rPr>
                <w:szCs w:val="28"/>
              </w:rPr>
              <w:t>в Гос</w:t>
            </w:r>
            <w:r w:rsidRPr="00DA205B">
              <w:rPr>
                <w:szCs w:val="28"/>
              </w:rPr>
              <w:t>у</w:t>
            </w:r>
            <w:r w:rsidRPr="00DA205B">
              <w:rPr>
                <w:szCs w:val="28"/>
              </w:rPr>
              <w:t>дарственную Думу Федерального Собрания Российской Федерации.</w:t>
            </w:r>
          </w:p>
        </w:tc>
        <w:tc>
          <w:tcPr>
            <w:tcW w:w="1985" w:type="dxa"/>
          </w:tcPr>
          <w:p w:rsidR="00562791" w:rsidRPr="00562791" w:rsidRDefault="007606F9" w:rsidP="009E7A2D">
            <w:pPr>
              <w:jc w:val="center"/>
            </w:pPr>
            <w:r>
              <w:lastRenderedPageBreak/>
              <w:t>В</w:t>
            </w:r>
            <w:r w:rsidR="00562791" w:rsidRPr="00562791">
              <w:t>не плана</w:t>
            </w:r>
            <w:r>
              <w:t>.</w:t>
            </w:r>
          </w:p>
        </w:tc>
        <w:tc>
          <w:tcPr>
            <w:tcW w:w="2410" w:type="dxa"/>
          </w:tcPr>
          <w:p w:rsidR="007606F9" w:rsidRDefault="00061034" w:rsidP="007606F9">
            <w:pPr>
              <w:jc w:val="both"/>
              <w:rPr>
                <w:bCs/>
              </w:rPr>
            </w:pPr>
            <w:r>
              <w:rPr>
                <w:bCs/>
              </w:rPr>
              <w:t xml:space="preserve">Комитет </w:t>
            </w:r>
            <w:r w:rsidR="007606F9">
              <w:rPr>
                <w:bCs/>
              </w:rPr>
              <w:t>предлагает принять предложе</w:t>
            </w:r>
            <w:r w:rsidR="007606F9">
              <w:rPr>
                <w:bCs/>
              </w:rPr>
              <w:t>н</w:t>
            </w:r>
            <w:r w:rsidR="007606F9">
              <w:rPr>
                <w:bCs/>
              </w:rPr>
              <w:t>ный проект пост</w:t>
            </w:r>
            <w:r w:rsidR="007606F9">
              <w:rPr>
                <w:bCs/>
              </w:rPr>
              <w:t>а</w:t>
            </w:r>
            <w:r w:rsidR="007606F9">
              <w:rPr>
                <w:bCs/>
              </w:rPr>
              <w:t>новления на очере</w:t>
            </w:r>
            <w:r w:rsidR="007606F9">
              <w:rPr>
                <w:bCs/>
              </w:rPr>
              <w:t>д</w:t>
            </w:r>
            <w:r w:rsidR="007606F9">
              <w:rPr>
                <w:bCs/>
              </w:rPr>
              <w:t>ной сессии Арха</w:t>
            </w:r>
            <w:r w:rsidR="007606F9">
              <w:rPr>
                <w:bCs/>
              </w:rPr>
              <w:t>н</w:t>
            </w:r>
            <w:r w:rsidR="007606F9">
              <w:rPr>
                <w:bCs/>
              </w:rPr>
              <w:lastRenderedPageBreak/>
              <w:t>гельского областн</w:t>
            </w:r>
            <w:r w:rsidR="007606F9">
              <w:rPr>
                <w:bCs/>
              </w:rPr>
              <w:t>о</w:t>
            </w:r>
            <w:r w:rsidR="007606F9">
              <w:rPr>
                <w:bCs/>
              </w:rPr>
              <w:t>го Собрания депут</w:t>
            </w:r>
            <w:r w:rsidR="007606F9">
              <w:rPr>
                <w:bCs/>
              </w:rPr>
              <w:t>а</w:t>
            </w:r>
            <w:r w:rsidR="007606F9">
              <w:rPr>
                <w:bCs/>
              </w:rPr>
              <w:t>тов.</w:t>
            </w:r>
          </w:p>
          <w:p w:rsidR="00562791" w:rsidRPr="00562791" w:rsidRDefault="00562791" w:rsidP="00562791">
            <w:pPr>
              <w:autoSpaceDE w:val="0"/>
              <w:autoSpaceDN w:val="0"/>
              <w:adjustRightInd w:val="0"/>
              <w:jc w:val="both"/>
            </w:pPr>
          </w:p>
        </w:tc>
      </w:tr>
      <w:tr w:rsidR="007606F9" w:rsidRPr="00061034" w:rsidTr="00562791">
        <w:tc>
          <w:tcPr>
            <w:tcW w:w="588" w:type="dxa"/>
          </w:tcPr>
          <w:p w:rsidR="007606F9" w:rsidRPr="00562791" w:rsidRDefault="007606F9" w:rsidP="00C4737B">
            <w:pPr>
              <w:pStyle w:val="a3"/>
              <w:ind w:firstLine="0"/>
              <w:jc w:val="center"/>
              <w:rPr>
                <w:sz w:val="24"/>
                <w:szCs w:val="24"/>
              </w:rPr>
            </w:pPr>
            <w:r>
              <w:rPr>
                <w:sz w:val="24"/>
                <w:szCs w:val="24"/>
              </w:rPr>
              <w:lastRenderedPageBreak/>
              <w:t>3.</w:t>
            </w:r>
          </w:p>
        </w:tc>
        <w:tc>
          <w:tcPr>
            <w:tcW w:w="3206" w:type="dxa"/>
          </w:tcPr>
          <w:p w:rsidR="007606F9" w:rsidRPr="00061034" w:rsidRDefault="00061034" w:rsidP="00061034">
            <w:r w:rsidRPr="00061034">
              <w:rPr>
                <w:bCs/>
              </w:rPr>
              <w:t>О законодательной иници</w:t>
            </w:r>
            <w:r w:rsidRPr="00061034">
              <w:rPr>
                <w:bCs/>
              </w:rPr>
              <w:t>а</w:t>
            </w:r>
            <w:r w:rsidRPr="00061034">
              <w:rPr>
                <w:bCs/>
              </w:rPr>
              <w:t>тиве Законодательного Со</w:t>
            </w:r>
            <w:r w:rsidRPr="00061034">
              <w:rPr>
                <w:bCs/>
              </w:rPr>
              <w:t>б</w:t>
            </w:r>
            <w:r w:rsidRPr="00061034">
              <w:rPr>
                <w:bCs/>
              </w:rPr>
              <w:t>рания Пермского края</w:t>
            </w:r>
            <w:r w:rsidRPr="00061034">
              <w:t xml:space="preserve"> по внесению в Государстве</w:t>
            </w:r>
            <w:r w:rsidRPr="00061034">
              <w:t>н</w:t>
            </w:r>
            <w:r w:rsidRPr="00061034">
              <w:t>ную Думу Федерального Собрания Российской Фед</w:t>
            </w:r>
            <w:r w:rsidRPr="00061034">
              <w:t>е</w:t>
            </w:r>
            <w:r w:rsidRPr="00061034">
              <w:t>рации проекта фед</w:t>
            </w:r>
            <w:r w:rsidRPr="00061034">
              <w:t>е</w:t>
            </w:r>
            <w:r w:rsidRPr="00061034">
              <w:t>рального закона</w:t>
            </w:r>
            <w:r w:rsidRPr="00061034">
              <w:rPr>
                <w:rFonts w:eastAsia="Calibri"/>
              </w:rPr>
              <w:t xml:space="preserve">   «О внесении изм</w:t>
            </w:r>
            <w:r w:rsidRPr="00061034">
              <w:rPr>
                <w:rFonts w:eastAsia="Calibri"/>
              </w:rPr>
              <w:t>е</w:t>
            </w:r>
            <w:r w:rsidRPr="00061034">
              <w:rPr>
                <w:rFonts w:eastAsia="Calibri"/>
              </w:rPr>
              <w:t>нений в статьи 105 и 106 З</w:t>
            </w:r>
            <w:r w:rsidRPr="00061034">
              <w:rPr>
                <w:rFonts w:eastAsia="Calibri"/>
              </w:rPr>
              <w:t>е</w:t>
            </w:r>
            <w:r w:rsidRPr="00061034">
              <w:rPr>
                <w:rFonts w:eastAsia="Calibri"/>
              </w:rPr>
              <w:t>мельного кодекса Росси</w:t>
            </w:r>
            <w:r w:rsidRPr="00061034">
              <w:rPr>
                <w:rFonts w:eastAsia="Calibri"/>
              </w:rPr>
              <w:t>й</w:t>
            </w:r>
            <w:r w:rsidRPr="00061034">
              <w:rPr>
                <w:rFonts w:eastAsia="Calibri"/>
              </w:rPr>
              <w:t>ской Федерации»</w:t>
            </w:r>
            <w:r>
              <w:rPr>
                <w:rFonts w:eastAsia="Calibri"/>
              </w:rPr>
              <w:t>.</w:t>
            </w:r>
          </w:p>
        </w:tc>
        <w:tc>
          <w:tcPr>
            <w:tcW w:w="1843" w:type="dxa"/>
          </w:tcPr>
          <w:p w:rsidR="007606F9" w:rsidRPr="00061034" w:rsidRDefault="000D3429" w:rsidP="000D3429">
            <w:r w:rsidRPr="00061034">
              <w:rPr>
                <w:bCs/>
              </w:rPr>
              <w:t>Законодател</w:t>
            </w:r>
            <w:r w:rsidRPr="00061034">
              <w:rPr>
                <w:bCs/>
              </w:rPr>
              <w:t>ь</w:t>
            </w:r>
            <w:r w:rsidRPr="00061034">
              <w:rPr>
                <w:bCs/>
              </w:rPr>
              <w:t>но</w:t>
            </w:r>
            <w:r>
              <w:rPr>
                <w:bCs/>
              </w:rPr>
              <w:t>е</w:t>
            </w:r>
            <w:r w:rsidRPr="00061034">
              <w:rPr>
                <w:bCs/>
              </w:rPr>
              <w:t xml:space="preserve"> Собрани</w:t>
            </w:r>
            <w:r>
              <w:rPr>
                <w:bCs/>
              </w:rPr>
              <w:t>е</w:t>
            </w:r>
            <w:r w:rsidRPr="00061034">
              <w:rPr>
                <w:bCs/>
              </w:rPr>
              <w:t xml:space="preserve"> Пермского края</w:t>
            </w:r>
            <w:r w:rsidRPr="000D3429">
              <w:rPr>
                <w:bCs/>
              </w:rPr>
              <w:t>/</w:t>
            </w:r>
            <w:r w:rsidRPr="00061034">
              <w:t xml:space="preserve"> </w:t>
            </w:r>
            <w:r w:rsidR="00061034" w:rsidRPr="00061034">
              <w:t>А.В. Дя</w:t>
            </w:r>
            <w:r w:rsidR="00061034" w:rsidRPr="00061034">
              <w:t>т</w:t>
            </w:r>
            <w:r w:rsidR="00061034" w:rsidRPr="00061034">
              <w:t>лов</w:t>
            </w:r>
          </w:p>
        </w:tc>
        <w:tc>
          <w:tcPr>
            <w:tcW w:w="5244" w:type="dxa"/>
          </w:tcPr>
          <w:p w:rsidR="00061034" w:rsidRPr="00061034" w:rsidRDefault="00061034" w:rsidP="00061034">
            <w:pPr>
              <w:jc w:val="both"/>
              <w:rPr>
                <w:rFonts w:eastAsia="Calibri"/>
              </w:rPr>
            </w:pPr>
            <w:r w:rsidRPr="00061034">
              <w:rPr>
                <w:rFonts w:eastAsia="Calibri"/>
              </w:rPr>
              <w:t>Проект предусматривает дополнение пере</w:t>
            </w:r>
            <w:r w:rsidRPr="00061034">
              <w:rPr>
                <w:rFonts w:eastAsia="Calibri"/>
              </w:rPr>
              <w:t>ч</w:t>
            </w:r>
            <w:r w:rsidRPr="00061034">
              <w:rPr>
                <w:rFonts w:eastAsia="Calibri"/>
              </w:rPr>
              <w:t>ня зон с особыми условиями использования терр</w:t>
            </w:r>
            <w:r w:rsidRPr="00061034">
              <w:rPr>
                <w:rFonts w:eastAsia="Calibri"/>
              </w:rPr>
              <w:t>и</w:t>
            </w:r>
            <w:r w:rsidRPr="00061034">
              <w:rPr>
                <w:rFonts w:eastAsia="Calibri"/>
              </w:rPr>
              <w:t>торий, который установлен статьей 105 Земел</w:t>
            </w:r>
            <w:r w:rsidRPr="00061034">
              <w:rPr>
                <w:rFonts w:eastAsia="Calibri"/>
              </w:rPr>
              <w:t>ь</w:t>
            </w:r>
            <w:r w:rsidRPr="00061034">
              <w:rPr>
                <w:rFonts w:eastAsia="Calibri"/>
              </w:rPr>
              <w:t>ного кодекса Российской Федерации, зоной л</w:t>
            </w:r>
            <w:r w:rsidRPr="00061034">
              <w:rPr>
                <w:rFonts w:eastAsia="Calibri"/>
              </w:rPr>
              <w:t>е</w:t>
            </w:r>
            <w:r w:rsidRPr="00061034">
              <w:rPr>
                <w:rFonts w:eastAsia="Calibri"/>
              </w:rPr>
              <w:t>сопаркового зеленого пояса.</w:t>
            </w:r>
          </w:p>
          <w:p w:rsidR="007606F9" w:rsidRPr="00061034" w:rsidRDefault="007606F9" w:rsidP="007606F9">
            <w:pPr>
              <w:autoSpaceDE w:val="0"/>
              <w:autoSpaceDN w:val="0"/>
              <w:adjustRightInd w:val="0"/>
              <w:jc w:val="both"/>
              <w:rPr>
                <w:bCs/>
              </w:rPr>
            </w:pPr>
          </w:p>
        </w:tc>
        <w:tc>
          <w:tcPr>
            <w:tcW w:w="1985" w:type="dxa"/>
          </w:tcPr>
          <w:p w:rsidR="007606F9" w:rsidRPr="00061034" w:rsidRDefault="00061034" w:rsidP="009E7A2D">
            <w:pPr>
              <w:jc w:val="center"/>
            </w:pPr>
            <w:r w:rsidRPr="00061034">
              <w:t>Вне плана.</w:t>
            </w:r>
          </w:p>
        </w:tc>
        <w:tc>
          <w:tcPr>
            <w:tcW w:w="2410" w:type="dxa"/>
          </w:tcPr>
          <w:p w:rsidR="007606F9" w:rsidRPr="00061034" w:rsidRDefault="00061034" w:rsidP="00061034">
            <w:pPr>
              <w:jc w:val="both"/>
            </w:pPr>
            <w:r w:rsidRPr="00061034">
              <w:rPr>
                <w:bCs/>
              </w:rPr>
              <w:t>Комитет</w:t>
            </w:r>
            <w:r w:rsidRPr="00061034">
              <w:t xml:space="preserve"> предлагает депутатам областн</w:t>
            </w:r>
            <w:r w:rsidRPr="00061034">
              <w:t>о</w:t>
            </w:r>
            <w:r w:rsidRPr="00061034">
              <w:t>го Собрания депут</w:t>
            </w:r>
            <w:r w:rsidRPr="00061034">
              <w:t>а</w:t>
            </w:r>
            <w:r w:rsidRPr="00061034">
              <w:t>тов поддержать з</w:t>
            </w:r>
            <w:r w:rsidRPr="00061034">
              <w:t>а</w:t>
            </w:r>
            <w:r w:rsidRPr="00061034">
              <w:t>конодательную ин</w:t>
            </w:r>
            <w:r w:rsidRPr="00061034">
              <w:t>и</w:t>
            </w:r>
            <w:r w:rsidRPr="00061034">
              <w:t>циативу на очере</w:t>
            </w:r>
            <w:r w:rsidRPr="00061034">
              <w:t>д</w:t>
            </w:r>
            <w:r w:rsidRPr="00061034">
              <w:t>ной сессии облас</w:t>
            </w:r>
            <w:r w:rsidRPr="00061034">
              <w:t>т</w:t>
            </w:r>
            <w:r w:rsidRPr="00061034">
              <w:t>ного Собрания деп</w:t>
            </w:r>
            <w:r w:rsidRPr="00061034">
              <w:t>у</w:t>
            </w:r>
            <w:r w:rsidRPr="00061034">
              <w:t xml:space="preserve">татов.  </w:t>
            </w:r>
          </w:p>
        </w:tc>
      </w:tr>
      <w:tr w:rsidR="00061034" w:rsidRPr="00DC1A12" w:rsidTr="00562791">
        <w:tc>
          <w:tcPr>
            <w:tcW w:w="588" w:type="dxa"/>
          </w:tcPr>
          <w:p w:rsidR="00061034" w:rsidRPr="00562791" w:rsidRDefault="00061034" w:rsidP="00C4737B">
            <w:pPr>
              <w:pStyle w:val="a3"/>
              <w:ind w:firstLine="0"/>
              <w:jc w:val="center"/>
              <w:rPr>
                <w:sz w:val="24"/>
                <w:szCs w:val="24"/>
              </w:rPr>
            </w:pPr>
            <w:r>
              <w:rPr>
                <w:sz w:val="24"/>
                <w:szCs w:val="24"/>
              </w:rPr>
              <w:t>4.</w:t>
            </w:r>
          </w:p>
        </w:tc>
        <w:tc>
          <w:tcPr>
            <w:tcW w:w="3206" w:type="dxa"/>
          </w:tcPr>
          <w:p w:rsidR="00061034" w:rsidRPr="0027422E" w:rsidRDefault="00061034" w:rsidP="007606F9">
            <w:pPr>
              <w:jc w:val="both"/>
              <w:rPr>
                <w:szCs w:val="28"/>
              </w:rPr>
            </w:pPr>
            <w:r>
              <w:rPr>
                <w:rFonts w:eastAsia="Calibri"/>
                <w:szCs w:val="28"/>
              </w:rPr>
              <w:t>П</w:t>
            </w:r>
            <w:r w:rsidRPr="00CC30EE">
              <w:rPr>
                <w:rFonts w:eastAsia="Calibri"/>
                <w:szCs w:val="28"/>
              </w:rPr>
              <w:t>роект федеральног</w:t>
            </w:r>
            <w:r>
              <w:rPr>
                <w:rFonts w:eastAsia="Calibri"/>
                <w:szCs w:val="28"/>
              </w:rPr>
              <w:t xml:space="preserve">о закона № </w:t>
            </w:r>
            <w:r w:rsidRPr="009C1453">
              <w:rPr>
                <w:rFonts w:eastAsia="Calibri"/>
                <w:szCs w:val="28"/>
              </w:rPr>
              <w:t>896082-7</w:t>
            </w:r>
            <w:r>
              <w:rPr>
                <w:rFonts w:eastAsia="Calibri"/>
                <w:b/>
                <w:szCs w:val="28"/>
              </w:rPr>
              <w:t xml:space="preserve"> </w:t>
            </w:r>
            <w:r>
              <w:rPr>
                <w:rFonts w:eastAsia="Calibri"/>
                <w:szCs w:val="28"/>
              </w:rPr>
              <w:t>«</w:t>
            </w:r>
            <w:r w:rsidRPr="00021F54">
              <w:t>О внесении изменений в статью 65 Во</w:t>
            </w:r>
            <w:r w:rsidRPr="00021F54">
              <w:t>д</w:t>
            </w:r>
            <w:r w:rsidRPr="00021F54">
              <w:t>ного кодекса Российской Федерации</w:t>
            </w:r>
            <w:r w:rsidRPr="00CC30EE">
              <w:rPr>
                <w:rFonts w:eastAsia="Calibri"/>
                <w:szCs w:val="28"/>
              </w:rPr>
              <w:t>»</w:t>
            </w:r>
            <w:r>
              <w:rPr>
                <w:rFonts w:eastAsia="Calibri"/>
                <w:szCs w:val="28"/>
              </w:rPr>
              <w:t>.</w:t>
            </w:r>
          </w:p>
        </w:tc>
        <w:tc>
          <w:tcPr>
            <w:tcW w:w="1843" w:type="dxa"/>
          </w:tcPr>
          <w:p w:rsidR="00061034" w:rsidRPr="00562791" w:rsidRDefault="000D3429" w:rsidP="00EA7A7E">
            <w:r>
              <w:t>В.В. Володин</w:t>
            </w:r>
            <w:r w:rsidRPr="000D3429">
              <w:t xml:space="preserve">/ </w:t>
            </w:r>
            <w:r w:rsidR="00061034" w:rsidRPr="00061034">
              <w:t>А.В. Дятлов</w:t>
            </w:r>
          </w:p>
        </w:tc>
        <w:tc>
          <w:tcPr>
            <w:tcW w:w="5244" w:type="dxa"/>
          </w:tcPr>
          <w:p w:rsidR="00061034" w:rsidRDefault="00061034" w:rsidP="00061034">
            <w:pPr>
              <w:jc w:val="both"/>
              <w:rPr>
                <w:bCs/>
              </w:rPr>
            </w:pPr>
            <w:r>
              <w:t>Проект разработан в целях уточнения требов</w:t>
            </w:r>
            <w:r>
              <w:t>а</w:t>
            </w:r>
            <w:r>
              <w:t xml:space="preserve">ния к движению и стоянке транспортных средств на территории </w:t>
            </w:r>
            <w:proofErr w:type="spellStart"/>
            <w:r>
              <w:t>водоохранных</w:t>
            </w:r>
            <w:proofErr w:type="spellEnd"/>
            <w:r>
              <w:t xml:space="preserve"> зон. </w:t>
            </w:r>
            <w:proofErr w:type="gramStart"/>
            <w:r>
              <w:t>Пр</w:t>
            </w:r>
            <w:r>
              <w:t>о</w:t>
            </w:r>
            <w:r>
              <w:t xml:space="preserve">ектом предлагается пункт 4 части 15 статьи 65 Водного кодекса </w:t>
            </w:r>
            <w:r w:rsidRPr="00021F54">
              <w:t>Российской Федерации</w:t>
            </w:r>
            <w:r>
              <w:t xml:space="preserve"> пр</w:t>
            </w:r>
            <w:r>
              <w:t>и</w:t>
            </w:r>
            <w:r>
              <w:t xml:space="preserve">знать утратившим силу, а часть 17 статьи 65 Водного кодекса </w:t>
            </w:r>
            <w:r w:rsidRPr="00021F54">
              <w:t>Российской Федерации</w:t>
            </w:r>
            <w:r>
              <w:t xml:space="preserve"> допо</w:t>
            </w:r>
            <w:r>
              <w:t>л</w:t>
            </w:r>
            <w:r>
              <w:t>нить пунктом 4, согласно которому движение и стоянка транспортных средств (кроме специал</w:t>
            </w:r>
            <w:r>
              <w:t>ь</w:t>
            </w:r>
            <w:r>
              <w:t>ных транспортных средств), за исключением их движения по дорогам и стоянки на дорогах и в специально оборудованных местах, имеющих твердое покрытие, будут запрещены только в</w:t>
            </w:r>
            <w:proofErr w:type="gramEnd"/>
            <w:r>
              <w:t xml:space="preserve"> </w:t>
            </w:r>
            <w:proofErr w:type="gramStart"/>
            <w:r>
              <w:t>границах</w:t>
            </w:r>
            <w:proofErr w:type="gramEnd"/>
            <w:r>
              <w:t xml:space="preserve"> прибрежных защитных полос. Прин</w:t>
            </w:r>
            <w:r>
              <w:t>я</w:t>
            </w:r>
            <w:r>
              <w:lastRenderedPageBreak/>
              <w:t>тие соответствующих изменений будет спосо</w:t>
            </w:r>
            <w:r>
              <w:t>б</w:t>
            </w:r>
            <w:r>
              <w:t>ствовать увеличению доступности водных об</w:t>
            </w:r>
            <w:r>
              <w:t>ъ</w:t>
            </w:r>
            <w:r>
              <w:t>ектов для граждан и при этом не приведет к з</w:t>
            </w:r>
            <w:r>
              <w:t>а</w:t>
            </w:r>
            <w:r>
              <w:t>грязнению водных объектов.</w:t>
            </w:r>
          </w:p>
        </w:tc>
        <w:tc>
          <w:tcPr>
            <w:tcW w:w="1985" w:type="dxa"/>
          </w:tcPr>
          <w:p w:rsidR="00061034" w:rsidRPr="00061034" w:rsidRDefault="00061034" w:rsidP="007F0380">
            <w:pPr>
              <w:jc w:val="center"/>
            </w:pPr>
            <w:r w:rsidRPr="00061034">
              <w:lastRenderedPageBreak/>
              <w:t>Вне плана.</w:t>
            </w:r>
          </w:p>
        </w:tc>
        <w:tc>
          <w:tcPr>
            <w:tcW w:w="2410" w:type="dxa"/>
          </w:tcPr>
          <w:p w:rsidR="00061034" w:rsidRPr="00061034" w:rsidRDefault="00061034" w:rsidP="00061034">
            <w:pPr>
              <w:jc w:val="both"/>
            </w:pPr>
            <w:r w:rsidRPr="00061034">
              <w:rPr>
                <w:bCs/>
              </w:rPr>
              <w:t>Комитет</w:t>
            </w:r>
            <w:r w:rsidRPr="00061034">
              <w:t xml:space="preserve"> предлагает депутатам областн</w:t>
            </w:r>
            <w:r w:rsidRPr="00061034">
              <w:t>о</w:t>
            </w:r>
            <w:r w:rsidRPr="00061034">
              <w:t>го Собрания депут</w:t>
            </w:r>
            <w:r w:rsidRPr="00061034">
              <w:t>а</w:t>
            </w:r>
            <w:r w:rsidRPr="00061034">
              <w:t xml:space="preserve">тов </w:t>
            </w:r>
            <w:r w:rsidRPr="00E10540">
              <w:rPr>
                <w:szCs w:val="28"/>
              </w:rPr>
              <w:t>поддержать</w:t>
            </w:r>
            <w:r>
              <w:rPr>
                <w:szCs w:val="28"/>
              </w:rPr>
              <w:t xml:space="preserve"> ук</w:t>
            </w:r>
            <w:r>
              <w:rPr>
                <w:szCs w:val="28"/>
              </w:rPr>
              <w:t>а</w:t>
            </w:r>
            <w:r>
              <w:rPr>
                <w:szCs w:val="28"/>
              </w:rPr>
              <w:t>занный проект</w:t>
            </w:r>
            <w:r w:rsidRPr="000D525F">
              <w:rPr>
                <w:szCs w:val="28"/>
              </w:rPr>
              <w:t xml:space="preserve"> </w:t>
            </w:r>
            <w:r>
              <w:rPr>
                <w:szCs w:val="28"/>
              </w:rPr>
              <w:t xml:space="preserve">на очередной </w:t>
            </w:r>
            <w:r w:rsidRPr="006A24CF">
              <w:rPr>
                <w:szCs w:val="28"/>
              </w:rPr>
              <w:t>сессии областного Собр</w:t>
            </w:r>
            <w:r w:rsidRPr="006A24CF">
              <w:rPr>
                <w:szCs w:val="28"/>
              </w:rPr>
              <w:t>а</w:t>
            </w:r>
            <w:r w:rsidRPr="006A24CF">
              <w:rPr>
                <w:szCs w:val="28"/>
              </w:rPr>
              <w:t>ния</w:t>
            </w:r>
            <w:r>
              <w:rPr>
                <w:szCs w:val="28"/>
              </w:rPr>
              <w:t xml:space="preserve"> депутатов</w:t>
            </w:r>
            <w:r w:rsidRPr="006A24CF">
              <w:rPr>
                <w:szCs w:val="28"/>
              </w:rPr>
              <w:t xml:space="preserve">. </w:t>
            </w:r>
          </w:p>
        </w:tc>
      </w:tr>
      <w:tr w:rsidR="00061034" w:rsidRPr="00DC1A12" w:rsidTr="00562791">
        <w:tc>
          <w:tcPr>
            <w:tcW w:w="588" w:type="dxa"/>
          </w:tcPr>
          <w:p w:rsidR="00061034" w:rsidRPr="00562791" w:rsidRDefault="00061034" w:rsidP="00C4737B">
            <w:pPr>
              <w:pStyle w:val="a3"/>
              <w:ind w:firstLine="0"/>
              <w:jc w:val="center"/>
              <w:rPr>
                <w:sz w:val="24"/>
                <w:szCs w:val="24"/>
              </w:rPr>
            </w:pPr>
            <w:r>
              <w:rPr>
                <w:sz w:val="24"/>
                <w:szCs w:val="24"/>
              </w:rPr>
              <w:lastRenderedPageBreak/>
              <w:t>5.</w:t>
            </w:r>
          </w:p>
        </w:tc>
        <w:tc>
          <w:tcPr>
            <w:tcW w:w="3206" w:type="dxa"/>
          </w:tcPr>
          <w:p w:rsidR="00061034" w:rsidRPr="0027422E" w:rsidRDefault="00061034" w:rsidP="007606F9">
            <w:pPr>
              <w:jc w:val="both"/>
              <w:rPr>
                <w:szCs w:val="28"/>
              </w:rPr>
            </w:pPr>
            <w:r>
              <w:rPr>
                <w:rFonts w:eastAsia="Calibri"/>
                <w:szCs w:val="28"/>
              </w:rPr>
              <w:t>П</w:t>
            </w:r>
            <w:r w:rsidRPr="00CC30EE">
              <w:rPr>
                <w:rFonts w:eastAsia="Calibri"/>
                <w:szCs w:val="28"/>
              </w:rPr>
              <w:t>роект федеральног</w:t>
            </w:r>
            <w:r>
              <w:rPr>
                <w:rFonts w:eastAsia="Calibri"/>
                <w:szCs w:val="28"/>
              </w:rPr>
              <w:t xml:space="preserve">о </w:t>
            </w:r>
            <w:r w:rsidRPr="00F11AD9">
              <w:rPr>
                <w:rFonts w:eastAsia="Calibri"/>
                <w:szCs w:val="28"/>
              </w:rPr>
              <w:t xml:space="preserve">закона </w:t>
            </w:r>
            <w:r w:rsidRPr="00143D03">
              <w:rPr>
                <w:rFonts w:eastAsia="Calibri"/>
                <w:szCs w:val="28"/>
              </w:rPr>
              <w:t>№ 909679-7</w:t>
            </w:r>
            <w:r>
              <w:rPr>
                <w:rFonts w:eastAsia="Calibri"/>
                <w:b/>
                <w:szCs w:val="28"/>
              </w:rPr>
              <w:t xml:space="preserve"> </w:t>
            </w:r>
            <w:r w:rsidRPr="00F11AD9">
              <w:rPr>
                <w:bCs/>
                <w:szCs w:val="28"/>
              </w:rPr>
              <w:t>«О внесении изменений в Земельный к</w:t>
            </w:r>
            <w:r w:rsidRPr="00F11AD9">
              <w:rPr>
                <w:bCs/>
                <w:szCs w:val="28"/>
              </w:rPr>
              <w:t>о</w:t>
            </w:r>
            <w:r w:rsidRPr="00F11AD9">
              <w:rPr>
                <w:bCs/>
                <w:szCs w:val="28"/>
              </w:rPr>
              <w:t>декс Российской Федерации и отдельные законодател</w:t>
            </w:r>
            <w:r w:rsidRPr="00F11AD9">
              <w:rPr>
                <w:bCs/>
                <w:szCs w:val="28"/>
              </w:rPr>
              <w:t>ь</w:t>
            </w:r>
            <w:r w:rsidRPr="00F11AD9">
              <w:rPr>
                <w:bCs/>
                <w:szCs w:val="28"/>
              </w:rPr>
              <w:t>ные акты в целях урегул</w:t>
            </w:r>
            <w:r w:rsidRPr="00F11AD9">
              <w:rPr>
                <w:bCs/>
                <w:szCs w:val="28"/>
              </w:rPr>
              <w:t>и</w:t>
            </w:r>
            <w:r w:rsidRPr="00F11AD9">
              <w:rPr>
                <w:bCs/>
                <w:szCs w:val="28"/>
              </w:rPr>
              <w:t>рования земельных отнош</w:t>
            </w:r>
            <w:r w:rsidRPr="00F11AD9">
              <w:rPr>
                <w:bCs/>
                <w:szCs w:val="28"/>
              </w:rPr>
              <w:t>е</w:t>
            </w:r>
            <w:r w:rsidRPr="00F11AD9">
              <w:rPr>
                <w:bCs/>
                <w:szCs w:val="28"/>
              </w:rPr>
              <w:t>ний на территории населе</w:t>
            </w:r>
            <w:r w:rsidRPr="00F11AD9">
              <w:rPr>
                <w:bCs/>
                <w:szCs w:val="28"/>
              </w:rPr>
              <w:t>н</w:t>
            </w:r>
            <w:r w:rsidRPr="00F11AD9">
              <w:rPr>
                <w:bCs/>
                <w:szCs w:val="28"/>
              </w:rPr>
              <w:t>ных пунктов в составе особо охраняемых природных те</w:t>
            </w:r>
            <w:r w:rsidRPr="00F11AD9">
              <w:rPr>
                <w:bCs/>
                <w:szCs w:val="28"/>
              </w:rPr>
              <w:t>р</w:t>
            </w:r>
            <w:r w:rsidRPr="00F11AD9">
              <w:rPr>
                <w:bCs/>
                <w:szCs w:val="28"/>
              </w:rPr>
              <w:t>риторий»</w:t>
            </w:r>
          </w:p>
        </w:tc>
        <w:tc>
          <w:tcPr>
            <w:tcW w:w="1843" w:type="dxa"/>
          </w:tcPr>
          <w:p w:rsidR="00061034" w:rsidRPr="00562791" w:rsidRDefault="000D3429" w:rsidP="00EA7A7E">
            <w:r>
              <w:t xml:space="preserve">Н.П. Николаев, С.И. </w:t>
            </w:r>
            <w:proofErr w:type="spellStart"/>
            <w:r>
              <w:t>Кр</w:t>
            </w:r>
            <w:r>
              <w:t>ю</w:t>
            </w:r>
            <w:r>
              <w:t>чек</w:t>
            </w:r>
            <w:proofErr w:type="spellEnd"/>
            <w:r w:rsidRPr="000D3429">
              <w:t xml:space="preserve"> /</w:t>
            </w:r>
            <w:r w:rsidR="00061034" w:rsidRPr="00061034">
              <w:t>А.В. Дя</w:t>
            </w:r>
            <w:r w:rsidR="00061034" w:rsidRPr="00061034">
              <w:t>т</w:t>
            </w:r>
            <w:r w:rsidR="00061034" w:rsidRPr="00061034">
              <w:t>лов</w:t>
            </w:r>
          </w:p>
        </w:tc>
        <w:tc>
          <w:tcPr>
            <w:tcW w:w="5244" w:type="dxa"/>
          </w:tcPr>
          <w:p w:rsidR="00061034" w:rsidRDefault="00061034" w:rsidP="007606F9">
            <w:pPr>
              <w:autoSpaceDE w:val="0"/>
              <w:autoSpaceDN w:val="0"/>
              <w:adjustRightInd w:val="0"/>
              <w:jc w:val="both"/>
              <w:rPr>
                <w:bCs/>
              </w:rPr>
            </w:pPr>
            <w:r>
              <w:rPr>
                <w:szCs w:val="28"/>
              </w:rPr>
              <w:t xml:space="preserve">Проектом </w:t>
            </w:r>
            <w:r>
              <w:t xml:space="preserve">предлагается исключить ограничения </w:t>
            </w:r>
            <w:proofErr w:type="spellStart"/>
            <w:r>
              <w:t>оборотоспособности</w:t>
            </w:r>
            <w:proofErr w:type="spellEnd"/>
            <w:r>
              <w:t xml:space="preserve"> земельных участков, ра</w:t>
            </w:r>
            <w:r>
              <w:t>с</w:t>
            </w:r>
            <w:r>
              <w:t>положенных в населенных пунктах в границах особо охраняемых природных территорий, при сохранении для соответствующих территорий особого режима хозяйственной деятельности. Данное решение  позволит обеспечить для пр</w:t>
            </w:r>
            <w:r>
              <w:t>о</w:t>
            </w:r>
            <w:r>
              <w:t xml:space="preserve">живающих в таких населенных пунктах людей нормальные и </w:t>
            </w:r>
            <w:proofErr w:type="spellStart"/>
            <w:r>
              <w:t>недискриминационные</w:t>
            </w:r>
            <w:proofErr w:type="spellEnd"/>
            <w:r>
              <w:t xml:space="preserve"> по сра</w:t>
            </w:r>
            <w:r>
              <w:t>в</w:t>
            </w:r>
            <w:r>
              <w:t>нению с другими гражданами Российской Фед</w:t>
            </w:r>
            <w:r>
              <w:t>е</w:t>
            </w:r>
            <w:r>
              <w:t>рации условия жизнедеятельности. При необх</w:t>
            </w:r>
            <w:r>
              <w:t>о</w:t>
            </w:r>
            <w:r>
              <w:t>димости исключения влияния жизнедеятельн</w:t>
            </w:r>
            <w:r>
              <w:t>о</w:t>
            </w:r>
            <w:r>
              <w:t xml:space="preserve">сти человека на </w:t>
            </w:r>
            <w:proofErr w:type="spellStart"/>
            <w:r>
              <w:t>экокосистемы</w:t>
            </w:r>
            <w:proofErr w:type="spellEnd"/>
            <w:r>
              <w:t xml:space="preserve"> тех или иных особо охраняемых природных территорий такие населенные пункты могут быть закрыты, а соо</w:t>
            </w:r>
            <w:r>
              <w:t>т</w:t>
            </w:r>
            <w:r>
              <w:t>ветствующие земельные участки изъяты в п</w:t>
            </w:r>
            <w:r>
              <w:t>о</w:t>
            </w:r>
            <w:r>
              <w:t>рядке, предусмотренном земельным законод</w:t>
            </w:r>
            <w:r>
              <w:t>а</w:t>
            </w:r>
            <w:r>
              <w:t xml:space="preserve">тельством </w:t>
            </w:r>
            <w:bookmarkStart w:id="0" w:name="_GoBack"/>
            <w:bookmarkEnd w:id="0"/>
            <w:r>
              <w:t>с предоставлением справедливой компенсации.</w:t>
            </w:r>
          </w:p>
        </w:tc>
        <w:tc>
          <w:tcPr>
            <w:tcW w:w="1985" w:type="dxa"/>
          </w:tcPr>
          <w:p w:rsidR="00061034" w:rsidRPr="00061034" w:rsidRDefault="00061034" w:rsidP="007F0380">
            <w:pPr>
              <w:jc w:val="center"/>
            </w:pPr>
            <w:r w:rsidRPr="00061034">
              <w:t>Вне плана.</w:t>
            </w:r>
          </w:p>
        </w:tc>
        <w:tc>
          <w:tcPr>
            <w:tcW w:w="2410" w:type="dxa"/>
          </w:tcPr>
          <w:p w:rsidR="00061034" w:rsidRPr="00061034" w:rsidRDefault="00061034" w:rsidP="007F0380">
            <w:pPr>
              <w:jc w:val="both"/>
            </w:pPr>
            <w:r w:rsidRPr="00061034">
              <w:rPr>
                <w:bCs/>
              </w:rPr>
              <w:t>Комитет</w:t>
            </w:r>
            <w:r w:rsidRPr="00061034">
              <w:t xml:space="preserve"> предлагает депутатам областн</w:t>
            </w:r>
            <w:r w:rsidRPr="00061034">
              <w:t>о</w:t>
            </w:r>
            <w:r w:rsidRPr="00061034">
              <w:t>го Собрания депут</w:t>
            </w:r>
            <w:r w:rsidRPr="00061034">
              <w:t>а</w:t>
            </w:r>
            <w:r w:rsidRPr="00061034">
              <w:t xml:space="preserve">тов </w:t>
            </w:r>
            <w:r w:rsidRPr="00E10540">
              <w:rPr>
                <w:szCs w:val="28"/>
              </w:rPr>
              <w:t>поддержать</w:t>
            </w:r>
            <w:r>
              <w:rPr>
                <w:szCs w:val="28"/>
              </w:rPr>
              <w:t xml:space="preserve"> ук</w:t>
            </w:r>
            <w:r>
              <w:rPr>
                <w:szCs w:val="28"/>
              </w:rPr>
              <w:t>а</w:t>
            </w:r>
            <w:r>
              <w:rPr>
                <w:szCs w:val="28"/>
              </w:rPr>
              <w:t>занный проект</w:t>
            </w:r>
            <w:r w:rsidRPr="000D525F">
              <w:rPr>
                <w:szCs w:val="28"/>
              </w:rPr>
              <w:t xml:space="preserve"> </w:t>
            </w:r>
            <w:r>
              <w:rPr>
                <w:szCs w:val="28"/>
              </w:rPr>
              <w:t xml:space="preserve">на очередной </w:t>
            </w:r>
            <w:r w:rsidRPr="006A24CF">
              <w:rPr>
                <w:szCs w:val="28"/>
              </w:rPr>
              <w:t>сессии областного Собр</w:t>
            </w:r>
            <w:r w:rsidRPr="006A24CF">
              <w:rPr>
                <w:szCs w:val="28"/>
              </w:rPr>
              <w:t>а</w:t>
            </w:r>
            <w:r w:rsidRPr="006A24CF">
              <w:rPr>
                <w:szCs w:val="28"/>
              </w:rPr>
              <w:t>ния</w:t>
            </w:r>
            <w:r>
              <w:rPr>
                <w:szCs w:val="28"/>
              </w:rPr>
              <w:t xml:space="preserve"> депутатов</w:t>
            </w:r>
            <w:r w:rsidRPr="006A24CF">
              <w:rPr>
                <w:szCs w:val="28"/>
              </w:rPr>
              <w:t xml:space="preserve">. </w:t>
            </w:r>
          </w:p>
        </w:tc>
      </w:tr>
      <w:tr w:rsidR="00061034" w:rsidRPr="00DC1A12" w:rsidTr="00562791">
        <w:tc>
          <w:tcPr>
            <w:tcW w:w="588" w:type="dxa"/>
          </w:tcPr>
          <w:p w:rsidR="00061034" w:rsidRDefault="00061034" w:rsidP="00C4737B">
            <w:pPr>
              <w:pStyle w:val="a3"/>
              <w:ind w:firstLine="0"/>
              <w:jc w:val="center"/>
              <w:rPr>
                <w:sz w:val="24"/>
                <w:szCs w:val="24"/>
              </w:rPr>
            </w:pPr>
            <w:r>
              <w:rPr>
                <w:sz w:val="24"/>
                <w:szCs w:val="24"/>
              </w:rPr>
              <w:t>6.</w:t>
            </w:r>
          </w:p>
        </w:tc>
        <w:tc>
          <w:tcPr>
            <w:tcW w:w="3206" w:type="dxa"/>
          </w:tcPr>
          <w:p w:rsidR="00061034" w:rsidRPr="000D3429" w:rsidRDefault="00061034" w:rsidP="000D3429">
            <w:pPr>
              <w:rPr>
                <w:rFonts w:eastAsia="Calibri"/>
              </w:rPr>
            </w:pPr>
            <w:r w:rsidRPr="000D3429">
              <w:t xml:space="preserve">Проект федерального закона </w:t>
            </w:r>
            <w:r w:rsidR="000D3429" w:rsidRPr="000D3429">
              <w:t>№ 895201-7</w:t>
            </w:r>
            <w:r w:rsidR="000D3429">
              <w:t xml:space="preserve"> </w:t>
            </w:r>
            <w:r w:rsidR="000D3429" w:rsidRPr="000D3429">
              <w:t xml:space="preserve"> </w:t>
            </w:r>
            <w:r w:rsidRPr="000D3429">
              <w:t>«О внесении изменения в Федеральный закон «Об охране окружа</w:t>
            </w:r>
            <w:r w:rsidRPr="000D3429">
              <w:t>ю</w:t>
            </w:r>
            <w:r w:rsidRPr="000D3429">
              <w:t>щей среды»</w:t>
            </w:r>
          </w:p>
        </w:tc>
        <w:tc>
          <w:tcPr>
            <w:tcW w:w="1843" w:type="dxa"/>
          </w:tcPr>
          <w:p w:rsidR="00061034" w:rsidRPr="000D3429" w:rsidRDefault="000D3429" w:rsidP="000D3429">
            <w:r w:rsidRPr="000D3429">
              <w:t>О.А.Лебедев/ А.В. Дятлов</w:t>
            </w:r>
          </w:p>
        </w:tc>
        <w:tc>
          <w:tcPr>
            <w:tcW w:w="5244" w:type="dxa"/>
          </w:tcPr>
          <w:p w:rsidR="00061034" w:rsidRPr="000D3429" w:rsidRDefault="00061034" w:rsidP="000D3429">
            <w:r w:rsidRPr="000D3429">
              <w:t>Проект в целях установления требования в о</w:t>
            </w:r>
            <w:r w:rsidRPr="000D3429">
              <w:t>б</w:t>
            </w:r>
            <w:r w:rsidRPr="000D3429">
              <w:t>ласти охраны окружающей среды при использ</w:t>
            </w:r>
            <w:r w:rsidRPr="000D3429">
              <w:t>о</w:t>
            </w:r>
            <w:r w:rsidRPr="000D3429">
              <w:t xml:space="preserve">вании химических веществ в качестве </w:t>
            </w:r>
            <w:proofErr w:type="spellStart"/>
            <w:r w:rsidRPr="000D3429">
              <w:t>против</w:t>
            </w:r>
            <w:r w:rsidRPr="000D3429">
              <w:t>о</w:t>
            </w:r>
            <w:r w:rsidRPr="000D3429">
              <w:t>гололедных</w:t>
            </w:r>
            <w:proofErr w:type="spellEnd"/>
            <w:r w:rsidRPr="000D3429">
              <w:t xml:space="preserve"> материалов» направлен на сове</w:t>
            </w:r>
            <w:r w:rsidRPr="000D3429">
              <w:t>р</w:t>
            </w:r>
            <w:r w:rsidRPr="000D3429">
              <w:t>шенствование правового регулирования охраны окружающей среды при использовании химич</w:t>
            </w:r>
            <w:r w:rsidRPr="000D3429">
              <w:t>е</w:t>
            </w:r>
            <w:r w:rsidRPr="000D3429">
              <w:t xml:space="preserve">ских веществ в качестве </w:t>
            </w:r>
            <w:proofErr w:type="spellStart"/>
            <w:r w:rsidRPr="000D3429">
              <w:t>противогололедных</w:t>
            </w:r>
            <w:proofErr w:type="spellEnd"/>
            <w:r w:rsidRPr="000D3429">
              <w:t xml:space="preserve"> м</w:t>
            </w:r>
            <w:r w:rsidRPr="000D3429">
              <w:t>а</w:t>
            </w:r>
            <w:r w:rsidRPr="000D3429">
              <w:t>териалов. Проектом предложено дополнить Ф</w:t>
            </w:r>
            <w:r w:rsidRPr="000D3429">
              <w:t>е</w:t>
            </w:r>
            <w:r w:rsidRPr="000D3429">
              <w:t>деральный закон «Об охране окружающей ср</w:t>
            </w:r>
            <w:r w:rsidRPr="000D3429">
              <w:t>е</w:t>
            </w:r>
            <w:r w:rsidRPr="000D3429">
              <w:t>ды» новой статьей, устанавливающей требов</w:t>
            </w:r>
            <w:r w:rsidRPr="000D3429">
              <w:t>а</w:t>
            </w:r>
            <w:r w:rsidRPr="000D3429">
              <w:t xml:space="preserve">ния в области охраны окружающей среды при использовании химических веществ в качестве ПГМ, с одновременным установлением запрета на использование таких веществ за пределами </w:t>
            </w:r>
            <w:r w:rsidRPr="000D3429">
              <w:lastRenderedPageBreak/>
              <w:t>проезжей части автомобильных дорог.</w:t>
            </w:r>
          </w:p>
        </w:tc>
        <w:tc>
          <w:tcPr>
            <w:tcW w:w="1985" w:type="dxa"/>
          </w:tcPr>
          <w:p w:rsidR="00061034" w:rsidRPr="000D3429" w:rsidRDefault="00061034" w:rsidP="000D3429">
            <w:r w:rsidRPr="000D3429">
              <w:lastRenderedPageBreak/>
              <w:t>Вне плана.</w:t>
            </w:r>
          </w:p>
        </w:tc>
        <w:tc>
          <w:tcPr>
            <w:tcW w:w="2410" w:type="dxa"/>
          </w:tcPr>
          <w:p w:rsidR="00061034" w:rsidRPr="000D3429" w:rsidRDefault="00061034" w:rsidP="000D3429">
            <w:r w:rsidRPr="000D3429">
              <w:t>Комитет не подде</w:t>
            </w:r>
            <w:r w:rsidRPr="000D3429">
              <w:t>р</w:t>
            </w:r>
            <w:r w:rsidRPr="000D3429">
              <w:t xml:space="preserve">жал проект. </w:t>
            </w:r>
          </w:p>
        </w:tc>
      </w:tr>
      <w:tr w:rsidR="000D3429" w:rsidRPr="00DC1A12" w:rsidTr="00562791">
        <w:tc>
          <w:tcPr>
            <w:tcW w:w="588" w:type="dxa"/>
          </w:tcPr>
          <w:p w:rsidR="000D3429" w:rsidRDefault="000D3429" w:rsidP="00C4737B">
            <w:pPr>
              <w:pStyle w:val="a3"/>
              <w:ind w:firstLine="0"/>
              <w:jc w:val="center"/>
              <w:rPr>
                <w:sz w:val="24"/>
                <w:szCs w:val="24"/>
              </w:rPr>
            </w:pPr>
            <w:r>
              <w:rPr>
                <w:sz w:val="24"/>
                <w:szCs w:val="24"/>
              </w:rPr>
              <w:lastRenderedPageBreak/>
              <w:t>7.</w:t>
            </w:r>
          </w:p>
        </w:tc>
        <w:tc>
          <w:tcPr>
            <w:tcW w:w="3206" w:type="dxa"/>
          </w:tcPr>
          <w:p w:rsidR="000D3429" w:rsidRPr="00DF4505" w:rsidRDefault="000D3429" w:rsidP="00DF4505">
            <w:pPr>
              <w:rPr>
                <w:rFonts w:eastAsia="Calibri"/>
              </w:rPr>
            </w:pPr>
            <w:r w:rsidRPr="00DF4505">
              <w:t>Проект федерального закона «О внесении изменения в статью 78 Лесного кодекса Российской Федерации»</w:t>
            </w:r>
          </w:p>
        </w:tc>
        <w:tc>
          <w:tcPr>
            <w:tcW w:w="1843" w:type="dxa"/>
          </w:tcPr>
          <w:p w:rsidR="000D3429" w:rsidRPr="00DF4505" w:rsidRDefault="000D3429" w:rsidP="00DF4505">
            <w:r w:rsidRPr="00DF4505">
              <w:t>Орловский о</w:t>
            </w:r>
            <w:r w:rsidRPr="00DF4505">
              <w:t>б</w:t>
            </w:r>
            <w:r w:rsidRPr="00DF4505">
              <w:t>ластной Совет народных д</w:t>
            </w:r>
            <w:r w:rsidRPr="00DF4505">
              <w:t>е</w:t>
            </w:r>
            <w:r w:rsidRPr="00DF4505">
              <w:t>путатов/ А.В. Дятлов</w:t>
            </w:r>
          </w:p>
        </w:tc>
        <w:tc>
          <w:tcPr>
            <w:tcW w:w="5244" w:type="dxa"/>
          </w:tcPr>
          <w:p w:rsidR="000D3429" w:rsidRPr="00DF4505" w:rsidRDefault="000D3429" w:rsidP="00DF4505">
            <w:proofErr w:type="gramStart"/>
            <w:r w:rsidRPr="00DF4505">
              <w:t>Законопроектом предлагается дополнить часть 18 статьи 78 Лесного кодекса Российской Фед</w:t>
            </w:r>
            <w:r w:rsidRPr="00DF4505">
              <w:t>е</w:t>
            </w:r>
            <w:r w:rsidRPr="00DF4505">
              <w:t>рации, устанавливающую перечень оснований для отказа в допуске к участию в аукционе, тр</w:t>
            </w:r>
            <w:r w:rsidRPr="00DF4505">
              <w:t>е</w:t>
            </w:r>
            <w:r w:rsidRPr="00DF4505">
              <w:t>бованием отсутствия у заявителя задолженности по арендной плате или плате по договору купли-продажи лесных насаждений, числящейся на дату подачи заявки на участие в аукционе (за исключением случая, если заявителем в уст</w:t>
            </w:r>
            <w:r w:rsidRPr="00DF4505">
              <w:t>а</w:t>
            </w:r>
            <w:r w:rsidRPr="00DF4505">
              <w:t>новленном законодательством Российской Ф</w:t>
            </w:r>
            <w:r w:rsidRPr="00DF4505">
              <w:t>е</w:t>
            </w:r>
            <w:r w:rsidRPr="00DF4505">
              <w:t>дерации порядке подано заявление об</w:t>
            </w:r>
            <w:proofErr w:type="gramEnd"/>
            <w:r w:rsidRPr="00DF4505">
              <w:t xml:space="preserve"> </w:t>
            </w:r>
            <w:proofErr w:type="gramStart"/>
            <w:r w:rsidRPr="00DF4505">
              <w:t>обжал</w:t>
            </w:r>
            <w:r w:rsidRPr="00DF4505">
              <w:t>о</w:t>
            </w:r>
            <w:r w:rsidRPr="00DF4505">
              <w:t>вании</w:t>
            </w:r>
            <w:proofErr w:type="gramEnd"/>
            <w:r w:rsidRPr="00DF4505">
              <w:t xml:space="preserve"> указанной задолженности и решение по такому заявлению на дату подачи заявки на уч</w:t>
            </w:r>
            <w:r w:rsidRPr="00DF4505">
              <w:t>а</w:t>
            </w:r>
            <w:r w:rsidRPr="00DF4505">
              <w:t>стие в аукционе не принято). Законопроектом также предлагается установить, что порядок п</w:t>
            </w:r>
            <w:r w:rsidRPr="00DF4505">
              <w:t>о</w:t>
            </w:r>
            <w:r w:rsidRPr="00DF4505">
              <w:t>лучения организатором аукциона сведений о н</w:t>
            </w:r>
            <w:r w:rsidRPr="00DF4505">
              <w:t>а</w:t>
            </w:r>
            <w:r w:rsidRPr="00DF4505">
              <w:t>личии либо об отсутствии у заявителя задо</w:t>
            </w:r>
            <w:r w:rsidRPr="00DF4505">
              <w:t>л</w:t>
            </w:r>
            <w:r w:rsidRPr="00DF4505">
              <w:t>женности по арендной плате по договорам аренды лесного участка, находящегося в гос</w:t>
            </w:r>
            <w:r w:rsidRPr="00DF4505">
              <w:t>у</w:t>
            </w:r>
            <w:r w:rsidRPr="00DF4505">
              <w:t>дарственной или муниципальной собственности, или плате по договору купли-продажи лесных насаждений устанавливается нормативными правовыми актами субъектов Российской Фед</w:t>
            </w:r>
            <w:r w:rsidRPr="00DF4505">
              <w:t>е</w:t>
            </w:r>
            <w:r w:rsidRPr="00DF4505">
              <w:t>рации.</w:t>
            </w:r>
          </w:p>
        </w:tc>
        <w:tc>
          <w:tcPr>
            <w:tcW w:w="1985" w:type="dxa"/>
          </w:tcPr>
          <w:p w:rsidR="000D3429" w:rsidRPr="000D3429" w:rsidRDefault="000D3429" w:rsidP="007F0380">
            <w:r w:rsidRPr="000D3429">
              <w:t>Вне плана.</w:t>
            </w:r>
          </w:p>
        </w:tc>
        <w:tc>
          <w:tcPr>
            <w:tcW w:w="2410" w:type="dxa"/>
          </w:tcPr>
          <w:p w:rsidR="000D3429" w:rsidRPr="000D3429" w:rsidRDefault="000D3429" w:rsidP="007F0380">
            <w:r w:rsidRPr="000D3429">
              <w:t>Комитет не подде</w:t>
            </w:r>
            <w:r w:rsidRPr="000D3429">
              <w:t>р</w:t>
            </w:r>
            <w:r w:rsidRPr="000D3429">
              <w:t xml:space="preserve">жал проект. </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A74" w:rsidRDefault="00990A74">
      <w:r>
        <w:separator/>
      </w:r>
    </w:p>
  </w:endnote>
  <w:endnote w:type="continuationSeparator" w:id="0">
    <w:p w:rsidR="00990A74" w:rsidRDefault="00990A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A74" w:rsidRDefault="00990A74">
      <w:r>
        <w:separator/>
      </w:r>
    </w:p>
  </w:footnote>
  <w:footnote w:type="continuationSeparator" w:id="0">
    <w:p w:rsidR="00990A74" w:rsidRDefault="00990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CB07A5"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end"/>
    </w:r>
  </w:p>
  <w:p w:rsidR="00C4737B" w:rsidRDefault="00C473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CB07A5" w:rsidP="00C967F6">
    <w:pPr>
      <w:pStyle w:val="a5"/>
      <w:framePr w:wrap="around" w:vAnchor="text" w:hAnchor="margin" w:xAlign="center" w:y="1"/>
      <w:rPr>
        <w:rStyle w:val="a9"/>
      </w:rPr>
    </w:pPr>
    <w:r>
      <w:rPr>
        <w:rStyle w:val="a9"/>
      </w:rPr>
      <w:fldChar w:fldCharType="begin"/>
    </w:r>
    <w:r w:rsidR="00C4737B">
      <w:rPr>
        <w:rStyle w:val="a9"/>
      </w:rPr>
      <w:instrText xml:space="preserve">PAGE  </w:instrText>
    </w:r>
    <w:r>
      <w:rPr>
        <w:rStyle w:val="a9"/>
      </w:rPr>
      <w:fldChar w:fldCharType="separate"/>
    </w:r>
    <w:r w:rsidR="00DF4505">
      <w:rPr>
        <w:rStyle w:val="a9"/>
        <w:noProof/>
      </w:rPr>
      <w:t>2</w:t>
    </w:r>
    <w:r>
      <w:rPr>
        <w:rStyle w:val="a9"/>
      </w:rPr>
      <w:fldChar w:fldCharType="end"/>
    </w:r>
  </w:p>
  <w:p w:rsidR="00C4737B" w:rsidRDefault="00C473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0DE6"/>
    <w:rsid w:val="0001107D"/>
    <w:rsid w:val="000112DE"/>
    <w:rsid w:val="00020E6A"/>
    <w:rsid w:val="00023A29"/>
    <w:rsid w:val="00024625"/>
    <w:rsid w:val="000268A8"/>
    <w:rsid w:val="00027EC1"/>
    <w:rsid w:val="000314E6"/>
    <w:rsid w:val="00033451"/>
    <w:rsid w:val="00033E78"/>
    <w:rsid w:val="00034DD1"/>
    <w:rsid w:val="00037567"/>
    <w:rsid w:val="000423F2"/>
    <w:rsid w:val="00043ACB"/>
    <w:rsid w:val="000455B2"/>
    <w:rsid w:val="00050A25"/>
    <w:rsid w:val="00051BED"/>
    <w:rsid w:val="0005533F"/>
    <w:rsid w:val="0005674A"/>
    <w:rsid w:val="00056F7E"/>
    <w:rsid w:val="00061034"/>
    <w:rsid w:val="00067165"/>
    <w:rsid w:val="00067CBE"/>
    <w:rsid w:val="00071F0C"/>
    <w:rsid w:val="000740B9"/>
    <w:rsid w:val="00076842"/>
    <w:rsid w:val="000778AB"/>
    <w:rsid w:val="0008760B"/>
    <w:rsid w:val="00087F42"/>
    <w:rsid w:val="00096089"/>
    <w:rsid w:val="000B0D9C"/>
    <w:rsid w:val="000B3C9E"/>
    <w:rsid w:val="000B4C5B"/>
    <w:rsid w:val="000B4D25"/>
    <w:rsid w:val="000B64FB"/>
    <w:rsid w:val="000C38DD"/>
    <w:rsid w:val="000C4CAF"/>
    <w:rsid w:val="000C5306"/>
    <w:rsid w:val="000C7363"/>
    <w:rsid w:val="000D2FDE"/>
    <w:rsid w:val="000D3429"/>
    <w:rsid w:val="000E7544"/>
    <w:rsid w:val="00100A5D"/>
    <w:rsid w:val="00101F15"/>
    <w:rsid w:val="001057D3"/>
    <w:rsid w:val="001068A6"/>
    <w:rsid w:val="001071CE"/>
    <w:rsid w:val="00114948"/>
    <w:rsid w:val="0012007D"/>
    <w:rsid w:val="001222BC"/>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A63F0"/>
    <w:rsid w:val="001B6674"/>
    <w:rsid w:val="001B672A"/>
    <w:rsid w:val="001B6C8B"/>
    <w:rsid w:val="001D3C9D"/>
    <w:rsid w:val="001D4CD5"/>
    <w:rsid w:val="001D531D"/>
    <w:rsid w:val="001D5766"/>
    <w:rsid w:val="001E33E3"/>
    <w:rsid w:val="001E4F38"/>
    <w:rsid w:val="001E5FDA"/>
    <w:rsid w:val="001F3A95"/>
    <w:rsid w:val="001F430A"/>
    <w:rsid w:val="001F57C2"/>
    <w:rsid w:val="0020016B"/>
    <w:rsid w:val="002007C7"/>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0DAF"/>
    <w:rsid w:val="00291F9A"/>
    <w:rsid w:val="00293DFC"/>
    <w:rsid w:val="00294716"/>
    <w:rsid w:val="002A02E6"/>
    <w:rsid w:val="002A1796"/>
    <w:rsid w:val="002A1917"/>
    <w:rsid w:val="002A404B"/>
    <w:rsid w:val="002A422E"/>
    <w:rsid w:val="002A75B8"/>
    <w:rsid w:val="002B21B1"/>
    <w:rsid w:val="002B4FCA"/>
    <w:rsid w:val="002C131E"/>
    <w:rsid w:val="002C17FC"/>
    <w:rsid w:val="002C29C8"/>
    <w:rsid w:val="002C3E6D"/>
    <w:rsid w:val="002C481E"/>
    <w:rsid w:val="002D0EF0"/>
    <w:rsid w:val="002D4744"/>
    <w:rsid w:val="002D5020"/>
    <w:rsid w:val="002D7D13"/>
    <w:rsid w:val="002E534C"/>
    <w:rsid w:val="002E551F"/>
    <w:rsid w:val="002F0E4C"/>
    <w:rsid w:val="002F1179"/>
    <w:rsid w:val="002F199B"/>
    <w:rsid w:val="003156CA"/>
    <w:rsid w:val="00316C70"/>
    <w:rsid w:val="00317BB7"/>
    <w:rsid w:val="00320A5C"/>
    <w:rsid w:val="00325F0C"/>
    <w:rsid w:val="003262D5"/>
    <w:rsid w:val="0033264B"/>
    <w:rsid w:val="003330CE"/>
    <w:rsid w:val="00336E6A"/>
    <w:rsid w:val="00337BAD"/>
    <w:rsid w:val="0034691E"/>
    <w:rsid w:val="003469B3"/>
    <w:rsid w:val="0035150B"/>
    <w:rsid w:val="003518BB"/>
    <w:rsid w:val="003552D1"/>
    <w:rsid w:val="0036256D"/>
    <w:rsid w:val="003633DA"/>
    <w:rsid w:val="003642CA"/>
    <w:rsid w:val="003668E8"/>
    <w:rsid w:val="0036743A"/>
    <w:rsid w:val="00371222"/>
    <w:rsid w:val="0037225E"/>
    <w:rsid w:val="003734D2"/>
    <w:rsid w:val="00375D0B"/>
    <w:rsid w:val="0038422F"/>
    <w:rsid w:val="00386204"/>
    <w:rsid w:val="00387585"/>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4E90"/>
    <w:rsid w:val="003E61DC"/>
    <w:rsid w:val="003E652B"/>
    <w:rsid w:val="003E68FC"/>
    <w:rsid w:val="003E6A60"/>
    <w:rsid w:val="003F1E8B"/>
    <w:rsid w:val="003F22F9"/>
    <w:rsid w:val="003F4FD5"/>
    <w:rsid w:val="003F6D78"/>
    <w:rsid w:val="004056F3"/>
    <w:rsid w:val="00406B20"/>
    <w:rsid w:val="00410A5B"/>
    <w:rsid w:val="004118A2"/>
    <w:rsid w:val="00411C72"/>
    <w:rsid w:val="00412664"/>
    <w:rsid w:val="0041370B"/>
    <w:rsid w:val="00414481"/>
    <w:rsid w:val="004210BA"/>
    <w:rsid w:val="004227FF"/>
    <w:rsid w:val="0042605B"/>
    <w:rsid w:val="00431277"/>
    <w:rsid w:val="00434F56"/>
    <w:rsid w:val="00435D4B"/>
    <w:rsid w:val="00437577"/>
    <w:rsid w:val="004405F1"/>
    <w:rsid w:val="00440E4E"/>
    <w:rsid w:val="00441C20"/>
    <w:rsid w:val="00441E19"/>
    <w:rsid w:val="004421BE"/>
    <w:rsid w:val="00443BCE"/>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358B"/>
    <w:rsid w:val="00485982"/>
    <w:rsid w:val="004866DD"/>
    <w:rsid w:val="00494ED8"/>
    <w:rsid w:val="00496277"/>
    <w:rsid w:val="004B3753"/>
    <w:rsid w:val="004B4094"/>
    <w:rsid w:val="004C765D"/>
    <w:rsid w:val="004D1F38"/>
    <w:rsid w:val="004E1F78"/>
    <w:rsid w:val="004F2F89"/>
    <w:rsid w:val="004F47C2"/>
    <w:rsid w:val="004F6201"/>
    <w:rsid w:val="004F7438"/>
    <w:rsid w:val="005015AA"/>
    <w:rsid w:val="00502A3C"/>
    <w:rsid w:val="005035C8"/>
    <w:rsid w:val="00507AFD"/>
    <w:rsid w:val="00521475"/>
    <w:rsid w:val="005226EA"/>
    <w:rsid w:val="00523A1E"/>
    <w:rsid w:val="0052563E"/>
    <w:rsid w:val="0053005C"/>
    <w:rsid w:val="00530F77"/>
    <w:rsid w:val="005366CD"/>
    <w:rsid w:val="00536B88"/>
    <w:rsid w:val="00542BEB"/>
    <w:rsid w:val="00556974"/>
    <w:rsid w:val="00561DCC"/>
    <w:rsid w:val="00562791"/>
    <w:rsid w:val="00564DA8"/>
    <w:rsid w:val="00565867"/>
    <w:rsid w:val="00566920"/>
    <w:rsid w:val="00572D99"/>
    <w:rsid w:val="00583C34"/>
    <w:rsid w:val="00585CEB"/>
    <w:rsid w:val="00590665"/>
    <w:rsid w:val="005912C4"/>
    <w:rsid w:val="00597655"/>
    <w:rsid w:val="005A0C1A"/>
    <w:rsid w:val="005A64CD"/>
    <w:rsid w:val="005A7A5B"/>
    <w:rsid w:val="005B12F3"/>
    <w:rsid w:val="005C2EE0"/>
    <w:rsid w:val="005C3321"/>
    <w:rsid w:val="005C3B1F"/>
    <w:rsid w:val="005C3C89"/>
    <w:rsid w:val="005C609B"/>
    <w:rsid w:val="005E1C29"/>
    <w:rsid w:val="005E7D74"/>
    <w:rsid w:val="005F01E3"/>
    <w:rsid w:val="005F66F5"/>
    <w:rsid w:val="00600588"/>
    <w:rsid w:val="00603050"/>
    <w:rsid w:val="00606F58"/>
    <w:rsid w:val="00606FA8"/>
    <w:rsid w:val="00612CCF"/>
    <w:rsid w:val="00614A4F"/>
    <w:rsid w:val="0061647A"/>
    <w:rsid w:val="006216D3"/>
    <w:rsid w:val="0062241A"/>
    <w:rsid w:val="006235D7"/>
    <w:rsid w:val="00623D46"/>
    <w:rsid w:val="00625100"/>
    <w:rsid w:val="00627464"/>
    <w:rsid w:val="006303A3"/>
    <w:rsid w:val="00645744"/>
    <w:rsid w:val="00652A01"/>
    <w:rsid w:val="00653519"/>
    <w:rsid w:val="00656A80"/>
    <w:rsid w:val="0066139C"/>
    <w:rsid w:val="00666C91"/>
    <w:rsid w:val="00667489"/>
    <w:rsid w:val="0067293A"/>
    <w:rsid w:val="00676C85"/>
    <w:rsid w:val="00680BD1"/>
    <w:rsid w:val="00686744"/>
    <w:rsid w:val="006A10FB"/>
    <w:rsid w:val="006A3FAE"/>
    <w:rsid w:val="006B4EA3"/>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0E5C"/>
    <w:rsid w:val="00741A75"/>
    <w:rsid w:val="007420CE"/>
    <w:rsid w:val="00745377"/>
    <w:rsid w:val="00745F75"/>
    <w:rsid w:val="007503EE"/>
    <w:rsid w:val="00754F09"/>
    <w:rsid w:val="007556FD"/>
    <w:rsid w:val="007605B4"/>
    <w:rsid w:val="007606F9"/>
    <w:rsid w:val="007623B9"/>
    <w:rsid w:val="00764015"/>
    <w:rsid w:val="00765641"/>
    <w:rsid w:val="00767AE4"/>
    <w:rsid w:val="00770F10"/>
    <w:rsid w:val="00771603"/>
    <w:rsid w:val="00773F41"/>
    <w:rsid w:val="007776DD"/>
    <w:rsid w:val="00792C26"/>
    <w:rsid w:val="00792FD0"/>
    <w:rsid w:val="007950E1"/>
    <w:rsid w:val="00796ECE"/>
    <w:rsid w:val="007979B2"/>
    <w:rsid w:val="007A0F51"/>
    <w:rsid w:val="007A38CB"/>
    <w:rsid w:val="007A43BB"/>
    <w:rsid w:val="007A6519"/>
    <w:rsid w:val="007B0025"/>
    <w:rsid w:val="007B0B3B"/>
    <w:rsid w:val="007B2E75"/>
    <w:rsid w:val="007C13C4"/>
    <w:rsid w:val="007E27B8"/>
    <w:rsid w:val="007E2D85"/>
    <w:rsid w:val="007E2DBE"/>
    <w:rsid w:val="007E45A7"/>
    <w:rsid w:val="007F275A"/>
    <w:rsid w:val="007F55B5"/>
    <w:rsid w:val="008061AF"/>
    <w:rsid w:val="008068CD"/>
    <w:rsid w:val="00810C3D"/>
    <w:rsid w:val="008133AE"/>
    <w:rsid w:val="008219D1"/>
    <w:rsid w:val="00825D82"/>
    <w:rsid w:val="0083489C"/>
    <w:rsid w:val="00834B5B"/>
    <w:rsid w:val="00836061"/>
    <w:rsid w:val="008426BC"/>
    <w:rsid w:val="008468C2"/>
    <w:rsid w:val="008509C9"/>
    <w:rsid w:val="00851CEF"/>
    <w:rsid w:val="00852D2B"/>
    <w:rsid w:val="00854582"/>
    <w:rsid w:val="00861F06"/>
    <w:rsid w:val="00862C8A"/>
    <w:rsid w:val="00865476"/>
    <w:rsid w:val="00866AEF"/>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633F"/>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12FC"/>
    <w:rsid w:val="00945984"/>
    <w:rsid w:val="00945994"/>
    <w:rsid w:val="00955701"/>
    <w:rsid w:val="00955BF1"/>
    <w:rsid w:val="0095644B"/>
    <w:rsid w:val="00964066"/>
    <w:rsid w:val="0097297E"/>
    <w:rsid w:val="00972A9A"/>
    <w:rsid w:val="009740A1"/>
    <w:rsid w:val="00975AEE"/>
    <w:rsid w:val="00982D1E"/>
    <w:rsid w:val="00984ED0"/>
    <w:rsid w:val="00990A74"/>
    <w:rsid w:val="009935D7"/>
    <w:rsid w:val="009A0D7F"/>
    <w:rsid w:val="009A21ED"/>
    <w:rsid w:val="009A275F"/>
    <w:rsid w:val="009A4AC8"/>
    <w:rsid w:val="009B0598"/>
    <w:rsid w:val="009B0F7F"/>
    <w:rsid w:val="009B543D"/>
    <w:rsid w:val="009B6832"/>
    <w:rsid w:val="009C01D5"/>
    <w:rsid w:val="009C47EE"/>
    <w:rsid w:val="009C51CF"/>
    <w:rsid w:val="009C53F6"/>
    <w:rsid w:val="009D0319"/>
    <w:rsid w:val="009D0910"/>
    <w:rsid w:val="009D414A"/>
    <w:rsid w:val="009D4500"/>
    <w:rsid w:val="009D5F9F"/>
    <w:rsid w:val="009D7309"/>
    <w:rsid w:val="009D7629"/>
    <w:rsid w:val="009E4B88"/>
    <w:rsid w:val="009E7A2D"/>
    <w:rsid w:val="009F0BFE"/>
    <w:rsid w:val="009F186C"/>
    <w:rsid w:val="009F24F2"/>
    <w:rsid w:val="009F3C0E"/>
    <w:rsid w:val="00A02C90"/>
    <w:rsid w:val="00A04D69"/>
    <w:rsid w:val="00A1096D"/>
    <w:rsid w:val="00A132F6"/>
    <w:rsid w:val="00A169BA"/>
    <w:rsid w:val="00A20ACB"/>
    <w:rsid w:val="00A21DBA"/>
    <w:rsid w:val="00A26FAA"/>
    <w:rsid w:val="00A3260A"/>
    <w:rsid w:val="00A3782F"/>
    <w:rsid w:val="00A4417B"/>
    <w:rsid w:val="00A450A3"/>
    <w:rsid w:val="00A534CA"/>
    <w:rsid w:val="00A54C83"/>
    <w:rsid w:val="00A70E56"/>
    <w:rsid w:val="00A71BB8"/>
    <w:rsid w:val="00A72071"/>
    <w:rsid w:val="00A7346F"/>
    <w:rsid w:val="00A738A5"/>
    <w:rsid w:val="00A75674"/>
    <w:rsid w:val="00A76D10"/>
    <w:rsid w:val="00A81291"/>
    <w:rsid w:val="00A8218B"/>
    <w:rsid w:val="00A923CE"/>
    <w:rsid w:val="00A93F29"/>
    <w:rsid w:val="00A96D7A"/>
    <w:rsid w:val="00A97406"/>
    <w:rsid w:val="00AA3A8E"/>
    <w:rsid w:val="00AA4057"/>
    <w:rsid w:val="00AA42AB"/>
    <w:rsid w:val="00AA6040"/>
    <w:rsid w:val="00AB2C1F"/>
    <w:rsid w:val="00AB5644"/>
    <w:rsid w:val="00AB58D8"/>
    <w:rsid w:val="00AB6290"/>
    <w:rsid w:val="00AB7A4F"/>
    <w:rsid w:val="00AC44E0"/>
    <w:rsid w:val="00AC5BBA"/>
    <w:rsid w:val="00AD16FE"/>
    <w:rsid w:val="00AD514D"/>
    <w:rsid w:val="00AD6FDD"/>
    <w:rsid w:val="00AE1147"/>
    <w:rsid w:val="00AE4E0E"/>
    <w:rsid w:val="00AF002A"/>
    <w:rsid w:val="00AF5E39"/>
    <w:rsid w:val="00B0071F"/>
    <w:rsid w:val="00B00E0D"/>
    <w:rsid w:val="00B01F70"/>
    <w:rsid w:val="00B030F0"/>
    <w:rsid w:val="00B06244"/>
    <w:rsid w:val="00B12071"/>
    <w:rsid w:val="00B12AC7"/>
    <w:rsid w:val="00B1455A"/>
    <w:rsid w:val="00B15D41"/>
    <w:rsid w:val="00B17287"/>
    <w:rsid w:val="00B2207A"/>
    <w:rsid w:val="00B2386B"/>
    <w:rsid w:val="00B27A37"/>
    <w:rsid w:val="00B30A43"/>
    <w:rsid w:val="00B3345E"/>
    <w:rsid w:val="00B40ABA"/>
    <w:rsid w:val="00B41DC9"/>
    <w:rsid w:val="00B427F2"/>
    <w:rsid w:val="00B47B7A"/>
    <w:rsid w:val="00B5201C"/>
    <w:rsid w:val="00B52A3E"/>
    <w:rsid w:val="00B57442"/>
    <w:rsid w:val="00B64DB9"/>
    <w:rsid w:val="00B6666D"/>
    <w:rsid w:val="00B80424"/>
    <w:rsid w:val="00B83EF7"/>
    <w:rsid w:val="00BA114B"/>
    <w:rsid w:val="00BA6F36"/>
    <w:rsid w:val="00BA70D1"/>
    <w:rsid w:val="00BB3C65"/>
    <w:rsid w:val="00BB3E75"/>
    <w:rsid w:val="00BB54B0"/>
    <w:rsid w:val="00BC2D65"/>
    <w:rsid w:val="00BC4F52"/>
    <w:rsid w:val="00BC61CB"/>
    <w:rsid w:val="00BD60BE"/>
    <w:rsid w:val="00BE07EC"/>
    <w:rsid w:val="00BE0A8D"/>
    <w:rsid w:val="00BE2C07"/>
    <w:rsid w:val="00BF41FA"/>
    <w:rsid w:val="00BF55F1"/>
    <w:rsid w:val="00C02329"/>
    <w:rsid w:val="00C0433B"/>
    <w:rsid w:val="00C05061"/>
    <w:rsid w:val="00C110AD"/>
    <w:rsid w:val="00C12EE1"/>
    <w:rsid w:val="00C146D0"/>
    <w:rsid w:val="00C16A35"/>
    <w:rsid w:val="00C343E2"/>
    <w:rsid w:val="00C4661A"/>
    <w:rsid w:val="00C4737B"/>
    <w:rsid w:val="00C50EEF"/>
    <w:rsid w:val="00C51B85"/>
    <w:rsid w:val="00C51B87"/>
    <w:rsid w:val="00C54227"/>
    <w:rsid w:val="00C54468"/>
    <w:rsid w:val="00C60D11"/>
    <w:rsid w:val="00C6213A"/>
    <w:rsid w:val="00C651B5"/>
    <w:rsid w:val="00C72E1E"/>
    <w:rsid w:val="00C731C7"/>
    <w:rsid w:val="00C74CFA"/>
    <w:rsid w:val="00C8270E"/>
    <w:rsid w:val="00C8369E"/>
    <w:rsid w:val="00C85F7B"/>
    <w:rsid w:val="00C90DF5"/>
    <w:rsid w:val="00C95A82"/>
    <w:rsid w:val="00C967F6"/>
    <w:rsid w:val="00C96883"/>
    <w:rsid w:val="00C97C57"/>
    <w:rsid w:val="00CA1E1C"/>
    <w:rsid w:val="00CA5DD2"/>
    <w:rsid w:val="00CA73BF"/>
    <w:rsid w:val="00CB07A5"/>
    <w:rsid w:val="00CB3FE1"/>
    <w:rsid w:val="00CB6F35"/>
    <w:rsid w:val="00CC4C91"/>
    <w:rsid w:val="00CD3BCC"/>
    <w:rsid w:val="00CD46E9"/>
    <w:rsid w:val="00CD5C41"/>
    <w:rsid w:val="00CE19EE"/>
    <w:rsid w:val="00CE475A"/>
    <w:rsid w:val="00CE5E2A"/>
    <w:rsid w:val="00CE6536"/>
    <w:rsid w:val="00CE7383"/>
    <w:rsid w:val="00CF1CA0"/>
    <w:rsid w:val="00CF6EC5"/>
    <w:rsid w:val="00D0032C"/>
    <w:rsid w:val="00D0122E"/>
    <w:rsid w:val="00D01C2D"/>
    <w:rsid w:val="00D0450D"/>
    <w:rsid w:val="00D05C3C"/>
    <w:rsid w:val="00D05D40"/>
    <w:rsid w:val="00D112A1"/>
    <w:rsid w:val="00D222AE"/>
    <w:rsid w:val="00D25807"/>
    <w:rsid w:val="00D3378E"/>
    <w:rsid w:val="00D33875"/>
    <w:rsid w:val="00D34BA4"/>
    <w:rsid w:val="00D355DB"/>
    <w:rsid w:val="00D360D4"/>
    <w:rsid w:val="00D37CAA"/>
    <w:rsid w:val="00D37CAF"/>
    <w:rsid w:val="00D41C66"/>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87FD1"/>
    <w:rsid w:val="00D910C8"/>
    <w:rsid w:val="00D919ED"/>
    <w:rsid w:val="00D95903"/>
    <w:rsid w:val="00DA0521"/>
    <w:rsid w:val="00DA146C"/>
    <w:rsid w:val="00DA64AB"/>
    <w:rsid w:val="00DB19F2"/>
    <w:rsid w:val="00DB542D"/>
    <w:rsid w:val="00DB6139"/>
    <w:rsid w:val="00DB79F0"/>
    <w:rsid w:val="00DC1D30"/>
    <w:rsid w:val="00DC6933"/>
    <w:rsid w:val="00DD1237"/>
    <w:rsid w:val="00DD1C07"/>
    <w:rsid w:val="00DD4D9E"/>
    <w:rsid w:val="00DD5BB0"/>
    <w:rsid w:val="00DE14DE"/>
    <w:rsid w:val="00DE1929"/>
    <w:rsid w:val="00DF028D"/>
    <w:rsid w:val="00DF1EDA"/>
    <w:rsid w:val="00DF203E"/>
    <w:rsid w:val="00DF22DC"/>
    <w:rsid w:val="00DF4505"/>
    <w:rsid w:val="00DF62C0"/>
    <w:rsid w:val="00DF64AA"/>
    <w:rsid w:val="00E020E2"/>
    <w:rsid w:val="00E21D5C"/>
    <w:rsid w:val="00E25B48"/>
    <w:rsid w:val="00E33BF5"/>
    <w:rsid w:val="00E45BB8"/>
    <w:rsid w:val="00E501AE"/>
    <w:rsid w:val="00E545F0"/>
    <w:rsid w:val="00E60655"/>
    <w:rsid w:val="00E6221B"/>
    <w:rsid w:val="00E63064"/>
    <w:rsid w:val="00E644A7"/>
    <w:rsid w:val="00E66894"/>
    <w:rsid w:val="00E70287"/>
    <w:rsid w:val="00E81EEB"/>
    <w:rsid w:val="00E83624"/>
    <w:rsid w:val="00E85EF6"/>
    <w:rsid w:val="00E86F75"/>
    <w:rsid w:val="00E87A0D"/>
    <w:rsid w:val="00E87EE4"/>
    <w:rsid w:val="00E902AA"/>
    <w:rsid w:val="00E903C2"/>
    <w:rsid w:val="00E91797"/>
    <w:rsid w:val="00EA7A7E"/>
    <w:rsid w:val="00EB04C5"/>
    <w:rsid w:val="00EB1652"/>
    <w:rsid w:val="00EB3C2E"/>
    <w:rsid w:val="00EB6692"/>
    <w:rsid w:val="00EC4535"/>
    <w:rsid w:val="00EC4915"/>
    <w:rsid w:val="00ED1317"/>
    <w:rsid w:val="00EE01A7"/>
    <w:rsid w:val="00EE4528"/>
    <w:rsid w:val="00EE6082"/>
    <w:rsid w:val="00EF1DD9"/>
    <w:rsid w:val="00EF6953"/>
    <w:rsid w:val="00EF7981"/>
    <w:rsid w:val="00F007E9"/>
    <w:rsid w:val="00F01AD7"/>
    <w:rsid w:val="00F023BD"/>
    <w:rsid w:val="00F03E75"/>
    <w:rsid w:val="00F0537D"/>
    <w:rsid w:val="00F106E1"/>
    <w:rsid w:val="00F10E43"/>
    <w:rsid w:val="00F1416C"/>
    <w:rsid w:val="00F16F85"/>
    <w:rsid w:val="00F178C1"/>
    <w:rsid w:val="00F215D4"/>
    <w:rsid w:val="00F22BAD"/>
    <w:rsid w:val="00F26E3B"/>
    <w:rsid w:val="00F27079"/>
    <w:rsid w:val="00F3087A"/>
    <w:rsid w:val="00F33DA5"/>
    <w:rsid w:val="00F34863"/>
    <w:rsid w:val="00F34933"/>
    <w:rsid w:val="00F37E16"/>
    <w:rsid w:val="00F46D3B"/>
    <w:rsid w:val="00F512ED"/>
    <w:rsid w:val="00F53038"/>
    <w:rsid w:val="00F603B5"/>
    <w:rsid w:val="00F64254"/>
    <w:rsid w:val="00F65870"/>
    <w:rsid w:val="00F71130"/>
    <w:rsid w:val="00F71C93"/>
    <w:rsid w:val="00F72769"/>
    <w:rsid w:val="00F77300"/>
    <w:rsid w:val="00F77B25"/>
    <w:rsid w:val="00F83B40"/>
    <w:rsid w:val="00F95081"/>
    <w:rsid w:val="00F95107"/>
    <w:rsid w:val="00FA3020"/>
    <w:rsid w:val="00FB522B"/>
    <w:rsid w:val="00FC496E"/>
    <w:rsid w:val="00FC64B5"/>
    <w:rsid w:val="00FD07A6"/>
    <w:rsid w:val="00FD36AB"/>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5">
    <w:name w:val="List Paragraph"/>
    <w:basedOn w:val="a"/>
    <w:uiPriority w:val="34"/>
    <w:qFormat/>
    <w:rsid w:val="00496277"/>
    <w:pPr>
      <w:ind w:left="720"/>
    </w:pPr>
    <w:rPr>
      <w:rFonts w:ascii="Calibri" w:eastAsiaTheme="minorHAnsi" w:hAnsi="Calibri"/>
      <w:sz w:val="22"/>
      <w:szCs w:val="22"/>
    </w:rPr>
  </w:style>
  <w:style w:type="character" w:styleId="af6">
    <w:name w:val="Emphasis"/>
    <w:basedOn w:val="a0"/>
    <w:uiPriority w:val="20"/>
    <w:qFormat/>
    <w:rsid w:val="00010DE6"/>
    <w:rPr>
      <w:i/>
      <w:iCs/>
    </w:rPr>
  </w:style>
  <w:style w:type="character" w:styleId="af7">
    <w:name w:val="Hyperlink"/>
    <w:basedOn w:val="a0"/>
    <w:semiHidden/>
    <w:unhideWhenUsed/>
    <w:rsid w:val="00DD4D9E"/>
    <w:rPr>
      <w:color w:val="0000FF"/>
      <w:u w:val="single"/>
    </w:rPr>
  </w:style>
  <w:style w:type="paragraph" w:styleId="af8">
    <w:name w:val="Plain Text"/>
    <w:basedOn w:val="a"/>
    <w:link w:val="af9"/>
    <w:uiPriority w:val="99"/>
    <w:unhideWhenUsed/>
    <w:rsid w:val="009E7A2D"/>
    <w:rPr>
      <w:rFonts w:ascii="Consolas" w:eastAsia="Calibri" w:hAnsi="Consolas" w:cs="Consolas"/>
      <w:sz w:val="21"/>
      <w:szCs w:val="21"/>
    </w:rPr>
  </w:style>
  <w:style w:type="character" w:customStyle="1" w:styleId="af9">
    <w:name w:val="Текст Знак"/>
    <w:basedOn w:val="a0"/>
    <w:link w:val="af8"/>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4</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Анциферова Виктория Сергеевна</cp:lastModifiedBy>
  <cp:revision>104</cp:revision>
  <cp:lastPrinted>2014-01-23T06:53:00Z</cp:lastPrinted>
  <dcterms:created xsi:type="dcterms:W3CDTF">2017-09-26T07:18:00Z</dcterms:created>
  <dcterms:modified xsi:type="dcterms:W3CDTF">2020-03-23T07:36:00Z</dcterms:modified>
</cp:coreProperties>
</file>