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C325D7">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C325D7">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C325D7">
      <w:pPr>
        <w:pStyle w:val="a3"/>
        <w:ind w:firstLine="10490"/>
        <w:jc w:val="right"/>
        <w:rPr>
          <w:b/>
          <w:sz w:val="24"/>
          <w:szCs w:val="24"/>
        </w:rPr>
      </w:pPr>
    </w:p>
    <w:p w:rsidR="00B90DB8" w:rsidRPr="00BF55F1" w:rsidRDefault="00B90DB8" w:rsidP="00690482">
      <w:pPr>
        <w:pStyle w:val="a3"/>
        <w:ind w:firstLine="11340"/>
        <w:jc w:val="right"/>
        <w:rPr>
          <w:b/>
          <w:sz w:val="24"/>
          <w:szCs w:val="24"/>
        </w:rPr>
      </w:pPr>
      <w:r>
        <w:rPr>
          <w:b/>
          <w:sz w:val="24"/>
          <w:szCs w:val="24"/>
        </w:rPr>
        <w:t>«16»</w:t>
      </w:r>
      <w:r w:rsidRPr="00BF55F1">
        <w:rPr>
          <w:b/>
          <w:sz w:val="24"/>
          <w:szCs w:val="24"/>
        </w:rPr>
        <w:t xml:space="preserve"> </w:t>
      </w:r>
      <w:r>
        <w:rPr>
          <w:b/>
          <w:sz w:val="24"/>
          <w:szCs w:val="24"/>
        </w:rPr>
        <w:t xml:space="preserve">июня </w:t>
      </w:r>
      <w:r w:rsidRPr="00BF55F1">
        <w:rPr>
          <w:b/>
          <w:sz w:val="24"/>
          <w:szCs w:val="24"/>
        </w:rPr>
        <w:t>20</w:t>
      </w:r>
      <w:r>
        <w:rPr>
          <w:b/>
          <w:sz w:val="24"/>
          <w:szCs w:val="24"/>
        </w:rPr>
        <w:t>22</w:t>
      </w:r>
      <w:r w:rsidRPr="00BF55F1">
        <w:rPr>
          <w:b/>
          <w:sz w:val="24"/>
          <w:szCs w:val="24"/>
        </w:rPr>
        <w:t xml:space="preserve"> года</w:t>
      </w:r>
    </w:p>
    <w:p w:rsidR="00B90DB8" w:rsidRDefault="00B90DB8" w:rsidP="00690482">
      <w:pPr>
        <w:pStyle w:val="a3"/>
        <w:ind w:firstLine="11340"/>
        <w:jc w:val="right"/>
        <w:rPr>
          <w:b/>
          <w:sz w:val="24"/>
          <w:szCs w:val="24"/>
        </w:rPr>
      </w:pPr>
      <w:r>
        <w:rPr>
          <w:b/>
          <w:sz w:val="24"/>
          <w:szCs w:val="24"/>
        </w:rPr>
        <w:t xml:space="preserve">время 12:00 </w:t>
      </w:r>
    </w:p>
    <w:p w:rsidR="00B90DB8" w:rsidRPr="0057155A" w:rsidRDefault="00B90DB8" w:rsidP="00690482">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690482">
      <w:pPr>
        <w:pStyle w:val="a3"/>
        <w:ind w:firstLine="11700"/>
        <w:jc w:val="right"/>
        <w:rPr>
          <w:sz w:val="20"/>
        </w:rPr>
      </w:pPr>
    </w:p>
    <w:p w:rsidR="00DD0143" w:rsidRPr="001057D3" w:rsidRDefault="00DD0143" w:rsidP="00C325D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C325D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C325D7">
            <w:pPr>
              <w:pStyle w:val="a3"/>
              <w:ind w:firstLine="0"/>
              <w:jc w:val="center"/>
              <w:rPr>
                <w:b/>
                <w:sz w:val="24"/>
                <w:szCs w:val="24"/>
              </w:rPr>
            </w:pPr>
            <w:r w:rsidRPr="00D47812">
              <w:rPr>
                <w:b/>
                <w:sz w:val="24"/>
                <w:szCs w:val="24"/>
              </w:rPr>
              <w:t xml:space="preserve">Наименование </w:t>
            </w:r>
          </w:p>
          <w:p w:rsidR="008A32AC" w:rsidRPr="00D47812" w:rsidRDefault="008A32AC" w:rsidP="00C325D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C325D7">
            <w:pPr>
              <w:pStyle w:val="a3"/>
              <w:ind w:firstLine="0"/>
              <w:jc w:val="center"/>
              <w:rPr>
                <w:b/>
                <w:sz w:val="24"/>
                <w:szCs w:val="24"/>
              </w:rPr>
            </w:pPr>
            <w:r w:rsidRPr="00D47812">
              <w:rPr>
                <w:b/>
                <w:sz w:val="24"/>
                <w:szCs w:val="24"/>
              </w:rPr>
              <w:t xml:space="preserve">Субъект </w:t>
            </w:r>
          </w:p>
          <w:p w:rsidR="00DF64AA" w:rsidRPr="00D47812" w:rsidRDefault="008A32AC" w:rsidP="00C325D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C325D7">
            <w:pPr>
              <w:pStyle w:val="a3"/>
              <w:ind w:firstLine="0"/>
              <w:jc w:val="center"/>
              <w:rPr>
                <w:b/>
                <w:sz w:val="24"/>
                <w:szCs w:val="24"/>
              </w:rPr>
            </w:pPr>
            <w:r w:rsidRPr="00D47812">
              <w:rPr>
                <w:b/>
                <w:sz w:val="24"/>
                <w:szCs w:val="24"/>
              </w:rPr>
              <w:t>инициативы</w:t>
            </w:r>
          </w:p>
          <w:p w:rsidR="008A32AC" w:rsidRPr="00D47812" w:rsidRDefault="008A32AC" w:rsidP="00C325D7">
            <w:pPr>
              <w:pStyle w:val="a3"/>
              <w:ind w:firstLine="0"/>
              <w:jc w:val="center"/>
              <w:rPr>
                <w:b/>
                <w:sz w:val="24"/>
                <w:szCs w:val="24"/>
              </w:rPr>
            </w:pPr>
            <w:r w:rsidRPr="00D47812">
              <w:rPr>
                <w:b/>
                <w:sz w:val="24"/>
                <w:szCs w:val="24"/>
              </w:rPr>
              <w:t>/</w:t>
            </w:r>
          </w:p>
          <w:p w:rsidR="008A32AC" w:rsidRPr="00D47812" w:rsidRDefault="008A32AC" w:rsidP="00C325D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C325D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C325D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D27C0E">
              <w:rPr>
                <w:b/>
                <w:sz w:val="24"/>
                <w:szCs w:val="24"/>
              </w:rPr>
              <w:t>2</w:t>
            </w:r>
            <w:r w:rsidR="009A0D7F" w:rsidRPr="00D47812">
              <w:rPr>
                <w:b/>
                <w:sz w:val="24"/>
                <w:szCs w:val="24"/>
              </w:rPr>
              <w:t xml:space="preserve"> </w:t>
            </w:r>
          </w:p>
          <w:p w:rsidR="008A32AC" w:rsidRPr="00D47812" w:rsidRDefault="009A0D7F" w:rsidP="00C325D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C325D7">
            <w:pPr>
              <w:pStyle w:val="a3"/>
              <w:ind w:firstLine="0"/>
              <w:jc w:val="center"/>
              <w:rPr>
                <w:b/>
                <w:sz w:val="24"/>
                <w:szCs w:val="24"/>
              </w:rPr>
            </w:pPr>
            <w:r w:rsidRPr="00D47812">
              <w:rPr>
                <w:b/>
                <w:sz w:val="24"/>
                <w:szCs w:val="24"/>
              </w:rPr>
              <w:t xml:space="preserve">Результаты </w:t>
            </w:r>
          </w:p>
          <w:p w:rsidR="008A32AC" w:rsidRPr="00D47812" w:rsidRDefault="008A32AC" w:rsidP="00C325D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C325D7">
            <w:pPr>
              <w:pStyle w:val="a3"/>
              <w:ind w:firstLine="0"/>
              <w:jc w:val="center"/>
              <w:rPr>
                <w:sz w:val="24"/>
                <w:szCs w:val="24"/>
              </w:rPr>
            </w:pPr>
            <w:r w:rsidRPr="00D47812">
              <w:rPr>
                <w:sz w:val="24"/>
                <w:szCs w:val="24"/>
              </w:rPr>
              <w:t>1</w:t>
            </w:r>
          </w:p>
        </w:tc>
        <w:tc>
          <w:tcPr>
            <w:tcW w:w="2781" w:type="dxa"/>
          </w:tcPr>
          <w:p w:rsidR="005C609B" w:rsidRPr="00D47812" w:rsidRDefault="002E551F" w:rsidP="00C325D7">
            <w:pPr>
              <w:pStyle w:val="a3"/>
              <w:ind w:firstLine="0"/>
              <w:jc w:val="center"/>
              <w:rPr>
                <w:sz w:val="24"/>
                <w:szCs w:val="24"/>
              </w:rPr>
            </w:pPr>
            <w:r w:rsidRPr="00D47812">
              <w:rPr>
                <w:sz w:val="24"/>
                <w:szCs w:val="24"/>
              </w:rPr>
              <w:t>2</w:t>
            </w:r>
          </w:p>
        </w:tc>
        <w:tc>
          <w:tcPr>
            <w:tcW w:w="1842" w:type="dxa"/>
          </w:tcPr>
          <w:p w:rsidR="00B27A37" w:rsidRPr="00D47812" w:rsidRDefault="002E551F" w:rsidP="00C325D7">
            <w:pPr>
              <w:pStyle w:val="a3"/>
              <w:ind w:firstLine="0"/>
              <w:jc w:val="center"/>
              <w:rPr>
                <w:sz w:val="24"/>
                <w:szCs w:val="24"/>
              </w:rPr>
            </w:pPr>
            <w:r w:rsidRPr="00D47812">
              <w:rPr>
                <w:sz w:val="24"/>
                <w:szCs w:val="24"/>
              </w:rPr>
              <w:t>3</w:t>
            </w:r>
          </w:p>
        </w:tc>
        <w:tc>
          <w:tcPr>
            <w:tcW w:w="5245" w:type="dxa"/>
          </w:tcPr>
          <w:p w:rsidR="0036256D" w:rsidRPr="00D47812" w:rsidRDefault="00F53038" w:rsidP="00C325D7">
            <w:pPr>
              <w:widowControl w:val="0"/>
              <w:autoSpaceDE w:val="0"/>
              <w:autoSpaceDN w:val="0"/>
              <w:adjustRightInd w:val="0"/>
              <w:ind w:firstLine="708"/>
              <w:jc w:val="center"/>
            </w:pPr>
            <w:r w:rsidRPr="00D47812">
              <w:t>4</w:t>
            </w:r>
          </w:p>
        </w:tc>
        <w:tc>
          <w:tcPr>
            <w:tcW w:w="1559" w:type="dxa"/>
          </w:tcPr>
          <w:p w:rsidR="00B27A37" w:rsidRPr="00D47812" w:rsidRDefault="002E551F" w:rsidP="00C325D7">
            <w:pPr>
              <w:pStyle w:val="a3"/>
              <w:ind w:firstLine="0"/>
              <w:jc w:val="center"/>
              <w:rPr>
                <w:sz w:val="24"/>
                <w:szCs w:val="24"/>
              </w:rPr>
            </w:pPr>
            <w:r w:rsidRPr="00D47812">
              <w:rPr>
                <w:sz w:val="24"/>
                <w:szCs w:val="24"/>
              </w:rPr>
              <w:t>5</w:t>
            </w:r>
          </w:p>
        </w:tc>
        <w:tc>
          <w:tcPr>
            <w:tcW w:w="3261" w:type="dxa"/>
          </w:tcPr>
          <w:p w:rsidR="00B27A37" w:rsidRPr="00D47812" w:rsidRDefault="002E551F" w:rsidP="00C325D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C325D7">
            <w:pPr>
              <w:pStyle w:val="a3"/>
              <w:ind w:firstLine="0"/>
              <w:jc w:val="center"/>
              <w:rPr>
                <w:sz w:val="24"/>
                <w:szCs w:val="24"/>
              </w:rPr>
            </w:pPr>
            <w:r w:rsidRPr="00D47812">
              <w:rPr>
                <w:sz w:val="24"/>
                <w:szCs w:val="24"/>
              </w:rPr>
              <w:t>1</w:t>
            </w:r>
          </w:p>
        </w:tc>
        <w:tc>
          <w:tcPr>
            <w:tcW w:w="2781" w:type="dxa"/>
          </w:tcPr>
          <w:p w:rsidR="00713393" w:rsidRDefault="00713393" w:rsidP="00C325D7">
            <w:pPr>
              <w:pStyle w:val="a3"/>
              <w:ind w:firstLine="0"/>
              <w:rPr>
                <w:sz w:val="24"/>
                <w:szCs w:val="24"/>
              </w:rPr>
            </w:pPr>
            <w:r w:rsidRPr="00E978A4">
              <w:rPr>
                <w:sz w:val="24"/>
                <w:szCs w:val="24"/>
              </w:rPr>
              <w:t xml:space="preserve">О рассмотрении отчета </w:t>
            </w:r>
            <w:r w:rsidR="00E80CB3">
              <w:rPr>
                <w:sz w:val="24"/>
                <w:szCs w:val="24"/>
              </w:rPr>
              <w:br/>
            </w:r>
            <w:r w:rsidRPr="00E978A4">
              <w:rPr>
                <w:sz w:val="24"/>
                <w:szCs w:val="24"/>
              </w:rPr>
              <w:t>о реализации в 2021 г</w:t>
            </w:r>
            <w:r w:rsidRPr="00E978A4">
              <w:rPr>
                <w:sz w:val="24"/>
                <w:szCs w:val="24"/>
              </w:rPr>
              <w:t>о</w:t>
            </w:r>
            <w:r w:rsidRPr="00E978A4">
              <w:rPr>
                <w:sz w:val="24"/>
                <w:szCs w:val="24"/>
              </w:rPr>
              <w:t>ду государственной пр</w:t>
            </w:r>
            <w:r w:rsidRPr="00E978A4">
              <w:rPr>
                <w:sz w:val="24"/>
                <w:szCs w:val="24"/>
              </w:rPr>
              <w:t>о</w:t>
            </w:r>
            <w:r w:rsidRPr="00E978A4">
              <w:rPr>
                <w:sz w:val="24"/>
                <w:szCs w:val="24"/>
              </w:rPr>
              <w:t>граммы Архангельской области</w:t>
            </w:r>
            <w:r>
              <w:rPr>
                <w:sz w:val="24"/>
                <w:szCs w:val="24"/>
              </w:rPr>
              <w:t xml:space="preserve"> «Охрана окр</w:t>
            </w:r>
            <w:r>
              <w:rPr>
                <w:sz w:val="24"/>
                <w:szCs w:val="24"/>
              </w:rPr>
              <w:t>у</w:t>
            </w:r>
            <w:r>
              <w:rPr>
                <w:sz w:val="24"/>
                <w:szCs w:val="24"/>
              </w:rPr>
              <w:t>жающей среды, воспр</w:t>
            </w:r>
            <w:r>
              <w:rPr>
                <w:sz w:val="24"/>
                <w:szCs w:val="24"/>
              </w:rPr>
              <w:t>о</w:t>
            </w:r>
            <w:r>
              <w:rPr>
                <w:sz w:val="24"/>
                <w:szCs w:val="24"/>
              </w:rPr>
              <w:t>изводство и использов</w:t>
            </w:r>
            <w:r>
              <w:rPr>
                <w:sz w:val="24"/>
                <w:szCs w:val="24"/>
              </w:rPr>
              <w:t>а</w:t>
            </w:r>
            <w:r>
              <w:rPr>
                <w:sz w:val="24"/>
                <w:szCs w:val="24"/>
              </w:rPr>
              <w:t>ние природных ресурсов Архангельской области»</w:t>
            </w:r>
          </w:p>
          <w:p w:rsidR="00A93F29" w:rsidRPr="000327B6" w:rsidRDefault="00A93F29" w:rsidP="00C325D7">
            <w:pPr>
              <w:rPr>
                <w:shd w:val="clear" w:color="auto" w:fill="FFFFFF"/>
              </w:rPr>
            </w:pPr>
          </w:p>
        </w:tc>
        <w:tc>
          <w:tcPr>
            <w:tcW w:w="1842" w:type="dxa"/>
          </w:tcPr>
          <w:p w:rsidR="00713393" w:rsidRDefault="00713393" w:rsidP="00C325D7">
            <w:pPr>
              <w:pStyle w:val="a3"/>
              <w:ind w:firstLine="0"/>
              <w:rPr>
                <w:sz w:val="24"/>
                <w:szCs w:val="24"/>
              </w:rPr>
            </w:pPr>
            <w:proofErr w:type="spellStart"/>
            <w:r>
              <w:rPr>
                <w:sz w:val="24"/>
                <w:szCs w:val="24"/>
              </w:rPr>
              <w:t>Мураев</w:t>
            </w:r>
            <w:proofErr w:type="spellEnd"/>
            <w:r>
              <w:rPr>
                <w:sz w:val="24"/>
                <w:szCs w:val="24"/>
              </w:rPr>
              <w:t xml:space="preserve"> Игорь Геннадиевич –</w:t>
            </w:r>
            <w:r w:rsidRPr="006C6B51">
              <w:rPr>
                <w:sz w:val="24"/>
                <w:szCs w:val="24"/>
              </w:rPr>
              <w:t xml:space="preserve"> министр пр</w:t>
            </w:r>
            <w:r w:rsidRPr="006C6B51">
              <w:rPr>
                <w:sz w:val="24"/>
                <w:szCs w:val="24"/>
              </w:rPr>
              <w:t>и</w:t>
            </w:r>
            <w:r w:rsidRPr="006C6B51">
              <w:rPr>
                <w:sz w:val="24"/>
                <w:szCs w:val="24"/>
              </w:rPr>
              <w:t>родных ресу</w:t>
            </w:r>
            <w:r w:rsidRPr="006C6B51">
              <w:rPr>
                <w:sz w:val="24"/>
                <w:szCs w:val="24"/>
              </w:rPr>
              <w:t>р</w:t>
            </w:r>
            <w:r w:rsidRPr="006C6B51">
              <w:rPr>
                <w:sz w:val="24"/>
                <w:szCs w:val="24"/>
              </w:rPr>
              <w:t>сов и лесопр</w:t>
            </w:r>
            <w:r w:rsidRPr="006C6B51">
              <w:rPr>
                <w:sz w:val="24"/>
                <w:szCs w:val="24"/>
              </w:rPr>
              <w:t>о</w:t>
            </w:r>
            <w:r w:rsidRPr="006C6B51">
              <w:rPr>
                <w:sz w:val="24"/>
                <w:szCs w:val="24"/>
              </w:rPr>
              <w:t>мышленного комплекса А</w:t>
            </w:r>
            <w:r w:rsidRPr="006C6B51">
              <w:rPr>
                <w:sz w:val="24"/>
                <w:szCs w:val="24"/>
              </w:rPr>
              <w:t>р</w:t>
            </w:r>
            <w:r w:rsidRPr="006C6B51">
              <w:rPr>
                <w:sz w:val="24"/>
                <w:szCs w:val="24"/>
              </w:rPr>
              <w:t>хангельской области</w:t>
            </w:r>
          </w:p>
          <w:p w:rsidR="00A93F29" w:rsidRPr="00753097" w:rsidRDefault="00A93F29" w:rsidP="00C325D7"/>
        </w:tc>
        <w:tc>
          <w:tcPr>
            <w:tcW w:w="5245" w:type="dxa"/>
          </w:tcPr>
          <w:p w:rsidR="00E7511F" w:rsidRDefault="00C325D7" w:rsidP="007904E6">
            <w:pPr>
              <w:ind w:firstLine="459"/>
              <w:jc w:val="both"/>
              <w:rPr>
                <w:color w:val="000000"/>
                <w:szCs w:val="28"/>
              </w:rPr>
            </w:pPr>
            <w:r w:rsidRPr="00C052B7">
              <w:rPr>
                <w:color w:val="000000"/>
                <w:szCs w:val="28"/>
              </w:rPr>
              <w:t xml:space="preserve">Ответственный исполнитель госпрограммы </w:t>
            </w:r>
            <w:r>
              <w:rPr>
                <w:color w:val="000000"/>
                <w:szCs w:val="28"/>
              </w:rPr>
              <w:t>–</w:t>
            </w:r>
            <w:r w:rsidRPr="00C052B7">
              <w:rPr>
                <w:color w:val="000000"/>
                <w:szCs w:val="28"/>
              </w:rPr>
              <w:t xml:space="preserve"> министерство природных </w:t>
            </w:r>
            <w:r w:rsidRPr="001A7FBE">
              <w:rPr>
                <w:color w:val="000000"/>
                <w:szCs w:val="28"/>
              </w:rPr>
              <w:t>ресурсов и лесопр</w:t>
            </w:r>
            <w:r w:rsidRPr="001A7FBE">
              <w:rPr>
                <w:color w:val="000000"/>
                <w:szCs w:val="28"/>
              </w:rPr>
              <w:t>о</w:t>
            </w:r>
            <w:r w:rsidRPr="001A7FBE">
              <w:rPr>
                <w:color w:val="000000"/>
                <w:szCs w:val="28"/>
              </w:rPr>
              <w:t>мышленного комплекса Архангельской области</w:t>
            </w:r>
            <w:r>
              <w:rPr>
                <w:color w:val="000000"/>
                <w:szCs w:val="28"/>
              </w:rPr>
              <w:t>.</w:t>
            </w:r>
          </w:p>
          <w:p w:rsidR="00A93F29" w:rsidRPr="00753097" w:rsidRDefault="00C325D7" w:rsidP="00E7511F">
            <w:pPr>
              <w:ind w:firstLine="459"/>
              <w:jc w:val="both"/>
              <w:rPr>
                <w:color w:val="020202"/>
              </w:rPr>
            </w:pPr>
            <w:r w:rsidRPr="001A7FBE">
              <w:rPr>
                <w:szCs w:val="28"/>
              </w:rPr>
              <w:t xml:space="preserve">Бюджетное финансирование </w:t>
            </w:r>
            <w:r>
              <w:rPr>
                <w:szCs w:val="28"/>
              </w:rPr>
              <w:t>государстве</w:t>
            </w:r>
            <w:r>
              <w:rPr>
                <w:szCs w:val="28"/>
              </w:rPr>
              <w:t>н</w:t>
            </w:r>
            <w:r>
              <w:rPr>
                <w:szCs w:val="28"/>
              </w:rPr>
              <w:t>ной программы</w:t>
            </w:r>
            <w:r w:rsidRPr="001A7FBE">
              <w:rPr>
                <w:szCs w:val="28"/>
              </w:rPr>
              <w:t xml:space="preserve"> составило порядка </w:t>
            </w:r>
            <w:r w:rsidRPr="00045C63">
              <w:rPr>
                <w:szCs w:val="28"/>
              </w:rPr>
              <w:t>460,0 млн.</w:t>
            </w:r>
            <w:r w:rsidRPr="001A7FBE">
              <w:rPr>
                <w:szCs w:val="28"/>
              </w:rPr>
              <w:t xml:space="preserve"> рублей</w:t>
            </w:r>
            <w:r>
              <w:rPr>
                <w:szCs w:val="28"/>
              </w:rPr>
              <w:t xml:space="preserve">. </w:t>
            </w:r>
            <w:r w:rsidRPr="00C325D7">
              <w:t xml:space="preserve">Больший объем средств – 316,5 млн. рублей – выделен на мероприятия в сфере </w:t>
            </w:r>
            <w:r>
              <w:t>о</w:t>
            </w:r>
            <w:r>
              <w:t>б</w:t>
            </w:r>
            <w:r>
              <w:t>ращения с твердыми коммунальными отходами</w:t>
            </w:r>
            <w:r w:rsidRPr="00C325D7">
              <w:t xml:space="preserve">. Также в составе финансируемых направлений: предотвращение накопленного экологического ущерба, развитие </w:t>
            </w:r>
            <w:r>
              <w:t>особо охраняемых природных территорий</w:t>
            </w:r>
            <w:r w:rsidRPr="00C325D7">
              <w:t>, охрана животного мира, сфера во</w:t>
            </w:r>
            <w:r w:rsidRPr="00C325D7">
              <w:t>д</w:t>
            </w:r>
            <w:r w:rsidRPr="00C325D7">
              <w:t>ных ресурсов</w:t>
            </w:r>
            <w:r>
              <w:t>. Э</w:t>
            </w:r>
            <w:r w:rsidRPr="00442F1F">
              <w:rPr>
                <w:color w:val="000000"/>
                <w:szCs w:val="28"/>
              </w:rPr>
              <w:t>ффективность реализации гос</w:t>
            </w:r>
            <w:r w:rsidRPr="00442F1F">
              <w:rPr>
                <w:color w:val="000000"/>
                <w:szCs w:val="28"/>
              </w:rPr>
              <w:t>у</w:t>
            </w:r>
            <w:r w:rsidRPr="00442F1F">
              <w:rPr>
                <w:color w:val="000000"/>
                <w:szCs w:val="28"/>
              </w:rPr>
              <w:t>дарственной программы составила 81,4 балла</w:t>
            </w:r>
            <w:r>
              <w:rPr>
                <w:color w:val="000000"/>
                <w:szCs w:val="28"/>
              </w:rPr>
              <w:t>, что соответствует «средней» эффективности</w:t>
            </w:r>
            <w:r w:rsidRPr="00442F1F">
              <w:rPr>
                <w:color w:val="000000"/>
                <w:szCs w:val="28"/>
              </w:rPr>
              <w:t xml:space="preserve">. </w:t>
            </w:r>
            <w:r>
              <w:rPr>
                <w:color w:val="000000"/>
                <w:szCs w:val="28"/>
              </w:rPr>
              <w:br/>
            </w:r>
            <w:r w:rsidRPr="00442F1F">
              <w:rPr>
                <w:color w:val="000000"/>
                <w:szCs w:val="28"/>
              </w:rPr>
              <w:t xml:space="preserve">По сравнению с </w:t>
            </w:r>
            <w:r>
              <w:rPr>
                <w:color w:val="000000"/>
                <w:szCs w:val="28"/>
              </w:rPr>
              <w:t xml:space="preserve">2020 </w:t>
            </w:r>
            <w:r w:rsidRPr="00442F1F">
              <w:rPr>
                <w:color w:val="000000"/>
                <w:szCs w:val="28"/>
              </w:rPr>
              <w:t>годом показатель улучшен на 4,9 балла</w:t>
            </w:r>
            <w:r w:rsidR="004E64FA">
              <w:rPr>
                <w:color w:val="000000"/>
                <w:szCs w:val="28"/>
              </w:rPr>
              <w:t>.</w:t>
            </w:r>
          </w:p>
        </w:tc>
        <w:tc>
          <w:tcPr>
            <w:tcW w:w="1559" w:type="dxa"/>
          </w:tcPr>
          <w:p w:rsidR="00A93F29" w:rsidRPr="005B17D9" w:rsidRDefault="00C325D7" w:rsidP="00C325D7">
            <w:r>
              <w:t>по плану</w:t>
            </w:r>
          </w:p>
        </w:tc>
        <w:tc>
          <w:tcPr>
            <w:tcW w:w="3261" w:type="dxa"/>
          </w:tcPr>
          <w:p w:rsidR="00C325D7" w:rsidRDefault="00C325D7" w:rsidP="007904E6">
            <w:pPr>
              <w:ind w:firstLine="459"/>
              <w:jc w:val="both"/>
              <w:rPr>
                <w:color w:val="000000"/>
                <w:szCs w:val="28"/>
              </w:rPr>
            </w:pPr>
            <w:r>
              <w:rPr>
                <w:rFonts w:eastAsia="Calibri"/>
                <w:szCs w:val="28"/>
                <w:lang w:eastAsia="en-US"/>
              </w:rPr>
              <w:t xml:space="preserve">Комитет </w:t>
            </w:r>
            <w:proofErr w:type="gramStart"/>
            <w:r>
              <w:rPr>
                <w:rFonts w:eastAsia="Calibri"/>
                <w:szCs w:val="28"/>
                <w:lang w:eastAsia="en-US"/>
              </w:rPr>
              <w:t>принял инфо</w:t>
            </w:r>
            <w:r>
              <w:rPr>
                <w:rFonts w:eastAsia="Calibri"/>
                <w:szCs w:val="28"/>
                <w:lang w:eastAsia="en-US"/>
              </w:rPr>
              <w:t>р</w:t>
            </w:r>
            <w:r>
              <w:rPr>
                <w:rFonts w:eastAsia="Calibri"/>
                <w:szCs w:val="28"/>
                <w:lang w:eastAsia="en-US"/>
              </w:rPr>
              <w:t>мация к сведению и рек</w:t>
            </w:r>
            <w:r>
              <w:rPr>
                <w:rFonts w:eastAsia="Calibri"/>
                <w:szCs w:val="28"/>
                <w:lang w:eastAsia="en-US"/>
              </w:rPr>
              <w:t>о</w:t>
            </w:r>
            <w:r>
              <w:rPr>
                <w:rFonts w:eastAsia="Calibri"/>
                <w:szCs w:val="28"/>
                <w:lang w:eastAsia="en-US"/>
              </w:rPr>
              <w:t>мендует</w:t>
            </w:r>
            <w:proofErr w:type="gramEnd"/>
            <w:r>
              <w:rPr>
                <w:rFonts w:eastAsia="Calibri"/>
                <w:szCs w:val="28"/>
                <w:lang w:eastAsia="en-US"/>
              </w:rPr>
              <w:t xml:space="preserve"> </w:t>
            </w:r>
            <w:r w:rsidRPr="00905E92">
              <w:rPr>
                <w:color w:val="000000"/>
                <w:szCs w:val="28"/>
              </w:rPr>
              <w:t>министерств</w:t>
            </w:r>
            <w:r>
              <w:rPr>
                <w:color w:val="000000"/>
                <w:szCs w:val="28"/>
              </w:rPr>
              <w:t>у</w:t>
            </w:r>
            <w:r w:rsidRPr="00B9269B">
              <w:rPr>
                <w:color w:val="000000"/>
                <w:szCs w:val="28"/>
              </w:rPr>
              <w:t xml:space="preserve"> пр</w:t>
            </w:r>
            <w:r w:rsidRPr="00B9269B">
              <w:rPr>
                <w:color w:val="000000"/>
                <w:szCs w:val="28"/>
              </w:rPr>
              <w:t>и</w:t>
            </w:r>
            <w:r w:rsidRPr="00B9269B">
              <w:rPr>
                <w:color w:val="000000"/>
                <w:szCs w:val="28"/>
              </w:rPr>
              <w:t>родных ресурсов и лесопр</w:t>
            </w:r>
            <w:r w:rsidRPr="00B9269B">
              <w:rPr>
                <w:color w:val="000000"/>
                <w:szCs w:val="28"/>
              </w:rPr>
              <w:t>о</w:t>
            </w:r>
            <w:r w:rsidRPr="00B9269B">
              <w:rPr>
                <w:color w:val="000000"/>
                <w:szCs w:val="28"/>
              </w:rPr>
              <w:t>мышленного</w:t>
            </w:r>
            <w:r w:rsidRPr="00BE6E09">
              <w:rPr>
                <w:color w:val="000000"/>
                <w:szCs w:val="28"/>
              </w:rPr>
              <w:t xml:space="preserve"> комплекса А</w:t>
            </w:r>
            <w:r w:rsidRPr="00BE6E09">
              <w:rPr>
                <w:color w:val="000000"/>
                <w:szCs w:val="28"/>
              </w:rPr>
              <w:t>р</w:t>
            </w:r>
            <w:r w:rsidRPr="00BE6E09">
              <w:rPr>
                <w:color w:val="000000"/>
                <w:szCs w:val="28"/>
              </w:rPr>
              <w:t>хангельской области</w:t>
            </w:r>
            <w:r>
              <w:rPr>
                <w:color w:val="000000"/>
                <w:szCs w:val="28"/>
              </w:rPr>
              <w:t>:</w:t>
            </w:r>
          </w:p>
          <w:p w:rsidR="00C325D7" w:rsidRDefault="00C325D7" w:rsidP="00C325D7">
            <w:pPr>
              <w:ind w:firstLine="459"/>
              <w:jc w:val="both"/>
            </w:pPr>
            <w:r>
              <w:rPr>
                <w:rFonts w:eastAsia="Calibri"/>
                <w:szCs w:val="28"/>
                <w:lang w:eastAsia="en-US"/>
              </w:rPr>
              <w:t xml:space="preserve">продолжить реализацию мероприятий госпрограммы в 2022 году, при этом </w:t>
            </w:r>
            <w:r>
              <w:t>пр</w:t>
            </w:r>
            <w:r>
              <w:t>и</w:t>
            </w:r>
            <w:r>
              <w:t>нять меры по исполнению мероприятий в текущем г</w:t>
            </w:r>
            <w:r>
              <w:t>о</w:t>
            </w:r>
            <w:r>
              <w:t>ду, учитывая их неисполн</w:t>
            </w:r>
            <w:r>
              <w:t>е</w:t>
            </w:r>
            <w:r>
              <w:t>ние в 2021 году;</w:t>
            </w:r>
          </w:p>
          <w:p w:rsidR="00C325D7" w:rsidRDefault="00C325D7" w:rsidP="00C325D7">
            <w:pPr>
              <w:ind w:firstLine="459"/>
              <w:jc w:val="both"/>
              <w:rPr>
                <w:rFonts w:eastAsia="Calibri"/>
                <w:szCs w:val="28"/>
                <w:lang w:eastAsia="en-US"/>
              </w:rPr>
            </w:pPr>
            <w:r>
              <w:t>обеспечить своевреме</w:t>
            </w:r>
            <w:r>
              <w:t>н</w:t>
            </w:r>
            <w:r>
              <w:t>ное внесение необходимых изменений в государстве</w:t>
            </w:r>
            <w:r>
              <w:t>н</w:t>
            </w:r>
            <w:r>
              <w:t>ную программу;</w:t>
            </w:r>
          </w:p>
          <w:p w:rsidR="00A93F29" w:rsidRPr="00D47812" w:rsidRDefault="00C325D7" w:rsidP="00C325D7">
            <w:pPr>
              <w:ind w:firstLine="459"/>
              <w:jc w:val="both"/>
            </w:pPr>
            <w:r w:rsidRPr="00854110">
              <w:t>повысить уровень пл</w:t>
            </w:r>
            <w:r w:rsidRPr="00854110">
              <w:t>а</w:t>
            </w:r>
            <w:r w:rsidRPr="00854110">
              <w:t xml:space="preserve">нирования мероприятий </w:t>
            </w:r>
            <w:r>
              <w:t>г</w:t>
            </w:r>
            <w:r>
              <w:t>о</w:t>
            </w:r>
            <w:r>
              <w:t>сударственной программы</w:t>
            </w:r>
            <w:r w:rsidR="004E64FA">
              <w:t>.</w:t>
            </w:r>
          </w:p>
        </w:tc>
      </w:tr>
      <w:tr w:rsidR="00713393" w:rsidRPr="00DC1A12" w:rsidTr="00A52AA8">
        <w:tc>
          <w:tcPr>
            <w:tcW w:w="588" w:type="dxa"/>
          </w:tcPr>
          <w:p w:rsidR="00713393" w:rsidRPr="00D47812" w:rsidRDefault="00713393" w:rsidP="00C325D7">
            <w:pPr>
              <w:pStyle w:val="a3"/>
              <w:ind w:firstLine="0"/>
              <w:jc w:val="center"/>
              <w:rPr>
                <w:sz w:val="24"/>
                <w:szCs w:val="24"/>
              </w:rPr>
            </w:pPr>
            <w:r>
              <w:rPr>
                <w:sz w:val="24"/>
                <w:szCs w:val="24"/>
              </w:rPr>
              <w:t xml:space="preserve">2 </w:t>
            </w:r>
          </w:p>
        </w:tc>
        <w:tc>
          <w:tcPr>
            <w:tcW w:w="2781" w:type="dxa"/>
          </w:tcPr>
          <w:p w:rsidR="00AA3288" w:rsidRDefault="00AA3288" w:rsidP="00C325D7">
            <w:pPr>
              <w:pStyle w:val="a3"/>
              <w:ind w:firstLine="0"/>
              <w:rPr>
                <w:sz w:val="24"/>
                <w:szCs w:val="24"/>
              </w:rPr>
            </w:pPr>
            <w:r w:rsidRPr="00E978A4">
              <w:rPr>
                <w:sz w:val="24"/>
                <w:szCs w:val="24"/>
              </w:rPr>
              <w:t xml:space="preserve">О рассмотрении отчета </w:t>
            </w:r>
            <w:r w:rsidR="00C325D7">
              <w:rPr>
                <w:sz w:val="24"/>
                <w:szCs w:val="24"/>
              </w:rPr>
              <w:br/>
            </w:r>
            <w:r w:rsidRPr="00E978A4">
              <w:rPr>
                <w:sz w:val="24"/>
                <w:szCs w:val="24"/>
              </w:rPr>
              <w:t>о реализации в 2021 г</w:t>
            </w:r>
            <w:r w:rsidRPr="00E978A4">
              <w:rPr>
                <w:sz w:val="24"/>
                <w:szCs w:val="24"/>
              </w:rPr>
              <w:t>о</w:t>
            </w:r>
            <w:r w:rsidRPr="00E978A4">
              <w:rPr>
                <w:sz w:val="24"/>
                <w:szCs w:val="24"/>
              </w:rPr>
              <w:lastRenderedPageBreak/>
              <w:t>ду государственной пр</w:t>
            </w:r>
            <w:r w:rsidRPr="00E978A4">
              <w:rPr>
                <w:sz w:val="24"/>
                <w:szCs w:val="24"/>
              </w:rPr>
              <w:t>о</w:t>
            </w:r>
            <w:r w:rsidRPr="00E978A4">
              <w:rPr>
                <w:sz w:val="24"/>
                <w:szCs w:val="24"/>
              </w:rPr>
              <w:t>граммы Архангельской области</w:t>
            </w:r>
            <w:r>
              <w:rPr>
                <w:sz w:val="24"/>
                <w:szCs w:val="24"/>
              </w:rPr>
              <w:t xml:space="preserve"> «Развитие ле</w:t>
            </w:r>
            <w:r>
              <w:rPr>
                <w:sz w:val="24"/>
                <w:szCs w:val="24"/>
              </w:rPr>
              <w:t>с</w:t>
            </w:r>
            <w:r>
              <w:rPr>
                <w:sz w:val="24"/>
                <w:szCs w:val="24"/>
              </w:rPr>
              <w:t>ного комплекса Арха</w:t>
            </w:r>
            <w:r>
              <w:rPr>
                <w:sz w:val="24"/>
                <w:szCs w:val="24"/>
              </w:rPr>
              <w:t>н</w:t>
            </w:r>
            <w:r>
              <w:rPr>
                <w:sz w:val="24"/>
                <w:szCs w:val="24"/>
              </w:rPr>
              <w:t>гельской области»</w:t>
            </w:r>
          </w:p>
          <w:p w:rsidR="00713393" w:rsidRPr="00E978A4" w:rsidRDefault="00713393" w:rsidP="00C325D7">
            <w:pPr>
              <w:pStyle w:val="a3"/>
              <w:ind w:firstLine="0"/>
              <w:rPr>
                <w:sz w:val="24"/>
                <w:szCs w:val="24"/>
              </w:rPr>
            </w:pPr>
          </w:p>
        </w:tc>
        <w:tc>
          <w:tcPr>
            <w:tcW w:w="1842" w:type="dxa"/>
          </w:tcPr>
          <w:p w:rsidR="00713393" w:rsidRDefault="00713393" w:rsidP="00C325D7">
            <w:pPr>
              <w:pStyle w:val="a3"/>
              <w:ind w:firstLine="0"/>
              <w:rPr>
                <w:sz w:val="24"/>
                <w:szCs w:val="24"/>
              </w:rPr>
            </w:pPr>
            <w:proofErr w:type="spellStart"/>
            <w:r>
              <w:rPr>
                <w:sz w:val="24"/>
                <w:szCs w:val="24"/>
              </w:rPr>
              <w:lastRenderedPageBreak/>
              <w:t>Мураев</w:t>
            </w:r>
            <w:proofErr w:type="spellEnd"/>
            <w:r>
              <w:rPr>
                <w:sz w:val="24"/>
                <w:szCs w:val="24"/>
              </w:rPr>
              <w:t xml:space="preserve"> Игорь Геннадиевич –</w:t>
            </w:r>
            <w:r w:rsidRPr="006C6B51">
              <w:rPr>
                <w:sz w:val="24"/>
                <w:szCs w:val="24"/>
              </w:rPr>
              <w:t xml:space="preserve"> </w:t>
            </w:r>
            <w:r w:rsidRPr="006C6B51">
              <w:rPr>
                <w:sz w:val="24"/>
                <w:szCs w:val="24"/>
              </w:rPr>
              <w:lastRenderedPageBreak/>
              <w:t>министр пр</w:t>
            </w:r>
            <w:r w:rsidRPr="006C6B51">
              <w:rPr>
                <w:sz w:val="24"/>
                <w:szCs w:val="24"/>
              </w:rPr>
              <w:t>и</w:t>
            </w:r>
            <w:r w:rsidRPr="006C6B51">
              <w:rPr>
                <w:sz w:val="24"/>
                <w:szCs w:val="24"/>
              </w:rPr>
              <w:t>родных ресу</w:t>
            </w:r>
            <w:r w:rsidRPr="006C6B51">
              <w:rPr>
                <w:sz w:val="24"/>
                <w:szCs w:val="24"/>
              </w:rPr>
              <w:t>р</w:t>
            </w:r>
            <w:r w:rsidRPr="006C6B51">
              <w:rPr>
                <w:sz w:val="24"/>
                <w:szCs w:val="24"/>
              </w:rPr>
              <w:t>сов и лесопр</w:t>
            </w:r>
            <w:r w:rsidRPr="006C6B51">
              <w:rPr>
                <w:sz w:val="24"/>
                <w:szCs w:val="24"/>
              </w:rPr>
              <w:t>о</w:t>
            </w:r>
            <w:r w:rsidRPr="006C6B51">
              <w:rPr>
                <w:sz w:val="24"/>
                <w:szCs w:val="24"/>
              </w:rPr>
              <w:t>мышленного комплекса А</w:t>
            </w:r>
            <w:r w:rsidRPr="006C6B51">
              <w:rPr>
                <w:sz w:val="24"/>
                <w:szCs w:val="24"/>
              </w:rPr>
              <w:t>р</w:t>
            </w:r>
            <w:r w:rsidRPr="006C6B51">
              <w:rPr>
                <w:sz w:val="24"/>
                <w:szCs w:val="24"/>
              </w:rPr>
              <w:t>хангельской области</w:t>
            </w:r>
          </w:p>
          <w:p w:rsidR="00713393" w:rsidRDefault="00713393" w:rsidP="00C325D7">
            <w:pPr>
              <w:pStyle w:val="a3"/>
              <w:ind w:firstLine="0"/>
              <w:rPr>
                <w:sz w:val="24"/>
                <w:szCs w:val="24"/>
              </w:rPr>
            </w:pPr>
          </w:p>
        </w:tc>
        <w:tc>
          <w:tcPr>
            <w:tcW w:w="5245" w:type="dxa"/>
          </w:tcPr>
          <w:p w:rsidR="00713393" w:rsidRDefault="00C325D7" w:rsidP="00E7511F">
            <w:pPr>
              <w:ind w:firstLine="459"/>
              <w:jc w:val="both"/>
              <w:rPr>
                <w:color w:val="000000"/>
                <w:szCs w:val="28"/>
              </w:rPr>
            </w:pPr>
            <w:r w:rsidRPr="00C052B7">
              <w:rPr>
                <w:color w:val="000000"/>
                <w:szCs w:val="28"/>
              </w:rPr>
              <w:lastRenderedPageBreak/>
              <w:t xml:space="preserve">Ответственный исполнитель госпрограммы </w:t>
            </w:r>
            <w:r>
              <w:rPr>
                <w:color w:val="000000"/>
                <w:szCs w:val="28"/>
              </w:rPr>
              <w:t>–</w:t>
            </w:r>
            <w:r w:rsidRPr="00C052B7">
              <w:rPr>
                <w:color w:val="000000"/>
                <w:szCs w:val="28"/>
              </w:rPr>
              <w:t xml:space="preserve"> министерство природных </w:t>
            </w:r>
            <w:r w:rsidRPr="001A7FBE">
              <w:rPr>
                <w:color w:val="000000"/>
                <w:szCs w:val="28"/>
              </w:rPr>
              <w:t>ресурсов и лесопр</w:t>
            </w:r>
            <w:r w:rsidRPr="001A7FBE">
              <w:rPr>
                <w:color w:val="000000"/>
                <w:szCs w:val="28"/>
              </w:rPr>
              <w:t>о</w:t>
            </w:r>
            <w:r w:rsidRPr="001A7FBE">
              <w:rPr>
                <w:color w:val="000000"/>
                <w:szCs w:val="28"/>
              </w:rPr>
              <w:lastRenderedPageBreak/>
              <w:t>мышленного комплекса Архангельской области</w:t>
            </w:r>
            <w:r>
              <w:rPr>
                <w:color w:val="000000"/>
                <w:szCs w:val="28"/>
              </w:rPr>
              <w:t>.</w:t>
            </w:r>
          </w:p>
          <w:p w:rsidR="00C325D7" w:rsidRDefault="00C325D7" w:rsidP="00E80CB3">
            <w:pPr>
              <w:ind w:firstLine="459"/>
              <w:jc w:val="both"/>
            </w:pPr>
            <w:r w:rsidRPr="00C325D7">
              <w:t xml:space="preserve">Мероприятия </w:t>
            </w:r>
            <w:r>
              <w:t>гос</w:t>
            </w:r>
            <w:r w:rsidRPr="00C325D7">
              <w:t>программы профинанс</w:t>
            </w:r>
            <w:r w:rsidRPr="00C325D7">
              <w:t>и</w:t>
            </w:r>
            <w:r w:rsidRPr="00C325D7">
              <w:t>рованы на сумму порядка 4,7 миллиардов ру</w:t>
            </w:r>
            <w:r w:rsidRPr="00C325D7">
              <w:t>б</w:t>
            </w:r>
            <w:r w:rsidRPr="00C325D7">
              <w:t>лей или на 102 процент от плана. Средства бюджетов муниципальных образований не пр</w:t>
            </w:r>
            <w:r w:rsidRPr="00C325D7">
              <w:t>и</w:t>
            </w:r>
            <w:r w:rsidRPr="00C325D7">
              <w:t>влекались.</w:t>
            </w:r>
            <w:r w:rsidR="002E4CF7">
              <w:t xml:space="preserve"> </w:t>
            </w:r>
            <w:r>
              <w:t>П</w:t>
            </w:r>
            <w:r w:rsidRPr="00C325D7">
              <w:t>о сравнению с 2020 годом фина</w:t>
            </w:r>
            <w:r w:rsidRPr="00C325D7">
              <w:t>н</w:t>
            </w:r>
            <w:r w:rsidRPr="00C325D7">
              <w:t xml:space="preserve">сирование увеличено на 142,9 млн. рублей. </w:t>
            </w:r>
          </w:p>
          <w:p w:rsidR="00AA6C66" w:rsidRPr="00AA6C66" w:rsidRDefault="00AA6C66" w:rsidP="00E7511F">
            <w:pPr>
              <w:jc w:val="both"/>
            </w:pPr>
            <w:r w:rsidRPr="00AA6C66">
              <w:rPr>
                <w:color w:val="000000"/>
              </w:rPr>
              <w:t xml:space="preserve">Эффективность реализации государственной программы в 2021 году составила 88,6 баллов, что соответствует «средней» эффективности. </w:t>
            </w:r>
            <w:r w:rsidR="002679A6">
              <w:rPr>
                <w:color w:val="000000"/>
              </w:rPr>
              <w:br/>
            </w:r>
            <w:r w:rsidRPr="00AA6C66">
              <w:t>По сравнению с 2020 годом показатель улучшен на 2,7 балла</w:t>
            </w:r>
            <w:r>
              <w:t>.</w:t>
            </w:r>
          </w:p>
          <w:p w:rsidR="00C325D7" w:rsidRPr="00753097" w:rsidRDefault="00C325D7" w:rsidP="00E46800">
            <w:pPr>
              <w:rPr>
                <w:color w:val="020202"/>
              </w:rPr>
            </w:pPr>
          </w:p>
        </w:tc>
        <w:tc>
          <w:tcPr>
            <w:tcW w:w="1559" w:type="dxa"/>
          </w:tcPr>
          <w:p w:rsidR="00713393" w:rsidRPr="005B17D9" w:rsidRDefault="00C325D7" w:rsidP="00C325D7">
            <w:r>
              <w:lastRenderedPageBreak/>
              <w:t>по плану</w:t>
            </w:r>
          </w:p>
        </w:tc>
        <w:tc>
          <w:tcPr>
            <w:tcW w:w="3261" w:type="dxa"/>
          </w:tcPr>
          <w:p w:rsidR="002679A6" w:rsidRDefault="002679A6" w:rsidP="002679A6">
            <w:pPr>
              <w:jc w:val="both"/>
              <w:rPr>
                <w:color w:val="000000"/>
                <w:szCs w:val="28"/>
              </w:rPr>
            </w:pPr>
            <w:r>
              <w:rPr>
                <w:rFonts w:eastAsia="Calibri"/>
                <w:szCs w:val="28"/>
                <w:lang w:eastAsia="en-US"/>
              </w:rPr>
              <w:t xml:space="preserve">Комитет </w:t>
            </w:r>
            <w:proofErr w:type="gramStart"/>
            <w:r>
              <w:rPr>
                <w:rFonts w:eastAsia="Calibri"/>
                <w:szCs w:val="28"/>
                <w:lang w:eastAsia="en-US"/>
              </w:rPr>
              <w:t>принял информация к сведению и рекомендует</w:t>
            </w:r>
            <w:proofErr w:type="gramEnd"/>
            <w:r>
              <w:rPr>
                <w:rFonts w:eastAsia="Calibri"/>
                <w:szCs w:val="28"/>
                <w:lang w:eastAsia="en-US"/>
              </w:rPr>
              <w:t xml:space="preserve"> </w:t>
            </w:r>
            <w:r w:rsidRPr="00905E92">
              <w:rPr>
                <w:color w:val="000000"/>
                <w:szCs w:val="28"/>
              </w:rPr>
              <w:lastRenderedPageBreak/>
              <w:t>министерств</w:t>
            </w:r>
            <w:r>
              <w:rPr>
                <w:color w:val="000000"/>
                <w:szCs w:val="28"/>
              </w:rPr>
              <w:t>у</w:t>
            </w:r>
            <w:r w:rsidRPr="00B9269B">
              <w:rPr>
                <w:color w:val="000000"/>
                <w:szCs w:val="28"/>
              </w:rPr>
              <w:t xml:space="preserve"> природных ресурсов и лесопромышле</w:t>
            </w:r>
            <w:r w:rsidRPr="00B9269B">
              <w:rPr>
                <w:color w:val="000000"/>
                <w:szCs w:val="28"/>
              </w:rPr>
              <w:t>н</w:t>
            </w:r>
            <w:r w:rsidRPr="00B9269B">
              <w:rPr>
                <w:color w:val="000000"/>
                <w:szCs w:val="28"/>
              </w:rPr>
              <w:t>ного</w:t>
            </w:r>
            <w:r w:rsidRPr="00BE6E09">
              <w:rPr>
                <w:color w:val="000000"/>
                <w:szCs w:val="28"/>
              </w:rPr>
              <w:t xml:space="preserve"> комплекса Архангел</w:t>
            </w:r>
            <w:r w:rsidRPr="00BE6E09">
              <w:rPr>
                <w:color w:val="000000"/>
                <w:szCs w:val="28"/>
              </w:rPr>
              <w:t>ь</w:t>
            </w:r>
            <w:r w:rsidRPr="00BE6E09">
              <w:rPr>
                <w:color w:val="000000"/>
                <w:szCs w:val="28"/>
              </w:rPr>
              <w:t>ской области</w:t>
            </w:r>
            <w:r>
              <w:rPr>
                <w:color w:val="000000"/>
                <w:szCs w:val="28"/>
              </w:rPr>
              <w:t>:</w:t>
            </w:r>
          </w:p>
          <w:p w:rsidR="002679A6" w:rsidRDefault="002679A6" w:rsidP="002679A6">
            <w:pPr>
              <w:ind w:firstLine="459"/>
              <w:jc w:val="both"/>
            </w:pPr>
            <w:r>
              <w:rPr>
                <w:rFonts w:eastAsia="Calibri"/>
                <w:szCs w:val="28"/>
                <w:lang w:eastAsia="en-US"/>
              </w:rPr>
              <w:t xml:space="preserve">продолжить реализацию мероприятий госпрограммы в 2022 году, при этом </w:t>
            </w:r>
            <w:r>
              <w:t>пр</w:t>
            </w:r>
            <w:r>
              <w:t>и</w:t>
            </w:r>
            <w:r>
              <w:t>нять меры по исполнению мероприятий в текущем г</w:t>
            </w:r>
            <w:r>
              <w:t>о</w:t>
            </w:r>
            <w:r>
              <w:t>ду, учитывая их неисполн</w:t>
            </w:r>
            <w:r>
              <w:t>е</w:t>
            </w:r>
            <w:r>
              <w:t>ние в 2021 году;</w:t>
            </w:r>
          </w:p>
          <w:p w:rsidR="002679A6" w:rsidRDefault="002679A6" w:rsidP="002679A6">
            <w:pPr>
              <w:ind w:firstLine="459"/>
              <w:jc w:val="both"/>
              <w:rPr>
                <w:rFonts w:eastAsia="Calibri"/>
                <w:szCs w:val="28"/>
                <w:lang w:eastAsia="en-US"/>
              </w:rPr>
            </w:pPr>
            <w:r>
              <w:t>обеспечить своевреме</w:t>
            </w:r>
            <w:r>
              <w:t>н</w:t>
            </w:r>
            <w:r>
              <w:t>ное внесение необходимых изменений в государстве</w:t>
            </w:r>
            <w:r>
              <w:t>н</w:t>
            </w:r>
            <w:r>
              <w:t>ную программу;</w:t>
            </w:r>
          </w:p>
          <w:p w:rsidR="00713393" w:rsidRDefault="002679A6" w:rsidP="002679A6">
            <w:pPr>
              <w:jc w:val="both"/>
            </w:pPr>
            <w:r w:rsidRPr="00854110">
              <w:t>повысить уровень планир</w:t>
            </w:r>
            <w:r w:rsidRPr="00854110">
              <w:t>о</w:t>
            </w:r>
            <w:r w:rsidRPr="00854110">
              <w:t xml:space="preserve">вания мероприятий </w:t>
            </w:r>
            <w:r>
              <w:t>госуда</w:t>
            </w:r>
            <w:r>
              <w:t>р</w:t>
            </w:r>
            <w:r>
              <w:t>ственной программы;</w:t>
            </w:r>
          </w:p>
          <w:p w:rsidR="002679A6" w:rsidRPr="00D47812" w:rsidRDefault="002679A6" w:rsidP="002679A6">
            <w:pPr>
              <w:ind w:firstLine="459"/>
              <w:jc w:val="both"/>
            </w:pPr>
            <w:r w:rsidRPr="005B3D57">
              <w:t xml:space="preserve">провести работу </w:t>
            </w:r>
            <w:r>
              <w:t>по</w:t>
            </w:r>
            <w:r w:rsidRPr="005B3D57">
              <w:t xml:space="preserve"> обеспечени</w:t>
            </w:r>
            <w:r>
              <w:t>ю численности государственных лесных и</w:t>
            </w:r>
            <w:r>
              <w:t>н</w:t>
            </w:r>
            <w:r>
              <w:t>спекторов в соответствии с нормативами патрулиров</w:t>
            </w:r>
            <w:r>
              <w:t>а</w:t>
            </w:r>
            <w:r>
              <w:t>ния лесов должностными лицами, осуществляющими федеральный государстве</w:t>
            </w:r>
            <w:r>
              <w:t>н</w:t>
            </w:r>
            <w:r>
              <w:t>ный лесной надзор</w:t>
            </w:r>
            <w:r w:rsidR="004E64FA">
              <w:t>.</w:t>
            </w:r>
          </w:p>
        </w:tc>
      </w:tr>
      <w:tr w:rsidR="00AA3288" w:rsidRPr="00DC1A12" w:rsidTr="00A52AA8">
        <w:tc>
          <w:tcPr>
            <w:tcW w:w="588" w:type="dxa"/>
          </w:tcPr>
          <w:p w:rsidR="00AA3288" w:rsidRDefault="00AA3288" w:rsidP="00C325D7">
            <w:pPr>
              <w:pStyle w:val="a3"/>
              <w:ind w:firstLine="0"/>
              <w:jc w:val="center"/>
              <w:rPr>
                <w:sz w:val="24"/>
                <w:szCs w:val="24"/>
              </w:rPr>
            </w:pPr>
            <w:r>
              <w:rPr>
                <w:sz w:val="24"/>
                <w:szCs w:val="24"/>
              </w:rPr>
              <w:lastRenderedPageBreak/>
              <w:t>3</w:t>
            </w:r>
          </w:p>
        </w:tc>
        <w:tc>
          <w:tcPr>
            <w:tcW w:w="2781" w:type="dxa"/>
          </w:tcPr>
          <w:p w:rsidR="00AA3288" w:rsidRPr="007904E6" w:rsidRDefault="007904E6" w:rsidP="00C325D7">
            <w:pPr>
              <w:pStyle w:val="a3"/>
              <w:ind w:firstLine="0"/>
              <w:rPr>
                <w:sz w:val="24"/>
                <w:szCs w:val="24"/>
              </w:rPr>
            </w:pPr>
            <w:r w:rsidRPr="007904E6">
              <w:rPr>
                <w:sz w:val="24"/>
                <w:szCs w:val="24"/>
              </w:rPr>
              <w:t xml:space="preserve">О проекте федерального закона № 116676-8 </w:t>
            </w:r>
            <w:r>
              <w:rPr>
                <w:sz w:val="24"/>
                <w:szCs w:val="24"/>
              </w:rPr>
              <w:br/>
            </w:r>
            <w:r w:rsidRPr="007904E6">
              <w:rPr>
                <w:bCs/>
                <w:sz w:val="24"/>
                <w:szCs w:val="24"/>
              </w:rPr>
              <w:t>«О внесении изменений в Федеральный закон «Об отходах произво</w:t>
            </w:r>
            <w:r w:rsidRPr="007904E6">
              <w:rPr>
                <w:bCs/>
                <w:sz w:val="24"/>
                <w:szCs w:val="24"/>
              </w:rPr>
              <w:t>д</w:t>
            </w:r>
            <w:r w:rsidRPr="007904E6">
              <w:rPr>
                <w:bCs/>
                <w:sz w:val="24"/>
                <w:szCs w:val="24"/>
              </w:rPr>
              <w:t xml:space="preserve">ства и потребления» </w:t>
            </w:r>
            <w:r>
              <w:rPr>
                <w:bCs/>
                <w:sz w:val="24"/>
                <w:szCs w:val="24"/>
              </w:rPr>
              <w:br/>
            </w:r>
            <w:r w:rsidRPr="007904E6">
              <w:rPr>
                <w:bCs/>
                <w:sz w:val="24"/>
                <w:szCs w:val="24"/>
              </w:rPr>
              <w:t>(в части совершенств</w:t>
            </w:r>
            <w:r w:rsidRPr="007904E6">
              <w:rPr>
                <w:bCs/>
                <w:sz w:val="24"/>
                <w:szCs w:val="24"/>
              </w:rPr>
              <w:t>о</w:t>
            </w:r>
            <w:r w:rsidRPr="007904E6">
              <w:rPr>
                <w:bCs/>
                <w:sz w:val="24"/>
                <w:szCs w:val="24"/>
              </w:rPr>
              <w:t>вания правового регул</w:t>
            </w:r>
            <w:r w:rsidRPr="007904E6">
              <w:rPr>
                <w:bCs/>
                <w:sz w:val="24"/>
                <w:szCs w:val="24"/>
              </w:rPr>
              <w:t>и</w:t>
            </w:r>
            <w:r w:rsidRPr="007904E6">
              <w:rPr>
                <w:bCs/>
                <w:sz w:val="24"/>
                <w:szCs w:val="24"/>
              </w:rPr>
              <w:t>рования в сфере утил</w:t>
            </w:r>
            <w:r w:rsidRPr="007904E6">
              <w:rPr>
                <w:bCs/>
                <w:sz w:val="24"/>
                <w:szCs w:val="24"/>
              </w:rPr>
              <w:t>и</w:t>
            </w:r>
            <w:r w:rsidRPr="007904E6">
              <w:rPr>
                <w:bCs/>
                <w:sz w:val="24"/>
                <w:szCs w:val="24"/>
              </w:rPr>
              <w:t>зации твердых комм</w:t>
            </w:r>
            <w:r w:rsidRPr="007904E6">
              <w:rPr>
                <w:bCs/>
                <w:sz w:val="24"/>
                <w:szCs w:val="24"/>
              </w:rPr>
              <w:t>у</w:t>
            </w:r>
            <w:r w:rsidRPr="007904E6">
              <w:rPr>
                <w:bCs/>
                <w:sz w:val="24"/>
                <w:szCs w:val="24"/>
              </w:rPr>
              <w:lastRenderedPageBreak/>
              <w:t>нальных отходов)</w:t>
            </w:r>
          </w:p>
        </w:tc>
        <w:tc>
          <w:tcPr>
            <w:tcW w:w="1842" w:type="dxa"/>
          </w:tcPr>
          <w:p w:rsidR="00AA3288" w:rsidRPr="0063585C" w:rsidRDefault="00AA3288" w:rsidP="00C325D7">
            <w:pPr>
              <w:pStyle w:val="40"/>
              <w:shd w:val="clear" w:color="auto" w:fill="auto"/>
              <w:spacing w:before="0" w:line="240" w:lineRule="auto"/>
              <w:jc w:val="both"/>
              <w:rPr>
                <w:b w:val="0"/>
                <w:bCs w:val="0"/>
                <w:sz w:val="24"/>
                <w:szCs w:val="24"/>
              </w:rPr>
            </w:pPr>
            <w:r w:rsidRPr="0063585C">
              <w:rPr>
                <w:b w:val="0"/>
                <w:sz w:val="24"/>
                <w:szCs w:val="24"/>
              </w:rPr>
              <w:lastRenderedPageBreak/>
              <w:t>Дятлов Але</w:t>
            </w:r>
            <w:r w:rsidRPr="0063585C">
              <w:rPr>
                <w:b w:val="0"/>
                <w:sz w:val="24"/>
                <w:szCs w:val="24"/>
              </w:rPr>
              <w:t>к</w:t>
            </w:r>
            <w:r w:rsidRPr="0063585C">
              <w:rPr>
                <w:b w:val="0"/>
                <w:sz w:val="24"/>
                <w:szCs w:val="24"/>
              </w:rPr>
              <w:t>сандр Влад</w:t>
            </w:r>
            <w:r w:rsidRPr="0063585C">
              <w:rPr>
                <w:b w:val="0"/>
                <w:sz w:val="24"/>
                <w:szCs w:val="24"/>
              </w:rPr>
              <w:t>и</w:t>
            </w:r>
            <w:r w:rsidRPr="0063585C">
              <w:rPr>
                <w:b w:val="0"/>
                <w:sz w:val="24"/>
                <w:szCs w:val="24"/>
              </w:rPr>
              <w:t>мирович, пре</w:t>
            </w:r>
            <w:r w:rsidRPr="0063585C">
              <w:rPr>
                <w:b w:val="0"/>
                <w:sz w:val="24"/>
                <w:szCs w:val="24"/>
              </w:rPr>
              <w:t>д</w:t>
            </w:r>
            <w:r w:rsidRPr="0063585C">
              <w:rPr>
                <w:b w:val="0"/>
                <w:sz w:val="24"/>
                <w:szCs w:val="24"/>
              </w:rPr>
              <w:t>седатель ком</w:t>
            </w:r>
            <w:r w:rsidRPr="0063585C">
              <w:rPr>
                <w:b w:val="0"/>
                <w:sz w:val="24"/>
                <w:szCs w:val="24"/>
              </w:rPr>
              <w:t>и</w:t>
            </w:r>
            <w:r w:rsidRPr="0063585C">
              <w:rPr>
                <w:b w:val="0"/>
                <w:sz w:val="24"/>
                <w:szCs w:val="24"/>
              </w:rPr>
              <w:t>тета Арха</w:t>
            </w:r>
            <w:r w:rsidRPr="0063585C">
              <w:rPr>
                <w:b w:val="0"/>
                <w:sz w:val="24"/>
                <w:szCs w:val="24"/>
              </w:rPr>
              <w:t>н</w:t>
            </w:r>
            <w:r w:rsidRPr="0063585C">
              <w:rPr>
                <w:b w:val="0"/>
                <w:sz w:val="24"/>
                <w:szCs w:val="24"/>
              </w:rPr>
              <w:t>гельского о</w:t>
            </w:r>
            <w:r w:rsidRPr="0063585C">
              <w:rPr>
                <w:b w:val="0"/>
                <w:sz w:val="24"/>
                <w:szCs w:val="24"/>
              </w:rPr>
              <w:t>б</w:t>
            </w:r>
            <w:r w:rsidRPr="0063585C">
              <w:rPr>
                <w:b w:val="0"/>
                <w:sz w:val="24"/>
                <w:szCs w:val="24"/>
              </w:rPr>
              <w:t>ластного Со</w:t>
            </w:r>
            <w:r w:rsidRPr="0063585C">
              <w:rPr>
                <w:b w:val="0"/>
                <w:sz w:val="24"/>
                <w:szCs w:val="24"/>
              </w:rPr>
              <w:t>б</w:t>
            </w:r>
            <w:r w:rsidRPr="0063585C">
              <w:rPr>
                <w:b w:val="0"/>
                <w:sz w:val="24"/>
                <w:szCs w:val="24"/>
              </w:rPr>
              <w:t>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lastRenderedPageBreak/>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AA3288" w:rsidRDefault="00AA3288" w:rsidP="00C325D7">
            <w:pPr>
              <w:pStyle w:val="a3"/>
              <w:ind w:firstLine="0"/>
              <w:rPr>
                <w:sz w:val="24"/>
                <w:szCs w:val="24"/>
              </w:rPr>
            </w:pPr>
          </w:p>
        </w:tc>
        <w:tc>
          <w:tcPr>
            <w:tcW w:w="5245" w:type="dxa"/>
          </w:tcPr>
          <w:p w:rsidR="007904E6" w:rsidRPr="007904E6" w:rsidRDefault="007904E6" w:rsidP="007904E6">
            <w:pPr>
              <w:pStyle w:val="40"/>
              <w:shd w:val="clear" w:color="auto" w:fill="auto"/>
              <w:spacing w:before="0" w:line="240" w:lineRule="auto"/>
              <w:ind w:firstLine="459"/>
              <w:jc w:val="both"/>
              <w:rPr>
                <w:b w:val="0"/>
                <w:bCs w:val="0"/>
                <w:sz w:val="24"/>
                <w:szCs w:val="24"/>
              </w:rPr>
            </w:pPr>
            <w:r w:rsidRPr="007904E6">
              <w:rPr>
                <w:b w:val="0"/>
                <w:bCs w:val="0"/>
                <w:sz w:val="24"/>
                <w:szCs w:val="24"/>
              </w:rPr>
              <w:lastRenderedPageBreak/>
              <w:t xml:space="preserve">По мнению авторов </w:t>
            </w:r>
            <w:proofErr w:type="gramStart"/>
            <w:r w:rsidRPr="007904E6">
              <w:rPr>
                <w:b w:val="0"/>
                <w:bCs w:val="0"/>
                <w:sz w:val="24"/>
                <w:szCs w:val="24"/>
              </w:rPr>
              <w:t>законопроекта</w:t>
            </w:r>
            <w:proofErr w:type="gramEnd"/>
            <w:r w:rsidRPr="007904E6">
              <w:rPr>
                <w:b w:val="0"/>
                <w:bCs w:val="0"/>
                <w:sz w:val="24"/>
                <w:szCs w:val="24"/>
              </w:rPr>
              <w:t xml:space="preserve"> дост</w:t>
            </w:r>
            <w:r w:rsidRPr="007904E6">
              <w:rPr>
                <w:b w:val="0"/>
                <w:bCs w:val="0"/>
                <w:sz w:val="24"/>
                <w:szCs w:val="24"/>
              </w:rPr>
              <w:t>и</w:t>
            </w:r>
            <w:r w:rsidRPr="007904E6">
              <w:rPr>
                <w:b w:val="0"/>
                <w:bCs w:val="0"/>
                <w:sz w:val="24"/>
                <w:szCs w:val="24"/>
              </w:rPr>
              <w:t>жение целевого показателя</w:t>
            </w:r>
            <w:r w:rsidR="00843AC3">
              <w:rPr>
                <w:b w:val="0"/>
                <w:bCs w:val="0"/>
                <w:sz w:val="24"/>
                <w:szCs w:val="24"/>
              </w:rPr>
              <w:t>,</w:t>
            </w:r>
            <w:r w:rsidRPr="007904E6">
              <w:rPr>
                <w:b w:val="0"/>
                <w:bCs w:val="0"/>
                <w:sz w:val="24"/>
                <w:szCs w:val="24"/>
              </w:rPr>
              <w:t xml:space="preserve"> </w:t>
            </w:r>
            <w:r w:rsidR="00843AC3" w:rsidRPr="007904E6">
              <w:rPr>
                <w:b w:val="0"/>
                <w:bCs w:val="0"/>
                <w:sz w:val="24"/>
                <w:szCs w:val="24"/>
              </w:rPr>
              <w:t>в соответствии с к</w:t>
            </w:r>
            <w:r w:rsidR="00843AC3" w:rsidRPr="007904E6">
              <w:rPr>
                <w:b w:val="0"/>
                <w:bCs w:val="0"/>
                <w:sz w:val="24"/>
                <w:szCs w:val="24"/>
              </w:rPr>
              <w:t>о</w:t>
            </w:r>
            <w:r w:rsidR="00843AC3" w:rsidRPr="007904E6">
              <w:rPr>
                <w:b w:val="0"/>
                <w:bCs w:val="0"/>
                <w:sz w:val="24"/>
                <w:szCs w:val="24"/>
              </w:rPr>
              <w:t>торым к 2030 году необходимо создать устойч</w:t>
            </w:r>
            <w:r w:rsidR="00843AC3" w:rsidRPr="007904E6">
              <w:rPr>
                <w:b w:val="0"/>
                <w:bCs w:val="0"/>
                <w:sz w:val="24"/>
                <w:szCs w:val="24"/>
              </w:rPr>
              <w:t>и</w:t>
            </w:r>
            <w:r w:rsidR="00843AC3" w:rsidRPr="007904E6">
              <w:rPr>
                <w:b w:val="0"/>
                <w:bCs w:val="0"/>
                <w:sz w:val="24"/>
                <w:szCs w:val="24"/>
              </w:rPr>
              <w:t>вую систему обращения с твердыми комм</w:t>
            </w:r>
            <w:r w:rsidR="00843AC3" w:rsidRPr="007904E6">
              <w:rPr>
                <w:b w:val="0"/>
                <w:bCs w:val="0"/>
                <w:sz w:val="24"/>
                <w:szCs w:val="24"/>
              </w:rPr>
              <w:t>у</w:t>
            </w:r>
            <w:r w:rsidR="00843AC3" w:rsidRPr="007904E6">
              <w:rPr>
                <w:b w:val="0"/>
                <w:bCs w:val="0"/>
                <w:sz w:val="24"/>
                <w:szCs w:val="24"/>
              </w:rPr>
              <w:t>нальными отходами</w:t>
            </w:r>
            <w:r w:rsidR="00843AC3">
              <w:rPr>
                <w:b w:val="0"/>
                <w:bCs w:val="0"/>
                <w:sz w:val="24"/>
                <w:szCs w:val="24"/>
              </w:rPr>
              <w:t xml:space="preserve"> (далее – ТКО)</w:t>
            </w:r>
            <w:r w:rsidR="00843AC3" w:rsidRPr="007904E6">
              <w:rPr>
                <w:b w:val="0"/>
                <w:bCs w:val="0"/>
                <w:sz w:val="24"/>
                <w:szCs w:val="24"/>
              </w:rPr>
              <w:t>, обеспеч</w:t>
            </w:r>
            <w:r w:rsidR="00843AC3" w:rsidRPr="007904E6">
              <w:rPr>
                <w:b w:val="0"/>
                <w:bCs w:val="0"/>
                <w:sz w:val="24"/>
                <w:szCs w:val="24"/>
              </w:rPr>
              <w:t>и</w:t>
            </w:r>
            <w:r w:rsidR="00843AC3" w:rsidRPr="007904E6">
              <w:rPr>
                <w:b w:val="0"/>
                <w:bCs w:val="0"/>
                <w:sz w:val="24"/>
                <w:szCs w:val="24"/>
              </w:rPr>
              <w:t>вающую снижение объема доходов, направля</w:t>
            </w:r>
            <w:r w:rsidR="00843AC3" w:rsidRPr="007904E6">
              <w:rPr>
                <w:b w:val="0"/>
                <w:bCs w:val="0"/>
                <w:sz w:val="24"/>
                <w:szCs w:val="24"/>
              </w:rPr>
              <w:t>е</w:t>
            </w:r>
            <w:r w:rsidR="00843AC3" w:rsidRPr="007904E6">
              <w:rPr>
                <w:b w:val="0"/>
                <w:bCs w:val="0"/>
                <w:sz w:val="24"/>
                <w:szCs w:val="24"/>
              </w:rPr>
              <w:t>мых на полигоны, в два раза</w:t>
            </w:r>
            <w:r w:rsidR="00843AC3">
              <w:rPr>
                <w:b w:val="0"/>
                <w:bCs w:val="0"/>
                <w:sz w:val="24"/>
                <w:szCs w:val="24"/>
              </w:rPr>
              <w:t>,</w:t>
            </w:r>
            <w:r w:rsidR="00843AC3" w:rsidRPr="007904E6">
              <w:rPr>
                <w:b w:val="0"/>
                <w:bCs w:val="0"/>
                <w:sz w:val="24"/>
                <w:szCs w:val="24"/>
              </w:rPr>
              <w:t xml:space="preserve"> </w:t>
            </w:r>
            <w:r w:rsidRPr="007904E6">
              <w:rPr>
                <w:b w:val="0"/>
                <w:bCs w:val="0"/>
                <w:sz w:val="24"/>
                <w:szCs w:val="24"/>
              </w:rPr>
              <w:t>представляется возможным посредством реализации меропри</w:t>
            </w:r>
            <w:r w:rsidRPr="007904E6">
              <w:rPr>
                <w:b w:val="0"/>
                <w:bCs w:val="0"/>
                <w:sz w:val="24"/>
                <w:szCs w:val="24"/>
              </w:rPr>
              <w:t>я</w:t>
            </w:r>
            <w:r w:rsidRPr="007904E6">
              <w:rPr>
                <w:b w:val="0"/>
                <w:bCs w:val="0"/>
                <w:sz w:val="24"/>
                <w:szCs w:val="24"/>
              </w:rPr>
              <w:t xml:space="preserve">тий по компостированию ТКО и производству топлива из ТКО. </w:t>
            </w:r>
          </w:p>
          <w:p w:rsidR="007904E6" w:rsidRPr="007904E6" w:rsidRDefault="007904E6" w:rsidP="007904E6">
            <w:pPr>
              <w:pStyle w:val="40"/>
              <w:shd w:val="clear" w:color="auto" w:fill="auto"/>
              <w:spacing w:before="0" w:line="240" w:lineRule="auto"/>
              <w:ind w:firstLine="459"/>
              <w:jc w:val="both"/>
              <w:rPr>
                <w:b w:val="0"/>
                <w:bCs w:val="0"/>
                <w:sz w:val="24"/>
                <w:szCs w:val="24"/>
              </w:rPr>
            </w:pPr>
            <w:r w:rsidRPr="007904E6">
              <w:rPr>
                <w:b w:val="0"/>
                <w:bCs w:val="0"/>
                <w:sz w:val="24"/>
                <w:szCs w:val="24"/>
              </w:rPr>
              <w:lastRenderedPageBreak/>
              <w:t>В ходе правоприменительной практики з</w:t>
            </w:r>
            <w:r w:rsidRPr="007904E6">
              <w:rPr>
                <w:b w:val="0"/>
                <w:bCs w:val="0"/>
                <w:sz w:val="24"/>
                <w:szCs w:val="24"/>
              </w:rPr>
              <w:t>а</w:t>
            </w:r>
            <w:r w:rsidRPr="007904E6">
              <w:rPr>
                <w:b w:val="0"/>
                <w:bCs w:val="0"/>
                <w:sz w:val="24"/>
                <w:szCs w:val="24"/>
              </w:rPr>
              <w:t>конодательства Российской Федерации в сфере обращения с ТКО были выявлены проблемы, связанные с неоднозначностью отдельных п</w:t>
            </w:r>
            <w:r w:rsidRPr="007904E6">
              <w:rPr>
                <w:b w:val="0"/>
                <w:bCs w:val="0"/>
                <w:sz w:val="24"/>
                <w:szCs w:val="24"/>
              </w:rPr>
              <w:t>о</w:t>
            </w:r>
            <w:r w:rsidRPr="007904E6">
              <w:rPr>
                <w:b w:val="0"/>
                <w:bCs w:val="0"/>
                <w:sz w:val="24"/>
                <w:szCs w:val="24"/>
              </w:rPr>
              <w:t>ложений. Это касается отнесения процессов производства топлива и компоста, технического грунта и других органических удобрений из ТКО к тем или иным видам деятельности по о</w:t>
            </w:r>
            <w:r w:rsidRPr="007904E6">
              <w:rPr>
                <w:b w:val="0"/>
                <w:bCs w:val="0"/>
                <w:sz w:val="24"/>
                <w:szCs w:val="24"/>
              </w:rPr>
              <w:t>б</w:t>
            </w:r>
            <w:r w:rsidRPr="007904E6">
              <w:rPr>
                <w:b w:val="0"/>
                <w:bCs w:val="0"/>
                <w:sz w:val="24"/>
                <w:szCs w:val="24"/>
              </w:rPr>
              <w:t>ращению с отходами.</w:t>
            </w:r>
          </w:p>
          <w:p w:rsidR="00AA3288" w:rsidRPr="00753097" w:rsidRDefault="007904E6" w:rsidP="007904E6">
            <w:pPr>
              <w:ind w:firstLine="459"/>
              <w:jc w:val="both"/>
              <w:rPr>
                <w:color w:val="020202"/>
              </w:rPr>
            </w:pPr>
            <w:r w:rsidRPr="007904E6">
              <w:rPr>
                <w:bCs/>
              </w:rPr>
              <w:t xml:space="preserve">Законопроектом предлагается относить процессы получения из отходов компоста </w:t>
            </w:r>
            <w:r w:rsidR="00E7511F">
              <w:rPr>
                <w:bCs/>
              </w:rPr>
              <w:br/>
            </w:r>
            <w:r w:rsidRPr="007904E6">
              <w:rPr>
                <w:bCs/>
              </w:rPr>
              <w:t>и иных органических удобрений, а также топл</w:t>
            </w:r>
            <w:r w:rsidRPr="007904E6">
              <w:rPr>
                <w:bCs/>
              </w:rPr>
              <w:t>и</w:t>
            </w:r>
            <w:r w:rsidRPr="007904E6">
              <w:rPr>
                <w:bCs/>
              </w:rPr>
              <w:t>ва к утилизации отходов, однозначно закрепив это в Федеральном законе «Об отходах прои</w:t>
            </w:r>
            <w:r w:rsidRPr="007904E6">
              <w:rPr>
                <w:bCs/>
              </w:rPr>
              <w:t>з</w:t>
            </w:r>
            <w:r w:rsidRPr="007904E6">
              <w:rPr>
                <w:bCs/>
              </w:rPr>
              <w:t>водства и потребления». Кроме того, предлаг</w:t>
            </w:r>
            <w:r w:rsidRPr="007904E6">
              <w:rPr>
                <w:bCs/>
              </w:rPr>
              <w:t>а</w:t>
            </w:r>
            <w:r w:rsidRPr="007904E6">
              <w:rPr>
                <w:bCs/>
              </w:rPr>
              <w:t>ется установить государственное регулирование цен (тарифов) на деятельность по утилизации ТКО с производством топлива, утилизации ТКО путем компостирования</w:t>
            </w:r>
            <w:r w:rsidR="004E64FA">
              <w:rPr>
                <w:bCs/>
              </w:rPr>
              <w:t>.</w:t>
            </w:r>
          </w:p>
        </w:tc>
        <w:tc>
          <w:tcPr>
            <w:tcW w:w="1559" w:type="dxa"/>
          </w:tcPr>
          <w:p w:rsidR="00AA3288" w:rsidRPr="005B17D9" w:rsidRDefault="007904E6" w:rsidP="00C325D7">
            <w:r>
              <w:lastRenderedPageBreak/>
              <w:t>вне плана</w:t>
            </w:r>
          </w:p>
        </w:tc>
        <w:tc>
          <w:tcPr>
            <w:tcW w:w="3261" w:type="dxa"/>
          </w:tcPr>
          <w:p w:rsidR="00AA3288" w:rsidRPr="00D47812" w:rsidRDefault="007904E6" w:rsidP="007216BC">
            <w:pPr>
              <w:ind w:firstLine="459"/>
              <w:jc w:val="both"/>
            </w:pPr>
            <w:proofErr w:type="gramStart"/>
            <w:r w:rsidRPr="004C469F">
              <w:t>Комитет предлагает д</w:t>
            </w:r>
            <w:r w:rsidRPr="004C469F">
              <w:t>е</w:t>
            </w:r>
            <w:r w:rsidRPr="004C469F">
              <w:t>путатам областного Собр</w:t>
            </w:r>
            <w:r w:rsidRPr="004C469F">
              <w:t>а</w:t>
            </w:r>
            <w:r w:rsidRPr="004C469F">
              <w:t>ния поддержать</w:t>
            </w:r>
            <w:r>
              <w:t xml:space="preserve"> </w:t>
            </w:r>
            <w:r w:rsidR="007216BC" w:rsidRPr="007904E6">
              <w:t>проекте ф</w:t>
            </w:r>
            <w:r w:rsidR="007216BC" w:rsidRPr="007904E6">
              <w:t>е</w:t>
            </w:r>
            <w:r w:rsidR="007216BC" w:rsidRPr="007904E6">
              <w:t xml:space="preserve">дерального закона </w:t>
            </w:r>
            <w:r w:rsidR="007216BC">
              <w:br/>
            </w:r>
            <w:r w:rsidR="007216BC" w:rsidRPr="007904E6">
              <w:t xml:space="preserve">№ 116676-8 </w:t>
            </w:r>
            <w:r w:rsidR="007216BC" w:rsidRPr="007904E6">
              <w:rPr>
                <w:bCs/>
              </w:rPr>
              <w:t>«О внесении и</w:t>
            </w:r>
            <w:r w:rsidR="007216BC" w:rsidRPr="007904E6">
              <w:rPr>
                <w:bCs/>
              </w:rPr>
              <w:t>з</w:t>
            </w:r>
            <w:r w:rsidR="007216BC" w:rsidRPr="007904E6">
              <w:rPr>
                <w:bCs/>
              </w:rPr>
              <w:t>менений в Федеральный з</w:t>
            </w:r>
            <w:r w:rsidR="007216BC" w:rsidRPr="007904E6">
              <w:rPr>
                <w:bCs/>
              </w:rPr>
              <w:t>а</w:t>
            </w:r>
            <w:r w:rsidR="007216BC" w:rsidRPr="007904E6">
              <w:rPr>
                <w:bCs/>
              </w:rPr>
              <w:t>кон «Об отходах произво</w:t>
            </w:r>
            <w:r w:rsidR="007216BC" w:rsidRPr="007904E6">
              <w:rPr>
                <w:bCs/>
              </w:rPr>
              <w:t>д</w:t>
            </w:r>
            <w:r w:rsidR="007216BC" w:rsidRPr="007904E6">
              <w:rPr>
                <w:bCs/>
              </w:rPr>
              <w:t>ства и потребления» (в части совершенствования правов</w:t>
            </w:r>
            <w:r w:rsidR="007216BC" w:rsidRPr="007904E6">
              <w:rPr>
                <w:bCs/>
              </w:rPr>
              <w:t>о</w:t>
            </w:r>
            <w:r w:rsidR="007216BC" w:rsidRPr="007904E6">
              <w:rPr>
                <w:bCs/>
              </w:rPr>
              <w:t xml:space="preserve">го регулирования в сфере </w:t>
            </w:r>
            <w:r w:rsidR="007216BC" w:rsidRPr="007904E6">
              <w:rPr>
                <w:bCs/>
              </w:rPr>
              <w:lastRenderedPageBreak/>
              <w:t>утилизации твердых комм</w:t>
            </w:r>
            <w:r w:rsidR="007216BC" w:rsidRPr="007904E6">
              <w:rPr>
                <w:bCs/>
              </w:rPr>
              <w:t>у</w:t>
            </w:r>
            <w:r w:rsidR="007216BC" w:rsidRPr="007904E6">
              <w:rPr>
                <w:bCs/>
              </w:rPr>
              <w:t>нальных отходов)</w:t>
            </w:r>
            <w:r w:rsidR="00843AC3">
              <w:rPr>
                <w:bCs/>
              </w:rPr>
              <w:t xml:space="preserve"> </w:t>
            </w:r>
            <w:r w:rsidRPr="004C469F">
              <w:t>на очере</w:t>
            </w:r>
            <w:r w:rsidRPr="004C469F">
              <w:t>д</w:t>
            </w:r>
            <w:r w:rsidRPr="004C469F">
              <w:t>ной сессии Архангельского областного Собрания деп</w:t>
            </w:r>
            <w:r w:rsidRPr="004C469F">
              <w:t>у</w:t>
            </w:r>
            <w:r w:rsidRPr="004C469F">
              <w:t>татов</w:t>
            </w:r>
            <w:r w:rsidR="004E64FA">
              <w:t>.</w:t>
            </w:r>
            <w:proofErr w:type="gramEnd"/>
          </w:p>
        </w:tc>
      </w:tr>
      <w:tr w:rsidR="00E7511F" w:rsidRPr="00DC1A12" w:rsidTr="00A52AA8">
        <w:tc>
          <w:tcPr>
            <w:tcW w:w="588" w:type="dxa"/>
          </w:tcPr>
          <w:p w:rsidR="00E7511F" w:rsidRDefault="00E7511F" w:rsidP="00C325D7">
            <w:pPr>
              <w:pStyle w:val="a3"/>
              <w:ind w:firstLine="0"/>
              <w:jc w:val="center"/>
              <w:rPr>
                <w:sz w:val="24"/>
                <w:szCs w:val="24"/>
              </w:rPr>
            </w:pPr>
            <w:r>
              <w:rPr>
                <w:sz w:val="24"/>
                <w:szCs w:val="24"/>
              </w:rPr>
              <w:lastRenderedPageBreak/>
              <w:t>4</w:t>
            </w:r>
          </w:p>
        </w:tc>
        <w:tc>
          <w:tcPr>
            <w:tcW w:w="2781" w:type="dxa"/>
          </w:tcPr>
          <w:p w:rsidR="00E7511F" w:rsidRPr="00E7511F" w:rsidRDefault="00E7511F" w:rsidP="00E7511F">
            <w:pPr>
              <w:pStyle w:val="40"/>
              <w:shd w:val="clear" w:color="auto" w:fill="auto"/>
              <w:spacing w:before="0" w:line="240" w:lineRule="auto"/>
              <w:jc w:val="both"/>
              <w:rPr>
                <w:sz w:val="24"/>
                <w:szCs w:val="24"/>
              </w:rPr>
            </w:pPr>
            <w:r w:rsidRPr="00E7511F">
              <w:rPr>
                <w:b w:val="0"/>
                <w:sz w:val="24"/>
                <w:szCs w:val="24"/>
              </w:rPr>
              <w:t xml:space="preserve">О проекте федерального закона </w:t>
            </w:r>
            <w:r>
              <w:rPr>
                <w:b w:val="0"/>
                <w:sz w:val="24"/>
                <w:szCs w:val="24"/>
              </w:rPr>
              <w:t xml:space="preserve">№ 110693-8 </w:t>
            </w:r>
            <w:r>
              <w:rPr>
                <w:b w:val="0"/>
                <w:sz w:val="24"/>
                <w:szCs w:val="24"/>
              </w:rPr>
              <w:br/>
            </w:r>
            <w:r w:rsidRPr="00E7511F">
              <w:rPr>
                <w:b w:val="0"/>
                <w:bCs w:val="0"/>
                <w:sz w:val="24"/>
                <w:szCs w:val="24"/>
              </w:rPr>
              <w:t>«О внесении изменений в статьи 82 и 83 Лесного кодекса Российской Ф</w:t>
            </w:r>
            <w:r w:rsidRPr="00E7511F">
              <w:rPr>
                <w:b w:val="0"/>
                <w:bCs w:val="0"/>
                <w:sz w:val="24"/>
                <w:szCs w:val="24"/>
              </w:rPr>
              <w:t>е</w:t>
            </w:r>
            <w:r w:rsidRPr="00E7511F">
              <w:rPr>
                <w:b w:val="0"/>
                <w:bCs w:val="0"/>
                <w:sz w:val="24"/>
                <w:szCs w:val="24"/>
              </w:rPr>
              <w:t>дерации» (в целях ус</w:t>
            </w:r>
            <w:r w:rsidRPr="00E7511F">
              <w:rPr>
                <w:b w:val="0"/>
                <w:bCs w:val="0"/>
                <w:sz w:val="24"/>
                <w:szCs w:val="24"/>
              </w:rPr>
              <w:t>т</w:t>
            </w:r>
            <w:r w:rsidRPr="00E7511F">
              <w:rPr>
                <w:b w:val="0"/>
                <w:bCs w:val="0"/>
                <w:sz w:val="24"/>
                <w:szCs w:val="24"/>
              </w:rPr>
              <w:t>ранения противоречий между отдельными п</w:t>
            </w:r>
            <w:r w:rsidRPr="00E7511F">
              <w:rPr>
                <w:b w:val="0"/>
                <w:bCs w:val="0"/>
                <w:sz w:val="24"/>
                <w:szCs w:val="24"/>
              </w:rPr>
              <w:t>о</w:t>
            </w:r>
            <w:r w:rsidRPr="00E7511F">
              <w:rPr>
                <w:b w:val="0"/>
                <w:bCs w:val="0"/>
                <w:sz w:val="24"/>
                <w:szCs w:val="24"/>
              </w:rPr>
              <w:t>ложениями)</w:t>
            </w:r>
          </w:p>
        </w:tc>
        <w:tc>
          <w:tcPr>
            <w:tcW w:w="1842" w:type="dxa"/>
          </w:tcPr>
          <w:p w:rsidR="00E7511F" w:rsidRPr="0063585C" w:rsidRDefault="00E7511F" w:rsidP="00E7511F">
            <w:pPr>
              <w:pStyle w:val="40"/>
              <w:shd w:val="clear" w:color="auto" w:fill="auto"/>
              <w:spacing w:before="0" w:line="240" w:lineRule="auto"/>
              <w:jc w:val="both"/>
              <w:rPr>
                <w:b w:val="0"/>
                <w:bCs w:val="0"/>
                <w:sz w:val="24"/>
                <w:szCs w:val="24"/>
              </w:rPr>
            </w:pPr>
            <w:r w:rsidRPr="0063585C">
              <w:rPr>
                <w:b w:val="0"/>
                <w:sz w:val="24"/>
                <w:szCs w:val="24"/>
              </w:rPr>
              <w:t>Дятлов Але</w:t>
            </w:r>
            <w:r w:rsidRPr="0063585C">
              <w:rPr>
                <w:b w:val="0"/>
                <w:sz w:val="24"/>
                <w:szCs w:val="24"/>
              </w:rPr>
              <w:t>к</w:t>
            </w:r>
            <w:r w:rsidRPr="0063585C">
              <w:rPr>
                <w:b w:val="0"/>
                <w:sz w:val="24"/>
                <w:szCs w:val="24"/>
              </w:rPr>
              <w:t>сандр Влад</w:t>
            </w:r>
            <w:r w:rsidRPr="0063585C">
              <w:rPr>
                <w:b w:val="0"/>
                <w:sz w:val="24"/>
                <w:szCs w:val="24"/>
              </w:rPr>
              <w:t>и</w:t>
            </w:r>
            <w:r w:rsidRPr="0063585C">
              <w:rPr>
                <w:b w:val="0"/>
                <w:sz w:val="24"/>
                <w:szCs w:val="24"/>
              </w:rPr>
              <w:t>мирович, пре</w:t>
            </w:r>
            <w:r w:rsidRPr="0063585C">
              <w:rPr>
                <w:b w:val="0"/>
                <w:sz w:val="24"/>
                <w:szCs w:val="24"/>
              </w:rPr>
              <w:t>д</w:t>
            </w:r>
            <w:r w:rsidRPr="0063585C">
              <w:rPr>
                <w:b w:val="0"/>
                <w:sz w:val="24"/>
                <w:szCs w:val="24"/>
              </w:rPr>
              <w:t>седатель ком</w:t>
            </w:r>
            <w:r w:rsidRPr="0063585C">
              <w:rPr>
                <w:b w:val="0"/>
                <w:sz w:val="24"/>
                <w:szCs w:val="24"/>
              </w:rPr>
              <w:t>и</w:t>
            </w:r>
            <w:r w:rsidRPr="0063585C">
              <w:rPr>
                <w:b w:val="0"/>
                <w:sz w:val="24"/>
                <w:szCs w:val="24"/>
              </w:rPr>
              <w:t>тета Арха</w:t>
            </w:r>
            <w:r w:rsidRPr="0063585C">
              <w:rPr>
                <w:b w:val="0"/>
                <w:sz w:val="24"/>
                <w:szCs w:val="24"/>
              </w:rPr>
              <w:t>н</w:t>
            </w:r>
            <w:r w:rsidRPr="0063585C">
              <w:rPr>
                <w:b w:val="0"/>
                <w:sz w:val="24"/>
                <w:szCs w:val="24"/>
              </w:rPr>
              <w:t>гельского о</w:t>
            </w:r>
            <w:r w:rsidRPr="0063585C">
              <w:rPr>
                <w:b w:val="0"/>
                <w:sz w:val="24"/>
                <w:szCs w:val="24"/>
              </w:rPr>
              <w:t>б</w:t>
            </w:r>
            <w:r w:rsidRPr="0063585C">
              <w:rPr>
                <w:b w:val="0"/>
                <w:sz w:val="24"/>
                <w:szCs w:val="24"/>
              </w:rPr>
              <w:t>ластного Со</w:t>
            </w:r>
            <w:r w:rsidRPr="0063585C">
              <w:rPr>
                <w:b w:val="0"/>
                <w:sz w:val="24"/>
                <w:szCs w:val="24"/>
              </w:rPr>
              <w:t>б</w:t>
            </w:r>
            <w:r w:rsidRPr="0063585C">
              <w:rPr>
                <w:b w:val="0"/>
                <w:sz w:val="24"/>
                <w:szCs w:val="24"/>
              </w:rPr>
              <w:t>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E7511F" w:rsidRPr="0063585C" w:rsidRDefault="00E7511F" w:rsidP="00C325D7">
            <w:pPr>
              <w:pStyle w:val="40"/>
              <w:shd w:val="clear" w:color="auto" w:fill="auto"/>
              <w:spacing w:before="0" w:line="240" w:lineRule="auto"/>
              <w:jc w:val="both"/>
              <w:rPr>
                <w:b w:val="0"/>
                <w:sz w:val="24"/>
                <w:szCs w:val="24"/>
              </w:rPr>
            </w:pPr>
          </w:p>
        </w:tc>
        <w:tc>
          <w:tcPr>
            <w:tcW w:w="5245" w:type="dxa"/>
          </w:tcPr>
          <w:p w:rsidR="00E7511F" w:rsidRPr="00E7511F" w:rsidRDefault="00E7511F" w:rsidP="00E7511F">
            <w:pPr>
              <w:pStyle w:val="40"/>
              <w:shd w:val="clear" w:color="auto" w:fill="auto"/>
              <w:spacing w:before="0" w:line="240" w:lineRule="auto"/>
              <w:ind w:firstLine="459"/>
              <w:jc w:val="both"/>
              <w:rPr>
                <w:b w:val="0"/>
                <w:bCs w:val="0"/>
                <w:sz w:val="24"/>
                <w:szCs w:val="24"/>
              </w:rPr>
            </w:pPr>
            <w:r w:rsidRPr="00E7511F">
              <w:rPr>
                <w:b w:val="0"/>
                <w:bCs w:val="0"/>
                <w:sz w:val="24"/>
                <w:szCs w:val="24"/>
              </w:rPr>
              <w:t>Законопроект направлен на устранение противоречий между отдельными положениями Лесного кодекса РФ и исключением из ссылок на нормы, признанные утратившими силу.</w:t>
            </w:r>
          </w:p>
          <w:p w:rsidR="00E7511F" w:rsidRPr="00E7511F" w:rsidRDefault="00E7511F" w:rsidP="00E7511F">
            <w:pPr>
              <w:ind w:firstLine="459"/>
              <w:jc w:val="both"/>
              <w:rPr>
                <w:rFonts w:eastAsia="Calibri"/>
                <w:bCs/>
                <w:color w:val="000000"/>
                <w:lang w:eastAsia="en-US"/>
              </w:rPr>
            </w:pPr>
            <w:r w:rsidRPr="00E7511F">
              <w:rPr>
                <w:rFonts w:eastAsia="Calibri"/>
                <w:bCs/>
                <w:color w:val="000000"/>
                <w:lang w:eastAsia="en-US"/>
              </w:rPr>
              <w:t xml:space="preserve">В пунктах 4 и 7 статьи 82 Лесного кодекса содержатся ссылки на пункты 41.3 и 41.4 статьи 81 Лесного кодекса. Однако в действующей </w:t>
            </w:r>
            <w:r w:rsidR="0010168F">
              <w:rPr>
                <w:rFonts w:eastAsia="Calibri"/>
                <w:bCs/>
                <w:color w:val="000000"/>
                <w:lang w:eastAsia="en-US"/>
              </w:rPr>
              <w:br/>
            </w:r>
            <w:r w:rsidRPr="00E7511F">
              <w:rPr>
                <w:rFonts w:eastAsia="Calibri"/>
                <w:bCs/>
                <w:color w:val="000000"/>
                <w:lang w:eastAsia="en-US"/>
              </w:rPr>
              <w:t>редакции статьи 81 Лесного кодекса указанные пункты отсутствуют.</w:t>
            </w:r>
          </w:p>
          <w:p w:rsidR="00E7511F" w:rsidRPr="00E7511F" w:rsidRDefault="00E7511F" w:rsidP="00E7511F">
            <w:pPr>
              <w:ind w:firstLine="459"/>
              <w:jc w:val="both"/>
              <w:rPr>
                <w:rFonts w:eastAsia="Calibri"/>
                <w:bCs/>
                <w:color w:val="000000"/>
                <w:lang w:eastAsia="en-US"/>
              </w:rPr>
            </w:pPr>
            <w:r w:rsidRPr="00E7511F">
              <w:rPr>
                <w:rFonts w:eastAsia="Calibri"/>
                <w:bCs/>
                <w:color w:val="000000"/>
                <w:lang w:eastAsia="en-US"/>
              </w:rPr>
              <w:t>Проектом предлагается внести соответс</w:t>
            </w:r>
            <w:r w:rsidRPr="00E7511F">
              <w:rPr>
                <w:rFonts w:eastAsia="Calibri"/>
                <w:bCs/>
                <w:color w:val="000000"/>
                <w:lang w:eastAsia="en-US"/>
              </w:rPr>
              <w:t>т</w:t>
            </w:r>
            <w:r w:rsidRPr="00E7511F">
              <w:rPr>
                <w:rFonts w:eastAsia="Calibri"/>
                <w:bCs/>
                <w:color w:val="000000"/>
                <w:lang w:eastAsia="en-US"/>
              </w:rPr>
              <w:t>вующие изменения в пункты 4 и 7 статьи 82 Лесного кодекса.</w:t>
            </w:r>
          </w:p>
          <w:p w:rsidR="00E7511F" w:rsidRPr="00E7511F" w:rsidRDefault="00E7511F" w:rsidP="00E7511F">
            <w:pPr>
              <w:ind w:firstLine="459"/>
              <w:jc w:val="both"/>
              <w:rPr>
                <w:rFonts w:eastAsia="Calibri"/>
                <w:bCs/>
                <w:color w:val="000000"/>
                <w:lang w:eastAsia="en-US"/>
              </w:rPr>
            </w:pPr>
            <w:r w:rsidRPr="00E7511F">
              <w:rPr>
                <w:rFonts w:eastAsia="Calibri"/>
                <w:bCs/>
                <w:color w:val="000000"/>
                <w:lang w:eastAsia="en-US"/>
              </w:rPr>
              <w:t xml:space="preserve">Кроме того, проектом предлагается пункт 12 части 1 статьи 83 Лесного кодекса изложить в новой редакции, согласно которой органам </w:t>
            </w:r>
            <w:r>
              <w:rPr>
                <w:rFonts w:eastAsia="Calibri"/>
                <w:bCs/>
                <w:color w:val="000000"/>
                <w:lang w:eastAsia="en-US"/>
              </w:rPr>
              <w:br/>
            </w:r>
            <w:r w:rsidRPr="00E7511F">
              <w:rPr>
                <w:rFonts w:eastAsia="Calibri"/>
                <w:bCs/>
                <w:color w:val="000000"/>
                <w:lang w:eastAsia="en-US"/>
              </w:rPr>
              <w:t>государственной власти субъектов Российской Федерации передается полномочие по устано</w:t>
            </w:r>
            <w:r w:rsidRPr="00E7511F">
              <w:rPr>
                <w:rFonts w:eastAsia="Calibri"/>
                <w:bCs/>
                <w:color w:val="000000"/>
                <w:lang w:eastAsia="en-US"/>
              </w:rPr>
              <w:t>в</w:t>
            </w:r>
            <w:r w:rsidRPr="00E7511F">
              <w:rPr>
                <w:rFonts w:eastAsia="Calibri"/>
                <w:bCs/>
                <w:color w:val="000000"/>
                <w:lang w:eastAsia="en-US"/>
              </w:rPr>
              <w:t>лению перечня должностных лиц, осущест</w:t>
            </w:r>
            <w:r w:rsidRPr="00E7511F">
              <w:rPr>
                <w:rFonts w:eastAsia="Calibri"/>
                <w:bCs/>
                <w:color w:val="000000"/>
                <w:lang w:eastAsia="en-US"/>
              </w:rPr>
              <w:t>в</w:t>
            </w:r>
            <w:r w:rsidRPr="00E7511F">
              <w:rPr>
                <w:rFonts w:eastAsia="Calibri"/>
                <w:bCs/>
                <w:color w:val="000000"/>
                <w:lang w:eastAsia="en-US"/>
              </w:rPr>
              <w:lastRenderedPageBreak/>
              <w:t>ляющих федеральный государственный ко</w:t>
            </w:r>
            <w:r w:rsidRPr="00E7511F">
              <w:rPr>
                <w:rFonts w:eastAsia="Calibri"/>
                <w:bCs/>
                <w:color w:val="000000"/>
                <w:lang w:eastAsia="en-US"/>
              </w:rPr>
              <w:t>н</w:t>
            </w:r>
            <w:r w:rsidRPr="00E7511F">
              <w:rPr>
                <w:rFonts w:eastAsia="Calibri"/>
                <w:bCs/>
                <w:color w:val="000000"/>
                <w:lang w:eastAsia="en-US"/>
              </w:rPr>
              <w:t>троль (надзор), тем самым устранив несоотве</w:t>
            </w:r>
            <w:r w:rsidRPr="00E7511F">
              <w:rPr>
                <w:rFonts w:eastAsia="Calibri"/>
                <w:bCs/>
                <w:color w:val="000000"/>
                <w:lang w:eastAsia="en-US"/>
              </w:rPr>
              <w:t>т</w:t>
            </w:r>
            <w:r w:rsidRPr="00E7511F">
              <w:rPr>
                <w:rFonts w:eastAsia="Calibri"/>
                <w:bCs/>
                <w:color w:val="000000"/>
                <w:lang w:eastAsia="en-US"/>
              </w:rPr>
              <w:t xml:space="preserve">ствие нормы, содержащейся в действующей </w:t>
            </w:r>
            <w:r>
              <w:rPr>
                <w:rFonts w:eastAsia="Calibri"/>
                <w:bCs/>
                <w:color w:val="000000"/>
                <w:lang w:eastAsia="en-US"/>
              </w:rPr>
              <w:br/>
            </w:r>
            <w:r w:rsidRPr="00E7511F">
              <w:rPr>
                <w:rFonts w:eastAsia="Calibri"/>
                <w:bCs/>
                <w:color w:val="000000"/>
                <w:lang w:eastAsia="en-US"/>
              </w:rPr>
              <w:t xml:space="preserve">редакции Лесного кодекса. </w:t>
            </w:r>
          </w:p>
          <w:p w:rsidR="00E7511F" w:rsidRPr="007904E6" w:rsidRDefault="00E7511F" w:rsidP="007904E6">
            <w:pPr>
              <w:pStyle w:val="40"/>
              <w:shd w:val="clear" w:color="auto" w:fill="auto"/>
              <w:spacing w:before="0" w:line="240" w:lineRule="auto"/>
              <w:ind w:firstLine="459"/>
              <w:jc w:val="both"/>
              <w:rPr>
                <w:b w:val="0"/>
                <w:bCs w:val="0"/>
                <w:sz w:val="24"/>
                <w:szCs w:val="24"/>
              </w:rPr>
            </w:pPr>
          </w:p>
        </w:tc>
        <w:tc>
          <w:tcPr>
            <w:tcW w:w="1559" w:type="dxa"/>
          </w:tcPr>
          <w:p w:rsidR="00E7511F" w:rsidRPr="005B17D9" w:rsidRDefault="00E7511F" w:rsidP="00DA2CEB">
            <w:r>
              <w:lastRenderedPageBreak/>
              <w:t>вне плана</w:t>
            </w:r>
          </w:p>
        </w:tc>
        <w:tc>
          <w:tcPr>
            <w:tcW w:w="3261" w:type="dxa"/>
          </w:tcPr>
          <w:p w:rsidR="00E7511F" w:rsidRPr="00D47812" w:rsidRDefault="00E7511F" w:rsidP="00E7511F">
            <w:pPr>
              <w:ind w:firstLine="459"/>
              <w:jc w:val="both"/>
            </w:pPr>
            <w:r w:rsidRPr="004C469F">
              <w:t xml:space="preserve">Комитет предлагает </w:t>
            </w:r>
            <w:r>
              <w:br/>
            </w:r>
            <w:r w:rsidRPr="004C469F">
              <w:t>депутатам областного Со</w:t>
            </w:r>
            <w:r w:rsidRPr="004C469F">
              <w:t>б</w:t>
            </w:r>
            <w:r w:rsidRPr="004C469F">
              <w:t>рания поддержать</w:t>
            </w:r>
            <w:r>
              <w:t xml:space="preserve"> </w:t>
            </w:r>
            <w:r w:rsidRPr="007904E6">
              <w:t xml:space="preserve">проект федерального закона </w:t>
            </w:r>
            <w:r>
              <w:br/>
            </w:r>
            <w:r w:rsidRPr="00E7511F">
              <w:t xml:space="preserve">№ 110693-8 </w:t>
            </w:r>
            <w:r w:rsidRPr="00E7511F">
              <w:rPr>
                <w:bCs/>
              </w:rPr>
              <w:t xml:space="preserve">«О внесении </w:t>
            </w:r>
            <w:r>
              <w:rPr>
                <w:bCs/>
              </w:rPr>
              <w:br/>
            </w:r>
            <w:r w:rsidRPr="00E7511F">
              <w:rPr>
                <w:bCs/>
              </w:rPr>
              <w:t>изменений в статьи 82 и 83 Лесного кодекса Российской Федерации» (в целях устр</w:t>
            </w:r>
            <w:r w:rsidRPr="00E7511F">
              <w:rPr>
                <w:bCs/>
              </w:rPr>
              <w:t>а</w:t>
            </w:r>
            <w:r w:rsidRPr="00E7511F">
              <w:rPr>
                <w:bCs/>
              </w:rPr>
              <w:t xml:space="preserve">нения противоречий между отдельными положениями) </w:t>
            </w:r>
            <w:r w:rsidRPr="00E7511F">
              <w:t>на очередной сессии Арха</w:t>
            </w:r>
            <w:r w:rsidRPr="00E7511F">
              <w:t>н</w:t>
            </w:r>
            <w:r w:rsidRPr="00E7511F">
              <w:t>гельского областного</w:t>
            </w:r>
            <w:r w:rsidRPr="004C469F">
              <w:t xml:space="preserve"> Собр</w:t>
            </w:r>
            <w:r w:rsidRPr="004C469F">
              <w:t>а</w:t>
            </w:r>
            <w:r w:rsidRPr="004C469F">
              <w:t>ния депутатов</w:t>
            </w:r>
            <w:r w:rsidR="004E64FA">
              <w:t>.</w:t>
            </w:r>
          </w:p>
        </w:tc>
      </w:tr>
      <w:tr w:rsidR="002679A6" w:rsidRPr="00DC1A12" w:rsidTr="00A52AA8">
        <w:tc>
          <w:tcPr>
            <w:tcW w:w="588" w:type="dxa"/>
          </w:tcPr>
          <w:p w:rsidR="002679A6" w:rsidRDefault="00165270" w:rsidP="00C325D7">
            <w:pPr>
              <w:pStyle w:val="a3"/>
              <w:ind w:firstLine="0"/>
              <w:jc w:val="center"/>
              <w:rPr>
                <w:sz w:val="24"/>
                <w:szCs w:val="24"/>
              </w:rPr>
            </w:pPr>
            <w:r>
              <w:rPr>
                <w:sz w:val="24"/>
                <w:szCs w:val="24"/>
              </w:rPr>
              <w:lastRenderedPageBreak/>
              <w:t>5</w:t>
            </w:r>
          </w:p>
        </w:tc>
        <w:tc>
          <w:tcPr>
            <w:tcW w:w="2781" w:type="dxa"/>
          </w:tcPr>
          <w:p w:rsidR="002679A6" w:rsidRDefault="002679A6" w:rsidP="00C325D7">
            <w:pPr>
              <w:pStyle w:val="40"/>
              <w:shd w:val="clear" w:color="auto" w:fill="auto"/>
              <w:spacing w:before="0" w:line="240" w:lineRule="auto"/>
              <w:jc w:val="both"/>
              <w:rPr>
                <w:b w:val="0"/>
                <w:bCs w:val="0"/>
                <w:sz w:val="24"/>
                <w:szCs w:val="24"/>
              </w:rPr>
            </w:pPr>
            <w:r w:rsidRPr="00334894">
              <w:rPr>
                <w:b w:val="0"/>
                <w:bCs w:val="0"/>
                <w:sz w:val="24"/>
                <w:szCs w:val="24"/>
              </w:rPr>
              <w:t>О награждении Поче</w:t>
            </w:r>
            <w:r w:rsidRPr="00334894">
              <w:rPr>
                <w:b w:val="0"/>
                <w:bCs w:val="0"/>
                <w:sz w:val="24"/>
                <w:szCs w:val="24"/>
              </w:rPr>
              <w:t>т</w:t>
            </w:r>
            <w:r w:rsidRPr="00334894">
              <w:rPr>
                <w:b w:val="0"/>
                <w:bCs w:val="0"/>
                <w:sz w:val="24"/>
                <w:szCs w:val="24"/>
              </w:rPr>
              <w:t>ной грамотой Арха</w:t>
            </w:r>
            <w:r w:rsidRPr="00334894">
              <w:rPr>
                <w:b w:val="0"/>
                <w:bCs w:val="0"/>
                <w:sz w:val="24"/>
                <w:szCs w:val="24"/>
              </w:rPr>
              <w:t>н</w:t>
            </w:r>
            <w:r w:rsidRPr="00334894">
              <w:rPr>
                <w:b w:val="0"/>
                <w:bCs w:val="0"/>
                <w:sz w:val="24"/>
                <w:szCs w:val="24"/>
              </w:rPr>
              <w:t>гельского областного Собрания депутатов</w:t>
            </w:r>
            <w:r>
              <w:rPr>
                <w:b w:val="0"/>
                <w:bCs w:val="0"/>
                <w:sz w:val="24"/>
                <w:szCs w:val="24"/>
              </w:rPr>
              <w:t xml:space="preserve"> </w:t>
            </w:r>
            <w:r>
              <w:rPr>
                <w:b w:val="0"/>
                <w:bCs w:val="0"/>
                <w:sz w:val="24"/>
                <w:szCs w:val="24"/>
              </w:rPr>
              <w:br/>
              <w:t>и объявлении Б</w:t>
            </w:r>
            <w:r w:rsidRPr="00790AD7">
              <w:rPr>
                <w:b w:val="0"/>
                <w:bCs w:val="0"/>
                <w:sz w:val="24"/>
                <w:szCs w:val="24"/>
              </w:rPr>
              <w:t>лагода</w:t>
            </w:r>
            <w:r w:rsidRPr="00790AD7">
              <w:rPr>
                <w:b w:val="0"/>
                <w:bCs w:val="0"/>
                <w:sz w:val="24"/>
                <w:szCs w:val="24"/>
              </w:rPr>
              <w:t>р</w:t>
            </w:r>
            <w:r w:rsidRPr="00790AD7">
              <w:rPr>
                <w:b w:val="0"/>
                <w:bCs w:val="0"/>
                <w:sz w:val="24"/>
                <w:szCs w:val="24"/>
              </w:rPr>
              <w:t>ности Архангельского областного Собрания депутатов</w:t>
            </w:r>
          </w:p>
          <w:p w:rsidR="002679A6" w:rsidRPr="00761B42" w:rsidRDefault="002679A6" w:rsidP="00C325D7">
            <w:pPr>
              <w:pStyle w:val="a3"/>
              <w:ind w:firstLine="0"/>
              <w:rPr>
                <w:b/>
                <w:sz w:val="24"/>
                <w:szCs w:val="24"/>
              </w:rPr>
            </w:pPr>
          </w:p>
        </w:tc>
        <w:tc>
          <w:tcPr>
            <w:tcW w:w="1842" w:type="dxa"/>
          </w:tcPr>
          <w:p w:rsidR="002679A6" w:rsidRPr="0063585C" w:rsidRDefault="002679A6" w:rsidP="00C325D7">
            <w:pPr>
              <w:pStyle w:val="40"/>
              <w:shd w:val="clear" w:color="auto" w:fill="auto"/>
              <w:spacing w:before="0" w:line="240" w:lineRule="auto"/>
              <w:jc w:val="both"/>
              <w:rPr>
                <w:b w:val="0"/>
                <w:bCs w:val="0"/>
                <w:sz w:val="24"/>
                <w:szCs w:val="24"/>
              </w:rPr>
            </w:pPr>
            <w:r w:rsidRPr="0063585C">
              <w:rPr>
                <w:b w:val="0"/>
                <w:sz w:val="24"/>
                <w:szCs w:val="24"/>
              </w:rPr>
              <w:t>Дятлов Але</w:t>
            </w:r>
            <w:r w:rsidRPr="0063585C">
              <w:rPr>
                <w:b w:val="0"/>
                <w:sz w:val="24"/>
                <w:szCs w:val="24"/>
              </w:rPr>
              <w:t>к</w:t>
            </w:r>
            <w:r w:rsidRPr="0063585C">
              <w:rPr>
                <w:b w:val="0"/>
                <w:sz w:val="24"/>
                <w:szCs w:val="24"/>
              </w:rPr>
              <w:t>сандр Влад</w:t>
            </w:r>
            <w:r w:rsidRPr="0063585C">
              <w:rPr>
                <w:b w:val="0"/>
                <w:sz w:val="24"/>
                <w:szCs w:val="24"/>
              </w:rPr>
              <w:t>и</w:t>
            </w:r>
            <w:r w:rsidRPr="0063585C">
              <w:rPr>
                <w:b w:val="0"/>
                <w:sz w:val="24"/>
                <w:szCs w:val="24"/>
              </w:rPr>
              <w:t>мирович, пре</w:t>
            </w:r>
            <w:r w:rsidRPr="0063585C">
              <w:rPr>
                <w:b w:val="0"/>
                <w:sz w:val="24"/>
                <w:szCs w:val="24"/>
              </w:rPr>
              <w:t>д</w:t>
            </w:r>
            <w:r w:rsidRPr="0063585C">
              <w:rPr>
                <w:b w:val="0"/>
                <w:sz w:val="24"/>
                <w:szCs w:val="24"/>
              </w:rPr>
              <w:t>седатель ком</w:t>
            </w:r>
            <w:r w:rsidRPr="0063585C">
              <w:rPr>
                <w:b w:val="0"/>
                <w:sz w:val="24"/>
                <w:szCs w:val="24"/>
              </w:rPr>
              <w:t>и</w:t>
            </w:r>
            <w:r w:rsidRPr="0063585C">
              <w:rPr>
                <w:b w:val="0"/>
                <w:sz w:val="24"/>
                <w:szCs w:val="24"/>
              </w:rPr>
              <w:t>тета Арха</w:t>
            </w:r>
            <w:r w:rsidRPr="0063585C">
              <w:rPr>
                <w:b w:val="0"/>
                <w:sz w:val="24"/>
                <w:szCs w:val="24"/>
              </w:rPr>
              <w:t>н</w:t>
            </w:r>
            <w:r w:rsidRPr="0063585C">
              <w:rPr>
                <w:b w:val="0"/>
                <w:sz w:val="24"/>
                <w:szCs w:val="24"/>
              </w:rPr>
              <w:t>гельского о</w:t>
            </w:r>
            <w:r w:rsidRPr="0063585C">
              <w:rPr>
                <w:b w:val="0"/>
                <w:sz w:val="24"/>
                <w:szCs w:val="24"/>
              </w:rPr>
              <w:t>б</w:t>
            </w:r>
            <w:r w:rsidRPr="0063585C">
              <w:rPr>
                <w:b w:val="0"/>
                <w:sz w:val="24"/>
                <w:szCs w:val="24"/>
              </w:rPr>
              <w:t>ластного Со</w:t>
            </w:r>
            <w:r w:rsidRPr="0063585C">
              <w:rPr>
                <w:b w:val="0"/>
                <w:sz w:val="24"/>
                <w:szCs w:val="24"/>
              </w:rPr>
              <w:t>б</w:t>
            </w:r>
            <w:r w:rsidRPr="0063585C">
              <w:rPr>
                <w:b w:val="0"/>
                <w:sz w:val="24"/>
                <w:szCs w:val="24"/>
              </w:rPr>
              <w:t>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2679A6" w:rsidRDefault="002679A6" w:rsidP="00C325D7">
            <w:pPr>
              <w:pStyle w:val="a3"/>
              <w:ind w:firstLine="0"/>
              <w:rPr>
                <w:sz w:val="24"/>
                <w:szCs w:val="24"/>
              </w:rPr>
            </w:pPr>
          </w:p>
        </w:tc>
        <w:tc>
          <w:tcPr>
            <w:tcW w:w="5245" w:type="dxa"/>
          </w:tcPr>
          <w:p w:rsidR="002679A6" w:rsidRPr="006E22FA" w:rsidRDefault="002679A6" w:rsidP="004E64FA">
            <w:pPr>
              <w:ind w:firstLine="459"/>
              <w:jc w:val="both"/>
            </w:pPr>
            <w:r w:rsidRPr="006E22FA">
              <w:t xml:space="preserve">Поступили ходатайства </w:t>
            </w:r>
            <w:r w:rsidR="006E22FA" w:rsidRPr="006E22FA">
              <w:t xml:space="preserve">Архангельской </w:t>
            </w:r>
            <w:r w:rsidR="006E22FA">
              <w:br/>
            </w:r>
            <w:r w:rsidR="006E22FA" w:rsidRPr="006E22FA">
              <w:t xml:space="preserve">областной организации </w:t>
            </w:r>
            <w:proofErr w:type="spellStart"/>
            <w:r w:rsidR="006E22FA" w:rsidRPr="006E22FA">
              <w:t>Рослеспрофсоюза</w:t>
            </w:r>
            <w:proofErr w:type="spellEnd"/>
            <w:r w:rsidR="006E22FA" w:rsidRPr="006E22FA">
              <w:t>, пе</w:t>
            </w:r>
            <w:r w:rsidR="006E22FA" w:rsidRPr="006E22FA">
              <w:t>р</w:t>
            </w:r>
            <w:r w:rsidR="006E22FA" w:rsidRPr="006E22FA">
              <w:t xml:space="preserve">вичных профсоюзных организаций, входящих </w:t>
            </w:r>
            <w:r w:rsidR="006E22FA" w:rsidRPr="006E22FA">
              <w:br/>
              <w:t xml:space="preserve">в структуру </w:t>
            </w:r>
            <w:proofErr w:type="spellStart"/>
            <w:r w:rsidR="006E22FA" w:rsidRPr="006E22FA">
              <w:t>Рослеспрофсоюза</w:t>
            </w:r>
            <w:proofErr w:type="spellEnd"/>
            <w:r w:rsidR="006E22FA" w:rsidRPr="006E22FA">
              <w:t xml:space="preserve">, АО «АГД </w:t>
            </w:r>
            <w:proofErr w:type="spellStart"/>
            <w:r w:rsidR="006E22FA" w:rsidRPr="006E22FA">
              <w:t>Да</w:t>
            </w:r>
            <w:r w:rsidR="006E22FA" w:rsidRPr="006E22FA">
              <w:t>й</w:t>
            </w:r>
            <w:r w:rsidR="006E22FA" w:rsidRPr="006E22FA">
              <w:t>мондс</w:t>
            </w:r>
            <w:proofErr w:type="spellEnd"/>
            <w:r w:rsidR="006E22FA" w:rsidRPr="006E22FA">
              <w:t>»</w:t>
            </w:r>
            <w:r w:rsidR="004E64FA">
              <w:t xml:space="preserve"> о</w:t>
            </w:r>
            <w:r w:rsidR="006E22FA" w:rsidRPr="006E22FA">
              <w:t xml:space="preserve"> награ</w:t>
            </w:r>
            <w:r w:rsidR="004E64FA">
              <w:t>ждении</w:t>
            </w:r>
            <w:r w:rsidR="006E22FA" w:rsidRPr="006E22FA">
              <w:t xml:space="preserve"> Почетной грамотой </w:t>
            </w:r>
            <w:r w:rsidR="003A6AA9">
              <w:br/>
            </w:r>
            <w:r w:rsidR="006E22FA" w:rsidRPr="006E22FA">
              <w:t xml:space="preserve">Архангельского областного Собрания депутатов </w:t>
            </w:r>
            <w:r w:rsidR="006E22FA">
              <w:br/>
            </w:r>
            <w:r w:rsidR="006E22FA" w:rsidRPr="006E22FA">
              <w:t>и объяв</w:t>
            </w:r>
            <w:r w:rsidR="004E64FA">
              <w:t>лении</w:t>
            </w:r>
            <w:r w:rsidR="006E22FA" w:rsidRPr="006E22FA">
              <w:t xml:space="preserve"> Благодарност</w:t>
            </w:r>
            <w:r w:rsidR="004E64FA">
              <w:t>и</w:t>
            </w:r>
            <w:r w:rsidR="006E22FA" w:rsidRPr="006E22FA">
              <w:t xml:space="preserve"> Архангельского областного Собрания депутатов указанным </w:t>
            </w:r>
            <w:r w:rsidR="004E64FA">
              <w:br/>
            </w:r>
            <w:r w:rsidR="006E22FA" w:rsidRPr="006E22FA">
              <w:t xml:space="preserve">в данных ходатайствах работникам лесной </w:t>
            </w:r>
            <w:r w:rsidR="004E64FA">
              <w:br/>
            </w:r>
            <w:r w:rsidR="006E22FA" w:rsidRPr="006E22FA">
              <w:t>отрасли</w:t>
            </w:r>
            <w:r w:rsidR="004E64FA">
              <w:t>.</w:t>
            </w:r>
          </w:p>
        </w:tc>
        <w:tc>
          <w:tcPr>
            <w:tcW w:w="1559" w:type="dxa"/>
          </w:tcPr>
          <w:p w:rsidR="002679A6" w:rsidRPr="00126744" w:rsidRDefault="002679A6" w:rsidP="00DA2CEB">
            <w:pPr>
              <w:pStyle w:val="a3"/>
              <w:ind w:left="-76" w:right="-56" w:firstLine="0"/>
              <w:jc w:val="center"/>
              <w:rPr>
                <w:sz w:val="24"/>
                <w:szCs w:val="24"/>
              </w:rPr>
            </w:pPr>
            <w:r w:rsidRPr="00126744">
              <w:rPr>
                <w:sz w:val="24"/>
                <w:szCs w:val="24"/>
              </w:rPr>
              <w:t>вне плана</w:t>
            </w:r>
          </w:p>
        </w:tc>
        <w:tc>
          <w:tcPr>
            <w:tcW w:w="3261" w:type="dxa"/>
          </w:tcPr>
          <w:p w:rsidR="002679A6" w:rsidRPr="00126744" w:rsidRDefault="002679A6" w:rsidP="004E64FA">
            <w:pPr>
              <w:jc w:val="both"/>
            </w:pPr>
            <w:r w:rsidRPr="00126744">
              <w:t>Комитет рекомендует нагр</w:t>
            </w:r>
            <w:r w:rsidRPr="00126744">
              <w:t>а</w:t>
            </w:r>
            <w:r w:rsidRPr="00126744">
              <w:t>дить Почетной грамотой А</w:t>
            </w:r>
            <w:r w:rsidRPr="00126744">
              <w:t>р</w:t>
            </w:r>
            <w:r w:rsidRPr="00126744">
              <w:t>хангельского областного С</w:t>
            </w:r>
            <w:r w:rsidRPr="00126744">
              <w:t>о</w:t>
            </w:r>
            <w:r w:rsidRPr="00126744">
              <w:t>брания депутатов и объявить Благодарность Архангел</w:t>
            </w:r>
            <w:r w:rsidRPr="00126744">
              <w:t>ь</w:t>
            </w:r>
            <w:r w:rsidRPr="00126744">
              <w:t xml:space="preserve">ского областного Собрания депутатов </w:t>
            </w:r>
            <w:r w:rsidR="004E64FA">
              <w:t xml:space="preserve">данным </w:t>
            </w:r>
            <w:r w:rsidR="006E22FA">
              <w:t>работн</w:t>
            </w:r>
            <w:r w:rsidR="006E22FA">
              <w:t>и</w:t>
            </w:r>
            <w:r w:rsidR="006E22FA">
              <w:t>кам лесной отрасли</w:t>
            </w:r>
          </w:p>
        </w:tc>
      </w:tr>
    </w:tbl>
    <w:p w:rsidR="00566920" w:rsidRPr="002F1179" w:rsidRDefault="00566920" w:rsidP="00C325D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8B6" w:rsidRDefault="000058B6">
      <w:r>
        <w:separator/>
      </w:r>
    </w:p>
  </w:endnote>
  <w:endnote w:type="continuationSeparator" w:id="0">
    <w:p w:rsidR="000058B6" w:rsidRDefault="00005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8B6" w:rsidRDefault="000058B6">
      <w:r>
        <w:separator/>
      </w:r>
    </w:p>
  </w:footnote>
  <w:footnote w:type="continuationSeparator" w:id="0">
    <w:p w:rsidR="000058B6" w:rsidRDefault="00005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6C64D6"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6C64D6"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D27C0E">
      <w:rPr>
        <w:rStyle w:val="aa"/>
        <w:noProof/>
      </w:rPr>
      <w:t>4</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68F"/>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65270"/>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B79"/>
    <w:rsid w:val="002310B6"/>
    <w:rsid w:val="00232936"/>
    <w:rsid w:val="00232CA1"/>
    <w:rsid w:val="00234C38"/>
    <w:rsid w:val="00235BFD"/>
    <w:rsid w:val="0023744B"/>
    <w:rsid w:val="002378B0"/>
    <w:rsid w:val="00243C0F"/>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A6AA9"/>
    <w:rsid w:val="003B3391"/>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E64FA"/>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C29"/>
    <w:rsid w:val="005E7D74"/>
    <w:rsid w:val="005F01E3"/>
    <w:rsid w:val="005F362C"/>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89"/>
    <w:rsid w:val="0067293A"/>
    <w:rsid w:val="00676C85"/>
    <w:rsid w:val="00680BD1"/>
    <w:rsid w:val="0068570F"/>
    <w:rsid w:val="00686744"/>
    <w:rsid w:val="00690482"/>
    <w:rsid w:val="006A10FB"/>
    <w:rsid w:val="006A3FAE"/>
    <w:rsid w:val="006A5766"/>
    <w:rsid w:val="006B4EA3"/>
    <w:rsid w:val="006B53FB"/>
    <w:rsid w:val="006B5528"/>
    <w:rsid w:val="006C64D6"/>
    <w:rsid w:val="006D0F56"/>
    <w:rsid w:val="006D2613"/>
    <w:rsid w:val="006D49A1"/>
    <w:rsid w:val="006D61B8"/>
    <w:rsid w:val="006D6F91"/>
    <w:rsid w:val="006E0773"/>
    <w:rsid w:val="006E22FA"/>
    <w:rsid w:val="006E3212"/>
    <w:rsid w:val="006E6B5A"/>
    <w:rsid w:val="006F2E51"/>
    <w:rsid w:val="006F49C8"/>
    <w:rsid w:val="006F6CC3"/>
    <w:rsid w:val="00700480"/>
    <w:rsid w:val="00700D58"/>
    <w:rsid w:val="00702C96"/>
    <w:rsid w:val="00713393"/>
    <w:rsid w:val="007216BC"/>
    <w:rsid w:val="00722BD9"/>
    <w:rsid w:val="00725235"/>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3AC3"/>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782F"/>
    <w:rsid w:val="00A4417B"/>
    <w:rsid w:val="00A450A3"/>
    <w:rsid w:val="00A52AA8"/>
    <w:rsid w:val="00A534CA"/>
    <w:rsid w:val="00A54C83"/>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288"/>
    <w:rsid w:val="00AA3A8E"/>
    <w:rsid w:val="00AA4057"/>
    <w:rsid w:val="00AA42AB"/>
    <w:rsid w:val="00AA6040"/>
    <w:rsid w:val="00AA6C66"/>
    <w:rsid w:val="00AB2C1F"/>
    <w:rsid w:val="00AB5644"/>
    <w:rsid w:val="00AB58D8"/>
    <w:rsid w:val="00AB6290"/>
    <w:rsid w:val="00AB7747"/>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45B4"/>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64DB9"/>
    <w:rsid w:val="00B66277"/>
    <w:rsid w:val="00B6666D"/>
    <w:rsid w:val="00B80424"/>
    <w:rsid w:val="00B83EF7"/>
    <w:rsid w:val="00B90DB8"/>
    <w:rsid w:val="00BA114B"/>
    <w:rsid w:val="00BA65CE"/>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27C0E"/>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C74AE"/>
    <w:rsid w:val="00DD014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14665"/>
    <w:rsid w:val="00E21D5C"/>
    <w:rsid w:val="00E25B48"/>
    <w:rsid w:val="00E33BF5"/>
    <w:rsid w:val="00E45BB8"/>
    <w:rsid w:val="00E46800"/>
    <w:rsid w:val="00E501AE"/>
    <w:rsid w:val="00E545F0"/>
    <w:rsid w:val="00E60655"/>
    <w:rsid w:val="00E6221B"/>
    <w:rsid w:val="00E63064"/>
    <w:rsid w:val="00E644A7"/>
    <w:rsid w:val="00E66894"/>
    <w:rsid w:val="00E70287"/>
    <w:rsid w:val="00E7511F"/>
    <w:rsid w:val="00E80CB3"/>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basedOn w:val="a"/>
    <w:uiPriority w:val="34"/>
    <w:qFormat/>
    <w:rsid w:val="00496277"/>
    <w:pPr>
      <w:ind w:left="720"/>
    </w:pPr>
    <w:rPr>
      <w:rFonts w:ascii="Calibri" w:eastAsiaTheme="minorHAnsi" w:hAnsi="Calibri"/>
      <w:sz w:val="22"/>
      <w:szCs w:val="22"/>
    </w:rPr>
  </w:style>
  <w:style w:type="character" w:styleId="af8">
    <w:name w:val="Emphasis"/>
    <w:basedOn w:val="a0"/>
    <w:uiPriority w:val="20"/>
    <w:qFormat/>
    <w:rsid w:val="00010DE6"/>
    <w:rPr>
      <w:i/>
      <w:iCs/>
    </w:rPr>
  </w:style>
  <w:style w:type="character" w:styleId="af9">
    <w:name w:val="Hyperlink"/>
    <w:basedOn w:val="a0"/>
    <w:semiHidden/>
    <w:unhideWhenUsed/>
    <w:rsid w:val="00DD4D9E"/>
    <w:rPr>
      <w:color w:val="0000FF"/>
      <w:u w:val="single"/>
    </w:rPr>
  </w:style>
  <w:style w:type="paragraph" w:styleId="afa">
    <w:name w:val="Plain Text"/>
    <w:basedOn w:val="a"/>
    <w:link w:val="afb"/>
    <w:uiPriority w:val="99"/>
    <w:unhideWhenUsed/>
    <w:rsid w:val="009E7A2D"/>
    <w:rPr>
      <w:rFonts w:ascii="Consolas" w:eastAsia="Calibri" w:hAnsi="Consolas" w:cs="Consolas"/>
      <w:sz w:val="21"/>
      <w:szCs w:val="21"/>
    </w:rPr>
  </w:style>
  <w:style w:type="character" w:customStyle="1" w:styleId="afb">
    <w:name w:val="Текст Знак"/>
    <w:basedOn w:val="a0"/>
    <w:link w:val="afa"/>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c">
    <w:name w:val="footer"/>
    <w:basedOn w:val="a"/>
    <w:link w:val="afd"/>
    <w:semiHidden/>
    <w:unhideWhenUsed/>
    <w:rsid w:val="00753097"/>
    <w:pPr>
      <w:tabs>
        <w:tab w:val="center" w:pos="4677"/>
        <w:tab w:val="right" w:pos="9355"/>
      </w:tabs>
    </w:pPr>
  </w:style>
  <w:style w:type="character" w:customStyle="1" w:styleId="afd">
    <w:name w:val="Нижний колонтитул Знак"/>
    <w:basedOn w:val="a0"/>
    <w:link w:val="afc"/>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4</Pages>
  <Words>910</Words>
  <Characters>6879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166</cp:revision>
  <cp:lastPrinted>2014-01-23T06:53:00Z</cp:lastPrinted>
  <dcterms:created xsi:type="dcterms:W3CDTF">2017-09-26T07:18:00Z</dcterms:created>
  <dcterms:modified xsi:type="dcterms:W3CDTF">2022-12-09T12:53:00Z</dcterms:modified>
</cp:coreProperties>
</file>