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Default="00CC5A75" w:rsidP="00221609">
      <w:pPr>
        <w:pStyle w:val="a3"/>
        <w:ind w:firstLine="0"/>
        <w:jc w:val="center"/>
        <w:rPr>
          <w:b/>
          <w:szCs w:val="28"/>
        </w:rPr>
      </w:pPr>
      <w:r w:rsidRPr="00221609">
        <w:rPr>
          <w:b/>
          <w:szCs w:val="28"/>
        </w:rPr>
        <w:t>З</w:t>
      </w:r>
      <w:r w:rsidR="00221609" w:rsidRPr="00221609">
        <w:rPr>
          <w:b/>
          <w:szCs w:val="28"/>
        </w:rPr>
        <w:t>аседание</w:t>
      </w:r>
      <w:r>
        <w:rPr>
          <w:b/>
          <w:szCs w:val="28"/>
        </w:rPr>
        <w:t xml:space="preserve"> комитета</w:t>
      </w:r>
      <w:r w:rsidR="00221609" w:rsidRPr="00221609">
        <w:rPr>
          <w:b/>
          <w:szCs w:val="28"/>
        </w:rPr>
        <w:t xml:space="preserve"> Архангельского областного Собрания депутатов по промышленности, </w:t>
      </w:r>
    </w:p>
    <w:p w:rsidR="00221609" w:rsidRPr="00221609" w:rsidRDefault="00221609" w:rsidP="00221609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21609">
        <w:rPr>
          <w:b/>
          <w:szCs w:val="28"/>
        </w:rPr>
        <w:t>коммуникациям и инфраструктуре</w:t>
      </w:r>
      <w:r w:rsidR="00495662">
        <w:rPr>
          <w:b/>
          <w:szCs w:val="28"/>
        </w:rPr>
        <w:t xml:space="preserve"> 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495662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376588">
        <w:rPr>
          <w:b/>
          <w:sz w:val="24"/>
          <w:szCs w:val="24"/>
        </w:rPr>
        <w:t xml:space="preserve"> </w:t>
      </w:r>
      <w:r w:rsidR="00221609">
        <w:rPr>
          <w:b/>
          <w:sz w:val="24"/>
          <w:szCs w:val="24"/>
        </w:rPr>
        <w:t xml:space="preserve">мая </w:t>
      </w:r>
      <w:r w:rsidR="00C80867"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717B0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г.  Архангельск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126"/>
        <w:gridCol w:w="6237"/>
        <w:gridCol w:w="1843"/>
        <w:gridCol w:w="2410"/>
      </w:tblGrid>
      <w:tr w:rsidR="000128C7" w:rsidRPr="00C80867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0867">
              <w:rPr>
                <w:b/>
                <w:sz w:val="24"/>
                <w:szCs w:val="24"/>
              </w:rPr>
              <w:t>/</w:t>
            </w:r>
            <w:proofErr w:type="spell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5D346E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E050F1" w:rsidRDefault="000128C7" w:rsidP="00E050F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050F1">
              <w:rPr>
                <w:b/>
                <w:sz w:val="24"/>
                <w:szCs w:val="24"/>
              </w:rPr>
              <w:t>6</w:t>
            </w:r>
          </w:p>
        </w:tc>
      </w:tr>
      <w:tr w:rsidR="005D346E" w:rsidRPr="00221609" w:rsidTr="00093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C96E54" w:rsidRDefault="005D346E" w:rsidP="00C96E54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C96E54" w:rsidRDefault="005D346E" w:rsidP="00C96E5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96E54">
              <w:t>О временном ограничении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</w:t>
            </w:r>
          </w:p>
          <w:p w:rsidR="005D346E" w:rsidRPr="00C96E54" w:rsidRDefault="005D346E" w:rsidP="00C96E54">
            <w:pPr>
              <w:pStyle w:val="a3"/>
              <w:tabs>
                <w:tab w:val="left" w:pos="2638"/>
              </w:tabs>
              <w:ind w:righ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221609" w:rsidRDefault="005D346E" w:rsidP="00E050F1">
            <w:pPr>
              <w:shd w:val="clear" w:color="auto" w:fill="FFFFFF"/>
              <w:jc w:val="center"/>
            </w:pPr>
            <w:r>
              <w:t xml:space="preserve">Мишуков О.В. </w:t>
            </w:r>
            <w:r w:rsidRPr="00FB690C">
              <w:rPr>
                <w:sz w:val="28"/>
                <w:szCs w:val="28"/>
              </w:rPr>
              <w:t xml:space="preserve">– </w:t>
            </w:r>
            <w:r w:rsidRPr="005D346E">
              <w:t xml:space="preserve">директор </w:t>
            </w:r>
            <w:hyperlink r:id="rId6" w:tgtFrame="_blank" w:history="1">
              <w:r w:rsidRPr="005D346E">
                <w:t>ГБУ Архангельской области  «Региональная транспортная служба»</w:t>
              </w:r>
            </w:hyperlink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6E" w:rsidRPr="005D346E" w:rsidRDefault="005D346E" w:rsidP="005D346E">
            <w:pPr>
              <w:tabs>
                <w:tab w:val="left" w:pos="0"/>
                <w:tab w:val="left" w:pos="1134"/>
              </w:tabs>
              <w:ind w:firstLine="567"/>
            </w:pPr>
            <w:r w:rsidRPr="005D346E">
              <w:t>Комитет рекомендует: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13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5D346E">
              <w:t>Министерству транспорта Архангельской области:</w:t>
            </w:r>
          </w:p>
          <w:p w:rsidR="005D346E" w:rsidRPr="005D346E" w:rsidRDefault="005D346E" w:rsidP="005D346E">
            <w:pPr>
              <w:pStyle w:val="a8"/>
              <w:numPr>
                <w:ilvl w:val="1"/>
                <w:numId w:val="20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</w:pPr>
            <w:proofErr w:type="gramStart"/>
            <w:r w:rsidRPr="005D346E">
              <w:t>усилить контроль в весенний и осенний периоды над ограничением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области;</w:t>
            </w:r>
            <w:proofErr w:type="gramEnd"/>
          </w:p>
          <w:p w:rsidR="005D346E" w:rsidRPr="005D346E" w:rsidRDefault="005D346E" w:rsidP="005D346E">
            <w:pPr>
              <w:pStyle w:val="a8"/>
              <w:numPr>
                <w:ilvl w:val="1"/>
                <w:numId w:val="20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rFonts w:eastAsiaTheme="minorHAnsi"/>
                <w:lang w:eastAsia="en-US"/>
              </w:rPr>
            </w:pPr>
            <w:r w:rsidRPr="005D346E">
              <w:rPr>
                <w:rFonts w:eastAsiaTheme="minorHAnsi"/>
                <w:lang w:eastAsia="en-US"/>
              </w:rPr>
              <w:t xml:space="preserve">актуализировать перечень специально отведенных охраняемых мест (специализированных стоянок) на территории Архангельской области. 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5D346E">
              <w:rPr>
                <w:rFonts w:eastAsia="Calibri"/>
                <w:lang w:eastAsia="en-US"/>
              </w:rPr>
              <w:t xml:space="preserve">УГИБДД УМВД РФ по Архангельской области совместно с </w:t>
            </w:r>
            <w:hyperlink r:id="rId7" w:tgtFrame="_blank" w:history="1">
              <w:r w:rsidRPr="005D346E">
                <w:t>ГБУ Архангельской области «Региональная транспортная служба»</w:t>
              </w:r>
            </w:hyperlink>
            <w:r w:rsidRPr="005D346E">
              <w:t xml:space="preserve"> обеспечить осуществление весового контроля транспортных средств на региональных автомобильных дорогах в период временного ограничения движения. 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5D346E">
              <w:rPr>
                <w:rFonts w:eastAsia="Calibri"/>
                <w:lang w:eastAsia="en-US"/>
              </w:rPr>
              <w:t xml:space="preserve">Комитету Архангельского областного Собрания депутатов                 по промышленности, коммуникациям и инфраструктуре в срок до 01 октября 2019 года провести расширенное заседание комитета по </w:t>
            </w:r>
            <w:r w:rsidRPr="005D346E">
              <w:t>вопросам: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</w:pPr>
            <w:r w:rsidRPr="005D346E">
              <w:t xml:space="preserve">временного ограничения движения транспортных средств, осевые массы которых с грузом или без груза превышают 3,5 тонны на каждую ось,    по </w:t>
            </w:r>
            <w:r w:rsidRPr="005D346E">
              <w:lastRenderedPageBreak/>
              <w:t>автомобильным дорогам общего пользования регионального или межмуниципального значения Архангельской области;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</w:pPr>
            <w:r w:rsidRPr="005D346E">
              <w:t xml:space="preserve">обеспечения сохранности автомобильных дорог общего пользования местного значения на территории муниципальных образований                           (с приглашением представителей муниципальных образований Архангельской области, крупных торговых сетей). </w:t>
            </w:r>
          </w:p>
          <w:p w:rsidR="005D346E" w:rsidRPr="005D346E" w:rsidRDefault="005D346E" w:rsidP="005D346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134"/>
              </w:tabs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5D346E">
              <w:rPr>
                <w:rFonts w:eastAsia="Calibri"/>
                <w:lang w:eastAsia="en-US"/>
              </w:rPr>
              <w:t xml:space="preserve">Органам местного самоуправления муниципальных образований Архангельской области направить в адрес комитета Архангельского областного Собрания депутатов по промышленности, коммуникациям и инфраструктуре информацию об актуальности введения </w:t>
            </w:r>
            <w:r w:rsidRPr="005D346E">
              <w:t>ограничения движения транспортных средств, осевые массы которых с грузом или без груза превышают 3,5 тонны   на каждую ось, по автомобильным дорогам общего пользования местного значения в границах муниципального образования</w:t>
            </w:r>
            <w:r w:rsidRPr="005D346E">
              <w:rPr>
                <w:rFonts w:eastAsia="Calibri"/>
                <w:lang w:eastAsia="en-US"/>
              </w:rPr>
              <w:t>.</w:t>
            </w:r>
            <w:proofErr w:type="gramEnd"/>
          </w:p>
          <w:p w:rsidR="005D346E" w:rsidRPr="00221609" w:rsidRDefault="005D346E" w:rsidP="00E050F1">
            <w:pPr>
              <w:pStyle w:val="a3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E" w:rsidRPr="00221609" w:rsidRDefault="005D346E" w:rsidP="00221609">
            <w:pPr>
              <w:shd w:val="clear" w:color="auto" w:fill="FFFFFF"/>
              <w:jc w:val="center"/>
            </w:pPr>
            <w:r w:rsidRPr="00221609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6E" w:rsidRDefault="005D346E" w:rsidP="005D346E">
            <w:pPr>
              <w:tabs>
                <w:tab w:val="left" w:pos="0"/>
                <w:tab w:val="left" w:pos="1134"/>
              </w:tabs>
              <w:ind w:firstLine="567"/>
              <w:jc w:val="center"/>
            </w:pPr>
          </w:p>
          <w:p w:rsidR="005D346E" w:rsidRDefault="005D346E" w:rsidP="005D346E">
            <w:pPr>
              <w:tabs>
                <w:tab w:val="left" w:pos="0"/>
                <w:tab w:val="left" w:pos="1134"/>
              </w:tabs>
              <w:ind w:firstLine="567"/>
              <w:jc w:val="center"/>
            </w:pPr>
          </w:p>
          <w:p w:rsidR="005D346E" w:rsidRDefault="005D346E" w:rsidP="005D346E">
            <w:pPr>
              <w:tabs>
                <w:tab w:val="left" w:pos="0"/>
                <w:tab w:val="left" w:pos="1134"/>
              </w:tabs>
              <w:ind w:firstLine="567"/>
              <w:jc w:val="center"/>
            </w:pPr>
          </w:p>
          <w:p w:rsidR="005D346E" w:rsidRDefault="005D346E" w:rsidP="005D346E">
            <w:pPr>
              <w:tabs>
                <w:tab w:val="left" w:pos="0"/>
                <w:tab w:val="left" w:pos="1134"/>
              </w:tabs>
              <w:ind w:firstLine="34"/>
              <w:jc w:val="center"/>
            </w:pPr>
            <w:r w:rsidRPr="005D346E">
              <w:t xml:space="preserve">Информацию, представленную директором </w:t>
            </w:r>
            <w:hyperlink r:id="rId8" w:tgtFrame="_blank" w:history="1">
              <w:r w:rsidRPr="005D346E">
                <w:t>ГБУ Архангельской области  «Региональная транспортная служба»</w:t>
              </w:r>
            </w:hyperlink>
            <w:r w:rsidRPr="005D346E">
              <w:t xml:space="preserve"> Мишуковым О.В. </w:t>
            </w:r>
          </w:p>
          <w:p w:rsidR="005D346E" w:rsidRPr="005D346E" w:rsidRDefault="005D346E" w:rsidP="005D346E">
            <w:pPr>
              <w:tabs>
                <w:tab w:val="left" w:pos="0"/>
                <w:tab w:val="left" w:pos="1134"/>
              </w:tabs>
              <w:ind w:firstLine="34"/>
              <w:jc w:val="center"/>
            </w:pPr>
            <w:r w:rsidRPr="005D346E">
              <w:t>о сохранности дорог в Архангельской области, принять к сведению.</w:t>
            </w:r>
          </w:p>
          <w:p w:rsidR="005D346E" w:rsidRPr="00E050F1" w:rsidRDefault="005D346E" w:rsidP="00495662">
            <w:pPr>
              <w:jc w:val="center"/>
            </w:pPr>
          </w:p>
        </w:tc>
      </w:tr>
      <w:tr w:rsidR="005D346E" w:rsidRPr="00221609" w:rsidTr="00093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C96E54" w:rsidRDefault="005D346E" w:rsidP="00C96E5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C96E5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C96E54" w:rsidRDefault="005D346E" w:rsidP="00C96E54">
            <w:pPr>
              <w:pStyle w:val="aa"/>
              <w:tabs>
                <w:tab w:val="left" w:pos="0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C96E54">
              <w:t xml:space="preserve">О введении ограничения на движение большегрузных транспортных средств по дорогам общего пользования местного значения в границах городов Архангельск,  Северодвинск, Новодвинск и создании на территории муниципального образования «Приморский муниципальный район» </w:t>
            </w:r>
            <w:proofErr w:type="spellStart"/>
            <w:r w:rsidRPr="00C96E54">
              <w:t>логистических</w:t>
            </w:r>
            <w:proofErr w:type="spellEnd"/>
            <w:r w:rsidRPr="00C96E54">
              <w:t xml:space="preserve"> центров для обработки транзитных </w:t>
            </w:r>
            <w:r w:rsidRPr="00C96E54">
              <w:lastRenderedPageBreak/>
              <w:t>грузопотоков</w:t>
            </w:r>
          </w:p>
          <w:p w:rsidR="005D346E" w:rsidRPr="00C96E54" w:rsidRDefault="005D346E" w:rsidP="00C96E54">
            <w:pPr>
              <w:pStyle w:val="a8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567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221609" w:rsidRDefault="005D346E" w:rsidP="00E050F1">
            <w:pPr>
              <w:shd w:val="clear" w:color="auto" w:fill="FFFFFF"/>
              <w:jc w:val="center"/>
            </w:pPr>
            <w:r>
              <w:lastRenderedPageBreak/>
              <w:t>Дятлов А.В. – депутат Архангельского областного Собрания депутатов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221609" w:rsidRDefault="005D346E" w:rsidP="00E050F1">
            <w:pPr>
              <w:pStyle w:val="a3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E" w:rsidRPr="00221609" w:rsidRDefault="005D346E" w:rsidP="0022160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Вне плана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E050F1" w:rsidRDefault="005D346E" w:rsidP="00E050F1">
            <w:pPr>
              <w:jc w:val="center"/>
            </w:pPr>
          </w:p>
        </w:tc>
      </w:tr>
      <w:tr w:rsidR="00F426D8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221609" w:rsidRDefault="00F426D8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r w:rsidRPr="00B71BD5">
              <w:t>Рассмотрение ходатайства</w:t>
            </w:r>
            <w:r w:rsidRPr="00B71BD5">
              <w:rPr>
                <w:bCs/>
              </w:rPr>
              <w:t xml:space="preserve"> </w:t>
            </w:r>
            <w:r w:rsidR="00B71BD5" w:rsidRPr="00B71BD5">
              <w:rPr>
                <w:bCs/>
              </w:rPr>
              <w:t xml:space="preserve">генерального директора </w:t>
            </w:r>
            <w:r w:rsidR="00B71BD5" w:rsidRPr="00B71BD5">
              <w:t xml:space="preserve">акционерного общества «Северный Рейд» И.Е. </w:t>
            </w:r>
            <w:proofErr w:type="spellStart"/>
            <w:r w:rsidR="00B71BD5" w:rsidRPr="00B71BD5">
              <w:t>Лычевой</w:t>
            </w:r>
            <w:proofErr w:type="spellEnd"/>
            <w:r w:rsidR="00B71BD5" w:rsidRPr="00B71BD5">
              <w:t xml:space="preserve"> по награждению Почетной грамотой Архангельского областного Собрания депутатов Андриановой Лидии Валентиновны, начальника бюро технической документации отдела главного конструктора акционерного общества «Северный Рейд» за многолетний добросовестный труд и в связи с Днем кораблестроителя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r w:rsidRPr="00B71BD5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6066D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B71BD5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B71BD5">
              <w:rPr>
                <w:bCs/>
                <w:sz w:val="24"/>
                <w:szCs w:val="24"/>
              </w:rPr>
              <w:t xml:space="preserve">ходатайство </w:t>
            </w:r>
            <w:r w:rsidR="00B71BD5" w:rsidRPr="00B71BD5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B71BD5" w:rsidRPr="00B71BD5">
              <w:rPr>
                <w:sz w:val="24"/>
                <w:szCs w:val="24"/>
              </w:rPr>
              <w:t xml:space="preserve">акционерного общества «Северный Рейд» И.Е. </w:t>
            </w:r>
            <w:proofErr w:type="spellStart"/>
            <w:r w:rsidR="00B71BD5" w:rsidRPr="00B71BD5">
              <w:rPr>
                <w:sz w:val="24"/>
                <w:szCs w:val="24"/>
              </w:rPr>
              <w:t>Лычевой</w:t>
            </w:r>
            <w:proofErr w:type="spellEnd"/>
            <w:r w:rsidR="00B71BD5" w:rsidRPr="00B71BD5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Андриановой Лидии Валентиновны, начальника бюро технической документации отдела главного конструктора акционерного общества «Северный Рейд» за многолетний добросовестный труд и в связи с Днем кораблестроителя.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B71BD5" w:rsidRDefault="00F426D8" w:rsidP="0055076E">
            <w:pPr>
              <w:shd w:val="clear" w:color="auto" w:fill="FFFFFF"/>
              <w:jc w:val="center"/>
            </w:pPr>
            <w:r w:rsidRPr="00B71BD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7D6733" w:rsidRDefault="00F426D8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7D6733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F426D8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221609" w:rsidRDefault="00F426D8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r w:rsidRPr="00B71BD5">
              <w:t>Рассмотрение ходатайства</w:t>
            </w:r>
            <w:r w:rsidRPr="00B71BD5">
              <w:rPr>
                <w:bCs/>
              </w:rPr>
              <w:t xml:space="preserve"> </w:t>
            </w:r>
            <w:r w:rsidR="00B71BD5" w:rsidRPr="00B71BD5">
              <w:rPr>
                <w:bCs/>
              </w:rPr>
              <w:t xml:space="preserve">депутата Архангельского областного Собрания депутатов </w:t>
            </w:r>
            <w:proofErr w:type="spellStart"/>
            <w:r w:rsidR="00B71BD5" w:rsidRPr="00B71BD5">
              <w:rPr>
                <w:bCs/>
              </w:rPr>
              <w:t>Микляева</w:t>
            </w:r>
            <w:proofErr w:type="spellEnd"/>
            <w:r w:rsidR="00B71BD5" w:rsidRPr="00B71BD5">
              <w:rPr>
                <w:bCs/>
              </w:rPr>
              <w:t xml:space="preserve"> А.К. </w:t>
            </w:r>
            <w:r w:rsidR="00B71BD5" w:rsidRPr="00B71BD5">
              <w:t xml:space="preserve">по награждению Почетной грамотой Архангельского областного Собрания депутатов </w:t>
            </w:r>
            <w:proofErr w:type="gramStart"/>
            <w:r w:rsidR="00B71BD5" w:rsidRPr="00B71BD5">
              <w:t>Филькина</w:t>
            </w:r>
            <w:proofErr w:type="gramEnd"/>
            <w:r w:rsidR="00B71BD5" w:rsidRPr="00B71BD5">
              <w:t xml:space="preserve"> Андрея Анатольевича, инженера     по безопасности дорожного движения 1 категории АО «Производственное объединение «Северное машиностроительное предприятие» за трудовые заслуги и в с вязи с 80-летием создания отдела заводского транспорта              АО «ПО «СМП»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r w:rsidRPr="00B71BD5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D5" w:rsidRPr="00B71BD5" w:rsidRDefault="00B71BD5" w:rsidP="00B71BD5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B71BD5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B71BD5">
              <w:rPr>
                <w:bCs/>
                <w:sz w:val="24"/>
                <w:szCs w:val="24"/>
              </w:rPr>
              <w:t>ходатайство</w:t>
            </w:r>
            <w:r w:rsidRPr="00B71BD5">
              <w:rPr>
                <w:sz w:val="24"/>
                <w:szCs w:val="24"/>
              </w:rPr>
              <w:t xml:space="preserve"> </w:t>
            </w:r>
            <w:r w:rsidRPr="00B71BD5">
              <w:rPr>
                <w:bCs/>
                <w:sz w:val="24"/>
                <w:szCs w:val="24"/>
              </w:rPr>
              <w:t xml:space="preserve">депутата Архангельского областного Собрания депутатов </w:t>
            </w:r>
            <w:proofErr w:type="spellStart"/>
            <w:r w:rsidRPr="00B71BD5">
              <w:rPr>
                <w:bCs/>
                <w:sz w:val="24"/>
                <w:szCs w:val="24"/>
              </w:rPr>
              <w:t>Микляева</w:t>
            </w:r>
            <w:proofErr w:type="spellEnd"/>
            <w:r w:rsidRPr="00B71BD5">
              <w:rPr>
                <w:bCs/>
                <w:sz w:val="24"/>
                <w:szCs w:val="24"/>
              </w:rPr>
              <w:t xml:space="preserve"> А.К. </w:t>
            </w:r>
            <w:r w:rsidRPr="00B71BD5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Филькина Андрея Анатольевича, инженера     по безопасности дорожного движения 1 категории АО «Производственное объединение «Северное машиностроительное предприятие» за трудовые заслуги и в с вязи с 80-летием создания отдела заводского транспорта  АО «ПО «СМП».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B71BD5" w:rsidRDefault="00F426D8" w:rsidP="0055076E">
            <w:pPr>
              <w:shd w:val="clear" w:color="auto" w:fill="FFFFFF"/>
              <w:jc w:val="center"/>
            </w:pPr>
            <w:r w:rsidRPr="00B71BD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3" w:rsidRPr="007D6733" w:rsidRDefault="00F426D8" w:rsidP="007D673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7D6733">
              <w:rPr>
                <w:sz w:val="24"/>
                <w:szCs w:val="24"/>
              </w:rPr>
              <w:t xml:space="preserve">Комитет </w:t>
            </w:r>
            <w:r w:rsidR="007D6733" w:rsidRPr="007D6733">
              <w:rPr>
                <w:sz w:val="24"/>
                <w:szCs w:val="24"/>
              </w:rPr>
              <w:t xml:space="preserve">не </w:t>
            </w:r>
            <w:r w:rsidRPr="007D6733">
              <w:rPr>
                <w:sz w:val="24"/>
                <w:szCs w:val="24"/>
              </w:rPr>
              <w:t>поддерживает ходатайство о награждении</w:t>
            </w:r>
            <w:r w:rsidR="007D6733">
              <w:rPr>
                <w:sz w:val="24"/>
                <w:szCs w:val="24"/>
              </w:rPr>
              <w:t xml:space="preserve"> </w:t>
            </w:r>
            <w:r w:rsidR="007D6733" w:rsidRPr="007D6733">
              <w:rPr>
                <w:sz w:val="24"/>
                <w:szCs w:val="24"/>
              </w:rPr>
              <w:t xml:space="preserve">в связи с нарушением </w:t>
            </w:r>
            <w:proofErr w:type="spellStart"/>
            <w:r w:rsidR="007D6733" w:rsidRPr="007D6733">
              <w:rPr>
                <w:sz w:val="24"/>
                <w:szCs w:val="24"/>
              </w:rPr>
              <w:t>пп</w:t>
            </w:r>
            <w:proofErr w:type="spellEnd"/>
            <w:r w:rsidR="007D6733" w:rsidRPr="007D6733">
              <w:rPr>
                <w:sz w:val="24"/>
                <w:szCs w:val="24"/>
              </w:rPr>
              <w:t>. 1 п.8 Положения о наградах Архангельского областного Собрания депутатов, утвержденного  постановлением Архангельского областного Собрания депутатов от 24 июня 2009 года № 177.</w:t>
            </w:r>
          </w:p>
          <w:p w:rsidR="007D6733" w:rsidRPr="007D6733" w:rsidRDefault="007D6733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26D8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221609" w:rsidRDefault="00F426D8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proofErr w:type="gramStart"/>
            <w:r w:rsidRPr="00B71BD5">
              <w:t>Рассмотрение ходатайства</w:t>
            </w:r>
            <w:r w:rsidRPr="00B71BD5">
              <w:rPr>
                <w:bCs/>
              </w:rPr>
              <w:t xml:space="preserve"> </w:t>
            </w:r>
            <w:r w:rsidR="00B71BD5" w:rsidRPr="00B71BD5">
              <w:t xml:space="preserve">генерального директора АО «Северо-Онежский бокситовый рудник» </w:t>
            </w:r>
            <w:proofErr w:type="spellStart"/>
            <w:r w:rsidR="00B71BD5" w:rsidRPr="00B71BD5">
              <w:t>Логунова</w:t>
            </w:r>
            <w:proofErr w:type="spellEnd"/>
            <w:r w:rsidR="00B71BD5" w:rsidRPr="00B71BD5">
              <w:t xml:space="preserve"> И.И. по награждению Почетной грамотой Архангельского областного Собрания депутатов и объявлению Благодарности Архангельского областного Собрания депутатов за многолетний добросовестный и высокопрофессиональный труд, активное участие                    в общественной жизни организации и поселка </w:t>
            </w:r>
            <w:proofErr w:type="spellStart"/>
            <w:r w:rsidR="00B71BD5" w:rsidRPr="00B71BD5">
              <w:t>Североонежск</w:t>
            </w:r>
            <w:proofErr w:type="spellEnd"/>
            <w:r w:rsidR="00B71BD5" w:rsidRPr="00B71BD5">
              <w:t xml:space="preserve">,                               </w:t>
            </w:r>
            <w:r w:rsidR="00B71BD5" w:rsidRPr="00B71BD5">
              <w:lastRenderedPageBreak/>
              <w:t xml:space="preserve">в благотворительных акциях </w:t>
            </w:r>
            <w:proofErr w:type="spellStart"/>
            <w:r w:rsidR="00B71BD5" w:rsidRPr="00B71BD5">
              <w:t>Плесецкого</w:t>
            </w:r>
            <w:proofErr w:type="spellEnd"/>
            <w:r w:rsidR="00B71BD5" w:rsidRPr="00B71BD5">
              <w:t xml:space="preserve"> района работникам АО «Северо-Онежский бокситовый рудник»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B71BD5">
            <w:pPr>
              <w:jc w:val="center"/>
            </w:pPr>
            <w:r w:rsidRPr="00B71BD5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D5" w:rsidRPr="00B71BD5" w:rsidRDefault="00B71BD5" w:rsidP="00B71BD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B71BD5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B71BD5">
              <w:rPr>
                <w:bCs/>
                <w:sz w:val="24"/>
                <w:szCs w:val="24"/>
              </w:rPr>
              <w:t>ходатайство</w:t>
            </w:r>
            <w:r w:rsidRPr="00B71BD5">
              <w:rPr>
                <w:sz w:val="24"/>
                <w:szCs w:val="24"/>
              </w:rPr>
              <w:t xml:space="preserve"> генерального директора АО «Северо-Онежский бокситовый рудник» </w:t>
            </w:r>
            <w:proofErr w:type="spellStart"/>
            <w:r w:rsidRPr="00B71BD5">
              <w:rPr>
                <w:sz w:val="24"/>
                <w:szCs w:val="24"/>
              </w:rPr>
              <w:t>Логунова</w:t>
            </w:r>
            <w:proofErr w:type="spellEnd"/>
            <w:r w:rsidRPr="00B71BD5">
              <w:rPr>
                <w:sz w:val="24"/>
                <w:szCs w:val="24"/>
              </w:rPr>
              <w:t xml:space="preserve"> И.И. по: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Голионова</w:t>
            </w:r>
            <w:proofErr w:type="spell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Васильевича,  водителя погрузчика </w:t>
            </w:r>
            <w:proofErr w:type="spellStart"/>
            <w:proofErr w:type="gram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механо-ремонтной</w:t>
            </w:r>
            <w:proofErr w:type="spellEnd"/>
            <w:proofErr w:type="gram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службы АО «Северо-Онежский бокситовый рудник»; 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- Шевелева Сергея Павловича, начальника </w:t>
            </w:r>
            <w:proofErr w:type="spell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АО «Северо-Онежский бокситовый рудник»;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Жевнерович</w:t>
            </w:r>
            <w:proofErr w:type="spell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Ларисе Валерьевне, экономисту коммерческого отдела АО «Северо-Онежский бокситовый рудник»;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Спирину</w:t>
            </w:r>
            <w:proofErr w:type="spell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Ивановичу, водителю автомобиля автотранспортного участка карьера (горной </w:t>
            </w:r>
            <w:r w:rsidRPr="00B7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службы) АО «Северо-Онежский бокситовый рудник»;</w:t>
            </w:r>
          </w:p>
          <w:p w:rsidR="00B71BD5" w:rsidRPr="00B71BD5" w:rsidRDefault="00B71BD5" w:rsidP="00B71B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- Поповой Светлане Николаевне, дежурной по железнодорожной станции  службы </w:t>
            </w:r>
            <w:proofErr w:type="gramStart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proofErr w:type="gramEnd"/>
            <w:r w:rsidRPr="00B71BD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АО «Северо-Онежский бокситовый рудник»;</w:t>
            </w:r>
          </w:p>
          <w:p w:rsidR="00F426D8" w:rsidRPr="00AD0A51" w:rsidRDefault="00B71BD5" w:rsidP="00AD0A5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5">
              <w:rPr>
                <w:rFonts w:ascii="Times New Roman" w:hAnsi="Times New Roman" w:cs="Times New Roman"/>
                <w:sz w:val="24"/>
                <w:szCs w:val="24"/>
              </w:rPr>
              <w:t>- Жданову Алексею Сергеевичу,  начальнику депо (подвижного состава) службы железнодорожного транспорта АО «Северо-Онежский бокситовый рудник».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B71BD5" w:rsidRDefault="00F426D8" w:rsidP="0055076E">
            <w:pPr>
              <w:shd w:val="clear" w:color="auto" w:fill="FFFFFF"/>
              <w:jc w:val="center"/>
            </w:pPr>
            <w:r w:rsidRPr="00B71BD5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B71BD5" w:rsidRDefault="00F426D8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71BD5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4A6F56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56" w:rsidRDefault="004A6F56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56" w:rsidRPr="004A6F56" w:rsidRDefault="004A6F56" w:rsidP="00D620A5">
            <w:pPr>
              <w:jc w:val="center"/>
            </w:pPr>
            <w:r w:rsidRPr="004A6F56">
              <w:t>Рассмотрение ходатайства</w:t>
            </w:r>
            <w:r w:rsidRPr="004A6F56">
              <w:rPr>
                <w:bCs/>
              </w:rPr>
              <w:t xml:space="preserve"> Генерального директора </w:t>
            </w:r>
            <w:r w:rsidRPr="004A6F56">
              <w:t xml:space="preserve">АО «Центр судостроения «Звездочка» </w:t>
            </w:r>
            <w:proofErr w:type="spellStart"/>
            <w:r w:rsidRPr="004A6F56">
              <w:t>Маричева</w:t>
            </w:r>
            <w:proofErr w:type="spellEnd"/>
            <w:r w:rsidRPr="004A6F56">
              <w:t xml:space="preserve"> С.Ю. по награждению Почетной грамотой Архангельского областного Собрания депутатов и объявлению Благодарности Архангельского областного Собрания депутатов работникам АО «Центр судостроения «Звездочка» за многолетний добросовестный труд, весомый личный вклад в реализацию производственной программы Общества и в связи с Днем кораблестроителя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56" w:rsidRPr="004A6F56" w:rsidRDefault="004A6F56" w:rsidP="00D620A5">
            <w:pPr>
              <w:jc w:val="center"/>
            </w:pPr>
            <w:r w:rsidRPr="004A6F5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56" w:rsidRPr="004A6F56" w:rsidRDefault="004A6F56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A6F56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4A6F56">
              <w:rPr>
                <w:bCs/>
                <w:sz w:val="24"/>
                <w:szCs w:val="24"/>
              </w:rPr>
              <w:t>ходатайство</w:t>
            </w:r>
            <w:r w:rsidRPr="004A6F56">
              <w:rPr>
                <w:sz w:val="24"/>
                <w:szCs w:val="24"/>
              </w:rPr>
              <w:t xml:space="preserve"> </w:t>
            </w:r>
            <w:r w:rsidRPr="004A6F56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4A6F56">
              <w:rPr>
                <w:sz w:val="24"/>
                <w:szCs w:val="24"/>
              </w:rPr>
              <w:t xml:space="preserve">АО «Центр судостроения «Звездочка» </w:t>
            </w:r>
            <w:proofErr w:type="spellStart"/>
            <w:r w:rsidRPr="004A6F56">
              <w:rPr>
                <w:sz w:val="24"/>
                <w:szCs w:val="24"/>
              </w:rPr>
              <w:t>Маричева</w:t>
            </w:r>
            <w:proofErr w:type="spellEnd"/>
            <w:r w:rsidRPr="004A6F56">
              <w:rPr>
                <w:sz w:val="24"/>
                <w:szCs w:val="24"/>
              </w:rPr>
              <w:t xml:space="preserve"> С.Ю.:</w:t>
            </w:r>
          </w:p>
          <w:p w:rsidR="004A6F56" w:rsidRPr="004A6F56" w:rsidRDefault="004A6F56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A6F56">
              <w:rPr>
                <w:sz w:val="24"/>
                <w:szCs w:val="24"/>
              </w:rPr>
              <w:t xml:space="preserve">1) </w:t>
            </w:r>
            <w:r w:rsidRPr="004A6F56">
              <w:rPr>
                <w:bCs/>
                <w:sz w:val="24"/>
                <w:szCs w:val="24"/>
              </w:rPr>
              <w:t xml:space="preserve">по </w:t>
            </w:r>
            <w:r w:rsidRPr="004A6F56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4A6F56">
              <w:rPr>
                <w:sz w:val="24"/>
                <w:szCs w:val="24"/>
              </w:rPr>
              <w:t>Жаркова</w:t>
            </w:r>
            <w:proofErr w:type="spellEnd"/>
            <w:r w:rsidRPr="004A6F56">
              <w:rPr>
                <w:sz w:val="24"/>
                <w:szCs w:val="24"/>
              </w:rPr>
              <w:t xml:space="preserve"> Вячеслава Ивановича, заместителя начальника отдела АО «Центр судостроения «Звездочка»;</w:t>
            </w:r>
          </w:p>
          <w:p w:rsidR="004A6F56" w:rsidRPr="004A6F56" w:rsidRDefault="004A6F56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A6F56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4A6F56" w:rsidRPr="004A6F56" w:rsidRDefault="004A6F56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A6F56">
              <w:rPr>
                <w:sz w:val="24"/>
                <w:szCs w:val="24"/>
              </w:rPr>
              <w:t>- Иванову Виктору Леонтьевичу, монтажнику санитарно-технических систем и оборудования АО «Центр судостроения «Звездочка»;</w:t>
            </w:r>
          </w:p>
          <w:p w:rsidR="004A6F56" w:rsidRPr="004A6F56" w:rsidRDefault="004A6F56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A6F56">
              <w:rPr>
                <w:sz w:val="24"/>
                <w:szCs w:val="24"/>
              </w:rPr>
              <w:t xml:space="preserve">- </w:t>
            </w:r>
            <w:proofErr w:type="gramStart"/>
            <w:r w:rsidRPr="004A6F56">
              <w:rPr>
                <w:sz w:val="24"/>
                <w:szCs w:val="24"/>
              </w:rPr>
              <w:t>Тесле</w:t>
            </w:r>
            <w:proofErr w:type="gramEnd"/>
            <w:r w:rsidRPr="004A6F56">
              <w:rPr>
                <w:sz w:val="24"/>
                <w:szCs w:val="24"/>
              </w:rPr>
              <w:t xml:space="preserve"> Григорию Николаевичу, водителю автомобиля АО «Центр судостроения «Звездочка». </w:t>
            </w:r>
          </w:p>
          <w:p w:rsidR="004A6F56" w:rsidRPr="004A6F56" w:rsidRDefault="004A6F56" w:rsidP="00B71BD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6" w:rsidRPr="00B71BD5" w:rsidRDefault="004A6F56" w:rsidP="00D620A5">
            <w:pPr>
              <w:shd w:val="clear" w:color="auto" w:fill="FFFFFF"/>
              <w:jc w:val="center"/>
            </w:pPr>
            <w:r w:rsidRPr="00B71BD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56" w:rsidRPr="00B71BD5" w:rsidRDefault="004A6F56" w:rsidP="00D620A5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71BD5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C32F6F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4A6F56" w:rsidRDefault="00C32F6F" w:rsidP="00C32F6F">
            <w:pPr>
              <w:jc w:val="center"/>
            </w:pPr>
            <w:proofErr w:type="gramStart"/>
            <w:r w:rsidRPr="004A6F56">
              <w:t>Рассмотрение ходатайства</w:t>
            </w:r>
            <w:r w:rsidRPr="004A6F56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Генерального директора </w:t>
            </w:r>
            <w:r>
              <w:rPr>
                <w:szCs w:val="28"/>
              </w:rPr>
              <w:t xml:space="preserve">АО «Производственное объединение «Северное машиностроительное предприятие» </w:t>
            </w:r>
            <w:proofErr w:type="spellStart"/>
            <w:r>
              <w:rPr>
                <w:szCs w:val="28"/>
              </w:rPr>
              <w:t>Будниченко</w:t>
            </w:r>
            <w:proofErr w:type="spellEnd"/>
            <w:r>
              <w:rPr>
                <w:szCs w:val="28"/>
              </w:rPr>
              <w:t xml:space="preserve"> М.А. </w:t>
            </w:r>
            <w:r w:rsidRPr="004A6F56">
              <w:t xml:space="preserve">по награждению Почетной грамотой Архангельского областного Собрания депутатов и объявлению Благодарности </w:t>
            </w:r>
            <w:r w:rsidRPr="004A6F56">
              <w:lastRenderedPageBreak/>
              <w:t>Архангельского областного Собрания депутатов работникам</w:t>
            </w:r>
            <w:r>
              <w:rPr>
                <w:szCs w:val="28"/>
              </w:rPr>
              <w:t xml:space="preserve"> АО  «Производственное объединение «Северное машиностроительное предприятие» </w:t>
            </w:r>
            <w:r w:rsidRPr="004A6F56">
              <w:t xml:space="preserve"> </w:t>
            </w:r>
            <w:r>
              <w:rPr>
                <w:szCs w:val="28"/>
              </w:rPr>
              <w:t>за многолетний добросовестный труд, большой вклад в развитие судостроительной промышленности и в связи с Днем кораблестроителя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C32F6F" w:rsidRDefault="00C32F6F" w:rsidP="007647DE">
            <w:pPr>
              <w:jc w:val="center"/>
            </w:pPr>
            <w:r w:rsidRPr="00C32F6F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C32F6F" w:rsidRDefault="00C32F6F" w:rsidP="007647D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C32F6F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C32F6F">
              <w:rPr>
                <w:bCs/>
                <w:sz w:val="24"/>
                <w:szCs w:val="24"/>
              </w:rPr>
              <w:t>ходатайство</w:t>
            </w:r>
            <w:r w:rsidRPr="00C32F6F">
              <w:rPr>
                <w:sz w:val="24"/>
                <w:szCs w:val="24"/>
              </w:rPr>
              <w:t xml:space="preserve"> </w:t>
            </w:r>
            <w:r w:rsidRPr="00C32F6F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C32F6F">
              <w:rPr>
                <w:sz w:val="24"/>
                <w:szCs w:val="24"/>
              </w:rPr>
              <w:t xml:space="preserve">АО «Производственное объединение «Северное машиностроительное предприятие» </w:t>
            </w:r>
            <w:proofErr w:type="spellStart"/>
            <w:r w:rsidRPr="00C32F6F">
              <w:rPr>
                <w:sz w:val="24"/>
                <w:szCs w:val="24"/>
              </w:rPr>
              <w:t>Будниченко</w:t>
            </w:r>
            <w:proofErr w:type="spellEnd"/>
            <w:r w:rsidRPr="00C32F6F">
              <w:rPr>
                <w:sz w:val="24"/>
                <w:szCs w:val="24"/>
              </w:rPr>
              <w:t xml:space="preserve"> М.А. </w:t>
            </w:r>
            <w:r w:rsidRPr="00C32F6F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и объявлению Благодарности Архангельского областного Собрания депутатов работникам</w:t>
            </w:r>
            <w:r w:rsidRPr="00C32F6F">
              <w:rPr>
                <w:sz w:val="24"/>
                <w:szCs w:val="24"/>
              </w:rPr>
              <w:t xml:space="preserve"> АО  «Производственное объединение «Северное машиностроительное предприятие» </w:t>
            </w:r>
            <w:r w:rsidRPr="00C32F6F">
              <w:rPr>
                <w:sz w:val="24"/>
                <w:szCs w:val="24"/>
              </w:rPr>
              <w:t xml:space="preserve"> </w:t>
            </w:r>
            <w:r w:rsidRPr="00C32F6F">
              <w:rPr>
                <w:sz w:val="24"/>
                <w:szCs w:val="24"/>
              </w:rPr>
              <w:t xml:space="preserve">за многолетний добросовестный труд, большой вклад в развитие </w:t>
            </w:r>
            <w:r w:rsidRPr="00C32F6F">
              <w:rPr>
                <w:sz w:val="24"/>
                <w:szCs w:val="24"/>
              </w:rPr>
              <w:lastRenderedPageBreak/>
              <w:t>судостроительной промышленности и в связи с Днем кораблестроителя.</w:t>
            </w:r>
            <w:proofErr w:type="gramEnd"/>
          </w:p>
          <w:p w:rsidR="00C32F6F" w:rsidRPr="00C32F6F" w:rsidRDefault="00C32F6F" w:rsidP="00C32F6F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C32F6F">
              <w:rPr>
                <w:sz w:val="24"/>
                <w:szCs w:val="24"/>
              </w:rPr>
              <w:t xml:space="preserve">Комитет решил: </w:t>
            </w:r>
          </w:p>
          <w:p w:rsidR="00C32F6F" w:rsidRPr="00C32F6F" w:rsidRDefault="00C32F6F" w:rsidP="00C32F6F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32F6F">
              <w:rPr>
                <w:sz w:val="24"/>
                <w:szCs w:val="24"/>
              </w:rPr>
              <w:t xml:space="preserve">1) поддержать </w:t>
            </w:r>
            <w:r w:rsidRPr="00C32F6F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C32F6F">
              <w:rPr>
                <w:sz w:val="24"/>
                <w:szCs w:val="24"/>
              </w:rPr>
              <w:t xml:space="preserve">АО «Производственное объединение «Северное машиностроительное предприятие» </w:t>
            </w:r>
            <w:proofErr w:type="spellStart"/>
            <w:r w:rsidRPr="00C32F6F">
              <w:rPr>
                <w:sz w:val="24"/>
                <w:szCs w:val="24"/>
              </w:rPr>
              <w:t>Будниченко</w:t>
            </w:r>
            <w:proofErr w:type="spellEnd"/>
            <w:r w:rsidRPr="00C32F6F">
              <w:rPr>
                <w:sz w:val="24"/>
                <w:szCs w:val="24"/>
              </w:rPr>
              <w:t xml:space="preserve"> М.А. </w:t>
            </w:r>
            <w:r w:rsidRPr="00C32F6F">
              <w:rPr>
                <w:bCs/>
                <w:sz w:val="24"/>
                <w:szCs w:val="24"/>
              </w:rPr>
              <w:t xml:space="preserve">по </w:t>
            </w:r>
            <w:r w:rsidRPr="00C32F6F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C32F6F">
              <w:rPr>
                <w:sz w:val="24"/>
                <w:szCs w:val="24"/>
              </w:rPr>
              <w:t>Хвиюзова</w:t>
            </w:r>
            <w:proofErr w:type="spellEnd"/>
            <w:r w:rsidRPr="00C32F6F">
              <w:rPr>
                <w:sz w:val="24"/>
                <w:szCs w:val="24"/>
              </w:rPr>
              <w:t xml:space="preserve"> Романа Владимировича, заместителя начальника стапельно-сдаточного производства АО «Производственное объединение «Северное машиностроительное предприятие»;</w:t>
            </w:r>
          </w:p>
          <w:p w:rsidR="00C32F6F" w:rsidRPr="00C32F6F" w:rsidRDefault="00C32F6F" w:rsidP="00C32F6F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C32F6F">
              <w:rPr>
                <w:sz w:val="24"/>
                <w:szCs w:val="24"/>
              </w:rPr>
              <w:t xml:space="preserve">2) не поддерживать </w:t>
            </w:r>
            <w:r w:rsidRPr="00C32F6F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C32F6F">
              <w:rPr>
                <w:sz w:val="24"/>
                <w:szCs w:val="24"/>
              </w:rPr>
              <w:t xml:space="preserve">АО «Производственное объединение «Северное машиностроительное предприятие» </w:t>
            </w:r>
            <w:proofErr w:type="spellStart"/>
            <w:r w:rsidRPr="00C32F6F">
              <w:rPr>
                <w:sz w:val="24"/>
                <w:szCs w:val="24"/>
              </w:rPr>
              <w:t>Будниченко</w:t>
            </w:r>
            <w:proofErr w:type="spellEnd"/>
            <w:r w:rsidRPr="00C32F6F">
              <w:rPr>
                <w:sz w:val="24"/>
                <w:szCs w:val="24"/>
              </w:rPr>
              <w:t xml:space="preserve"> М.А.</w:t>
            </w:r>
            <w:r w:rsidRPr="00C32F6F">
              <w:rPr>
                <w:bCs/>
                <w:sz w:val="24"/>
                <w:szCs w:val="24"/>
              </w:rPr>
              <w:t>по объявлению Благодарности Архангельского областного Собрания депутатов Шарапову Алексею Васильевичу</w:t>
            </w:r>
            <w:r w:rsidRPr="00C32F6F">
              <w:rPr>
                <w:sz w:val="24"/>
                <w:szCs w:val="24"/>
              </w:rPr>
              <w:t xml:space="preserve"> в связи с несоблюдением требований п. 4.1 Положения о наградах Архангельского областного Собрания депутатов, утвержденного постановлением  областного Собрания № 177 от 24 июня 2009 года, – отсутствие ведомственных (отраслевых) наград органов государственной власти Российской Федерации и (или</w:t>
            </w:r>
            <w:proofErr w:type="gramEnd"/>
            <w:r w:rsidRPr="00C32F6F">
              <w:rPr>
                <w:sz w:val="24"/>
                <w:szCs w:val="24"/>
              </w:rPr>
              <w:t>) Архангельской области и (или) наград органов местного самоуправления муниципальных образований Архангельской области</w:t>
            </w:r>
            <w:r w:rsidRPr="00C32F6F">
              <w:rPr>
                <w:bCs/>
                <w:sz w:val="24"/>
                <w:szCs w:val="24"/>
              </w:rPr>
              <w:t>.</w:t>
            </w:r>
          </w:p>
          <w:p w:rsidR="00C32F6F" w:rsidRPr="00C32F6F" w:rsidRDefault="00C32F6F" w:rsidP="007647D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F" w:rsidRPr="00B71BD5" w:rsidRDefault="00C32F6F" w:rsidP="007647DE">
            <w:pPr>
              <w:shd w:val="clear" w:color="auto" w:fill="FFFFFF"/>
              <w:jc w:val="center"/>
            </w:pPr>
            <w:r w:rsidRPr="00B71BD5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C32F6F">
            <w:pPr>
              <w:pStyle w:val="a3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C32F6F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261592" w:rsidRDefault="00C32F6F" w:rsidP="00261592">
            <w:pPr>
              <w:jc w:val="center"/>
            </w:pPr>
            <w:r w:rsidRPr="00261592">
              <w:t>О предложениях</w:t>
            </w:r>
            <w:r>
              <w:t xml:space="preserve"> комитета</w:t>
            </w:r>
            <w:r w:rsidRPr="00261592">
              <w:t xml:space="preserve"> в план реализации соглашения</w:t>
            </w:r>
            <w:r>
              <w:t xml:space="preserve"> о </w:t>
            </w:r>
            <w:r w:rsidRPr="00261592">
              <w:t>взаимодействии между Архангельским областным Собранием депутатов       и ФГАОУ ВПО «Северный (Арктический) федеральный университет имени М.В. Ломоносова» на 2 полугодие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B71BD5">
            <w:pPr>
              <w:jc w:val="center"/>
            </w:pPr>
            <w:r w:rsidRPr="00B71BD5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261592" w:rsidRDefault="00C32F6F" w:rsidP="00261592">
            <w:pPr>
              <w:ind w:firstLine="720"/>
              <w:jc w:val="both"/>
            </w:pPr>
            <w:r w:rsidRPr="00261592">
              <w:t>Комитет предлагает включить в план реализации соглашения</w:t>
            </w:r>
            <w:r>
              <w:t xml:space="preserve"> </w:t>
            </w:r>
            <w:r w:rsidRPr="00261592">
              <w:t xml:space="preserve">о взаимодействии между Архангельским областным Собранием депутатов       и ФГАОУ ВПО «Северный (Арктический) федеральный университет имени М.В. Ломоносова» на 2 полугодие 2019 года участие представителей ФГАОУ ВПО «Северный (Арктический) федеральный университет имени                      М.В. Ломоносова» в «круглом столе» на тему: «Итоги и перспективы развития дорожной отрасли Архангельской области», </w:t>
            </w:r>
            <w:proofErr w:type="gramStart"/>
            <w:r w:rsidRPr="00261592">
              <w:t>запланированном</w:t>
            </w:r>
            <w:proofErr w:type="gramEnd"/>
            <w:r w:rsidRPr="00261592">
              <w:t xml:space="preserve"> на декабрь   2019 года.</w:t>
            </w:r>
          </w:p>
          <w:p w:rsidR="00C32F6F" w:rsidRDefault="00C32F6F" w:rsidP="00B71BD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:rsidR="00C32F6F" w:rsidRPr="00B71BD5" w:rsidRDefault="00C32F6F" w:rsidP="00B71BD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F" w:rsidRPr="00B71BD5" w:rsidRDefault="00C32F6F" w:rsidP="0055076E">
            <w:pPr>
              <w:shd w:val="clear" w:color="auto" w:fill="FFFFFF"/>
              <w:jc w:val="center"/>
            </w:pPr>
            <w:r w:rsidRPr="00B71BD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2F6F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61592">
            <w:pPr>
              <w:jc w:val="center"/>
            </w:pPr>
            <w:r>
              <w:t xml:space="preserve">О предложениях комитета </w:t>
            </w:r>
            <w:r w:rsidRPr="00261592">
              <w:t>в план реализации соглашения</w:t>
            </w:r>
            <w:r>
              <w:t xml:space="preserve"> </w:t>
            </w:r>
            <w:r w:rsidRPr="00261592">
              <w:t xml:space="preserve">о взаимодействии между Архангельским областным Собранием депутатов      </w:t>
            </w:r>
          </w:p>
          <w:p w:rsidR="00C32F6F" w:rsidRDefault="00C32F6F" w:rsidP="00261592">
            <w:pPr>
              <w:jc w:val="center"/>
            </w:pPr>
            <w:r w:rsidRPr="00261592">
              <w:t xml:space="preserve"> и ФГБОУ ВО «Северный государственный медицинский университет» Министерства здравоохранения Российской Федерации </w:t>
            </w:r>
            <w:proofErr w:type="gramStart"/>
            <w:r w:rsidRPr="00261592">
              <w:t>на</w:t>
            </w:r>
            <w:proofErr w:type="gramEnd"/>
            <w:r w:rsidRPr="00261592">
              <w:t xml:space="preserve"> </w:t>
            </w:r>
          </w:p>
          <w:p w:rsidR="00C32F6F" w:rsidRPr="00261592" w:rsidRDefault="00C32F6F" w:rsidP="00261592">
            <w:pPr>
              <w:jc w:val="center"/>
            </w:pPr>
            <w:r w:rsidRPr="00261592">
              <w:t xml:space="preserve">2 </w:t>
            </w:r>
            <w:r>
              <w:t>полугодие 2019 года</w:t>
            </w:r>
          </w:p>
          <w:p w:rsidR="00C32F6F" w:rsidRPr="00261592" w:rsidRDefault="00C32F6F" w:rsidP="002615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61592">
            <w:pPr>
              <w:jc w:val="center"/>
            </w:pPr>
            <w:r w:rsidRPr="00E000C3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4A6F5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F" w:rsidRPr="00B71BD5" w:rsidRDefault="00C32F6F" w:rsidP="0055076E">
            <w:pPr>
              <w:shd w:val="clear" w:color="auto" w:fill="FFFFFF"/>
              <w:jc w:val="center"/>
            </w:pPr>
            <w:r w:rsidRPr="00B71BD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261592">
              <w:rPr>
                <w:sz w:val="24"/>
                <w:szCs w:val="24"/>
              </w:rPr>
              <w:t xml:space="preserve">Комитет не имеет предложений в план реализации соглашения                    </w:t>
            </w:r>
          </w:p>
        </w:tc>
      </w:tr>
      <w:tr w:rsidR="00C32F6F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Default="00C32F6F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8D7958" w:rsidRDefault="00C32F6F" w:rsidP="00D11A1A">
            <w:pPr>
              <w:jc w:val="center"/>
            </w:pPr>
            <w:r w:rsidRPr="008D7958">
              <w:t>О предложениях комитета в примерный план основных парламентских мероприятий Архангельского областного Собрания депутатов на второе полугодие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8D7958" w:rsidRDefault="00C32F6F" w:rsidP="00261592">
            <w:pPr>
              <w:jc w:val="center"/>
            </w:pPr>
            <w:r w:rsidRPr="008D7958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8D7958" w:rsidRDefault="00C32F6F" w:rsidP="004A6F56">
            <w:pPr>
              <w:pStyle w:val="a3"/>
              <w:tabs>
                <w:tab w:val="left" w:pos="709"/>
                <w:tab w:val="left" w:pos="851"/>
                <w:tab w:val="left" w:pos="1026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8D7958">
              <w:rPr>
                <w:sz w:val="24"/>
                <w:szCs w:val="24"/>
              </w:rPr>
              <w:t>Комитет предлагает включить в примерный план основных парламентских мероприятий Архангельского областного Собрания депутатов на второе полугодие 2019 года следующие мероприятия:</w:t>
            </w:r>
          </w:p>
          <w:p w:rsidR="00C32F6F" w:rsidRDefault="00C32F6F" w:rsidP="004A6F56">
            <w:pPr>
              <w:pStyle w:val="a8"/>
              <w:numPr>
                <w:ilvl w:val="0"/>
                <w:numId w:val="17"/>
              </w:numPr>
              <w:tabs>
                <w:tab w:val="left" w:pos="1026"/>
              </w:tabs>
              <w:ind w:left="0" w:firstLine="709"/>
              <w:jc w:val="both"/>
            </w:pPr>
            <w:r w:rsidRPr="008D7958">
              <w:t>выездное заседание комитета по промышленности, коммуникациям и инфраструктуре на тему: «</w:t>
            </w:r>
            <w:r w:rsidRPr="008D7958">
              <w:rPr>
                <w:color w:val="000000"/>
              </w:rPr>
              <w:t xml:space="preserve">О состоянии дорожной отрасли в  </w:t>
            </w:r>
            <w:r w:rsidRPr="008D7958">
              <w:t>муниципальном образовании «Плесецкий  муниципальный район» (третий квартал 2019 года,  муниципальное образование «Плесецкий  муниципальный район»);</w:t>
            </w:r>
          </w:p>
          <w:p w:rsidR="00C32F6F" w:rsidRDefault="00C32F6F" w:rsidP="004A6F56">
            <w:pPr>
              <w:pStyle w:val="a8"/>
              <w:numPr>
                <w:ilvl w:val="0"/>
                <w:numId w:val="17"/>
              </w:numPr>
              <w:tabs>
                <w:tab w:val="left" w:pos="1026"/>
              </w:tabs>
              <w:ind w:left="0" w:firstLine="709"/>
              <w:jc w:val="both"/>
            </w:pPr>
            <w:r w:rsidRPr="008D7958">
              <w:t>«круглый стол» на тему:</w:t>
            </w:r>
            <w:r w:rsidRPr="00837AA6">
              <w:t xml:space="preserve"> «</w:t>
            </w:r>
            <w:r>
              <w:t>Об итогах организации транспортного обслуживания населения</w:t>
            </w:r>
            <w:r w:rsidRPr="00837AA6">
              <w:t xml:space="preserve"> Архангельской области</w:t>
            </w:r>
            <w:r>
              <w:t xml:space="preserve"> водным транспортом общего пользования на муниципальных маршрутах в навигацию 2019 года</w:t>
            </w:r>
            <w:r w:rsidRPr="00837AA6">
              <w:t>»</w:t>
            </w:r>
            <w:r>
              <w:t xml:space="preserve"> (четвертый квартал </w:t>
            </w:r>
            <w:r w:rsidRPr="00837AA6">
              <w:t xml:space="preserve">2019 </w:t>
            </w:r>
            <w:proofErr w:type="spellStart"/>
            <w:r w:rsidRPr="00837AA6">
              <w:t>года</w:t>
            </w:r>
            <w:proofErr w:type="gramStart"/>
            <w:r w:rsidRPr="00837AA6">
              <w:t>,г</w:t>
            </w:r>
            <w:proofErr w:type="spellEnd"/>
            <w:proofErr w:type="gramEnd"/>
            <w:r w:rsidRPr="00837AA6">
              <w:t>. Архангельск</w:t>
            </w:r>
            <w:r>
              <w:t>);</w:t>
            </w:r>
          </w:p>
          <w:p w:rsidR="00C32F6F" w:rsidRPr="00837AA6" w:rsidRDefault="00C32F6F" w:rsidP="004A6F56">
            <w:pPr>
              <w:ind w:firstLine="709"/>
              <w:jc w:val="both"/>
            </w:pPr>
            <w:r>
              <w:t xml:space="preserve">3) </w:t>
            </w:r>
            <w:r w:rsidRPr="008D7958">
              <w:t>выездное заседание комитета по промышленности, коммуникациям и инфраструктуре на тему:</w:t>
            </w:r>
            <w:r>
              <w:t xml:space="preserve"> </w:t>
            </w:r>
            <w:proofErr w:type="gramStart"/>
            <w:r w:rsidRPr="00837AA6">
              <w:t xml:space="preserve">«О развитии </w:t>
            </w:r>
            <w:r w:rsidRPr="00837AA6">
              <w:rPr>
                <w:color w:val="000000"/>
              </w:rPr>
              <w:t xml:space="preserve">дорожной отрасли в </w:t>
            </w:r>
            <w:r>
              <w:rPr>
                <w:color w:val="000000"/>
              </w:rPr>
              <w:t xml:space="preserve"> </w:t>
            </w:r>
            <w:r w:rsidRPr="00837AA6">
              <w:t>муниципальных образованиях «</w:t>
            </w:r>
            <w:proofErr w:type="spellStart"/>
            <w:r w:rsidRPr="00837AA6">
              <w:t>Няндомский</w:t>
            </w:r>
            <w:proofErr w:type="spellEnd"/>
            <w:r w:rsidRPr="00837AA6">
              <w:t xml:space="preserve"> муниципальный район», «</w:t>
            </w:r>
            <w:proofErr w:type="spellStart"/>
            <w:r w:rsidRPr="00837AA6">
              <w:t>Каргопольский</w:t>
            </w:r>
            <w:proofErr w:type="spellEnd"/>
            <w:r w:rsidRPr="00837AA6">
              <w:t xml:space="preserve"> муниципальный район»</w:t>
            </w:r>
            <w:r>
              <w:t xml:space="preserve"> </w:t>
            </w:r>
            <w:r w:rsidRPr="008D7958">
              <w:t>(</w:t>
            </w:r>
            <w:r>
              <w:t xml:space="preserve">четвертый </w:t>
            </w:r>
            <w:r w:rsidRPr="00837AA6">
              <w:t>квартал 2019 года,</w:t>
            </w:r>
            <w:proofErr w:type="gramEnd"/>
          </w:p>
          <w:p w:rsidR="00C32F6F" w:rsidRDefault="00C32F6F" w:rsidP="004A6F56">
            <w:pPr>
              <w:ind w:firstLine="709"/>
              <w:jc w:val="both"/>
            </w:pPr>
            <w:r w:rsidRPr="00837AA6">
              <w:t>муниципальные образования «</w:t>
            </w:r>
            <w:proofErr w:type="spellStart"/>
            <w:r w:rsidRPr="00837AA6">
              <w:t>Няндомский</w:t>
            </w:r>
            <w:proofErr w:type="spellEnd"/>
            <w:r w:rsidRPr="00837AA6">
              <w:t xml:space="preserve"> муниципальный район», «</w:t>
            </w:r>
            <w:proofErr w:type="spellStart"/>
            <w:r w:rsidRPr="00837AA6">
              <w:t>Каргопольский</w:t>
            </w:r>
            <w:proofErr w:type="spellEnd"/>
            <w:r w:rsidRPr="00837AA6">
              <w:t xml:space="preserve"> муниципальный район»</w:t>
            </w:r>
            <w:r>
              <w:t>;</w:t>
            </w:r>
          </w:p>
          <w:p w:rsidR="00C32F6F" w:rsidRDefault="00C32F6F" w:rsidP="004A6F56">
            <w:pPr>
              <w:ind w:firstLine="709"/>
              <w:jc w:val="both"/>
            </w:pPr>
            <w:r>
              <w:t xml:space="preserve">4) </w:t>
            </w:r>
            <w:r w:rsidRPr="008D7958">
              <w:t xml:space="preserve">выездное заседание комитета по </w:t>
            </w:r>
            <w:r w:rsidRPr="008D7958">
              <w:lastRenderedPageBreak/>
              <w:t>промышленности, коммуникациям и инфраструктуре на тему:</w:t>
            </w:r>
            <w:r>
              <w:t xml:space="preserve"> </w:t>
            </w:r>
            <w:r w:rsidRPr="00837AA6">
              <w:t>«О перспективах развития воздушного сообщения между Архангельской областью и Ненецким автономным округом»</w:t>
            </w:r>
            <w:r>
              <w:t xml:space="preserve"> (</w:t>
            </w:r>
            <w:r w:rsidRPr="00837AA6">
              <w:t>четвертый квартал 2019 года,</w:t>
            </w:r>
            <w:r>
              <w:t xml:space="preserve"> </w:t>
            </w:r>
            <w:r w:rsidRPr="00837AA6">
              <w:t>Ненецкий автономный округ</w:t>
            </w:r>
            <w:r>
              <w:t>);</w:t>
            </w:r>
          </w:p>
          <w:p w:rsidR="00C32F6F" w:rsidRPr="008D7958" w:rsidRDefault="00C32F6F" w:rsidP="004A6F56">
            <w:pPr>
              <w:ind w:firstLine="709"/>
              <w:jc w:val="both"/>
            </w:pPr>
            <w:r>
              <w:t xml:space="preserve">5) </w:t>
            </w:r>
            <w:r w:rsidRPr="008D7958">
              <w:t>«круглый стол» на тему: «Итоги и перспективы развития дорожной отрасли Архангельской области» (декабрь 2019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F" w:rsidRPr="00B71BD5" w:rsidRDefault="00C32F6F" w:rsidP="0055076E">
            <w:pPr>
              <w:shd w:val="clear" w:color="auto" w:fill="FFFFFF"/>
              <w:jc w:val="center"/>
            </w:pPr>
            <w:r w:rsidRPr="00B71BD5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B71BD5" w:rsidRDefault="00C32F6F" w:rsidP="0055076E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45ADD" w:rsidRDefault="00445ADD" w:rsidP="00221609">
      <w:pPr>
        <w:jc w:val="both"/>
        <w:rPr>
          <w:sz w:val="22"/>
          <w:szCs w:val="22"/>
        </w:rPr>
      </w:pPr>
    </w:p>
    <w:p w:rsidR="00C96E54" w:rsidRDefault="00C96E54" w:rsidP="00221609">
      <w:pPr>
        <w:jc w:val="both"/>
        <w:rPr>
          <w:sz w:val="22"/>
          <w:szCs w:val="22"/>
        </w:rPr>
      </w:pPr>
    </w:p>
    <w:p w:rsidR="00C96E54" w:rsidRPr="00221609" w:rsidRDefault="00C96E54" w:rsidP="00221609">
      <w:pPr>
        <w:jc w:val="both"/>
        <w:rPr>
          <w:sz w:val="22"/>
          <w:szCs w:val="22"/>
        </w:rPr>
      </w:pPr>
    </w:p>
    <w:sectPr w:rsidR="00C96E54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8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12"/>
  </w:num>
  <w:num w:numId="13">
    <w:abstractNumId w:val="17"/>
  </w:num>
  <w:num w:numId="14">
    <w:abstractNumId w:val="1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  <w:num w:numId="19">
    <w:abstractNumId w:val="3"/>
  </w:num>
  <w:num w:numId="20">
    <w:abstractNumId w:val="0"/>
  </w:num>
  <w:num w:numId="2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17EB"/>
    <w:rsid w:val="001730D5"/>
    <w:rsid w:val="00177248"/>
    <w:rsid w:val="00185FD2"/>
    <w:rsid w:val="0019645F"/>
    <w:rsid w:val="0019790E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13FA7"/>
    <w:rsid w:val="00221609"/>
    <w:rsid w:val="00227C35"/>
    <w:rsid w:val="0023471F"/>
    <w:rsid w:val="00241B4A"/>
    <w:rsid w:val="00261592"/>
    <w:rsid w:val="002707F4"/>
    <w:rsid w:val="00273C83"/>
    <w:rsid w:val="00287C43"/>
    <w:rsid w:val="002A1268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53E28"/>
    <w:rsid w:val="00467292"/>
    <w:rsid w:val="004720C5"/>
    <w:rsid w:val="0047448A"/>
    <w:rsid w:val="00493393"/>
    <w:rsid w:val="00495662"/>
    <w:rsid w:val="004A1E25"/>
    <w:rsid w:val="004A3FAA"/>
    <w:rsid w:val="004A4667"/>
    <w:rsid w:val="004A6F56"/>
    <w:rsid w:val="004A7059"/>
    <w:rsid w:val="004B45DC"/>
    <w:rsid w:val="004B6915"/>
    <w:rsid w:val="004C1DAA"/>
    <w:rsid w:val="004D00BB"/>
    <w:rsid w:val="004D3E3A"/>
    <w:rsid w:val="004E540F"/>
    <w:rsid w:val="004E7B33"/>
    <w:rsid w:val="004F41C3"/>
    <w:rsid w:val="00500530"/>
    <w:rsid w:val="00504091"/>
    <w:rsid w:val="005054C0"/>
    <w:rsid w:val="00510C5F"/>
    <w:rsid w:val="00512219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43C66"/>
    <w:rsid w:val="00647305"/>
    <w:rsid w:val="00647344"/>
    <w:rsid w:val="00647E74"/>
    <w:rsid w:val="00673AC6"/>
    <w:rsid w:val="00673EC4"/>
    <w:rsid w:val="00675D41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85560"/>
    <w:rsid w:val="00791ACC"/>
    <w:rsid w:val="007A42C6"/>
    <w:rsid w:val="007B075E"/>
    <w:rsid w:val="007B094A"/>
    <w:rsid w:val="007C2CFB"/>
    <w:rsid w:val="007C301A"/>
    <w:rsid w:val="007D6148"/>
    <w:rsid w:val="007D6733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1CDC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272D3"/>
    <w:rsid w:val="00934666"/>
    <w:rsid w:val="0093742D"/>
    <w:rsid w:val="00937DA9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63A1"/>
    <w:rsid w:val="00AC7AF3"/>
    <w:rsid w:val="00AD0A51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0357"/>
    <w:rsid w:val="00B71BA0"/>
    <w:rsid w:val="00B71BD5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5CDA"/>
    <w:rsid w:val="00C96E54"/>
    <w:rsid w:val="00CA6D5C"/>
    <w:rsid w:val="00CB09D2"/>
    <w:rsid w:val="00CB2424"/>
    <w:rsid w:val="00CB5664"/>
    <w:rsid w:val="00CC07BB"/>
    <w:rsid w:val="00CC3A24"/>
    <w:rsid w:val="00CC5A75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11526"/>
    <w:rsid w:val="00D11A1A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050F1"/>
    <w:rsid w:val="00E10290"/>
    <w:rsid w:val="00E10D3E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26D8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0C0E"/>
    <w:pPr>
      <w:ind w:left="708"/>
    </w:pPr>
  </w:style>
  <w:style w:type="character" w:styleId="a9">
    <w:name w:val="Emphasis"/>
    <w:uiPriority w:val="20"/>
    <w:qFormat/>
    <w:rsid w:val="0042168C"/>
    <w:rPr>
      <w:i/>
      <w:iCs/>
    </w:rPr>
  </w:style>
  <w:style w:type="paragraph" w:styleId="aa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8241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0">
    <w:name w:val="Hyperlink"/>
    <w:basedOn w:val="a0"/>
    <w:unhideWhenUsed/>
    <w:rsid w:val="00FA0F53"/>
    <w:rPr>
      <w:color w:val="0000FF"/>
      <w:u w:val="single"/>
    </w:rPr>
  </w:style>
  <w:style w:type="paragraph" w:styleId="af1">
    <w:name w:val="header"/>
    <w:basedOn w:val="a"/>
    <w:link w:val="af2"/>
    <w:rsid w:val="00227C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5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Indent"/>
    <w:basedOn w:val="a"/>
    <w:link w:val="af7"/>
    <w:rsid w:val="00C25AC3"/>
    <w:pPr>
      <w:ind w:left="708"/>
    </w:pPr>
    <w:rPr>
      <w:color w:val="000000"/>
      <w:szCs w:val="20"/>
    </w:rPr>
  </w:style>
  <w:style w:type="character" w:customStyle="1" w:styleId="af7">
    <w:name w:val="Обычный отступ Знак"/>
    <w:link w:val="af6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8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29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ts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ts29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0249-E3A5-4577-A441-6978A6C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353</cp:revision>
  <dcterms:created xsi:type="dcterms:W3CDTF">2014-02-05T13:47:00Z</dcterms:created>
  <dcterms:modified xsi:type="dcterms:W3CDTF">2019-05-29T05:21:00Z</dcterms:modified>
</cp:coreProperties>
</file>