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203DA9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691276">
        <w:rPr>
          <w:b/>
          <w:sz w:val="24"/>
          <w:szCs w:val="24"/>
        </w:rPr>
        <w:t xml:space="preserve"> </w:t>
      </w:r>
      <w:r w:rsidR="00092D6E">
        <w:rPr>
          <w:b/>
          <w:sz w:val="24"/>
          <w:szCs w:val="24"/>
        </w:rPr>
        <w:t>июня</w:t>
      </w:r>
      <w:r w:rsidR="00CB2EF0">
        <w:rPr>
          <w:b/>
          <w:sz w:val="24"/>
          <w:szCs w:val="24"/>
        </w:rPr>
        <w:t xml:space="preserve"> 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F77DC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C6" w:rsidRPr="00B425E3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A9" w:rsidRPr="00203DA9" w:rsidRDefault="00203DA9" w:rsidP="00203DA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203DA9">
              <w:t xml:space="preserve">О перспективах развития дорожной отрасли </w:t>
            </w:r>
            <w:r>
              <w:br/>
            </w:r>
            <w:r w:rsidRPr="00203DA9">
              <w:t>и транспортного комплекса Архангельской области</w:t>
            </w:r>
          </w:p>
          <w:p w:rsidR="00F77DC6" w:rsidRPr="00B425E3" w:rsidRDefault="00F77DC6" w:rsidP="00203DA9">
            <w:pPr>
              <w:pStyle w:val="a3"/>
              <w:widowControl w:val="0"/>
              <w:tabs>
                <w:tab w:val="left" w:pos="0"/>
                <w:tab w:val="left" w:pos="993"/>
              </w:tabs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A9" w:rsidRPr="00203DA9" w:rsidRDefault="00203DA9" w:rsidP="00203DA9">
            <w:pPr>
              <w:tabs>
                <w:tab w:val="left" w:pos="0"/>
                <w:tab w:val="left" w:pos="851"/>
              </w:tabs>
              <w:autoSpaceDN w:val="0"/>
              <w:ind w:firstLine="33"/>
              <w:jc w:val="center"/>
            </w:pPr>
            <w:r w:rsidRPr="00203DA9">
              <w:t>Попов Юрий Владимирович – заместитель министра транспорта Архангельской области;</w:t>
            </w:r>
          </w:p>
          <w:p w:rsidR="00203DA9" w:rsidRPr="00203DA9" w:rsidRDefault="008115B8" w:rsidP="00203DA9">
            <w:pPr>
              <w:tabs>
                <w:tab w:val="left" w:pos="0"/>
                <w:tab w:val="left" w:pos="851"/>
              </w:tabs>
              <w:autoSpaceDN w:val="0"/>
              <w:ind w:firstLine="33"/>
              <w:jc w:val="center"/>
            </w:pPr>
            <w:r>
              <w:t>Кудинов</w:t>
            </w:r>
            <w:r w:rsidR="00203DA9" w:rsidRPr="00203DA9">
              <w:t xml:space="preserve"> Игорь Николаевич – </w:t>
            </w:r>
            <w:r>
              <w:t xml:space="preserve">заместитель </w:t>
            </w:r>
            <w:r w:rsidR="00203DA9" w:rsidRPr="00203DA9">
              <w:t>директор</w:t>
            </w:r>
            <w:r>
              <w:t>а</w:t>
            </w:r>
            <w:r w:rsidR="00203DA9" w:rsidRPr="00203DA9">
              <w:t xml:space="preserve">  ГКУ Архангельской области «Дорожное агентство «</w:t>
            </w:r>
            <w:proofErr w:type="spellStart"/>
            <w:r w:rsidR="00203DA9" w:rsidRPr="00203DA9">
              <w:t>Архангельскавтодор</w:t>
            </w:r>
            <w:proofErr w:type="spellEnd"/>
            <w:r w:rsidR="00203DA9" w:rsidRPr="00203DA9">
              <w:t>»</w:t>
            </w:r>
          </w:p>
          <w:p w:rsidR="00F77DC6" w:rsidRPr="00B425E3" w:rsidRDefault="00F77DC6" w:rsidP="00203DA9">
            <w:pPr>
              <w:tabs>
                <w:tab w:val="left" w:pos="0"/>
                <w:tab w:val="left" w:pos="284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8A41EA" w:rsidRDefault="008A41EA" w:rsidP="008A41EA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</w:pPr>
            <w:r w:rsidRPr="008A41EA">
              <w:t>Объем бюджетных ассигнований дорожного  фонда Архангельской области на 2020 год определён в объеме 8 млрд. 639,64 млн. рублей (увеличение к уровню 2019 года более чем в 1,2 раза). Основной рост доходов дорожно</w:t>
            </w:r>
            <w:r>
              <w:t xml:space="preserve">го  фонда Архангельской области </w:t>
            </w:r>
            <w:r w:rsidRPr="008A41EA">
              <w:t xml:space="preserve">в 2020 году произойдет за счет увеличения доли акцизов на нефтепродукты, </w:t>
            </w:r>
            <w:r w:rsidRPr="008A41EA">
              <w:br/>
              <w:t xml:space="preserve">а федеральное финансирование снижается. Эта тенденция сохранится </w:t>
            </w:r>
            <w:r>
              <w:t xml:space="preserve"> </w:t>
            </w:r>
            <w:r w:rsidRPr="008A41EA">
              <w:t xml:space="preserve">и на </w:t>
            </w:r>
            <w:proofErr w:type="gramStart"/>
            <w:r w:rsidRPr="008A41EA">
              <w:t>последующие</w:t>
            </w:r>
            <w:proofErr w:type="gramEnd"/>
            <w:r w:rsidRPr="008A41EA">
              <w:t xml:space="preserve">  2 года.</w:t>
            </w:r>
          </w:p>
          <w:p w:rsidR="008A41EA" w:rsidRPr="008A41EA" w:rsidRDefault="008A41EA" w:rsidP="008A41EA">
            <w:pPr>
              <w:tabs>
                <w:tab w:val="left" w:pos="0"/>
              </w:tabs>
              <w:ind w:firstLine="459"/>
              <w:jc w:val="both"/>
            </w:pPr>
            <w:r w:rsidRPr="008A41EA">
              <w:t>Продолжается  работа по передаче важных направлений региональных дорог, отвечающих необходимым критериям,  в  федеральную собственность.</w:t>
            </w:r>
          </w:p>
          <w:p w:rsidR="008A41EA" w:rsidRPr="008A41EA" w:rsidRDefault="008A41EA" w:rsidP="008A41EA">
            <w:pPr>
              <w:tabs>
                <w:tab w:val="left" w:pos="0"/>
              </w:tabs>
              <w:ind w:firstLine="459"/>
              <w:jc w:val="both"/>
            </w:pPr>
            <w:r w:rsidRPr="008A41EA">
              <w:t>С 01 мая 2019 года автодорога «</w:t>
            </w:r>
            <w:proofErr w:type="spellStart"/>
            <w:r w:rsidRPr="008A41EA">
              <w:t>Брин-Наволок</w:t>
            </w:r>
            <w:proofErr w:type="spellEnd"/>
            <w:r w:rsidRPr="008A41EA">
              <w:t xml:space="preserve"> – Каргополь – Вытегра» в границах Архангельской области перешла в состав новой федеральной дороги «Лодейное Поле – Вытегра – </w:t>
            </w:r>
            <w:proofErr w:type="spellStart"/>
            <w:r w:rsidRPr="008A41EA">
              <w:t>Прокшино</w:t>
            </w:r>
            <w:proofErr w:type="spellEnd"/>
            <w:r w:rsidRPr="008A41EA">
              <w:t xml:space="preserve"> – Плесецк – </w:t>
            </w:r>
            <w:proofErr w:type="spellStart"/>
            <w:r w:rsidRPr="008A41EA">
              <w:t>Брин-Наволок</w:t>
            </w:r>
            <w:proofErr w:type="spellEnd"/>
            <w:r w:rsidRPr="008A41EA">
              <w:t xml:space="preserve">» </w:t>
            </w:r>
            <w:r w:rsidRPr="008A41EA">
              <w:br/>
              <w:t xml:space="preserve">и финансируется  из федерального бюджета. </w:t>
            </w:r>
          </w:p>
          <w:p w:rsidR="00F77DC6" w:rsidRPr="008A41EA" w:rsidRDefault="008A41EA" w:rsidP="008A41EA">
            <w:pPr>
              <w:tabs>
                <w:tab w:val="left" w:pos="0"/>
              </w:tabs>
              <w:ind w:firstLine="459"/>
              <w:jc w:val="both"/>
              <w:rPr>
                <w:b/>
                <w:i/>
              </w:rPr>
            </w:pPr>
            <w:r w:rsidRPr="008A41EA">
              <w:t xml:space="preserve">Согласно Плану перспективного развития сети автомобильных дорог общего пользования федерального значения, часть региональных дорог также планируется перевести в федеральную собственность. В настоящее время ведется работа по подготовке всех необходимых документов.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C6" w:rsidRPr="00B425E3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4" w:rsidRPr="00DA0817" w:rsidRDefault="00DA0817" w:rsidP="00DA0817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DA0817">
              <w:rPr>
                <w:bCs/>
                <w:sz w:val="24"/>
                <w:szCs w:val="24"/>
              </w:rPr>
              <w:t xml:space="preserve">Информацию министерства транспорта Архангельской области и </w:t>
            </w:r>
            <w:r w:rsidRPr="00DA0817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Pr="00DA0817">
              <w:rPr>
                <w:sz w:val="24"/>
                <w:szCs w:val="24"/>
              </w:rPr>
              <w:t>Архангельскавтодор</w:t>
            </w:r>
            <w:proofErr w:type="spellEnd"/>
            <w:r w:rsidRPr="00DA0817">
              <w:rPr>
                <w:sz w:val="24"/>
                <w:szCs w:val="24"/>
              </w:rPr>
              <w:t>»</w:t>
            </w:r>
            <w:r w:rsidRPr="00DA0817">
              <w:rPr>
                <w:bCs/>
                <w:sz w:val="24"/>
                <w:szCs w:val="24"/>
              </w:rPr>
              <w:t xml:space="preserve"> о </w:t>
            </w:r>
            <w:r w:rsidRPr="00DA0817">
              <w:rPr>
                <w:sz w:val="24"/>
                <w:szCs w:val="24"/>
              </w:rPr>
              <w:t xml:space="preserve">перспективах развития дорожной отрасли и транспортного комплекса Архангельской области принять </w:t>
            </w:r>
            <w:r>
              <w:rPr>
                <w:sz w:val="24"/>
                <w:szCs w:val="24"/>
              </w:rPr>
              <w:br/>
            </w:r>
            <w:r w:rsidRPr="00DA0817">
              <w:rPr>
                <w:sz w:val="24"/>
                <w:szCs w:val="24"/>
              </w:rPr>
              <w:t>к сведению.</w:t>
            </w:r>
          </w:p>
          <w:p w:rsidR="00393324" w:rsidRPr="00F77DC6" w:rsidRDefault="00393324" w:rsidP="00F77DC6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86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A9" w:rsidRPr="00203DA9" w:rsidRDefault="00203DA9" w:rsidP="00203DA9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203DA9">
              <w:t xml:space="preserve">О выполнении министерством транспорта Архангельской области рекомендаций постановления Архангельского областного </w:t>
            </w:r>
            <w:r w:rsidRPr="00203DA9">
              <w:lastRenderedPageBreak/>
              <w:t xml:space="preserve">Собрания депутатов </w:t>
            </w:r>
            <w:r>
              <w:br/>
            </w:r>
            <w:r w:rsidRPr="00203DA9">
              <w:t xml:space="preserve">от 11 декабря 2019 года </w:t>
            </w:r>
            <w:r>
              <w:br/>
            </w:r>
            <w:r w:rsidRPr="00203DA9">
              <w:t>№ 551 «Об областном законе «Об областном бюджете на 2020 год</w:t>
            </w:r>
            <w:r>
              <w:br/>
            </w:r>
            <w:r w:rsidRPr="00203DA9">
              <w:t xml:space="preserve"> и на плановый период </w:t>
            </w:r>
            <w:r>
              <w:br/>
              <w:t xml:space="preserve">2021 </w:t>
            </w:r>
            <w:r w:rsidRPr="00203DA9">
              <w:t>и 2022 годов»</w:t>
            </w:r>
          </w:p>
          <w:p w:rsidR="00154218" w:rsidRPr="00B1079A" w:rsidRDefault="00154218" w:rsidP="00B1079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1079A" w:rsidRDefault="000065FE" w:rsidP="000065FE">
            <w:pPr>
              <w:tabs>
                <w:tab w:val="left" w:pos="0"/>
                <w:tab w:val="left" w:pos="851"/>
              </w:tabs>
              <w:autoSpaceDN w:val="0"/>
              <w:ind w:firstLine="33"/>
              <w:jc w:val="center"/>
            </w:pPr>
            <w:r w:rsidRPr="00203DA9">
              <w:lastRenderedPageBreak/>
              <w:t xml:space="preserve">Попов Юрий Владимирович – заместитель министра транспорта Архангельской </w:t>
            </w:r>
            <w:r w:rsidRPr="00203DA9">
              <w:lastRenderedPageBreak/>
              <w:t>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2" w:rsidRPr="00E14042" w:rsidRDefault="00E14042" w:rsidP="00E14042">
            <w:pPr>
              <w:pStyle w:val="ConsPlusTitle"/>
              <w:ind w:firstLine="17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140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постановлении Архангельского областного Собрания депутатов от 11 декабря 2019 года № 551 «Об областном законе «Об областном бюджете на 2020 год и на плановый период 2021 и 2022 годов» Правительству Архангельской области в ходе исполнения областного бюджета на 2020 год и на плановый период 2021 и 2022 </w:t>
            </w:r>
            <w:r w:rsidRPr="00E140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годов рекомендовано:</w:t>
            </w:r>
            <w:proofErr w:type="gramEnd"/>
          </w:p>
          <w:p w:rsidR="00E14042" w:rsidRPr="00E14042" w:rsidRDefault="00E14042" w:rsidP="00E14042">
            <w:pPr>
              <w:pStyle w:val="ConsPlusNormal"/>
              <w:ind w:firstLine="175"/>
              <w:jc w:val="both"/>
            </w:pPr>
            <w:proofErr w:type="gramStart"/>
            <w:r w:rsidRPr="00E14042">
              <w:t>1) предусмотреть дополнительные финансовые средства на реализацию мероприятий, включенных в рекомендации депу</w:t>
            </w:r>
            <w:r w:rsidR="00357C2D">
              <w:t>татских слушаний «</w:t>
            </w:r>
            <w:r w:rsidRPr="00E14042">
              <w:t xml:space="preserve">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2020 год и плановый период до 2022 года» </w:t>
            </w:r>
            <w:r w:rsidR="00C63D4C">
              <w:br/>
            </w:r>
            <w:r w:rsidRPr="00E14042">
              <w:t>и «О проекте областного закона «Об областном бюджете на 2020 год и на плановый период 2021 и 2022 годов», состоявшихся 11 ноября 2019</w:t>
            </w:r>
            <w:proofErr w:type="gramEnd"/>
            <w:r w:rsidRPr="00E14042">
              <w:t xml:space="preserve"> года;</w:t>
            </w:r>
          </w:p>
          <w:p w:rsidR="00E14042" w:rsidRPr="00E14042" w:rsidRDefault="00E14042" w:rsidP="00E14042">
            <w:pPr>
              <w:pStyle w:val="ConsPlusNormal"/>
              <w:ind w:firstLine="175"/>
              <w:jc w:val="both"/>
            </w:pPr>
            <w:r w:rsidRPr="00E14042">
              <w:t>2) рассмотреть вопрос финансирования разработки проектно-сметной документации на строительство объездной дороги в муниципальном образовании «</w:t>
            </w:r>
            <w:proofErr w:type="spellStart"/>
            <w:r w:rsidRPr="00E14042">
              <w:t>Вельское</w:t>
            </w:r>
            <w:proofErr w:type="spellEnd"/>
            <w:r w:rsidRPr="00E14042">
              <w:t>» Архангельской области, предусматривающей соединение автомобильной дороги регионального значения Вельск - аэропорт и автомобильной дороги Вельск - Шангалы;</w:t>
            </w:r>
          </w:p>
          <w:p w:rsidR="00E14042" w:rsidRDefault="00E14042" w:rsidP="00C63D4C">
            <w:pPr>
              <w:pStyle w:val="ConsPlusNormal"/>
              <w:ind w:firstLine="175"/>
              <w:jc w:val="both"/>
            </w:pPr>
            <w:r w:rsidRPr="00E14042">
              <w:t>3) вопрос выделения финансовых средств на улучшение транспортного сообщения по маршруту Архангельск – Онега.</w:t>
            </w:r>
          </w:p>
          <w:p w:rsidR="00C63D4C" w:rsidRPr="005E2F11" w:rsidRDefault="00AC62BA" w:rsidP="005E2F11">
            <w:pPr>
              <w:pStyle w:val="ConsPlusNormal"/>
              <w:tabs>
                <w:tab w:val="left" w:pos="884"/>
              </w:tabs>
              <w:ind w:firstLine="175"/>
              <w:jc w:val="both"/>
              <w:rPr>
                <w:b/>
              </w:rPr>
            </w:pPr>
            <w:r>
              <w:t xml:space="preserve">Заслушали информацию </w:t>
            </w:r>
            <w:r w:rsidR="005E2F11">
              <w:t>об увеличении</w:t>
            </w:r>
            <w:r w:rsidR="00E14042" w:rsidRPr="00E14042">
              <w:t xml:space="preserve"> бюджетных</w:t>
            </w:r>
            <w:r w:rsidR="00E14042" w:rsidRPr="00E14042">
              <w:rPr>
                <w:color w:val="000000"/>
              </w:rPr>
              <w:t xml:space="preserve"> </w:t>
            </w:r>
            <w:r w:rsidR="00E14042" w:rsidRPr="00E14042">
              <w:t xml:space="preserve">ассигнований </w:t>
            </w:r>
            <w:proofErr w:type="gramStart"/>
            <w:r w:rsidR="00E14042" w:rsidRPr="00E14042">
              <w:t>на</w:t>
            </w:r>
            <w:proofErr w:type="gramEnd"/>
            <w:r w:rsidR="00E14042" w:rsidRPr="00E14042">
              <w:t>:</w:t>
            </w:r>
          </w:p>
          <w:p w:rsidR="00E14042" w:rsidRPr="00C63D4C" w:rsidRDefault="00C63D4C" w:rsidP="005E2F11">
            <w:pPr>
              <w:pStyle w:val="80"/>
              <w:shd w:val="clear" w:color="auto" w:fill="auto"/>
              <w:tabs>
                <w:tab w:val="left" w:pos="884"/>
              </w:tabs>
              <w:spacing w:after="0" w:line="240" w:lineRule="auto"/>
              <w:ind w:firstLine="175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63D4C">
              <w:rPr>
                <w:b w:val="0"/>
                <w:sz w:val="24"/>
                <w:szCs w:val="24"/>
              </w:rPr>
              <w:t>1.18)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14042" w:rsidRPr="00C63D4C">
              <w:rPr>
                <w:b w:val="0"/>
                <w:color w:val="000000"/>
                <w:sz w:val="24"/>
                <w:szCs w:val="24"/>
              </w:rPr>
              <w:t xml:space="preserve">субсидию муниципальным образованиям Архангельской области на </w:t>
            </w:r>
            <w:proofErr w:type="spellStart"/>
            <w:r w:rsidR="00E14042" w:rsidRPr="00C63D4C">
              <w:rPr>
                <w:b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E14042" w:rsidRPr="00C63D4C">
              <w:rPr>
                <w:b w:val="0"/>
                <w:color w:val="000000"/>
                <w:sz w:val="24"/>
                <w:szCs w:val="24"/>
              </w:rPr>
              <w:t xml:space="preserve"> расходов по приобретению автотранспорта для муниципальных организаций, осуществляющих пассажирские перевозки;</w:t>
            </w:r>
          </w:p>
          <w:p w:rsidR="00E14042" w:rsidRPr="00E14042" w:rsidRDefault="00E14042" w:rsidP="005E2F11">
            <w:pPr>
              <w:pStyle w:val="21"/>
              <w:shd w:val="clear" w:color="auto" w:fill="auto"/>
              <w:tabs>
                <w:tab w:val="left" w:pos="884"/>
                <w:tab w:val="left" w:pos="1406"/>
              </w:tabs>
              <w:spacing w:after="0" w:line="240" w:lineRule="auto"/>
              <w:ind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>1.26) 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транспортом;</w:t>
            </w:r>
          </w:p>
          <w:p w:rsidR="00E14042" w:rsidRPr="00E14042" w:rsidRDefault="00E14042" w:rsidP="005E2F11">
            <w:pPr>
              <w:pStyle w:val="21"/>
              <w:shd w:val="clear" w:color="auto" w:fill="auto"/>
              <w:tabs>
                <w:tab w:val="left" w:pos="884"/>
                <w:tab w:val="left" w:pos="1406"/>
              </w:tabs>
              <w:spacing w:after="0" w:line="240" w:lineRule="auto"/>
              <w:ind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sz w:val="24"/>
                <w:szCs w:val="24"/>
              </w:rPr>
              <w:t xml:space="preserve">1.27) </w:t>
            </w:r>
            <w:r w:rsidRPr="00E14042">
              <w:rPr>
                <w:color w:val="000000"/>
                <w:sz w:val="24"/>
                <w:szCs w:val="24"/>
              </w:rPr>
              <w:t xml:space="preserve">субсидирование авиаперевозок по маршруту Архангельск - Мезень (деревня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Майда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>);</w:t>
            </w:r>
          </w:p>
          <w:p w:rsidR="00E14042" w:rsidRPr="00E14042" w:rsidRDefault="00E14042" w:rsidP="005E2F11">
            <w:pPr>
              <w:pStyle w:val="21"/>
              <w:shd w:val="clear" w:color="auto" w:fill="auto"/>
              <w:tabs>
                <w:tab w:val="left" w:pos="884"/>
              </w:tabs>
              <w:spacing w:after="0" w:line="240" w:lineRule="auto"/>
              <w:ind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sz w:val="24"/>
                <w:szCs w:val="24"/>
              </w:rPr>
              <w:t xml:space="preserve">1.28) </w:t>
            </w:r>
            <w:r w:rsidRPr="00E14042">
              <w:rPr>
                <w:color w:val="000000"/>
                <w:sz w:val="24"/>
                <w:szCs w:val="24"/>
              </w:rPr>
              <w:t>возмещение недополученных доходов, возникающих в результате государственного регулирования тарифов на перевозку пассажиров и багажа железнодорожным транспортом;</w:t>
            </w:r>
          </w:p>
          <w:p w:rsidR="00E14042" w:rsidRPr="00E14042" w:rsidRDefault="00E14042" w:rsidP="00595830">
            <w:pPr>
              <w:pStyle w:val="21"/>
              <w:numPr>
                <w:ilvl w:val="1"/>
                <w:numId w:val="2"/>
              </w:numPr>
              <w:shd w:val="clear" w:color="auto" w:fill="auto"/>
              <w:tabs>
                <w:tab w:val="left" w:pos="884"/>
                <w:tab w:val="left" w:pos="1556"/>
              </w:tabs>
              <w:spacing w:after="0" w:line="240" w:lineRule="auto"/>
              <w:ind w:left="0" w:right="4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 xml:space="preserve">проектирование судна ледового класса для организации транспортного обслуживания населения </w:t>
            </w:r>
            <w:r w:rsidRPr="00E14042">
              <w:rPr>
                <w:color w:val="000000"/>
                <w:sz w:val="24"/>
                <w:szCs w:val="24"/>
              </w:rPr>
              <w:lastRenderedPageBreak/>
              <w:t>левобережных микрорайонов города Онеги Архангельской области в период ледостава и ледохода;</w:t>
            </w:r>
          </w:p>
          <w:p w:rsidR="00E14042" w:rsidRPr="00E14042" w:rsidRDefault="00E14042" w:rsidP="00595830">
            <w:pPr>
              <w:pStyle w:val="21"/>
              <w:numPr>
                <w:ilvl w:val="1"/>
                <w:numId w:val="2"/>
              </w:numPr>
              <w:shd w:val="clear" w:color="auto" w:fill="auto"/>
              <w:tabs>
                <w:tab w:val="left" w:pos="884"/>
                <w:tab w:val="left" w:pos="1556"/>
              </w:tabs>
              <w:spacing w:after="0" w:line="240" w:lineRule="auto"/>
              <w:ind w:left="0" w:right="4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>приобретение специализированных автотранспортных сре</w:t>
            </w:r>
            <w:proofErr w:type="gramStart"/>
            <w:r w:rsidRPr="00E14042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E14042">
              <w:rPr>
                <w:color w:val="000000"/>
                <w:sz w:val="24"/>
                <w:szCs w:val="24"/>
              </w:rPr>
              <w:t xml:space="preserve">я осуществления пассажирских перевозок в целях обеспечения доступной среды для инвалидов и других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групп населения в рамках подпрограммы № 8 «Доступная среда» государственной программы Архангельской области «Социальная поддержка граждан в Архангельской области (2013 - 2024 годы)»;</w:t>
            </w:r>
          </w:p>
          <w:p w:rsidR="00E14042" w:rsidRPr="00E14042" w:rsidRDefault="00E14042" w:rsidP="00595830">
            <w:pPr>
              <w:pStyle w:val="21"/>
              <w:numPr>
                <w:ilvl w:val="1"/>
                <w:numId w:val="2"/>
              </w:numPr>
              <w:shd w:val="clear" w:color="auto" w:fill="auto"/>
              <w:tabs>
                <w:tab w:val="left" w:pos="884"/>
                <w:tab w:val="left" w:pos="1556"/>
              </w:tabs>
              <w:spacing w:after="0" w:line="240" w:lineRule="auto"/>
              <w:ind w:left="0" w:right="4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 xml:space="preserve">изыскательские работы по установке понтонной переправы через реку Онега в районе деревень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Машалиха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Амосовская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Грибановская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муниципального образования «</w:t>
            </w:r>
            <w:proofErr w:type="gramStart"/>
            <w:r w:rsidRPr="00E14042">
              <w:rPr>
                <w:color w:val="000000"/>
                <w:sz w:val="24"/>
                <w:szCs w:val="24"/>
              </w:rPr>
              <w:t>Онежский</w:t>
            </w:r>
            <w:proofErr w:type="gramEnd"/>
            <w:r w:rsidRPr="00E14042">
              <w:rPr>
                <w:color w:val="000000"/>
                <w:sz w:val="24"/>
                <w:szCs w:val="24"/>
              </w:rPr>
              <w:t xml:space="preserve"> муниципальный район» Архангельской области;</w:t>
            </w:r>
          </w:p>
          <w:p w:rsidR="00E14042" w:rsidRPr="00C63D4C" w:rsidRDefault="00E14042" w:rsidP="00595830">
            <w:pPr>
              <w:pStyle w:val="21"/>
              <w:numPr>
                <w:ilvl w:val="1"/>
                <w:numId w:val="2"/>
              </w:numPr>
              <w:shd w:val="clear" w:color="auto" w:fill="auto"/>
              <w:tabs>
                <w:tab w:val="left" w:pos="1556"/>
              </w:tabs>
              <w:spacing w:after="0" w:line="240" w:lineRule="auto"/>
              <w:ind w:left="0" w:right="4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 xml:space="preserve">ремонт автомобильной дороги общего пользования регионального значения с гравийным покрытием Архангельск - Онега на участке до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Рикасиха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- Пикалево и участке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Кянда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- Тамица;</w:t>
            </w:r>
          </w:p>
          <w:p w:rsidR="00E14042" w:rsidRPr="00C63D4C" w:rsidRDefault="00E14042" w:rsidP="0059583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086"/>
              </w:tabs>
              <w:spacing w:after="0" w:line="240" w:lineRule="auto"/>
              <w:ind w:left="0"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sz w:val="24"/>
                <w:szCs w:val="24"/>
              </w:rPr>
              <w:t>Исполнительным органам государственной власти Архангельской</w:t>
            </w:r>
            <w:r w:rsidRPr="00E14042">
              <w:rPr>
                <w:color w:val="000000"/>
                <w:sz w:val="24"/>
                <w:szCs w:val="24"/>
              </w:rPr>
              <w:t xml:space="preserve"> </w:t>
            </w:r>
            <w:r w:rsidRPr="00E14042">
              <w:rPr>
                <w:sz w:val="24"/>
                <w:szCs w:val="24"/>
              </w:rPr>
              <w:t>области</w:t>
            </w:r>
            <w:r w:rsidRPr="00E14042">
              <w:rPr>
                <w:color w:val="000000"/>
                <w:sz w:val="24"/>
                <w:szCs w:val="24"/>
              </w:rPr>
              <w:t>:</w:t>
            </w:r>
          </w:p>
          <w:p w:rsidR="00E14042" w:rsidRPr="00E14042" w:rsidRDefault="00E14042" w:rsidP="00E14042">
            <w:pPr>
              <w:pStyle w:val="21"/>
              <w:shd w:val="clear" w:color="auto" w:fill="auto"/>
              <w:tabs>
                <w:tab w:val="left" w:pos="1086"/>
              </w:tabs>
              <w:spacing w:after="0" w:line="240" w:lineRule="auto"/>
              <w:ind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color w:val="000000"/>
                <w:sz w:val="24"/>
                <w:szCs w:val="24"/>
              </w:rPr>
              <w:t>3.7) рассмотреть возможность выделения средств на разработку проектно-сметной документации для строительства моста через реку Устья муниципального образования «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Лихачевское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» Архангельской области на региональной автомобильной дороге Шангалы - </w:t>
            </w:r>
            <w:proofErr w:type="spellStart"/>
            <w:r w:rsidRPr="00E14042">
              <w:rPr>
                <w:color w:val="000000"/>
                <w:sz w:val="24"/>
                <w:szCs w:val="24"/>
              </w:rPr>
              <w:t>Квазеньга</w:t>
            </w:r>
            <w:proofErr w:type="spellEnd"/>
            <w:r w:rsidRPr="00E14042">
              <w:rPr>
                <w:color w:val="000000"/>
                <w:sz w:val="24"/>
                <w:szCs w:val="24"/>
              </w:rPr>
              <w:t xml:space="preserve"> - Кизема;</w:t>
            </w:r>
          </w:p>
          <w:p w:rsidR="00121D0A" w:rsidRPr="00B1079A" w:rsidRDefault="00E14042" w:rsidP="00C63D4C">
            <w:pPr>
              <w:pStyle w:val="21"/>
              <w:shd w:val="clear" w:color="auto" w:fill="auto"/>
              <w:tabs>
                <w:tab w:val="left" w:pos="1375"/>
              </w:tabs>
              <w:spacing w:after="0" w:line="240" w:lineRule="auto"/>
              <w:ind w:right="20" w:firstLine="175"/>
              <w:jc w:val="both"/>
              <w:rPr>
                <w:sz w:val="24"/>
                <w:szCs w:val="24"/>
              </w:rPr>
            </w:pPr>
            <w:r w:rsidRPr="00E14042">
              <w:rPr>
                <w:sz w:val="24"/>
                <w:szCs w:val="24"/>
              </w:rPr>
              <w:t xml:space="preserve">3.9) </w:t>
            </w:r>
            <w:r w:rsidRPr="00E14042">
              <w:rPr>
                <w:color w:val="000000"/>
                <w:sz w:val="24"/>
                <w:szCs w:val="24"/>
              </w:rPr>
              <w:t>проработать вопрос финансовой поддержки муниципальных образований Архангельской области в части необходимости проведения ремонтов узкоколейных железных дорог.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B1079A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BA" w:rsidRPr="00AC62BA" w:rsidRDefault="00AC62BA" w:rsidP="0059583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317"/>
                <w:tab w:val="left" w:pos="851"/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C62BA">
              <w:rPr>
                <w:sz w:val="24"/>
                <w:szCs w:val="24"/>
              </w:rPr>
              <w:t xml:space="preserve">Информацию </w:t>
            </w:r>
            <w:r>
              <w:rPr>
                <w:sz w:val="24"/>
                <w:szCs w:val="24"/>
              </w:rPr>
              <w:br/>
            </w:r>
            <w:r w:rsidRPr="00AC62BA">
              <w:rPr>
                <w:sz w:val="24"/>
                <w:szCs w:val="24"/>
              </w:rPr>
              <w:t xml:space="preserve">о выполнении министерством транспорта Архангельской области </w:t>
            </w:r>
            <w:r w:rsidRPr="00AC62BA">
              <w:rPr>
                <w:sz w:val="24"/>
                <w:szCs w:val="24"/>
              </w:rPr>
              <w:lastRenderedPageBreak/>
              <w:t>рекомендаций постановления Архангельского областного Собрания депутатов от 11 декабря 2019 года № 551 «Об областном законе «Об областном бюджете на 2020 год и на плановый период 2021 и 2022 годов» принять к сведению.</w:t>
            </w:r>
          </w:p>
          <w:p w:rsidR="00AC62BA" w:rsidRPr="00AC62BA" w:rsidRDefault="00AC62BA" w:rsidP="00AC62BA">
            <w:pPr>
              <w:pStyle w:val="ConsPlusTitle"/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2BA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Рекомендовать депутатам Архангельского областного Собрания – членам комиссии по бюджетным проектировкам поддержать выделение на 2021 год сре</w:t>
            </w:r>
            <w:proofErr w:type="gramStart"/>
            <w:r w:rsidRPr="00AC62BA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AC62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</w:t>
            </w:r>
            <w:r w:rsidRPr="00AC62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проектирования типового судна ледового класса для организации транспортного обслуживания населения Архангельской области</w:t>
            </w:r>
            <w:r w:rsidR="005C666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</w:t>
            </w:r>
            <w:r w:rsidRPr="00AC62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размере 25 000 тыс. рублей.</w:t>
            </w:r>
          </w:p>
          <w:p w:rsidR="001A0DE3" w:rsidRPr="00B1079A" w:rsidRDefault="001A0DE3" w:rsidP="001A0DE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5866" w:rsidRPr="00B1079A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D0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D8" w:rsidRPr="00AB01D8" w:rsidRDefault="00AB01D8" w:rsidP="00AB01D8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AB01D8">
              <w:t xml:space="preserve">Об организации регулярных пассажирских перевозок </w:t>
            </w:r>
            <w:r w:rsidRPr="00AB01D8">
              <w:br/>
              <w:t>на территории муниципального образования «Северодвинск»</w:t>
            </w:r>
          </w:p>
          <w:p w:rsidR="00121D0A" w:rsidRPr="00B1079A" w:rsidRDefault="00121D0A" w:rsidP="005F33A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D8" w:rsidRPr="00AB01D8" w:rsidRDefault="00AB01D8" w:rsidP="00AB01D8">
            <w:pPr>
              <w:pStyle w:val="a8"/>
              <w:tabs>
                <w:tab w:val="left" w:pos="0"/>
                <w:tab w:val="left" w:pos="993"/>
              </w:tabs>
              <w:ind w:left="0"/>
              <w:jc w:val="center"/>
            </w:pPr>
            <w:r w:rsidRPr="00AB01D8">
              <w:t>Малинников Николай Александрович – председатель комитета</w:t>
            </w:r>
            <w:r w:rsidRPr="00AB01D8">
              <w:br/>
              <w:t xml:space="preserve">по городскому хозяйству, строительству и </w:t>
            </w:r>
            <w:r w:rsidRPr="00AB01D8">
              <w:lastRenderedPageBreak/>
              <w:t>экологии Совета депутатов  Северодвинска</w:t>
            </w:r>
          </w:p>
          <w:p w:rsidR="00121D0A" w:rsidRPr="00B1079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7" w:rsidRPr="006F2C5A" w:rsidRDefault="00121D0A" w:rsidP="006F2C5A">
            <w:pPr>
              <w:pStyle w:val="21"/>
              <w:shd w:val="clear" w:color="auto" w:fill="auto"/>
              <w:spacing w:after="0" w:line="240" w:lineRule="auto"/>
              <w:ind w:right="40" w:firstLine="459"/>
              <w:jc w:val="both"/>
              <w:rPr>
                <w:color w:val="000000"/>
                <w:sz w:val="24"/>
                <w:szCs w:val="24"/>
              </w:rPr>
            </w:pPr>
            <w:r w:rsidRPr="006F2C5A">
              <w:rPr>
                <w:sz w:val="24"/>
                <w:szCs w:val="24"/>
              </w:rPr>
              <w:lastRenderedPageBreak/>
              <w:t>В адрес комитета по промышленности, коммуникациям и инфраструк</w:t>
            </w:r>
            <w:r w:rsidR="005F33A4" w:rsidRPr="006F2C5A">
              <w:rPr>
                <w:sz w:val="24"/>
                <w:szCs w:val="24"/>
              </w:rPr>
              <w:t>туре поступило</w:t>
            </w:r>
            <w:r w:rsidR="005F33A4" w:rsidRPr="006F2C5A">
              <w:rPr>
                <w:bCs/>
                <w:sz w:val="24"/>
                <w:szCs w:val="24"/>
              </w:rPr>
              <w:t xml:space="preserve"> </w:t>
            </w:r>
            <w:r w:rsidR="00812DD7" w:rsidRPr="006F2C5A">
              <w:rPr>
                <w:bCs/>
                <w:sz w:val="24"/>
                <w:szCs w:val="24"/>
              </w:rPr>
              <w:t>обращение</w:t>
            </w:r>
            <w:r w:rsidR="00812DD7" w:rsidRPr="006F2C5A">
              <w:rPr>
                <w:color w:val="000000"/>
                <w:sz w:val="24"/>
                <w:szCs w:val="24"/>
              </w:rPr>
              <w:t xml:space="preserve"> Совета депутатов Северодвинска с проблемой о недобросовестной конкуренции, возникшей в </w:t>
            </w:r>
            <w:r w:rsidR="00812DD7" w:rsidRPr="006F2C5A">
              <w:rPr>
                <w:sz w:val="24"/>
                <w:szCs w:val="24"/>
              </w:rPr>
              <w:t>муниципальном образовании</w:t>
            </w:r>
            <w:r w:rsidR="00812DD7" w:rsidRPr="006F2C5A">
              <w:rPr>
                <w:color w:val="000000"/>
                <w:sz w:val="24"/>
                <w:szCs w:val="24"/>
              </w:rPr>
              <w:t xml:space="preserve"> «Северодвинск» в результате осуществления предпринимателями пассажирских перевозок по «заказным» маршрутам, которые дублируют регулярные муниципальные и </w:t>
            </w:r>
            <w:r w:rsidR="00812DD7" w:rsidRPr="006F2C5A">
              <w:rPr>
                <w:color w:val="000000"/>
                <w:sz w:val="24"/>
                <w:szCs w:val="24"/>
              </w:rPr>
              <w:lastRenderedPageBreak/>
              <w:t xml:space="preserve">межмуниципальные маршруты. В </w:t>
            </w:r>
            <w:proofErr w:type="gramStart"/>
            <w:r w:rsidR="00812DD7" w:rsidRPr="006F2C5A">
              <w:rPr>
                <w:color w:val="000000"/>
                <w:sz w:val="24"/>
                <w:szCs w:val="24"/>
              </w:rPr>
              <w:t>результате</w:t>
            </w:r>
            <w:proofErr w:type="gramEnd"/>
            <w:r w:rsidR="00812DD7" w:rsidRPr="006F2C5A">
              <w:rPr>
                <w:color w:val="000000"/>
                <w:sz w:val="24"/>
                <w:szCs w:val="24"/>
              </w:rPr>
              <w:t xml:space="preserve"> предприятия, работающие по муниципальным контрактам, несут существенные убытки в связи со снижением пассажиропотока.</w:t>
            </w:r>
          </w:p>
          <w:p w:rsidR="00343407" w:rsidRPr="006F2C5A" w:rsidRDefault="00CB7644" w:rsidP="006F2C5A">
            <w:pPr>
              <w:pStyle w:val="11"/>
              <w:shd w:val="clear" w:color="auto" w:fill="auto"/>
              <w:spacing w:before="0" w:after="0" w:line="240" w:lineRule="auto"/>
              <w:ind w:left="20" w:right="2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Указанная </w:t>
            </w:r>
            <w:r w:rsidR="00343407" w:rsidRPr="006F2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возникла на фоне организации рядом перевозчиков</w:t>
            </w:r>
            <w:r w:rsidR="00343407" w:rsidRPr="006F2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блирующих маршрутов, осуществления</w:t>
            </w:r>
            <w:r w:rsidR="00343407" w:rsidRPr="006F2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на регулярной основе, ежедневно, согласно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ам, опубликованных в социальных</w:t>
            </w:r>
            <w:r w:rsidR="00343407" w:rsidRPr="006F2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сетях, газетах и иных информационных ресурсах, под видом «заказных».</w:t>
            </w:r>
          </w:p>
          <w:p w:rsidR="00CB7644" w:rsidRPr="00595830" w:rsidRDefault="00343407" w:rsidP="00595830">
            <w:pPr>
              <w:pStyle w:val="21"/>
              <w:shd w:val="clear" w:color="auto" w:fill="auto"/>
              <w:spacing w:after="0" w:line="240" w:lineRule="auto"/>
              <w:ind w:right="40" w:firstLine="45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F2C5A">
              <w:rPr>
                <w:color w:val="000000"/>
                <w:sz w:val="24"/>
                <w:szCs w:val="24"/>
              </w:rPr>
              <w:t>Деятельность подобных пассажирских перевозок содержит признаки недобросовестной конкуренции в отношении регулярных перевозчиков, так как подобные перевозчики имеют экономические преимущества (отсутствие необходимости финансирования мер транспортной безопасности, обновления парка согласно государственных контрактов, оборудования касс (наличия кассовых аппаратов), предоставления льгот, установленных законодательством, в том числе и федеральным, а также уклонения от налогового контроля.</w:t>
            </w:r>
            <w:proofErr w:type="gramEnd"/>
            <w:r w:rsidRPr="006F2C5A">
              <w:rPr>
                <w:color w:val="000000"/>
                <w:sz w:val="24"/>
                <w:szCs w:val="24"/>
              </w:rPr>
              <w:t xml:space="preserve"> Зачастую у таких перевозчиков с водителями не оформлены трудовые 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0A" w:rsidRPr="00B1079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Pr="008500F2" w:rsidRDefault="00595830" w:rsidP="00595830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8500F2">
              <w:rPr>
                <w:sz w:val="24"/>
                <w:szCs w:val="24"/>
              </w:rPr>
              <w:t xml:space="preserve">1. Обратиться </w:t>
            </w:r>
            <w:r w:rsidRPr="008500F2">
              <w:rPr>
                <w:sz w:val="24"/>
                <w:szCs w:val="24"/>
              </w:rPr>
              <w:br/>
              <w:t xml:space="preserve">к временно </w:t>
            </w:r>
            <w:proofErr w:type="gramStart"/>
            <w:r w:rsidRPr="008500F2">
              <w:rPr>
                <w:sz w:val="24"/>
                <w:szCs w:val="24"/>
              </w:rPr>
              <w:t>исполняющему</w:t>
            </w:r>
            <w:proofErr w:type="gramEnd"/>
            <w:r w:rsidRPr="008500F2">
              <w:rPr>
                <w:sz w:val="24"/>
                <w:szCs w:val="24"/>
              </w:rPr>
              <w:t xml:space="preserve"> обязанности Губернатора  Архангельской области </w:t>
            </w:r>
            <w:proofErr w:type="spellStart"/>
            <w:r w:rsidRPr="008500F2">
              <w:rPr>
                <w:sz w:val="24"/>
                <w:szCs w:val="24"/>
              </w:rPr>
              <w:t>Цыбульскому</w:t>
            </w:r>
            <w:proofErr w:type="spellEnd"/>
            <w:r w:rsidRPr="008500F2">
              <w:rPr>
                <w:sz w:val="24"/>
                <w:szCs w:val="24"/>
              </w:rPr>
              <w:t xml:space="preserve"> А.В. </w:t>
            </w:r>
            <w:r w:rsidRPr="008500F2">
              <w:rPr>
                <w:sz w:val="24"/>
                <w:szCs w:val="24"/>
              </w:rPr>
              <w:lastRenderedPageBreak/>
              <w:t xml:space="preserve">с предложением </w:t>
            </w:r>
            <w:r w:rsidRPr="008500F2">
              <w:rPr>
                <w:sz w:val="24"/>
                <w:szCs w:val="24"/>
              </w:rPr>
              <w:br/>
              <w:t>об увеличении штата сотрудников министерства транспорта Архангельской области;</w:t>
            </w:r>
          </w:p>
          <w:p w:rsidR="00121D0A" w:rsidRPr="008500F2" w:rsidRDefault="00595830" w:rsidP="00595830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8500F2">
              <w:rPr>
                <w:sz w:val="24"/>
                <w:szCs w:val="24"/>
              </w:rPr>
              <w:t xml:space="preserve">2. </w:t>
            </w:r>
            <w:proofErr w:type="gramStart"/>
            <w:r w:rsidRPr="008500F2">
              <w:rPr>
                <w:sz w:val="24"/>
                <w:szCs w:val="24"/>
              </w:rPr>
              <w:t xml:space="preserve">Рекомендовать </w:t>
            </w:r>
            <w:proofErr w:type="spellStart"/>
            <w:r w:rsidRPr="008500F2">
              <w:rPr>
                <w:color w:val="000000"/>
                <w:sz w:val="24"/>
                <w:szCs w:val="24"/>
              </w:rPr>
              <w:t>Малинникову</w:t>
            </w:r>
            <w:proofErr w:type="spellEnd"/>
            <w:r w:rsidRPr="008500F2">
              <w:rPr>
                <w:color w:val="000000"/>
                <w:sz w:val="24"/>
                <w:szCs w:val="24"/>
              </w:rPr>
              <w:t xml:space="preserve"> Н.А. подготовить информацию для внесения законодательной инициативы </w:t>
            </w:r>
            <w:r w:rsidRPr="008500F2">
              <w:rPr>
                <w:color w:val="000000"/>
                <w:sz w:val="24"/>
                <w:szCs w:val="24"/>
              </w:rPr>
              <w:br/>
              <w:t xml:space="preserve">по внесению изменений </w:t>
            </w:r>
            <w:r w:rsidRPr="008500F2">
              <w:rPr>
                <w:color w:val="000000"/>
                <w:sz w:val="24"/>
                <w:szCs w:val="24"/>
              </w:rPr>
              <w:br/>
              <w:t xml:space="preserve">в </w:t>
            </w:r>
            <w:r w:rsidRPr="008500F2">
              <w:rPr>
                <w:sz w:val="24"/>
                <w:szCs w:val="24"/>
              </w:rPr>
              <w:t xml:space="preserve">федеральный закон от 13.07.2015 № 220-ФЗ </w:t>
            </w:r>
            <w:r w:rsidRPr="008500F2">
              <w:rPr>
                <w:sz w:val="24"/>
                <w:szCs w:val="24"/>
              </w:rPr>
              <w:br/>
              <w:t xml:space="preserve">«Об организации регулярных перевозок пассажиров </w:t>
            </w:r>
            <w:r w:rsidRPr="008500F2">
              <w:rPr>
                <w:sz w:val="24"/>
                <w:szCs w:val="24"/>
              </w:rPr>
              <w:br/>
      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части уточнения </w:t>
            </w:r>
            <w:r w:rsidRPr="008500F2">
              <w:rPr>
                <w:sz w:val="24"/>
                <w:szCs w:val="24"/>
              </w:rPr>
              <w:lastRenderedPageBreak/>
              <w:t xml:space="preserve">понятия </w:t>
            </w:r>
            <w:r w:rsidR="008500F2" w:rsidRPr="008500F2">
              <w:rPr>
                <w:sz w:val="24"/>
                <w:szCs w:val="24"/>
              </w:rPr>
              <w:t>«перевозки пассажиров и багажа по заказам».</w:t>
            </w:r>
            <w:proofErr w:type="gramEnd"/>
          </w:p>
        </w:tc>
      </w:tr>
      <w:tr w:rsidR="00A1202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202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CB7644" w:rsidRDefault="00CB7644" w:rsidP="00A120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7644">
              <w:rPr>
                <w:bCs/>
                <w:sz w:val="24"/>
                <w:szCs w:val="24"/>
              </w:rPr>
              <w:t xml:space="preserve">Рассмотрение ходатайств </w:t>
            </w:r>
            <w:r>
              <w:rPr>
                <w:bCs/>
                <w:sz w:val="24"/>
                <w:szCs w:val="24"/>
              </w:rPr>
              <w:br/>
            </w:r>
            <w:r w:rsidRPr="00CB764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7644">
              <w:rPr>
                <w:sz w:val="24"/>
                <w:szCs w:val="24"/>
              </w:rPr>
              <w:t xml:space="preserve">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CB7644">
              <w:rPr>
                <w:sz w:val="24"/>
                <w:szCs w:val="24"/>
              </w:rPr>
              <w:t>за многолетний добросовестный труд на благо Архангельской области, весомый личный вклад в развитие  судоходства в регионе работникам открытого акционерного общества «Северное морское пароходство»,</w:t>
            </w:r>
          </w:p>
          <w:p w:rsidR="00CB7644" w:rsidRPr="00CB7644" w:rsidRDefault="00CB7644" w:rsidP="00CB76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B7644">
              <w:rPr>
                <w:sz w:val="24"/>
                <w:szCs w:val="24"/>
              </w:rPr>
              <w:t>поступивших</w:t>
            </w:r>
            <w:proofErr w:type="gramEnd"/>
            <w:r w:rsidRPr="00CB7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B7644">
              <w:rPr>
                <w:sz w:val="24"/>
                <w:szCs w:val="24"/>
              </w:rPr>
              <w:t>от генерального директора открытого акционерного общества «Северное морское пароходство» Антонова Я.М.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1202D" w:rsidRDefault="00A1202D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CB7644" w:rsidRDefault="00A1202D" w:rsidP="00CB764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A1202D">
              <w:rPr>
                <w:bCs/>
                <w:sz w:val="24"/>
                <w:szCs w:val="24"/>
              </w:rPr>
              <w:t xml:space="preserve"> ходатайство</w:t>
            </w:r>
            <w:r w:rsidRPr="00A1202D">
              <w:rPr>
                <w:sz w:val="24"/>
                <w:szCs w:val="24"/>
              </w:rPr>
              <w:t xml:space="preserve"> </w:t>
            </w:r>
            <w:r w:rsidR="00CB7644" w:rsidRPr="00CB7644">
              <w:rPr>
                <w:sz w:val="24"/>
                <w:szCs w:val="24"/>
              </w:rPr>
              <w:t>генерального директора открытого акционерного общества «Северное морское пароходство» Антонова Я.М. по:</w:t>
            </w:r>
          </w:p>
          <w:p w:rsidR="00CB7644" w:rsidRPr="00CB7644" w:rsidRDefault="00CB7644" w:rsidP="00CB764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44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 xml:space="preserve">- </w:t>
            </w:r>
            <w:proofErr w:type="spellStart"/>
            <w:r w:rsidRPr="00CB7644">
              <w:t>Ильиченко</w:t>
            </w:r>
            <w:proofErr w:type="spellEnd"/>
            <w:r w:rsidRPr="00CB7644">
              <w:t xml:space="preserve"> Натальи Владимировны, начальника Управления собственности открытого акционерного общества «Северное морское пароходство»;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>-  Яблоновского Василия Георгиевича, капитана теплохода «Капитан Сахаров» открытого акционерного общества «Северное морское пароходство»;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>2) объявлению Благодарности Архангельского областного Собрания депутатов: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 xml:space="preserve">- </w:t>
            </w:r>
            <w:proofErr w:type="spellStart"/>
            <w:r w:rsidRPr="00CB7644">
              <w:t>Визжачей</w:t>
            </w:r>
            <w:proofErr w:type="spellEnd"/>
            <w:r w:rsidRPr="00CB7644">
              <w:t xml:space="preserve"> Алле Юрьевне, ведущему бухгалтеру Управления бухгалтерского налогового учёта и контроля открытого акционерного общества «Северное морское пароходство»;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>- Посохиной Светлане Анатольевне, старшему инспектору Управления кадров открытого акционерного общества «Северное морское пароходство»;</w:t>
            </w:r>
          </w:p>
          <w:p w:rsidR="00CB7644" w:rsidRPr="00CB7644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 xml:space="preserve">- </w:t>
            </w:r>
            <w:proofErr w:type="spellStart"/>
            <w:r w:rsidRPr="00CB7644">
              <w:t>Суслонову</w:t>
            </w:r>
            <w:proofErr w:type="spellEnd"/>
            <w:r w:rsidRPr="00CB7644">
              <w:t xml:space="preserve"> Павлу Сергеевичу, электромеханику теплохода «Михаил Ломоносов» открытого акционерного общества «Северное морское пароходство»;</w:t>
            </w:r>
          </w:p>
          <w:p w:rsidR="00A1202D" w:rsidRPr="00A1202D" w:rsidRDefault="00CB7644" w:rsidP="00CB7644">
            <w:pPr>
              <w:tabs>
                <w:tab w:val="left" w:pos="851"/>
              </w:tabs>
              <w:ind w:firstLine="709"/>
              <w:jc w:val="both"/>
            </w:pPr>
            <w:r w:rsidRPr="00CB7644">
              <w:t xml:space="preserve">- </w:t>
            </w:r>
            <w:proofErr w:type="spellStart"/>
            <w:r w:rsidRPr="00CB7644">
              <w:t>Шамруку</w:t>
            </w:r>
            <w:proofErr w:type="spellEnd"/>
            <w:r w:rsidRPr="00CB7644">
              <w:t xml:space="preserve"> Сергею Витальевичу, групповому инженеру-диспетчеру Управления эксплуатации флота открытого акционерного общества «Северное морское пароходство».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A1202D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8500F2" w:rsidRDefault="00A1202D" w:rsidP="00111C5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500F2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A1202D" w:rsidRPr="008500F2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500F2">
              <w:rPr>
                <w:sz w:val="24"/>
                <w:szCs w:val="24"/>
              </w:rPr>
              <w:t>о награждении</w:t>
            </w:r>
            <w:r w:rsidR="00595830" w:rsidRPr="008500F2">
              <w:rPr>
                <w:sz w:val="24"/>
                <w:szCs w:val="24"/>
              </w:rPr>
              <w:t>.</w:t>
            </w:r>
          </w:p>
        </w:tc>
      </w:tr>
      <w:tr w:rsidR="00C0328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328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CB7644" w:rsidRDefault="00CB7644" w:rsidP="00CB76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7644">
              <w:rPr>
                <w:bCs/>
                <w:sz w:val="24"/>
                <w:szCs w:val="24"/>
              </w:rPr>
              <w:t xml:space="preserve">Рассмотрение ходатайств </w:t>
            </w:r>
            <w:r>
              <w:rPr>
                <w:bCs/>
                <w:sz w:val="24"/>
                <w:szCs w:val="24"/>
              </w:rPr>
              <w:br/>
            </w:r>
            <w:r w:rsidRPr="00CB7644">
              <w:rPr>
                <w:bCs/>
                <w:sz w:val="24"/>
                <w:szCs w:val="24"/>
              </w:rPr>
              <w:t xml:space="preserve">о </w:t>
            </w:r>
            <w:r w:rsidRPr="00CB7644">
              <w:rPr>
                <w:sz w:val="24"/>
                <w:szCs w:val="24"/>
              </w:rPr>
              <w:t xml:space="preserve">награждении Почетной грамотой Архангельского областного Собрания депутатов </w:t>
            </w:r>
            <w:r w:rsidRPr="00CB7644">
              <w:rPr>
                <w:color w:val="000000"/>
                <w:sz w:val="24"/>
                <w:szCs w:val="24"/>
              </w:rPr>
              <w:t xml:space="preserve">за многолетний добросовестный труд, весомый личный вклад </w:t>
            </w:r>
            <w:r>
              <w:rPr>
                <w:color w:val="000000"/>
                <w:sz w:val="24"/>
                <w:szCs w:val="24"/>
              </w:rPr>
              <w:br/>
            </w:r>
            <w:r w:rsidRPr="00CB7644">
              <w:rPr>
                <w:color w:val="000000"/>
                <w:sz w:val="24"/>
                <w:szCs w:val="24"/>
              </w:rPr>
              <w:lastRenderedPageBreak/>
              <w:t xml:space="preserve">в реализацию производственной программы Общества </w:t>
            </w:r>
            <w:r>
              <w:rPr>
                <w:color w:val="000000"/>
                <w:sz w:val="24"/>
                <w:szCs w:val="24"/>
              </w:rPr>
              <w:br/>
            </w:r>
            <w:r w:rsidRPr="00CB7644">
              <w:rPr>
                <w:color w:val="000000"/>
                <w:sz w:val="24"/>
                <w:szCs w:val="24"/>
              </w:rPr>
              <w:t>и в связи с Днем кораблестроителя</w:t>
            </w:r>
            <w:r w:rsidRPr="00CB7644">
              <w:rPr>
                <w:sz w:val="24"/>
                <w:szCs w:val="24"/>
              </w:rPr>
              <w:t xml:space="preserve"> работников акционерного общества </w:t>
            </w:r>
            <w:r w:rsidRPr="00CB7644">
              <w:rPr>
                <w:color w:val="000000"/>
                <w:sz w:val="24"/>
                <w:szCs w:val="24"/>
              </w:rPr>
              <w:t>«Центр судоремонта «Звездочка»,</w:t>
            </w:r>
          </w:p>
          <w:p w:rsidR="00C0328A" w:rsidRPr="00C0328A" w:rsidRDefault="00B11D40" w:rsidP="00CB764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CB7644">
              <w:rPr>
                <w:sz w:val="24"/>
                <w:szCs w:val="24"/>
              </w:rPr>
              <w:t>поступивших</w:t>
            </w:r>
            <w:r w:rsidR="00CB7644">
              <w:rPr>
                <w:sz w:val="24"/>
                <w:szCs w:val="24"/>
              </w:rPr>
              <w:br/>
            </w:r>
            <w:r w:rsidR="00CB7644" w:rsidRPr="00CB7644">
              <w:rPr>
                <w:sz w:val="24"/>
                <w:szCs w:val="24"/>
              </w:rPr>
              <w:t xml:space="preserve"> от генерального директора акционерного общества </w:t>
            </w:r>
            <w:r w:rsidR="00CB7644" w:rsidRPr="00CB7644">
              <w:rPr>
                <w:color w:val="000000"/>
                <w:sz w:val="24"/>
                <w:szCs w:val="24"/>
              </w:rPr>
              <w:t xml:space="preserve">«Центр судоремонта «Звездочка» </w:t>
            </w:r>
            <w:r w:rsidR="00CB7644">
              <w:rPr>
                <w:color w:val="000000"/>
                <w:sz w:val="24"/>
                <w:szCs w:val="24"/>
              </w:rPr>
              <w:br/>
            </w:r>
            <w:proofErr w:type="spellStart"/>
            <w:r w:rsidR="00CB7644" w:rsidRPr="00CB7644">
              <w:rPr>
                <w:color w:val="000000"/>
                <w:sz w:val="24"/>
                <w:szCs w:val="24"/>
              </w:rPr>
              <w:t>Маричева</w:t>
            </w:r>
            <w:proofErr w:type="spellEnd"/>
            <w:r w:rsidR="00CB7644" w:rsidRPr="00CB7644"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C0328A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CB7644" w:rsidRDefault="00CB7644" w:rsidP="00CB764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B7644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CB7644">
              <w:rPr>
                <w:bCs/>
                <w:sz w:val="24"/>
                <w:szCs w:val="24"/>
              </w:rPr>
              <w:t xml:space="preserve"> ходатайство</w:t>
            </w:r>
            <w:r w:rsidRPr="00CB7644">
              <w:rPr>
                <w:sz w:val="24"/>
                <w:szCs w:val="24"/>
              </w:rPr>
              <w:t xml:space="preserve"> генерального директора акционерного общества </w:t>
            </w:r>
            <w:r w:rsidRPr="00CB7644">
              <w:rPr>
                <w:color w:val="000000"/>
                <w:sz w:val="24"/>
                <w:szCs w:val="24"/>
              </w:rPr>
              <w:t xml:space="preserve">«Центр судоремонта «Звездочка» </w:t>
            </w:r>
            <w:proofErr w:type="spellStart"/>
            <w:r w:rsidRPr="00CB7644">
              <w:rPr>
                <w:color w:val="000000"/>
                <w:sz w:val="24"/>
                <w:szCs w:val="24"/>
              </w:rPr>
              <w:t>Маричева</w:t>
            </w:r>
            <w:proofErr w:type="spellEnd"/>
            <w:r w:rsidRPr="00CB7644">
              <w:rPr>
                <w:color w:val="000000"/>
                <w:sz w:val="24"/>
                <w:szCs w:val="24"/>
              </w:rPr>
              <w:t xml:space="preserve"> С.Ю. </w:t>
            </w:r>
            <w:r w:rsidRPr="00CB764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CB7644" w:rsidRPr="00CB7644" w:rsidRDefault="00CB7644" w:rsidP="00CB764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color w:val="000000"/>
                <w:sz w:val="24"/>
                <w:szCs w:val="24"/>
              </w:rPr>
            </w:pPr>
            <w:r w:rsidRPr="00CB7644">
              <w:rPr>
                <w:sz w:val="24"/>
                <w:szCs w:val="24"/>
              </w:rPr>
              <w:t xml:space="preserve">- </w:t>
            </w:r>
            <w:r w:rsidRPr="00CB7644">
              <w:rPr>
                <w:color w:val="000000"/>
                <w:sz w:val="24"/>
                <w:szCs w:val="24"/>
              </w:rPr>
              <w:t xml:space="preserve">Артамонова Вячеслава Борисовича – </w:t>
            </w:r>
            <w:r w:rsidRPr="00CB7644">
              <w:rPr>
                <w:color w:val="000000"/>
                <w:sz w:val="24"/>
                <w:szCs w:val="24"/>
              </w:rPr>
              <w:lastRenderedPageBreak/>
              <w:t xml:space="preserve">электромонтера по ремонту и обслуживанию электрооборудования </w:t>
            </w:r>
            <w:r w:rsidRPr="00CB7644">
              <w:rPr>
                <w:sz w:val="24"/>
                <w:szCs w:val="24"/>
              </w:rPr>
              <w:t xml:space="preserve">акционерного общества </w:t>
            </w:r>
            <w:r w:rsidRPr="00CB7644">
              <w:rPr>
                <w:color w:val="000000"/>
                <w:sz w:val="24"/>
                <w:szCs w:val="24"/>
              </w:rPr>
              <w:t>«Центр судоремонта «Звездочка»;</w:t>
            </w:r>
          </w:p>
          <w:p w:rsidR="00CB7644" w:rsidRPr="00CB7644" w:rsidRDefault="00CB7644" w:rsidP="00CB764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color w:val="000000"/>
                <w:sz w:val="24"/>
                <w:szCs w:val="24"/>
              </w:rPr>
            </w:pPr>
            <w:r w:rsidRPr="00CB764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B7644">
              <w:rPr>
                <w:color w:val="000000"/>
                <w:sz w:val="24"/>
                <w:szCs w:val="24"/>
              </w:rPr>
              <w:t>Вешняковой</w:t>
            </w:r>
            <w:proofErr w:type="spellEnd"/>
            <w:r w:rsidRPr="00CB7644">
              <w:rPr>
                <w:color w:val="000000"/>
                <w:sz w:val="24"/>
                <w:szCs w:val="24"/>
              </w:rPr>
              <w:t xml:space="preserve"> Тамары Федоровны – инженера по подготовке производства </w:t>
            </w:r>
            <w:r w:rsidRPr="00CB7644">
              <w:rPr>
                <w:sz w:val="24"/>
                <w:szCs w:val="24"/>
              </w:rPr>
              <w:t xml:space="preserve">акционерного общества </w:t>
            </w:r>
            <w:r w:rsidRPr="00CB7644">
              <w:rPr>
                <w:color w:val="000000"/>
                <w:sz w:val="24"/>
                <w:szCs w:val="24"/>
              </w:rPr>
              <w:t>«Центр судоремонта «Звездочка»,</w:t>
            </w:r>
          </w:p>
          <w:p w:rsidR="00CB7644" w:rsidRPr="00CB7644" w:rsidRDefault="00CB7644" w:rsidP="00CB764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B764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B7644">
              <w:rPr>
                <w:color w:val="000000"/>
                <w:sz w:val="24"/>
                <w:szCs w:val="24"/>
              </w:rPr>
              <w:t>Клюйко</w:t>
            </w:r>
            <w:proofErr w:type="spellEnd"/>
            <w:r w:rsidRPr="00CB7644">
              <w:rPr>
                <w:color w:val="000000"/>
                <w:sz w:val="24"/>
                <w:szCs w:val="24"/>
              </w:rPr>
              <w:t xml:space="preserve"> Галины Ивановны – машиниста крана </w:t>
            </w:r>
            <w:r w:rsidRPr="00CB7644">
              <w:rPr>
                <w:sz w:val="24"/>
                <w:szCs w:val="24"/>
              </w:rPr>
              <w:t>акционерного общества</w:t>
            </w:r>
            <w:r w:rsidRPr="00CB7644">
              <w:rPr>
                <w:color w:val="000000"/>
                <w:sz w:val="24"/>
                <w:szCs w:val="24"/>
              </w:rPr>
              <w:t xml:space="preserve"> «Центр судоремонта «Звездочка».</w:t>
            </w:r>
          </w:p>
          <w:p w:rsidR="00CB7644" w:rsidRDefault="00CB7644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B7644" w:rsidRDefault="00CB7644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4C1D71" w:rsidRPr="008C0DE8" w:rsidRDefault="004C1D71" w:rsidP="00CB7644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C0328A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A1202D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0328A" w:rsidRPr="00C0328A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о награждении</w:t>
            </w:r>
            <w:r w:rsidR="00595830">
              <w:rPr>
                <w:sz w:val="24"/>
                <w:szCs w:val="24"/>
              </w:rPr>
              <w:t>.</w:t>
            </w:r>
          </w:p>
        </w:tc>
      </w:tr>
      <w:tr w:rsidR="00CD552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Default="00CD552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CD5526" w:rsidRDefault="00CD5526" w:rsidP="00CD55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D5526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Pr="00CD5526">
              <w:rPr>
                <w:bCs/>
                <w:sz w:val="24"/>
                <w:szCs w:val="24"/>
              </w:rPr>
              <w:br/>
            </w:r>
            <w:r w:rsidRPr="00CD5526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открытого акционерного общества «Архангельский морской торговый порт» </w:t>
            </w:r>
            <w:r w:rsidRPr="00CD5526">
              <w:rPr>
                <w:sz w:val="24"/>
                <w:szCs w:val="24"/>
              </w:rPr>
              <w:br/>
              <w:t xml:space="preserve">за достигнутые трудовые успехи, многолетнюю добросовестную работу </w:t>
            </w:r>
            <w:r w:rsidRPr="00CD5526">
              <w:rPr>
                <w:sz w:val="24"/>
                <w:szCs w:val="24"/>
              </w:rPr>
              <w:br/>
              <w:t xml:space="preserve">и в связи с профессиональным праздником – Днем работников морского </w:t>
            </w:r>
            <w:r w:rsidRPr="00CD5526">
              <w:rPr>
                <w:sz w:val="24"/>
                <w:szCs w:val="24"/>
              </w:rPr>
              <w:br/>
              <w:t>и речного флота,</w:t>
            </w:r>
          </w:p>
          <w:p w:rsidR="00CD5526" w:rsidRPr="00CD5526" w:rsidRDefault="00CD5526" w:rsidP="00CD55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526">
              <w:rPr>
                <w:sz w:val="24"/>
                <w:szCs w:val="24"/>
              </w:rPr>
              <w:t>поступивших</w:t>
            </w:r>
            <w:proofErr w:type="gramEnd"/>
            <w:r w:rsidRPr="00CD5526">
              <w:rPr>
                <w:sz w:val="24"/>
                <w:szCs w:val="24"/>
              </w:rPr>
              <w:t xml:space="preserve"> от исполняющего обязанности генерального директора открытого акционерного общества «Архангельский </w:t>
            </w:r>
            <w:r w:rsidRPr="00CD5526">
              <w:rPr>
                <w:sz w:val="24"/>
                <w:szCs w:val="24"/>
              </w:rPr>
              <w:lastRenderedPageBreak/>
              <w:t xml:space="preserve">морской торговый порт» Павлова А.Д.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CD5526" w:rsidRDefault="00CD5526" w:rsidP="00CD55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D5526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CD5526" w:rsidRDefault="00CD5526" w:rsidP="00CD5526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D5526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CD5526">
              <w:rPr>
                <w:bCs/>
                <w:sz w:val="24"/>
                <w:szCs w:val="24"/>
              </w:rPr>
              <w:t xml:space="preserve"> ходатайс</w:t>
            </w:r>
            <w:r w:rsidR="00B11D40">
              <w:rPr>
                <w:bCs/>
                <w:sz w:val="24"/>
                <w:szCs w:val="24"/>
              </w:rPr>
              <w:t>тва</w:t>
            </w:r>
            <w:r w:rsidRPr="00CD5526">
              <w:rPr>
                <w:sz w:val="24"/>
                <w:szCs w:val="24"/>
              </w:rPr>
              <w:t xml:space="preserve"> исполняющего обязанности генерального директора открытого акционерного общества «Архангельский морской торговый порт» Павлова А.Д. по:</w:t>
            </w:r>
          </w:p>
          <w:p w:rsidR="00CD5526" w:rsidRPr="00CD5526" w:rsidRDefault="00CD5526" w:rsidP="00CD552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CD5526" w:rsidRPr="00CD5526" w:rsidRDefault="00CD5526" w:rsidP="00CD5526">
            <w:pPr>
              <w:tabs>
                <w:tab w:val="left" w:pos="851"/>
              </w:tabs>
              <w:ind w:firstLine="709"/>
              <w:jc w:val="both"/>
            </w:pPr>
            <w:r w:rsidRPr="00CD5526">
              <w:t xml:space="preserve">- Сычева Андрея Николаевича, главного менеджера по </w:t>
            </w:r>
            <w:proofErr w:type="spellStart"/>
            <w:r w:rsidRPr="00CD5526">
              <w:t>претензионно</w:t>
            </w:r>
            <w:proofErr w:type="spellEnd"/>
            <w:r w:rsidRPr="00CD5526">
              <w:t xml:space="preserve"> –</w:t>
            </w:r>
            <w:r w:rsidR="00DD1AA9">
              <w:t xml:space="preserve"> </w:t>
            </w:r>
            <w:r w:rsidRPr="00CD5526">
              <w:t>договорным вопросам открытого акционерного общества «Архангельский морской торговый порт»;</w:t>
            </w:r>
          </w:p>
          <w:p w:rsidR="00CD5526" w:rsidRPr="00CD5526" w:rsidRDefault="00CD5526" w:rsidP="00CD5526">
            <w:pPr>
              <w:tabs>
                <w:tab w:val="left" w:pos="851"/>
              </w:tabs>
              <w:ind w:firstLine="709"/>
              <w:jc w:val="both"/>
            </w:pPr>
            <w:r w:rsidRPr="00CD5526">
              <w:t>- Наумова Николая Викторовича, старшего инженера – организатора открытого акционерного общества «Архангельский морской торговый порт»;</w:t>
            </w:r>
          </w:p>
          <w:p w:rsidR="00CD5526" w:rsidRPr="00CD5526" w:rsidRDefault="00CD5526" w:rsidP="00CD5526">
            <w:pPr>
              <w:tabs>
                <w:tab w:val="left" w:pos="851"/>
              </w:tabs>
              <w:ind w:firstLine="709"/>
              <w:jc w:val="both"/>
            </w:pPr>
            <w:r w:rsidRPr="00CD5526">
              <w:t>2) объявлению Благодарности Архангельского областного Собрания депутатов:</w:t>
            </w:r>
          </w:p>
          <w:p w:rsidR="00CD5526" w:rsidRPr="00CD5526" w:rsidRDefault="00CD5526" w:rsidP="00CD552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hAnsi="Times New Roman" w:cs="Times New Roman"/>
                <w:sz w:val="24"/>
                <w:szCs w:val="24"/>
              </w:rPr>
              <w:t>- Шемякину Алексею Валентиновичу, главному диспетчеру терминала открытого акционерного общества «Архангельский морской торговый порт»;</w:t>
            </w:r>
          </w:p>
          <w:p w:rsidR="00CD5526" w:rsidRPr="00CD5526" w:rsidRDefault="00CD5526" w:rsidP="00CD552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26">
              <w:rPr>
                <w:rFonts w:ascii="Times New Roman" w:hAnsi="Times New Roman" w:cs="Times New Roman"/>
                <w:sz w:val="24"/>
                <w:szCs w:val="24"/>
              </w:rPr>
              <w:t>- Воронцову Константину Евгеньевичу, начальнику железнодорожной группы открытого акционерного общества «Архангельский морской торговый порт».</w:t>
            </w:r>
          </w:p>
          <w:p w:rsidR="00CD5526" w:rsidRPr="00CD5526" w:rsidRDefault="00CD5526" w:rsidP="00CD5526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D5526" w:rsidRPr="00CD5526" w:rsidRDefault="00CD5526" w:rsidP="00CD5526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D5526" w:rsidRPr="00CD5526" w:rsidRDefault="00CD5526" w:rsidP="00CD5526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C0328A" w:rsidRDefault="00CD5526" w:rsidP="0077402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A1202D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D5526" w:rsidRPr="00C0328A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о награждении</w:t>
            </w:r>
            <w:r w:rsidR="00595830">
              <w:rPr>
                <w:sz w:val="24"/>
                <w:szCs w:val="24"/>
              </w:rPr>
              <w:t>.</w:t>
            </w:r>
          </w:p>
        </w:tc>
      </w:tr>
    </w:tbl>
    <w:p w:rsidR="004C1D71" w:rsidRDefault="004C1D71" w:rsidP="00221609">
      <w:pPr>
        <w:jc w:val="both"/>
        <w:rPr>
          <w:sz w:val="22"/>
          <w:szCs w:val="22"/>
        </w:rPr>
      </w:pPr>
    </w:p>
    <w:p w:rsidR="00A80484" w:rsidRPr="00221609" w:rsidRDefault="00A80484" w:rsidP="00221609">
      <w:pPr>
        <w:jc w:val="both"/>
        <w:rPr>
          <w:sz w:val="22"/>
          <w:szCs w:val="22"/>
        </w:rPr>
      </w:pPr>
    </w:p>
    <w:sectPr w:rsidR="00A80484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7713"/>
    <w:rsid w:val="001C131E"/>
    <w:rsid w:val="001C1905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666A5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A0463"/>
    <w:rsid w:val="005B0BC1"/>
    <w:rsid w:val="005B0F73"/>
    <w:rsid w:val="005B3B9D"/>
    <w:rsid w:val="005C0E65"/>
    <w:rsid w:val="005C4B45"/>
    <w:rsid w:val="005C6660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6035EC"/>
    <w:rsid w:val="00607931"/>
    <w:rsid w:val="00621B9C"/>
    <w:rsid w:val="0062662C"/>
    <w:rsid w:val="006301EB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3AC6"/>
    <w:rsid w:val="00673EC4"/>
    <w:rsid w:val="00675D41"/>
    <w:rsid w:val="00676211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2C5A"/>
    <w:rsid w:val="006F493C"/>
    <w:rsid w:val="006F7962"/>
    <w:rsid w:val="0070076C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740B9"/>
    <w:rsid w:val="00774168"/>
    <w:rsid w:val="00774512"/>
    <w:rsid w:val="00781739"/>
    <w:rsid w:val="00785560"/>
    <w:rsid w:val="0079083A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B2B"/>
    <w:rsid w:val="008500F2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5DA0"/>
    <w:rsid w:val="00C0328A"/>
    <w:rsid w:val="00C0358E"/>
    <w:rsid w:val="00C110F0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5EE1"/>
    <w:rsid w:val="00D666C4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D26F8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7DC6"/>
    <w:rsid w:val="00F80A61"/>
    <w:rsid w:val="00F81938"/>
    <w:rsid w:val="00F82394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uiPriority w:val="99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C701D-2329-4ED8-9DF5-F66E1316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7134</TotalTime>
  <Pages>7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502</cp:revision>
  <dcterms:created xsi:type="dcterms:W3CDTF">2014-02-05T13:47:00Z</dcterms:created>
  <dcterms:modified xsi:type="dcterms:W3CDTF">2020-06-26T07:46:00Z</dcterms:modified>
</cp:coreProperties>
</file>