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3279AA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="005B6C7B">
        <w:rPr>
          <w:b/>
          <w:sz w:val="24"/>
          <w:szCs w:val="24"/>
        </w:rPr>
        <w:t>бря</w:t>
      </w:r>
      <w:r w:rsidR="00616B7A">
        <w:rPr>
          <w:b/>
          <w:sz w:val="24"/>
          <w:szCs w:val="24"/>
        </w:rPr>
        <w:t xml:space="preserve"> </w:t>
      </w:r>
      <w:r w:rsidR="00AA248A">
        <w:rPr>
          <w:b/>
          <w:sz w:val="24"/>
          <w:szCs w:val="24"/>
        </w:rPr>
        <w:t>2022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1104C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931512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12" w:rsidRPr="00577532" w:rsidRDefault="00931512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7753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12" w:rsidRPr="004F51A8" w:rsidRDefault="004F51A8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F51A8">
              <w:rPr>
                <w:rStyle w:val="12"/>
                <w:bCs/>
                <w:sz w:val="22"/>
                <w:szCs w:val="22"/>
              </w:rPr>
              <w:t xml:space="preserve">О </w:t>
            </w:r>
            <w:r w:rsidRPr="004F51A8">
              <w:rPr>
                <w:sz w:val="22"/>
                <w:szCs w:val="22"/>
              </w:rPr>
              <w:t xml:space="preserve">поправках, внесенных Правительством Архангельской области </w:t>
            </w:r>
            <w:r w:rsidRPr="004F51A8">
              <w:rPr>
                <w:sz w:val="22"/>
                <w:szCs w:val="22"/>
              </w:rPr>
              <w:br/>
            </w:r>
            <w:r w:rsidRPr="004F51A8">
              <w:rPr>
                <w:bCs/>
                <w:sz w:val="22"/>
                <w:szCs w:val="22"/>
              </w:rPr>
              <w:t xml:space="preserve">к </w:t>
            </w:r>
            <w:r w:rsidRPr="004F51A8">
              <w:rPr>
                <w:sz w:val="22"/>
                <w:szCs w:val="22"/>
              </w:rPr>
              <w:t>проекту областного закона № пз</w:t>
            </w:r>
            <w:proofErr w:type="gramStart"/>
            <w:r w:rsidRPr="004F51A8">
              <w:rPr>
                <w:sz w:val="22"/>
                <w:szCs w:val="22"/>
              </w:rPr>
              <w:t>7</w:t>
            </w:r>
            <w:proofErr w:type="gramEnd"/>
            <w:r w:rsidRPr="004F51A8">
              <w:rPr>
                <w:sz w:val="22"/>
                <w:szCs w:val="22"/>
              </w:rPr>
              <w:t>/868</w:t>
            </w:r>
            <w:r w:rsidRPr="004F51A8">
              <w:rPr>
                <w:b/>
                <w:bCs/>
                <w:sz w:val="22"/>
                <w:szCs w:val="22"/>
              </w:rPr>
              <w:t xml:space="preserve"> </w:t>
            </w:r>
            <w:r w:rsidRPr="004F51A8">
              <w:rPr>
                <w:sz w:val="22"/>
                <w:szCs w:val="22"/>
              </w:rPr>
              <w:t xml:space="preserve">«Об областном бюджете </w:t>
            </w:r>
            <w:r w:rsidRPr="004F51A8">
              <w:rPr>
                <w:sz w:val="22"/>
                <w:szCs w:val="22"/>
              </w:rPr>
              <w:br/>
              <w:t>на 2023 год и на плановый период 2024 и 2025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12" w:rsidRPr="001D2E0A" w:rsidRDefault="004F51A8" w:rsidP="003235A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А.В.</w:t>
            </w:r>
            <w:r w:rsidR="001D2E0A" w:rsidRPr="001D2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1D2E0A" w:rsidRPr="001D2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заместитель председателя</w:t>
            </w:r>
            <w:r w:rsidR="001D2E0A" w:rsidRPr="001D2E0A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="001D2E0A" w:rsidRPr="001D2E0A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4F51A8" w:rsidRDefault="004F51A8" w:rsidP="004F51A8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318"/>
              <w:rPr>
                <w:sz w:val="22"/>
                <w:szCs w:val="22"/>
              </w:rPr>
            </w:pPr>
            <w:proofErr w:type="gramStart"/>
            <w:r w:rsidRPr="004F51A8">
              <w:rPr>
                <w:sz w:val="22"/>
                <w:szCs w:val="22"/>
              </w:rPr>
              <w:t xml:space="preserve">Поправкой № 1 в связи с изменением объемов межбюджетных трансфертов из федерального бюджета, принятых при рассмотрении проекта федерального бюджета на 2023 год и на плановый период 2024 и 2025 годов </w:t>
            </w:r>
            <w:r w:rsidRPr="004F51A8">
              <w:rPr>
                <w:sz w:val="22"/>
                <w:szCs w:val="22"/>
              </w:rPr>
              <w:br/>
              <w:t>во втором чтении, на основании пункта 3 статьи 19 областного закона «О бюджетном процессе Архангельской области» предлагается изменить основные характеристики областного бюджета на 2023 год и на плановый период 2024 и</w:t>
            </w:r>
            <w:proofErr w:type="gramEnd"/>
            <w:r w:rsidRPr="004F51A8">
              <w:rPr>
                <w:sz w:val="22"/>
                <w:szCs w:val="22"/>
              </w:rPr>
              <w:t xml:space="preserve"> 2025 годов (в части общего объема доходов и расходов).</w:t>
            </w:r>
          </w:p>
          <w:p w:rsidR="004F51A8" w:rsidRPr="004F51A8" w:rsidRDefault="004F51A8" w:rsidP="004F51A8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318"/>
              <w:rPr>
                <w:sz w:val="22"/>
                <w:szCs w:val="22"/>
              </w:rPr>
            </w:pPr>
            <w:proofErr w:type="gramStart"/>
            <w:r w:rsidRPr="004F51A8">
              <w:rPr>
                <w:sz w:val="22"/>
                <w:szCs w:val="22"/>
              </w:rPr>
              <w:t xml:space="preserve">В целом объем доходов и расходов за счет межбюджетных трансфертов из федерального бюджета предлагается уменьшить на 2023 год на 4 228 570 479,75 рубля и на плановый период 2024 и 2025 годов соответственно на 4 605 730 725,38 рубля и на 3 120 917 075,44 рубля </w:t>
            </w:r>
            <w:r w:rsidRPr="004F51A8">
              <w:rPr>
                <w:sz w:val="22"/>
                <w:szCs w:val="22"/>
              </w:rPr>
              <w:br/>
              <w:t xml:space="preserve">с одновременным перераспределением ассигнований в целях обеспечения установленного уровня </w:t>
            </w:r>
            <w:proofErr w:type="spellStart"/>
            <w:r w:rsidRPr="004F51A8">
              <w:rPr>
                <w:sz w:val="22"/>
                <w:szCs w:val="22"/>
              </w:rPr>
              <w:t>софинансирования</w:t>
            </w:r>
            <w:proofErr w:type="spellEnd"/>
            <w:r w:rsidRPr="004F51A8">
              <w:rPr>
                <w:sz w:val="22"/>
                <w:szCs w:val="22"/>
              </w:rPr>
              <w:t>.</w:t>
            </w:r>
            <w:proofErr w:type="gramEnd"/>
          </w:p>
          <w:p w:rsidR="004F51A8" w:rsidRPr="004F51A8" w:rsidRDefault="004F51A8" w:rsidP="004F51A8">
            <w:pPr>
              <w:tabs>
                <w:tab w:val="right" w:pos="0"/>
              </w:tabs>
              <w:ind w:firstLine="318"/>
              <w:jc w:val="both"/>
              <w:rPr>
                <w:rFonts w:eastAsia="Calibri"/>
              </w:rPr>
            </w:pPr>
            <w:r w:rsidRPr="004F51A8">
              <w:rPr>
                <w:rFonts w:eastAsia="Calibri"/>
                <w:sz w:val="22"/>
                <w:szCs w:val="22"/>
              </w:rPr>
              <w:t xml:space="preserve">Ассигнования </w:t>
            </w:r>
            <w:r w:rsidRPr="004F51A8">
              <w:rPr>
                <w:rFonts w:eastAsia="Calibri"/>
                <w:bCs/>
                <w:sz w:val="22"/>
                <w:szCs w:val="22"/>
              </w:rPr>
              <w:t>министерства связи и информационных технологий Архангельской области</w:t>
            </w:r>
            <w:r w:rsidRPr="004F51A8">
              <w:rPr>
                <w:rFonts w:eastAsia="Calibri"/>
                <w:sz w:val="22"/>
                <w:szCs w:val="22"/>
              </w:rPr>
              <w:t xml:space="preserve"> </w:t>
            </w:r>
            <w:r w:rsidRPr="004F51A8">
              <w:rPr>
                <w:rFonts w:eastAsia="Calibri"/>
                <w:bCs/>
                <w:sz w:val="22"/>
                <w:szCs w:val="22"/>
              </w:rPr>
              <w:t xml:space="preserve">предлагается изменить </w:t>
            </w:r>
            <w:r>
              <w:rPr>
                <w:rFonts w:eastAsia="Calibri"/>
                <w:bCs/>
                <w:sz w:val="22"/>
                <w:szCs w:val="22"/>
              </w:rPr>
              <w:br/>
            </w:r>
            <w:r w:rsidRPr="004F51A8">
              <w:rPr>
                <w:rFonts w:eastAsia="Calibri"/>
                <w:bCs/>
                <w:sz w:val="22"/>
                <w:szCs w:val="22"/>
              </w:rPr>
              <w:t>в следующих размерах:</w:t>
            </w:r>
          </w:p>
          <w:p w:rsidR="004F51A8" w:rsidRPr="004F51A8" w:rsidRDefault="004F51A8" w:rsidP="004F51A8">
            <w:pPr>
              <w:tabs>
                <w:tab w:val="right" w:pos="0"/>
              </w:tabs>
              <w:ind w:firstLine="318"/>
              <w:jc w:val="both"/>
              <w:rPr>
                <w:rFonts w:eastAsia="Calibri"/>
              </w:rPr>
            </w:pPr>
            <w:r w:rsidRPr="004F51A8">
              <w:rPr>
                <w:rFonts w:eastAsia="Calibri"/>
                <w:sz w:val="22"/>
                <w:szCs w:val="22"/>
              </w:rPr>
              <w:t>на 2023 год – уменьшить на 45 874 400,00 рубля;</w:t>
            </w:r>
          </w:p>
          <w:p w:rsidR="004F51A8" w:rsidRPr="004F51A8" w:rsidRDefault="004F51A8" w:rsidP="004F51A8">
            <w:pPr>
              <w:tabs>
                <w:tab w:val="right" w:pos="0"/>
              </w:tabs>
              <w:ind w:firstLine="318"/>
              <w:jc w:val="both"/>
              <w:rPr>
                <w:rFonts w:eastAsia="Calibri"/>
              </w:rPr>
            </w:pPr>
            <w:r w:rsidRPr="004F51A8">
              <w:rPr>
                <w:rFonts w:eastAsia="Calibri"/>
                <w:sz w:val="22"/>
                <w:szCs w:val="22"/>
              </w:rPr>
              <w:t>на 2024 год – уменьшить на 240 759 869,39 рубля;</w:t>
            </w:r>
          </w:p>
          <w:p w:rsidR="004F51A8" w:rsidRPr="004F51A8" w:rsidRDefault="004F51A8" w:rsidP="004F51A8">
            <w:pPr>
              <w:tabs>
                <w:tab w:val="right" w:pos="0"/>
              </w:tabs>
              <w:ind w:firstLine="318"/>
              <w:jc w:val="both"/>
              <w:rPr>
                <w:rFonts w:eastAsia="Calibri"/>
              </w:rPr>
            </w:pPr>
            <w:r w:rsidRPr="004F51A8">
              <w:rPr>
                <w:rFonts w:eastAsia="Calibri"/>
                <w:sz w:val="22"/>
                <w:szCs w:val="22"/>
              </w:rPr>
              <w:t>на 2025 год – увеличить на 27 958 367,35 рубля.</w:t>
            </w:r>
          </w:p>
          <w:p w:rsidR="004F51A8" w:rsidRPr="004F51A8" w:rsidRDefault="004F51A8" w:rsidP="004F51A8">
            <w:pPr>
              <w:tabs>
                <w:tab w:val="left" w:pos="0"/>
              </w:tabs>
              <w:ind w:firstLine="318"/>
              <w:jc w:val="both"/>
              <w:rPr>
                <w:rFonts w:eastAsia="Calibri"/>
              </w:rPr>
            </w:pPr>
            <w:r w:rsidRPr="004F51A8">
              <w:rPr>
                <w:rFonts w:eastAsia="Calibri"/>
                <w:sz w:val="22"/>
                <w:szCs w:val="22"/>
              </w:rPr>
              <w:t>Ассигнования м</w:t>
            </w:r>
            <w:r w:rsidRPr="004F51A8">
              <w:rPr>
                <w:rFonts w:eastAsia="Calibri"/>
                <w:iCs/>
                <w:sz w:val="22"/>
                <w:szCs w:val="22"/>
              </w:rPr>
              <w:t>инистерства транспорта Архангельской област</w:t>
            </w:r>
            <w:r>
              <w:rPr>
                <w:rFonts w:eastAsia="Calibri"/>
                <w:iCs/>
                <w:sz w:val="22"/>
                <w:szCs w:val="22"/>
              </w:rPr>
              <w:t xml:space="preserve">и </w:t>
            </w:r>
            <w:r w:rsidRPr="004F51A8">
              <w:rPr>
                <w:rFonts w:eastAsia="Calibri"/>
                <w:sz w:val="22"/>
                <w:szCs w:val="22"/>
              </w:rPr>
              <w:t>на 2023 год и на плановый период 2024 и 2025 годов предлагается:</w:t>
            </w:r>
          </w:p>
          <w:p w:rsidR="004F51A8" w:rsidRPr="004F51A8" w:rsidRDefault="004F51A8" w:rsidP="004F51A8">
            <w:pPr>
              <w:tabs>
                <w:tab w:val="left" w:pos="0"/>
              </w:tabs>
              <w:ind w:firstLine="318"/>
              <w:jc w:val="both"/>
              <w:rPr>
                <w:rFonts w:eastAsia="Calibri"/>
              </w:rPr>
            </w:pPr>
            <w:r w:rsidRPr="004F51A8">
              <w:rPr>
                <w:rFonts w:eastAsia="Calibri"/>
                <w:sz w:val="22"/>
                <w:szCs w:val="22"/>
              </w:rPr>
              <w:t>2023 год – уменьшить на 672 395 200,00 рубля;</w:t>
            </w:r>
          </w:p>
          <w:p w:rsidR="004F51A8" w:rsidRPr="004F51A8" w:rsidRDefault="004F51A8" w:rsidP="004F51A8">
            <w:pPr>
              <w:tabs>
                <w:tab w:val="left" w:pos="0"/>
              </w:tabs>
              <w:ind w:firstLine="318"/>
              <w:jc w:val="both"/>
              <w:rPr>
                <w:rFonts w:eastAsia="Calibri"/>
              </w:rPr>
            </w:pPr>
            <w:r w:rsidRPr="004F51A8">
              <w:rPr>
                <w:rFonts w:eastAsia="Calibri"/>
                <w:sz w:val="22"/>
                <w:szCs w:val="22"/>
              </w:rPr>
              <w:t>2024 год – увеличить на 390 952 969,39 рубля;</w:t>
            </w:r>
          </w:p>
          <w:p w:rsidR="004F51A8" w:rsidRPr="004F51A8" w:rsidRDefault="004F51A8" w:rsidP="004F51A8">
            <w:pPr>
              <w:tabs>
                <w:tab w:val="left" w:pos="0"/>
              </w:tabs>
              <w:ind w:firstLine="318"/>
              <w:jc w:val="both"/>
              <w:rPr>
                <w:rFonts w:eastAsia="Calibri"/>
              </w:rPr>
            </w:pPr>
            <w:r w:rsidRPr="004F51A8">
              <w:rPr>
                <w:rFonts w:eastAsia="Calibri"/>
                <w:sz w:val="22"/>
                <w:szCs w:val="22"/>
              </w:rPr>
              <w:t>2025 год – увеличить на 3 879 023 132,65 рубля.</w:t>
            </w:r>
          </w:p>
          <w:p w:rsidR="004F51A8" w:rsidRPr="004F51A8" w:rsidRDefault="004F51A8" w:rsidP="004F51A8">
            <w:pPr>
              <w:keepLines/>
              <w:tabs>
                <w:tab w:val="left" w:pos="0"/>
              </w:tabs>
              <w:ind w:firstLine="318"/>
              <w:jc w:val="both"/>
              <w:outlineLvl w:val="1"/>
              <w:rPr>
                <w:rFonts w:eastAsia="Calibri"/>
              </w:rPr>
            </w:pPr>
            <w:r w:rsidRPr="004F51A8">
              <w:rPr>
                <w:rFonts w:eastAsia="Calibri"/>
                <w:sz w:val="22"/>
                <w:szCs w:val="22"/>
              </w:rPr>
              <w:t xml:space="preserve">Предлагается внести изменения в пункт 1 статьи 8 </w:t>
            </w:r>
            <w:r w:rsidRPr="004F51A8">
              <w:rPr>
                <w:rFonts w:eastAsia="Calibri"/>
                <w:sz w:val="22"/>
                <w:szCs w:val="22"/>
              </w:rPr>
              <w:br/>
              <w:t xml:space="preserve">в части уточнения общего объема дорожного фонда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Архангельской области </w:t>
            </w:r>
            <w:r w:rsidRPr="004F51A8">
              <w:rPr>
                <w:rFonts w:eastAsia="Calibri"/>
                <w:sz w:val="22"/>
                <w:szCs w:val="22"/>
              </w:rPr>
              <w:t>в 2023 году и плановом периоде 2024 и 2025 годов, в том числе:</w:t>
            </w:r>
          </w:p>
          <w:p w:rsidR="004F51A8" w:rsidRPr="004F51A8" w:rsidRDefault="004F51A8" w:rsidP="004F51A8">
            <w:pPr>
              <w:tabs>
                <w:tab w:val="left" w:pos="0"/>
              </w:tabs>
              <w:ind w:firstLine="318"/>
              <w:jc w:val="both"/>
              <w:rPr>
                <w:rFonts w:eastAsia="Calibri"/>
              </w:rPr>
            </w:pPr>
            <w:r w:rsidRPr="004F51A8">
              <w:rPr>
                <w:rFonts w:eastAsia="Calibri"/>
                <w:sz w:val="22"/>
                <w:szCs w:val="22"/>
              </w:rPr>
              <w:t>2023 год – уменьшить на 718 269 600,00 рубля;</w:t>
            </w:r>
          </w:p>
          <w:p w:rsidR="004F51A8" w:rsidRPr="004F51A8" w:rsidRDefault="004F51A8" w:rsidP="004F51A8">
            <w:pPr>
              <w:tabs>
                <w:tab w:val="left" w:pos="0"/>
              </w:tabs>
              <w:ind w:firstLine="318"/>
              <w:jc w:val="both"/>
              <w:rPr>
                <w:rFonts w:eastAsia="Calibri"/>
              </w:rPr>
            </w:pPr>
            <w:r w:rsidRPr="004F51A8">
              <w:rPr>
                <w:rFonts w:eastAsia="Calibri"/>
                <w:sz w:val="22"/>
                <w:szCs w:val="22"/>
              </w:rPr>
              <w:t>2024 год – увеличить на 327 286 300,00 рубля;</w:t>
            </w:r>
          </w:p>
          <w:p w:rsidR="00D441D3" w:rsidRPr="004F51A8" w:rsidRDefault="004F51A8" w:rsidP="004F51A8">
            <w:pPr>
              <w:tabs>
                <w:tab w:val="left" w:pos="0"/>
              </w:tabs>
              <w:ind w:firstLine="318"/>
              <w:jc w:val="both"/>
            </w:pPr>
            <w:r w:rsidRPr="004F51A8">
              <w:rPr>
                <w:rFonts w:eastAsia="Calibri"/>
                <w:sz w:val="22"/>
                <w:szCs w:val="22"/>
              </w:rPr>
              <w:t>2025 год – увел</w:t>
            </w:r>
            <w:r w:rsidRPr="004F51A8">
              <w:rPr>
                <w:sz w:val="22"/>
                <w:szCs w:val="22"/>
              </w:rPr>
              <w:t>ичить на 3 906 981 500,00 рубля.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12" w:rsidRPr="004F51A8" w:rsidRDefault="001D2E0A" w:rsidP="003235A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F51A8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4F51A8" w:rsidRDefault="004F51A8" w:rsidP="004F51A8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rStyle w:val="12"/>
                <w:b/>
                <w:bCs/>
                <w:sz w:val="22"/>
                <w:szCs w:val="22"/>
              </w:rPr>
            </w:pPr>
            <w:r w:rsidRPr="004F51A8">
              <w:rPr>
                <w:sz w:val="22"/>
                <w:szCs w:val="22"/>
              </w:rPr>
              <w:t>Комитет поддерживает поправки, внесенные Правительством Архангельской области, и рекомендует депутатам Архангельского областного Собрания депутатов принять проект областного закона № пз</w:t>
            </w:r>
            <w:proofErr w:type="gramStart"/>
            <w:r w:rsidRPr="004F51A8">
              <w:rPr>
                <w:sz w:val="22"/>
                <w:szCs w:val="22"/>
              </w:rPr>
              <w:t>7</w:t>
            </w:r>
            <w:proofErr w:type="gramEnd"/>
            <w:r w:rsidRPr="004F51A8">
              <w:rPr>
                <w:sz w:val="22"/>
                <w:szCs w:val="22"/>
              </w:rPr>
              <w:t xml:space="preserve">/868 </w:t>
            </w:r>
            <w:r w:rsidRPr="004F51A8">
              <w:rPr>
                <w:sz w:val="22"/>
                <w:szCs w:val="22"/>
              </w:rPr>
              <w:br/>
              <w:t xml:space="preserve">«Об областном бюджете на 2023 год и на плановый период 2024 и 2025 годов» во втором чтении на очередной, сороковой сессии </w:t>
            </w:r>
            <w:r>
              <w:rPr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 xml:space="preserve">(14 – 15 декабря </w:t>
            </w:r>
            <w:r>
              <w:rPr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 xml:space="preserve">2022 года) </w:t>
            </w:r>
            <w:r w:rsidRPr="004F51A8">
              <w:rPr>
                <w:sz w:val="22"/>
                <w:szCs w:val="22"/>
              </w:rPr>
              <w:br/>
              <w:t>с учетом поступивших поправок.</w:t>
            </w:r>
          </w:p>
          <w:p w:rsidR="00931512" w:rsidRPr="004F51A8" w:rsidRDefault="00931512" w:rsidP="003235AC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83898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98" w:rsidRPr="00577532" w:rsidRDefault="00D83898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98" w:rsidRPr="004F51A8" w:rsidRDefault="004F51A8" w:rsidP="00070758">
            <w:pPr>
              <w:pStyle w:val="a3"/>
              <w:ind w:firstLine="0"/>
              <w:jc w:val="center"/>
              <w:rPr>
                <w:rStyle w:val="12"/>
                <w:bCs/>
                <w:sz w:val="22"/>
                <w:szCs w:val="22"/>
              </w:rPr>
            </w:pPr>
            <w:r w:rsidRPr="004F51A8">
              <w:rPr>
                <w:sz w:val="22"/>
                <w:szCs w:val="22"/>
              </w:rPr>
              <w:t>О проекте областного закона «О внесении изменений в областной закон «Об областном бюджете на 2022 год и на плановый период 2023 и 2024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98" w:rsidRPr="00D83898" w:rsidRDefault="004F51A8" w:rsidP="003235A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А.В.</w:t>
            </w:r>
            <w:r w:rsidRPr="001D2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1D2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заместитель председателя</w:t>
            </w:r>
            <w:r w:rsidRPr="001D2E0A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1D2E0A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7E" w:rsidRPr="003D477E" w:rsidRDefault="003D477E" w:rsidP="003D477E">
            <w:pPr>
              <w:ind w:firstLine="317"/>
              <w:jc w:val="both"/>
            </w:pPr>
            <w:proofErr w:type="gramStart"/>
            <w:r w:rsidRPr="003D477E">
              <w:rPr>
                <w:sz w:val="22"/>
                <w:szCs w:val="22"/>
              </w:rPr>
              <w:t xml:space="preserve">Проектом областного закона предлагается увеличить бюджетные ассигнования на 2022 год </w:t>
            </w:r>
            <w:r w:rsidRPr="003D477E">
              <w:rPr>
                <w:bCs/>
                <w:sz w:val="22"/>
                <w:szCs w:val="22"/>
              </w:rPr>
              <w:t>министерству транспорта Архангельской области</w:t>
            </w:r>
            <w:r w:rsidRPr="003D477E">
              <w:rPr>
                <w:sz w:val="22"/>
                <w:szCs w:val="22"/>
              </w:rPr>
              <w:t xml:space="preserve"> в сумме 711 809 300,00 рубля  </w:t>
            </w:r>
            <w:r w:rsidRPr="003D477E">
              <w:rPr>
                <w:sz w:val="22"/>
                <w:szCs w:val="22"/>
              </w:rPr>
              <w:br/>
              <w:t xml:space="preserve">на приведение в нормативное состояние региональных автомобильных дорог в рамках дорожного фонда Архангельской области по государственной программе Архангельской области «Развитие транспортной системы Архангельской области» подпрограмме «Комплексное развитие объединенной дорожной сети Архангельской области и Архангельской агломерации» для предоставления авансов </w:t>
            </w:r>
            <w:r>
              <w:rPr>
                <w:sz w:val="22"/>
                <w:szCs w:val="22"/>
              </w:rPr>
              <w:br/>
            </w:r>
            <w:r w:rsidRPr="003D477E">
              <w:rPr>
                <w:sz w:val="22"/>
                <w:szCs w:val="22"/>
              </w:rPr>
              <w:t>в рамках</w:t>
            </w:r>
            <w:proofErr w:type="gramEnd"/>
            <w:r w:rsidRPr="003D477E">
              <w:rPr>
                <w:sz w:val="22"/>
                <w:szCs w:val="22"/>
              </w:rPr>
              <w:t xml:space="preserve"> заключенных государственных контрактов, </w:t>
            </w:r>
            <w:r w:rsidRPr="003D477E">
              <w:rPr>
                <w:sz w:val="22"/>
                <w:szCs w:val="22"/>
              </w:rPr>
              <w:br/>
              <w:t>в том числе:</w:t>
            </w:r>
          </w:p>
          <w:p w:rsidR="003D477E" w:rsidRPr="003D477E" w:rsidRDefault="003D477E" w:rsidP="003D477E">
            <w:pPr>
              <w:pStyle w:val="af4"/>
              <w:ind w:firstLine="317"/>
              <w:jc w:val="both"/>
              <w:rPr>
                <w:rFonts w:cs="Times New Roman"/>
                <w:sz w:val="22"/>
              </w:rPr>
            </w:pPr>
            <w:r w:rsidRPr="003D477E">
              <w:rPr>
                <w:rFonts w:cs="Times New Roman"/>
                <w:sz w:val="22"/>
              </w:rPr>
              <w:t xml:space="preserve">213 921 494,00 рубля на ремонт автомобильной дороги Онега – Тамица – </w:t>
            </w:r>
            <w:proofErr w:type="spellStart"/>
            <w:r w:rsidRPr="003D477E">
              <w:rPr>
                <w:rFonts w:cs="Times New Roman"/>
                <w:sz w:val="22"/>
              </w:rPr>
              <w:t>Кянда</w:t>
            </w:r>
            <w:proofErr w:type="spellEnd"/>
            <w:r w:rsidRPr="003D477E">
              <w:rPr>
                <w:rFonts w:cs="Times New Roman"/>
                <w:sz w:val="22"/>
              </w:rPr>
              <w:t xml:space="preserve"> на участках </w:t>
            </w:r>
            <w:proofErr w:type="gramStart"/>
            <w:r w:rsidRPr="003D477E">
              <w:rPr>
                <w:rFonts w:cs="Times New Roman"/>
                <w:sz w:val="22"/>
              </w:rPr>
              <w:t>км</w:t>
            </w:r>
            <w:proofErr w:type="gramEnd"/>
            <w:r w:rsidRPr="003D477E">
              <w:rPr>
                <w:rFonts w:cs="Times New Roman"/>
                <w:sz w:val="22"/>
              </w:rPr>
              <w:t xml:space="preserve"> 0+000 – км 21+195, </w:t>
            </w:r>
            <w:r>
              <w:rPr>
                <w:rFonts w:cs="Times New Roman"/>
                <w:sz w:val="22"/>
              </w:rPr>
              <w:br/>
            </w:r>
            <w:r w:rsidRPr="003D477E">
              <w:rPr>
                <w:rFonts w:cs="Times New Roman"/>
                <w:sz w:val="22"/>
              </w:rPr>
              <w:t>км 22+568 – км 23+621, км 40+165 – км 41+164 в Онежском районе (24,241 % от цены государственного контракта);</w:t>
            </w:r>
          </w:p>
          <w:p w:rsidR="003D477E" w:rsidRPr="003D477E" w:rsidRDefault="003D477E" w:rsidP="003D477E">
            <w:pPr>
              <w:pStyle w:val="af4"/>
              <w:ind w:firstLine="317"/>
              <w:jc w:val="both"/>
              <w:rPr>
                <w:rFonts w:cs="Times New Roman"/>
                <w:sz w:val="22"/>
              </w:rPr>
            </w:pPr>
            <w:r w:rsidRPr="003D477E">
              <w:rPr>
                <w:rFonts w:cs="Times New Roman"/>
                <w:sz w:val="22"/>
              </w:rPr>
              <w:t xml:space="preserve">254 111 982,00 рубля на ремонт автомобильной дороги Архангельск – Белогорский – Пинега – </w:t>
            </w:r>
            <w:proofErr w:type="spellStart"/>
            <w:r w:rsidRPr="003D477E">
              <w:rPr>
                <w:rFonts w:cs="Times New Roman"/>
                <w:sz w:val="22"/>
              </w:rPr>
              <w:t>Кимжа</w:t>
            </w:r>
            <w:proofErr w:type="spellEnd"/>
            <w:r w:rsidRPr="003D477E">
              <w:rPr>
                <w:rFonts w:cs="Times New Roman"/>
                <w:sz w:val="22"/>
              </w:rPr>
              <w:t xml:space="preserve"> – Мезень </w:t>
            </w:r>
            <w:r>
              <w:rPr>
                <w:rFonts w:cs="Times New Roman"/>
                <w:sz w:val="22"/>
              </w:rPr>
              <w:br/>
            </w:r>
            <w:r w:rsidRPr="003D477E">
              <w:rPr>
                <w:rFonts w:cs="Times New Roman"/>
                <w:sz w:val="22"/>
              </w:rPr>
              <w:t xml:space="preserve">на участке </w:t>
            </w:r>
            <w:proofErr w:type="gramStart"/>
            <w:r w:rsidRPr="003D477E">
              <w:rPr>
                <w:rFonts w:cs="Times New Roman"/>
                <w:sz w:val="22"/>
              </w:rPr>
              <w:t>км</w:t>
            </w:r>
            <w:proofErr w:type="gramEnd"/>
            <w:r w:rsidRPr="003D477E">
              <w:rPr>
                <w:rFonts w:cs="Times New Roman"/>
                <w:sz w:val="22"/>
              </w:rPr>
              <w:t xml:space="preserve"> 160+082 – км 200+082 </w:t>
            </w:r>
            <w:r w:rsidRPr="003D477E">
              <w:rPr>
                <w:rFonts w:cs="Times New Roman"/>
                <w:sz w:val="22"/>
              </w:rPr>
              <w:br/>
              <w:t xml:space="preserve">в </w:t>
            </w:r>
            <w:proofErr w:type="spellStart"/>
            <w:r w:rsidRPr="003D477E">
              <w:rPr>
                <w:rFonts w:cs="Times New Roman"/>
                <w:sz w:val="22"/>
              </w:rPr>
              <w:t>Пинежском</w:t>
            </w:r>
            <w:proofErr w:type="spellEnd"/>
            <w:r w:rsidRPr="003D477E">
              <w:rPr>
                <w:rFonts w:cs="Times New Roman"/>
                <w:sz w:val="22"/>
              </w:rPr>
              <w:t xml:space="preserve"> </w:t>
            </w:r>
            <w:proofErr w:type="spellStart"/>
            <w:r w:rsidRPr="003D477E">
              <w:rPr>
                <w:rFonts w:cs="Times New Roman"/>
                <w:sz w:val="22"/>
              </w:rPr>
              <w:t>районея</w:t>
            </w:r>
            <w:proofErr w:type="spellEnd"/>
            <w:r w:rsidRPr="003D477E">
              <w:rPr>
                <w:rFonts w:cs="Times New Roman"/>
                <w:sz w:val="22"/>
              </w:rPr>
              <w:t xml:space="preserve"> (30 % от цены государственного контракта);</w:t>
            </w:r>
          </w:p>
          <w:p w:rsidR="003D477E" w:rsidRPr="003D477E" w:rsidRDefault="003D477E" w:rsidP="003D477E">
            <w:pPr>
              <w:pStyle w:val="af4"/>
              <w:ind w:firstLine="317"/>
              <w:jc w:val="both"/>
              <w:rPr>
                <w:rFonts w:cs="Times New Roman"/>
                <w:sz w:val="22"/>
              </w:rPr>
            </w:pPr>
            <w:r w:rsidRPr="003D477E">
              <w:rPr>
                <w:rFonts w:cs="Times New Roman"/>
                <w:sz w:val="22"/>
              </w:rPr>
              <w:t xml:space="preserve">243 775 824,00 рубля на ремонт автомобильной дороги Архангельск – Белогорский – Пинега – </w:t>
            </w:r>
            <w:proofErr w:type="spellStart"/>
            <w:r w:rsidRPr="003D477E">
              <w:rPr>
                <w:rFonts w:cs="Times New Roman"/>
                <w:sz w:val="22"/>
              </w:rPr>
              <w:t>Кимжа</w:t>
            </w:r>
            <w:proofErr w:type="spellEnd"/>
            <w:r w:rsidRPr="003D477E">
              <w:rPr>
                <w:rFonts w:cs="Times New Roman"/>
                <w:sz w:val="22"/>
              </w:rPr>
              <w:t xml:space="preserve"> – Мезень </w:t>
            </w:r>
            <w:r>
              <w:rPr>
                <w:rFonts w:cs="Times New Roman"/>
                <w:sz w:val="22"/>
              </w:rPr>
              <w:br/>
            </w:r>
            <w:r w:rsidRPr="003D477E">
              <w:rPr>
                <w:rFonts w:cs="Times New Roman"/>
                <w:sz w:val="22"/>
              </w:rPr>
              <w:t xml:space="preserve">на участках </w:t>
            </w:r>
            <w:proofErr w:type="gramStart"/>
            <w:r w:rsidRPr="003D477E">
              <w:rPr>
                <w:rFonts w:cs="Times New Roman"/>
                <w:sz w:val="22"/>
              </w:rPr>
              <w:t>км</w:t>
            </w:r>
            <w:proofErr w:type="gramEnd"/>
            <w:r w:rsidRPr="003D477E">
              <w:rPr>
                <w:rFonts w:cs="Times New Roman"/>
                <w:sz w:val="22"/>
              </w:rPr>
              <w:t xml:space="preserve"> 200+082 – км 204+364, км 207+556 – км 229+961 в </w:t>
            </w:r>
            <w:proofErr w:type="spellStart"/>
            <w:r w:rsidRPr="003D477E">
              <w:rPr>
                <w:rFonts w:cs="Times New Roman"/>
                <w:sz w:val="22"/>
              </w:rPr>
              <w:t>Пинежском</w:t>
            </w:r>
            <w:proofErr w:type="spellEnd"/>
            <w:r w:rsidRPr="003D477E">
              <w:rPr>
                <w:rFonts w:cs="Times New Roman"/>
                <w:sz w:val="22"/>
              </w:rPr>
              <w:t xml:space="preserve"> районе (30 % от цены государственного контракта).</w:t>
            </w:r>
          </w:p>
          <w:p w:rsidR="00D83898" w:rsidRPr="00D83898" w:rsidRDefault="00D83898" w:rsidP="001D2E0A">
            <w:pPr>
              <w:ind w:firstLine="31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8" w:rsidRPr="00D83898" w:rsidRDefault="00D83898" w:rsidP="003235A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7E" w:rsidRPr="00BE6E8A" w:rsidRDefault="003D477E" w:rsidP="00BE6E8A">
            <w:pPr>
              <w:pStyle w:val="ac"/>
              <w:tabs>
                <w:tab w:val="left" w:pos="0"/>
                <w:tab w:val="left" w:pos="851"/>
              </w:tabs>
              <w:ind w:firstLine="33"/>
              <w:jc w:val="center"/>
              <w:rPr>
                <w:rStyle w:val="12"/>
                <w:sz w:val="22"/>
                <w:szCs w:val="22"/>
              </w:rPr>
            </w:pPr>
            <w:r w:rsidRPr="00BE6E8A">
              <w:rPr>
                <w:rFonts w:ascii="Times New Roman" w:hAnsi="Times New Roman"/>
                <w:sz w:val="22"/>
                <w:szCs w:val="22"/>
              </w:rPr>
              <w:t xml:space="preserve">Информацию Новикова А.В. </w:t>
            </w:r>
            <w:r w:rsidRPr="00BE6E8A">
              <w:rPr>
                <w:rFonts w:ascii="Times New Roman" w:hAnsi="Times New Roman"/>
                <w:sz w:val="22"/>
                <w:szCs w:val="22"/>
              </w:rPr>
              <w:br/>
              <w:t xml:space="preserve">о проекте областного закона «О внесении изменений в областной закон </w:t>
            </w:r>
            <w:r w:rsidRPr="00BE6E8A">
              <w:rPr>
                <w:rFonts w:ascii="Times New Roman" w:hAnsi="Times New Roman"/>
                <w:sz w:val="22"/>
                <w:szCs w:val="22"/>
              </w:rPr>
              <w:br/>
              <w:t xml:space="preserve">«Об областном бюджете на 2022 год </w:t>
            </w:r>
            <w:r w:rsidRPr="00BE6E8A">
              <w:rPr>
                <w:rFonts w:ascii="Times New Roman" w:hAnsi="Times New Roman"/>
                <w:sz w:val="22"/>
                <w:szCs w:val="22"/>
              </w:rPr>
              <w:br/>
              <w:t xml:space="preserve">и на плановый период 2023 и 2024 годов» </w:t>
            </w:r>
            <w:r w:rsidR="007F1B01">
              <w:rPr>
                <w:rFonts w:ascii="Times New Roman" w:hAnsi="Times New Roman"/>
                <w:sz w:val="22"/>
                <w:szCs w:val="22"/>
              </w:rPr>
              <w:br/>
            </w:r>
            <w:r w:rsidRPr="00BE6E8A">
              <w:rPr>
                <w:rStyle w:val="12"/>
                <w:bCs/>
                <w:sz w:val="22"/>
                <w:szCs w:val="22"/>
              </w:rPr>
              <w:t xml:space="preserve">принять </w:t>
            </w:r>
            <w:r w:rsidRPr="00BE6E8A">
              <w:rPr>
                <w:rStyle w:val="12"/>
                <w:bCs/>
                <w:sz w:val="22"/>
                <w:szCs w:val="22"/>
              </w:rPr>
              <w:br/>
              <w:t>к сведению.</w:t>
            </w:r>
          </w:p>
          <w:p w:rsidR="00D83898" w:rsidRPr="00BE6E8A" w:rsidRDefault="00D83898" w:rsidP="00BE6E8A">
            <w:pPr>
              <w:pStyle w:val="ac"/>
              <w:tabs>
                <w:tab w:val="left" w:pos="0"/>
                <w:tab w:val="left" w:pos="851"/>
              </w:tabs>
              <w:ind w:firstLine="3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440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C7" w:rsidRDefault="00D83898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C7" w:rsidRPr="004F51A8" w:rsidRDefault="004F51A8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F51A8">
              <w:rPr>
                <w:rStyle w:val="12"/>
                <w:bCs/>
                <w:sz w:val="22"/>
                <w:szCs w:val="22"/>
              </w:rPr>
              <w:t xml:space="preserve">О проекте </w:t>
            </w:r>
            <w:r w:rsidRPr="004F51A8">
              <w:rPr>
                <w:rStyle w:val="12"/>
                <w:sz w:val="22"/>
                <w:szCs w:val="22"/>
              </w:rPr>
              <w:t xml:space="preserve">федерального закона № 195018-8 «О внесении изменения </w:t>
            </w:r>
            <w:r w:rsidRPr="004F51A8">
              <w:rPr>
                <w:rStyle w:val="12"/>
                <w:sz w:val="22"/>
                <w:szCs w:val="22"/>
              </w:rPr>
              <w:br/>
              <w:t xml:space="preserve">в статью 11.1 Кодекса Российской Федерации об административных правонарушениях» (в части увеличения размера административных штрафов, налагаемых за хождение по </w:t>
            </w:r>
            <w:r w:rsidRPr="004F51A8">
              <w:rPr>
                <w:rStyle w:val="12"/>
                <w:sz w:val="22"/>
                <w:szCs w:val="22"/>
              </w:rPr>
              <w:lastRenderedPageBreak/>
              <w:t xml:space="preserve">железнодорожным путям в неустановленных местах)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C7" w:rsidRPr="003235AC" w:rsidRDefault="004F51A8" w:rsidP="003235AC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Новиков А.В.</w:t>
            </w:r>
            <w:r w:rsidRPr="001D2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1D2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заместитель председателя</w:t>
            </w:r>
            <w:r w:rsidRPr="001D2E0A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1D2E0A">
              <w:rPr>
                <w:sz w:val="22"/>
                <w:szCs w:val="22"/>
              </w:rPr>
              <w:br/>
            </w:r>
            <w:r w:rsidRPr="001D2E0A">
              <w:rPr>
                <w:sz w:val="22"/>
                <w:szCs w:val="22"/>
              </w:rPr>
              <w:lastRenderedPageBreak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8A" w:rsidRPr="00BE6E8A" w:rsidRDefault="00BE6E8A" w:rsidP="00BE6E8A">
            <w:pPr>
              <w:ind w:firstLine="317"/>
              <w:jc w:val="both"/>
            </w:pPr>
            <w:r w:rsidRPr="00BE6E8A">
              <w:rPr>
                <w:sz w:val="22"/>
                <w:szCs w:val="22"/>
              </w:rPr>
              <w:lastRenderedPageBreak/>
              <w:t>Законопроект направлен на повышен</w:t>
            </w:r>
            <w:r>
              <w:rPr>
                <w:sz w:val="22"/>
                <w:szCs w:val="22"/>
              </w:rPr>
              <w:t xml:space="preserve">ие уровня безопасности граждан </w:t>
            </w:r>
            <w:r w:rsidRPr="00BE6E8A">
              <w:rPr>
                <w:sz w:val="22"/>
                <w:szCs w:val="22"/>
              </w:rPr>
              <w:t>на объектах транспортной инфраструктуры железнодорожного транспорта.</w:t>
            </w:r>
          </w:p>
          <w:p w:rsidR="00BE6E8A" w:rsidRPr="00BE6E8A" w:rsidRDefault="00BE6E8A" w:rsidP="00BE6E8A">
            <w:pPr>
              <w:ind w:firstLine="317"/>
              <w:jc w:val="both"/>
            </w:pPr>
            <w:r w:rsidRPr="00BE6E8A">
              <w:rPr>
                <w:sz w:val="22"/>
                <w:szCs w:val="22"/>
              </w:rPr>
              <w:t>Одной из существующих проблем в Российской Федерации в  сфере перевозок пассажиров железнодорожным транспортом остается высокий уровень травматизма граждан на объектах транспортной инфраструктуры железнодорожного транспорта.</w:t>
            </w:r>
          </w:p>
          <w:p w:rsidR="00BE6E8A" w:rsidRPr="00BE6E8A" w:rsidRDefault="00BE6E8A" w:rsidP="00BE6E8A">
            <w:pPr>
              <w:ind w:firstLine="317"/>
              <w:jc w:val="both"/>
            </w:pPr>
            <w:proofErr w:type="gramStart"/>
            <w:r w:rsidRPr="00BE6E8A">
              <w:rPr>
                <w:sz w:val="22"/>
                <w:szCs w:val="22"/>
              </w:rPr>
              <w:t>Несмотря на принимаемые меры</w:t>
            </w:r>
            <w:r>
              <w:rPr>
                <w:sz w:val="22"/>
                <w:szCs w:val="22"/>
              </w:rPr>
              <w:t xml:space="preserve"> по предупреждению травматизма </w:t>
            </w:r>
            <w:r w:rsidRPr="00BE6E8A">
              <w:rPr>
                <w:sz w:val="22"/>
                <w:szCs w:val="22"/>
              </w:rPr>
              <w:t xml:space="preserve">на железной дороге, наблюдается устойчивая тенденция к росту количества нарушений пассажирами Правил </w:t>
            </w:r>
            <w:r w:rsidRPr="00BE6E8A">
              <w:rPr>
                <w:sz w:val="22"/>
                <w:szCs w:val="22"/>
              </w:rPr>
              <w:lastRenderedPageBreak/>
              <w:t xml:space="preserve">нахождения граждан и размещения объектов </w:t>
            </w:r>
            <w:r w:rsidRPr="00BE6E8A">
              <w:rPr>
                <w:sz w:val="22"/>
                <w:szCs w:val="22"/>
              </w:rPr>
              <w:br/>
              <w:t>в зонах повышенной опасности, выполнен</w:t>
            </w:r>
            <w:r>
              <w:rPr>
                <w:sz w:val="22"/>
                <w:szCs w:val="22"/>
              </w:rPr>
              <w:t xml:space="preserve">ия в этих зонах работ, проезда </w:t>
            </w:r>
            <w:r w:rsidRPr="00BE6E8A">
              <w:rPr>
                <w:sz w:val="22"/>
                <w:szCs w:val="22"/>
              </w:rPr>
              <w:t>и перехода через железнодорожные пути, утвержденных приказом Министерства транспорта Российской Федерации от 27 января 2022 года № 20 (далее – Правила), одной из основных причин которых являются недостаточные</w:t>
            </w:r>
            <w:proofErr w:type="gramEnd"/>
            <w:r w:rsidRPr="00BE6E8A">
              <w:rPr>
                <w:sz w:val="22"/>
                <w:szCs w:val="22"/>
              </w:rPr>
              <w:t xml:space="preserve"> меры административной ответственности за их нарушение.</w:t>
            </w:r>
          </w:p>
          <w:p w:rsidR="00BE6E8A" w:rsidRPr="00BE6E8A" w:rsidRDefault="00BE6E8A" w:rsidP="00BE6E8A">
            <w:pPr>
              <w:ind w:firstLine="317"/>
              <w:jc w:val="both"/>
            </w:pPr>
            <w:r w:rsidRPr="00BE6E8A">
              <w:rPr>
                <w:sz w:val="22"/>
                <w:szCs w:val="22"/>
              </w:rPr>
              <w:t>Однако существующая на сегодняшний день мера административного воздействия за указанные правонарушения в</w:t>
            </w:r>
            <w:r>
              <w:rPr>
                <w:sz w:val="22"/>
                <w:szCs w:val="22"/>
              </w:rPr>
              <w:t xml:space="preserve"> виде административного штрафа </w:t>
            </w:r>
            <w:r w:rsidRPr="00BE6E8A">
              <w:rPr>
                <w:sz w:val="22"/>
                <w:szCs w:val="22"/>
              </w:rPr>
              <w:t xml:space="preserve">в размере 100 рублей </w:t>
            </w:r>
            <w:r>
              <w:rPr>
                <w:sz w:val="22"/>
                <w:szCs w:val="22"/>
              </w:rPr>
              <w:br/>
            </w:r>
            <w:r w:rsidRPr="00BE6E8A">
              <w:rPr>
                <w:sz w:val="22"/>
                <w:szCs w:val="22"/>
              </w:rPr>
              <w:t xml:space="preserve">не приводит к ожидаемому результату по снижению уровня травматизма, размер административного наказания </w:t>
            </w:r>
            <w:r>
              <w:rPr>
                <w:sz w:val="22"/>
                <w:szCs w:val="22"/>
              </w:rPr>
              <w:br/>
            </w:r>
            <w:r w:rsidRPr="00BE6E8A">
              <w:rPr>
                <w:sz w:val="22"/>
                <w:szCs w:val="22"/>
              </w:rPr>
              <w:t xml:space="preserve">не обеспечивает должного превентивного воздействия.  </w:t>
            </w:r>
          </w:p>
          <w:p w:rsidR="00BE6E8A" w:rsidRPr="00BE6E8A" w:rsidRDefault="00BE6E8A" w:rsidP="00BE6E8A">
            <w:pPr>
              <w:ind w:firstLine="317"/>
              <w:jc w:val="both"/>
            </w:pPr>
            <w:r w:rsidRPr="00BE6E8A">
              <w:rPr>
                <w:sz w:val="22"/>
                <w:szCs w:val="22"/>
              </w:rPr>
              <w:t xml:space="preserve">В связи с этим предлагается ужесточить административную ответственность за нарушение Правил, увеличив размер административного штрафа со </w:t>
            </w:r>
            <w:proofErr w:type="gramStart"/>
            <w:r w:rsidRPr="00BE6E8A">
              <w:rPr>
                <w:sz w:val="22"/>
                <w:szCs w:val="22"/>
              </w:rPr>
              <w:t>ста рублей</w:t>
            </w:r>
            <w:proofErr w:type="gramEnd"/>
            <w:r w:rsidRPr="00BE6E8A">
              <w:rPr>
                <w:sz w:val="22"/>
                <w:szCs w:val="22"/>
              </w:rPr>
              <w:t xml:space="preserve"> до двух тысяч рублей в отношении виновных лиц.</w:t>
            </w:r>
          </w:p>
          <w:p w:rsidR="006440C7" w:rsidRPr="003235AC" w:rsidRDefault="006440C7" w:rsidP="004F51A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7" w:rsidRPr="003235AC" w:rsidRDefault="00BE6E8A" w:rsidP="003235A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83898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8A" w:rsidRPr="00BE6E8A" w:rsidRDefault="00BE6E8A" w:rsidP="00BE6E8A">
            <w:pPr>
              <w:pStyle w:val="a3"/>
              <w:widowControl w:val="0"/>
              <w:ind w:firstLine="33"/>
              <w:jc w:val="center"/>
              <w:rPr>
                <w:rStyle w:val="12"/>
                <w:sz w:val="22"/>
                <w:szCs w:val="22"/>
              </w:rPr>
            </w:pPr>
            <w:r w:rsidRPr="00BE6E8A">
              <w:rPr>
                <w:sz w:val="22"/>
                <w:szCs w:val="22"/>
              </w:rPr>
              <w:t xml:space="preserve">Информацию Новикова А.В. </w:t>
            </w:r>
            <w:r>
              <w:rPr>
                <w:sz w:val="22"/>
                <w:szCs w:val="22"/>
              </w:rPr>
              <w:br/>
            </w:r>
            <w:r w:rsidRPr="00BE6E8A">
              <w:rPr>
                <w:sz w:val="22"/>
                <w:szCs w:val="22"/>
              </w:rPr>
              <w:t xml:space="preserve">о </w:t>
            </w:r>
            <w:r w:rsidRPr="00BE6E8A">
              <w:rPr>
                <w:rStyle w:val="12"/>
                <w:bCs/>
                <w:sz w:val="22"/>
                <w:szCs w:val="22"/>
              </w:rPr>
              <w:t xml:space="preserve">проекте </w:t>
            </w:r>
            <w:r w:rsidRPr="00BE6E8A">
              <w:rPr>
                <w:rStyle w:val="12"/>
                <w:sz w:val="22"/>
                <w:szCs w:val="22"/>
              </w:rPr>
              <w:t xml:space="preserve">федерального закона № 195018-8 </w:t>
            </w:r>
            <w:r>
              <w:rPr>
                <w:rStyle w:val="12"/>
                <w:sz w:val="22"/>
                <w:szCs w:val="22"/>
              </w:rPr>
              <w:br/>
            </w:r>
            <w:r w:rsidRPr="00BE6E8A">
              <w:rPr>
                <w:rStyle w:val="12"/>
                <w:sz w:val="22"/>
                <w:szCs w:val="22"/>
              </w:rPr>
              <w:t xml:space="preserve">«О внесении изменения в статью 11.1 Кодекса Российской Федерации </w:t>
            </w:r>
            <w:r w:rsidRPr="00BE6E8A">
              <w:rPr>
                <w:rStyle w:val="12"/>
                <w:sz w:val="22"/>
                <w:szCs w:val="22"/>
              </w:rPr>
              <w:br/>
            </w:r>
            <w:r w:rsidRPr="00BE6E8A">
              <w:rPr>
                <w:rStyle w:val="12"/>
                <w:sz w:val="22"/>
                <w:szCs w:val="22"/>
              </w:rPr>
              <w:lastRenderedPageBreak/>
              <w:t xml:space="preserve">об административных правонарушениях» </w:t>
            </w:r>
            <w:r>
              <w:rPr>
                <w:rStyle w:val="12"/>
                <w:sz w:val="22"/>
                <w:szCs w:val="22"/>
              </w:rPr>
              <w:br/>
            </w:r>
            <w:r w:rsidRPr="00BE6E8A">
              <w:rPr>
                <w:rStyle w:val="12"/>
                <w:sz w:val="22"/>
                <w:szCs w:val="22"/>
              </w:rPr>
              <w:t xml:space="preserve">(в части увеличения размера административных штрафов, налагаемых за хождение по железнодорожным путям в неустановленных местах) </w:t>
            </w:r>
            <w:r w:rsidR="007F1B01">
              <w:rPr>
                <w:rStyle w:val="12"/>
                <w:sz w:val="22"/>
                <w:szCs w:val="22"/>
              </w:rPr>
              <w:br/>
            </w:r>
            <w:r w:rsidRPr="00BE6E8A">
              <w:rPr>
                <w:rStyle w:val="12"/>
                <w:bCs/>
                <w:sz w:val="22"/>
                <w:szCs w:val="22"/>
              </w:rPr>
              <w:t xml:space="preserve">принять </w:t>
            </w:r>
            <w:r>
              <w:rPr>
                <w:rStyle w:val="12"/>
                <w:bCs/>
                <w:sz w:val="22"/>
                <w:szCs w:val="22"/>
              </w:rPr>
              <w:br/>
            </w:r>
            <w:r w:rsidRPr="00BE6E8A">
              <w:rPr>
                <w:rStyle w:val="12"/>
                <w:bCs/>
                <w:sz w:val="22"/>
                <w:szCs w:val="22"/>
              </w:rPr>
              <w:t>к сведению.</w:t>
            </w:r>
          </w:p>
          <w:p w:rsidR="006440C7" w:rsidRPr="00BE6E8A" w:rsidRDefault="006440C7" w:rsidP="00BE6E8A">
            <w:pPr>
              <w:pStyle w:val="af6"/>
              <w:ind w:firstLine="33"/>
              <w:jc w:val="center"/>
              <w:rPr>
                <w:sz w:val="22"/>
                <w:szCs w:val="22"/>
              </w:rPr>
            </w:pPr>
          </w:p>
        </w:tc>
      </w:tr>
    </w:tbl>
    <w:p w:rsidR="00A80484" w:rsidRDefault="00A80484" w:rsidP="00221609">
      <w:pPr>
        <w:jc w:val="both"/>
        <w:rPr>
          <w:sz w:val="22"/>
          <w:szCs w:val="22"/>
        </w:rPr>
      </w:pPr>
    </w:p>
    <w:p w:rsidR="006440C7" w:rsidRPr="002E04B0" w:rsidRDefault="006440C7" w:rsidP="00221609">
      <w:pPr>
        <w:jc w:val="both"/>
        <w:rPr>
          <w:sz w:val="22"/>
          <w:szCs w:val="22"/>
        </w:rPr>
      </w:pPr>
    </w:p>
    <w:sectPr w:rsidR="006440C7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6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8"/>
  </w:num>
  <w:num w:numId="5">
    <w:abstractNumId w:val="1"/>
  </w:num>
  <w:num w:numId="6">
    <w:abstractNumId w:val="17"/>
  </w:num>
  <w:num w:numId="7">
    <w:abstractNumId w:val="5"/>
  </w:num>
  <w:num w:numId="8">
    <w:abstractNumId w:val="23"/>
  </w:num>
  <w:num w:numId="9">
    <w:abstractNumId w:val="12"/>
  </w:num>
  <w:num w:numId="10">
    <w:abstractNumId w:val="20"/>
  </w:num>
  <w:num w:numId="11">
    <w:abstractNumId w:val="11"/>
  </w:num>
  <w:num w:numId="12">
    <w:abstractNumId w:val="2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7"/>
  </w:num>
  <w:num w:numId="16">
    <w:abstractNumId w:val="9"/>
  </w:num>
  <w:num w:numId="17">
    <w:abstractNumId w:val="19"/>
  </w:num>
  <w:num w:numId="18">
    <w:abstractNumId w:val="25"/>
  </w:num>
  <w:num w:numId="19">
    <w:abstractNumId w:val="3"/>
  </w:num>
  <w:num w:numId="20">
    <w:abstractNumId w:val="0"/>
  </w:num>
  <w:num w:numId="21">
    <w:abstractNumId w:val="21"/>
  </w:num>
  <w:num w:numId="22">
    <w:abstractNumId w:val="2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4"/>
  </w:num>
  <w:num w:numId="26">
    <w:abstractNumId w:val="7"/>
  </w:num>
  <w:num w:numId="27">
    <w:abstractNumId w:val="13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20E82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40E23"/>
    <w:rsid w:val="00144A14"/>
    <w:rsid w:val="00146EC8"/>
    <w:rsid w:val="0014749E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471F"/>
    <w:rsid w:val="00241B4A"/>
    <w:rsid w:val="002436DE"/>
    <w:rsid w:val="002446CF"/>
    <w:rsid w:val="002463A6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4F51A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630B5"/>
    <w:rsid w:val="00571B7E"/>
    <w:rsid w:val="00575E92"/>
    <w:rsid w:val="005772AC"/>
    <w:rsid w:val="00577532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39E3"/>
    <w:rsid w:val="007360E6"/>
    <w:rsid w:val="0074135D"/>
    <w:rsid w:val="007426E1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7DFC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907D0"/>
    <w:rsid w:val="009921A7"/>
    <w:rsid w:val="009A0AB0"/>
    <w:rsid w:val="009A43D4"/>
    <w:rsid w:val="009A6FA6"/>
    <w:rsid w:val="009A735E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296F"/>
    <w:rsid w:val="009E316D"/>
    <w:rsid w:val="009E3698"/>
    <w:rsid w:val="009E4EC3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B01D8"/>
    <w:rsid w:val="00AB09C8"/>
    <w:rsid w:val="00AB464C"/>
    <w:rsid w:val="00AB5E54"/>
    <w:rsid w:val="00AC585D"/>
    <w:rsid w:val="00AC5F0F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6FC"/>
    <w:rsid w:val="00B81082"/>
    <w:rsid w:val="00B85634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269C"/>
    <w:rsid w:val="00E63575"/>
    <w:rsid w:val="00E63831"/>
    <w:rsid w:val="00E67F9B"/>
    <w:rsid w:val="00E73839"/>
    <w:rsid w:val="00E8575F"/>
    <w:rsid w:val="00E8578D"/>
    <w:rsid w:val="00EA29A5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uiPriority w:val="99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0328F-783D-4E0D-A1F8-B8309E27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7578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636</cp:revision>
  <dcterms:created xsi:type="dcterms:W3CDTF">2014-02-05T13:47:00Z</dcterms:created>
  <dcterms:modified xsi:type="dcterms:W3CDTF">2022-12-05T10:25:00Z</dcterms:modified>
</cp:coreProperties>
</file>