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48" w:rsidRDefault="00BB0F48" w:rsidP="00BB0F48">
      <w:pPr>
        <w:pStyle w:val="a3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41BA8" w:rsidRDefault="00941BA8" w:rsidP="00C31FAC">
      <w:pPr>
        <w:pStyle w:val="22"/>
        <w:shd w:val="clear" w:color="auto" w:fill="auto"/>
        <w:tabs>
          <w:tab w:val="left" w:pos="851"/>
          <w:tab w:val="left" w:pos="993"/>
        </w:tabs>
        <w:spacing w:line="331" w:lineRule="exact"/>
        <w:ind w:right="20"/>
        <w:jc w:val="center"/>
        <w:rPr>
          <w:b/>
          <w:sz w:val="28"/>
          <w:szCs w:val="28"/>
        </w:rPr>
      </w:pPr>
      <w:r w:rsidRPr="00941BA8">
        <w:rPr>
          <w:b/>
          <w:sz w:val="28"/>
          <w:szCs w:val="28"/>
        </w:rPr>
        <w:t>О реализации Указа Президента Российской Федерации</w:t>
      </w:r>
    </w:p>
    <w:p w:rsidR="00941BA8" w:rsidRDefault="00941BA8" w:rsidP="00C31FAC">
      <w:pPr>
        <w:pStyle w:val="22"/>
        <w:shd w:val="clear" w:color="auto" w:fill="auto"/>
        <w:tabs>
          <w:tab w:val="left" w:pos="851"/>
          <w:tab w:val="left" w:pos="993"/>
        </w:tabs>
        <w:spacing w:line="331" w:lineRule="exact"/>
        <w:ind w:right="20"/>
        <w:jc w:val="center"/>
        <w:rPr>
          <w:b/>
          <w:sz w:val="28"/>
          <w:szCs w:val="28"/>
        </w:rPr>
      </w:pPr>
      <w:r w:rsidRPr="00941BA8">
        <w:rPr>
          <w:b/>
          <w:sz w:val="28"/>
          <w:szCs w:val="28"/>
        </w:rPr>
        <w:t>от 7.05.2018 № 204 «О национальных целях и стратегических задачах развития Российской Федерации на период до 2024 года»</w:t>
      </w:r>
    </w:p>
    <w:p w:rsidR="00941BA8" w:rsidRPr="00941BA8" w:rsidRDefault="00941BA8" w:rsidP="00C31FAC">
      <w:pPr>
        <w:pStyle w:val="22"/>
        <w:shd w:val="clear" w:color="auto" w:fill="auto"/>
        <w:tabs>
          <w:tab w:val="left" w:pos="851"/>
          <w:tab w:val="left" w:pos="993"/>
        </w:tabs>
        <w:spacing w:line="331" w:lineRule="exact"/>
        <w:ind w:right="20"/>
        <w:jc w:val="center"/>
        <w:rPr>
          <w:b/>
          <w:sz w:val="28"/>
          <w:szCs w:val="28"/>
        </w:rPr>
      </w:pPr>
      <w:r w:rsidRPr="00941BA8">
        <w:rPr>
          <w:b/>
          <w:sz w:val="28"/>
          <w:szCs w:val="28"/>
        </w:rPr>
        <w:t>по направлению «Цифровая экономика»: региональный аспект»</w:t>
      </w:r>
    </w:p>
    <w:p w:rsidR="00941BA8" w:rsidRDefault="00941BA8" w:rsidP="00BB0F4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B0F48" w:rsidRPr="00941BA8" w:rsidRDefault="00941BA8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Целями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 национально</w:t>
      </w:r>
      <w:r w:rsidR="002866B0" w:rsidRPr="00941BA8">
        <w:rPr>
          <w:rFonts w:ascii="Times New Roman" w:hAnsi="Times New Roman" w:cs="Times New Roman"/>
          <w:sz w:val="28"/>
          <w:szCs w:val="28"/>
        </w:rPr>
        <w:t>й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 про</w:t>
      </w:r>
      <w:r w:rsidR="002866B0" w:rsidRPr="00941BA8">
        <w:rPr>
          <w:rFonts w:ascii="Times New Roman" w:hAnsi="Times New Roman" w:cs="Times New Roman"/>
          <w:sz w:val="28"/>
          <w:szCs w:val="28"/>
        </w:rPr>
        <w:t>граммы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825467" w:rsidRPr="00941BA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», достижение которых необходимо обеспечить Правительству Российской Федерации совместно с </w:t>
      </w:r>
      <w:r w:rsidR="00A7623B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 </w:t>
      </w:r>
      <w:r w:rsidR="00BB0F48" w:rsidRPr="00941BA8">
        <w:rPr>
          <w:rFonts w:ascii="Times New Roman" w:hAnsi="Times New Roman" w:cs="Times New Roman"/>
          <w:sz w:val="28"/>
          <w:szCs w:val="28"/>
        </w:rPr>
        <w:t>для реализации Указа Президента РФ от 7 мая 2018 года № 204</w:t>
      </w:r>
      <w:r w:rsidRPr="00941BA8">
        <w:rPr>
          <w:rFonts w:ascii="Times New Roman" w:hAnsi="Times New Roman" w:cs="Times New Roman"/>
          <w:sz w:val="28"/>
          <w:szCs w:val="28"/>
        </w:rPr>
        <w:t>, являются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BB0F48" w:rsidRPr="00941BA8" w:rsidRDefault="00BB0F48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BB0F48" w:rsidRPr="00941BA8" w:rsidRDefault="00BB0F48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BB0F48" w:rsidRPr="00941BA8" w:rsidRDefault="00BB0F48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использование преимущественно отечественного программного обеспечения государственными органами, органами местного самоуправления </w:t>
      </w:r>
      <w:r w:rsidR="00B91E95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>и организациями.</w:t>
      </w:r>
    </w:p>
    <w:p w:rsidR="00941BA8" w:rsidRDefault="00941BA8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национальную</w:t>
      </w:r>
      <w:r w:rsidR="003F6434" w:rsidRPr="00941BA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грамму</w:t>
      </w:r>
      <w:r w:rsidR="003F6434" w:rsidRPr="00941BA8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0D55D5" w:rsidRPr="00941BA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F6434" w:rsidRPr="00941B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3F6434" w:rsidRPr="00941BA8">
        <w:rPr>
          <w:rFonts w:ascii="Times New Roman" w:hAnsi="Times New Roman" w:cs="Times New Roman"/>
          <w:sz w:val="28"/>
          <w:szCs w:val="28"/>
        </w:rPr>
        <w:t xml:space="preserve"> шесть федеральных проектов. </w:t>
      </w:r>
    </w:p>
    <w:p w:rsidR="003F6434" w:rsidRPr="00941BA8" w:rsidRDefault="003F6434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41BA8">
        <w:rPr>
          <w:rFonts w:ascii="Times New Roman" w:hAnsi="Times New Roman" w:cs="Times New Roman"/>
          <w:sz w:val="28"/>
          <w:szCs w:val="28"/>
        </w:rPr>
        <w:t>июле</w:t>
      </w:r>
      <w:proofErr w:type="gramEnd"/>
      <w:r w:rsidRPr="00941BA8">
        <w:rPr>
          <w:rFonts w:ascii="Times New Roman" w:hAnsi="Times New Roman" w:cs="Times New Roman"/>
          <w:sz w:val="28"/>
          <w:szCs w:val="28"/>
        </w:rPr>
        <w:t xml:space="preserve"> 2019 года министерством связи и информационных технологий Архангельской области</w:t>
      </w:r>
      <w:r w:rsidR="00825467" w:rsidRPr="00941BA8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825467" w:rsidRPr="00941BA8">
        <w:rPr>
          <w:rFonts w:ascii="Times New Roman" w:hAnsi="Times New Roman" w:cs="Times New Roman"/>
          <w:sz w:val="28"/>
          <w:szCs w:val="28"/>
        </w:rPr>
        <w:t>минсвязи</w:t>
      </w:r>
      <w:proofErr w:type="spellEnd"/>
      <w:r w:rsidR="00825467" w:rsidRPr="00941BA8">
        <w:rPr>
          <w:rFonts w:ascii="Times New Roman" w:hAnsi="Times New Roman" w:cs="Times New Roman"/>
          <w:sz w:val="28"/>
          <w:szCs w:val="28"/>
        </w:rPr>
        <w:t xml:space="preserve"> АО) </w:t>
      </w:r>
      <w:r w:rsidRPr="00941BA8">
        <w:rPr>
          <w:rFonts w:ascii="Times New Roman" w:hAnsi="Times New Roman" w:cs="Times New Roman"/>
          <w:sz w:val="28"/>
          <w:szCs w:val="28"/>
        </w:rPr>
        <w:t xml:space="preserve">заключены соглашения </w:t>
      </w:r>
      <w:r w:rsidR="00941B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1BA8">
        <w:rPr>
          <w:rFonts w:ascii="Times New Roman" w:hAnsi="Times New Roman" w:cs="Times New Roman"/>
          <w:sz w:val="28"/>
          <w:szCs w:val="28"/>
        </w:rPr>
        <w:t xml:space="preserve">по реализации на территории Архангельской области пяти региональных проектов, являющихся составными частями федеральных проектов. </w:t>
      </w:r>
    </w:p>
    <w:p w:rsidR="00941BA8" w:rsidRDefault="003F6434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Четыре соглашения с Министерством цифрового развития, связи </w:t>
      </w:r>
      <w:r w:rsidR="00B970B2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 xml:space="preserve">и массовых коммуникаций Российской Федерации (далее – </w:t>
      </w:r>
      <w:proofErr w:type="spellStart"/>
      <w:r w:rsidRPr="00941BA8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941BA8">
        <w:rPr>
          <w:rFonts w:ascii="Times New Roman" w:hAnsi="Times New Roman" w:cs="Times New Roman"/>
          <w:sz w:val="28"/>
          <w:szCs w:val="28"/>
        </w:rPr>
        <w:t xml:space="preserve"> Р</w:t>
      </w:r>
      <w:r w:rsidR="00B91E95" w:rsidRPr="00941BA8">
        <w:rPr>
          <w:rFonts w:ascii="Times New Roman" w:hAnsi="Times New Roman" w:cs="Times New Roman"/>
          <w:sz w:val="28"/>
          <w:szCs w:val="28"/>
        </w:rPr>
        <w:t>Ф</w:t>
      </w:r>
      <w:r w:rsidRPr="00941BA8">
        <w:rPr>
          <w:rFonts w:ascii="Times New Roman" w:hAnsi="Times New Roman" w:cs="Times New Roman"/>
          <w:sz w:val="28"/>
          <w:szCs w:val="28"/>
        </w:rPr>
        <w:t>) по региональным проектам</w:t>
      </w:r>
      <w:r w:rsidR="00941BA8">
        <w:rPr>
          <w:rFonts w:ascii="Times New Roman" w:hAnsi="Times New Roman" w:cs="Times New Roman"/>
          <w:sz w:val="28"/>
          <w:szCs w:val="28"/>
        </w:rPr>
        <w:t>:</w:t>
      </w:r>
    </w:p>
    <w:p w:rsidR="00941BA8" w:rsidRDefault="00941BA8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«Информационная безопасность»;</w:t>
      </w:r>
    </w:p>
    <w:p w:rsidR="00941BA8" w:rsidRDefault="003F6434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«Цифровые технологии»;</w:t>
      </w:r>
    </w:p>
    <w:p w:rsidR="00941BA8" w:rsidRDefault="003F6434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>«Цифровое государственное управление»</w:t>
      </w:r>
      <w:r w:rsidR="00941B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6434" w:rsidRPr="00941BA8" w:rsidRDefault="00941BA8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434" w:rsidRPr="00941BA8">
        <w:rPr>
          <w:rFonts w:ascii="Times New Roman" w:eastAsia="Times New Roman" w:hAnsi="Times New Roman" w:cs="Times New Roman"/>
          <w:sz w:val="28"/>
          <w:szCs w:val="28"/>
        </w:rPr>
        <w:t xml:space="preserve">«Информационная инфраструктура», </w:t>
      </w:r>
    </w:p>
    <w:p w:rsidR="003F6434" w:rsidRPr="00941BA8" w:rsidRDefault="003F6434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одно соглашение с Министерством экономического развития Российской Федерации по региональному проекту </w:t>
      </w:r>
      <w:r w:rsidRPr="00941BA8">
        <w:rPr>
          <w:rFonts w:ascii="Times New Roman" w:hAnsi="Times New Roman" w:cs="Times New Roman"/>
          <w:sz w:val="28"/>
          <w:szCs w:val="28"/>
        </w:rPr>
        <w:t xml:space="preserve">«Кадры </w:t>
      </w:r>
      <w:proofErr w:type="gramStart"/>
      <w:r w:rsidRPr="00941B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41BA8">
        <w:rPr>
          <w:rFonts w:ascii="Times New Roman" w:hAnsi="Times New Roman" w:cs="Times New Roman"/>
          <w:sz w:val="28"/>
          <w:szCs w:val="28"/>
        </w:rPr>
        <w:t xml:space="preserve"> цифровой экономики»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434" w:rsidRPr="00941BA8" w:rsidRDefault="003F6434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Шестой проект «Нормативное регулирование» входит только </w:t>
      </w:r>
      <w:r w:rsidR="00B970B2" w:rsidRPr="00941BA8">
        <w:rPr>
          <w:rFonts w:ascii="Times New Roman" w:eastAsia="Times New Roman" w:hAnsi="Times New Roman" w:cs="Times New Roman"/>
          <w:sz w:val="28"/>
          <w:szCs w:val="28"/>
        </w:rPr>
        <w:br/>
      </w:r>
      <w:r w:rsidRPr="00941BA8">
        <w:rPr>
          <w:rFonts w:ascii="Times New Roman" w:eastAsia="Times New Roman" w:hAnsi="Times New Roman" w:cs="Times New Roman"/>
          <w:sz w:val="28"/>
          <w:szCs w:val="28"/>
        </w:rPr>
        <w:t>в федеральную повестку.</w:t>
      </w:r>
    </w:p>
    <w:p w:rsidR="00825467" w:rsidRPr="00941BA8" w:rsidRDefault="00825467" w:rsidP="00941BA8">
      <w:pPr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941BA8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B91E95" w:rsidRPr="00941BA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 от 1 августа 2019 г. № 428 утверждены разъяснения (методические рекомендации) по разработке региональных проектов в рамках федеральных проектов национальной программы «Цифровая экономика Российской Федерации».</w:t>
      </w:r>
    </w:p>
    <w:p w:rsidR="00833277" w:rsidRDefault="00941BA8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825467" w:rsidRPr="00941BA8">
        <w:rPr>
          <w:rFonts w:ascii="Times New Roman" w:eastAsia="Times New Roman" w:hAnsi="Times New Roman" w:cs="Times New Roman"/>
          <w:sz w:val="28"/>
          <w:szCs w:val="28"/>
        </w:rPr>
        <w:t xml:space="preserve">указанных документов </w:t>
      </w:r>
      <w:proofErr w:type="spellStart"/>
      <w:r w:rsidR="00825467" w:rsidRPr="00941BA8">
        <w:rPr>
          <w:rFonts w:ascii="Times New Roman" w:eastAsia="Times New Roman" w:hAnsi="Times New Roman" w:cs="Times New Roman"/>
          <w:sz w:val="28"/>
          <w:szCs w:val="28"/>
        </w:rPr>
        <w:t>минсвязью</w:t>
      </w:r>
      <w:proofErr w:type="spellEnd"/>
      <w:r w:rsidR="00825467" w:rsidRPr="00941BA8">
        <w:rPr>
          <w:rFonts w:ascii="Times New Roman" w:eastAsia="Times New Roman" w:hAnsi="Times New Roman" w:cs="Times New Roman"/>
          <w:sz w:val="28"/>
          <w:szCs w:val="28"/>
        </w:rPr>
        <w:t xml:space="preserve"> АО разработаны паспорта пяти региональных проектов. </w:t>
      </w:r>
    </w:p>
    <w:p w:rsidR="00833277" w:rsidRDefault="00825467" w:rsidP="00941BA8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BA8">
        <w:rPr>
          <w:rFonts w:ascii="Times New Roman" w:hAnsi="Times New Roman" w:cs="Times New Roman"/>
          <w:sz w:val="28"/>
          <w:szCs w:val="28"/>
        </w:rPr>
        <w:t xml:space="preserve">Паспорта региональных проектов «Информационная безопасность», </w:t>
      </w:r>
      <w:r w:rsidRPr="00941BA8">
        <w:rPr>
          <w:rFonts w:ascii="Times New Roman" w:hAnsi="Times New Roman" w:cs="Times New Roman"/>
          <w:sz w:val="28"/>
          <w:szCs w:val="28"/>
        </w:rPr>
        <w:lastRenderedPageBreak/>
        <w:t xml:space="preserve">«Цифровые технологии», «Кадры для цифровой экономики», 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«Цифровое государственное управление» утверждены протоколом проектного комитета Архангельской области № 7 от 4 сентября 2019 года. </w:t>
      </w:r>
      <w:proofErr w:type="gramEnd"/>
    </w:p>
    <w:p w:rsidR="00825467" w:rsidRPr="00941BA8" w:rsidRDefault="00825467" w:rsidP="00833277">
      <w:pPr>
        <w:pStyle w:val="ad"/>
        <w:widowControl w:val="0"/>
        <w:spacing w:after="0" w:line="240" w:lineRule="auto"/>
        <w:ind w:left="0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Паспорт регионального проекта «Информационная инфраструктура» утвержден протоколом проектного комитета Архангельской области № 11 </w:t>
      </w:r>
      <w:r w:rsidR="00B91E95" w:rsidRPr="00941BA8">
        <w:rPr>
          <w:rFonts w:ascii="Times New Roman" w:eastAsia="Times New Roman" w:hAnsi="Times New Roman" w:cs="Times New Roman"/>
          <w:sz w:val="28"/>
          <w:szCs w:val="28"/>
        </w:rPr>
        <w:br/>
      </w: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от 26 ноября 2019 года. </w:t>
      </w:r>
    </w:p>
    <w:p w:rsidR="00825467" w:rsidRPr="00941BA8" w:rsidRDefault="00825467" w:rsidP="00941BA8">
      <w:pPr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региональных проектов «Информационная безопасность», «Цифровые технологии», «Кадры </w:t>
      </w:r>
      <w:proofErr w:type="gramStart"/>
      <w:r w:rsidRPr="00941BA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1BA8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proofErr w:type="gramEnd"/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 экономики» является Родичев Николай Петрович – министр связи и информационных технологий Архангельской области.</w:t>
      </w:r>
    </w:p>
    <w:p w:rsidR="00825467" w:rsidRPr="00941BA8" w:rsidRDefault="00825467" w:rsidP="00941BA8">
      <w:pPr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региональных проектов «Цифровое государственное управление» и «Информационная инфраструктура» является </w:t>
      </w:r>
      <w:proofErr w:type="spellStart"/>
      <w:r w:rsidRPr="00941BA8">
        <w:rPr>
          <w:rFonts w:ascii="Times New Roman" w:eastAsia="Times New Roman" w:hAnsi="Times New Roman" w:cs="Times New Roman"/>
          <w:sz w:val="28"/>
          <w:szCs w:val="28"/>
        </w:rPr>
        <w:t>Шамов</w:t>
      </w:r>
      <w:proofErr w:type="spellEnd"/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 Виктор Анатольевич – заместитель министра связи и информационных технологий Архангельской области.</w:t>
      </w:r>
    </w:p>
    <w:p w:rsidR="00A63A9D" w:rsidRPr="00941BA8" w:rsidRDefault="00825467" w:rsidP="00941BA8">
      <w:pPr>
        <w:pStyle w:val="ad"/>
        <w:numPr>
          <w:ilvl w:val="0"/>
          <w:numId w:val="13"/>
        </w:numPr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Региональный проект 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>«Цифровое государственное управление»</w:t>
      </w:r>
    </w:p>
    <w:p w:rsidR="00825467" w:rsidRPr="00941BA8" w:rsidRDefault="00825467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Основная 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цель регионального проекта </w:t>
      </w:r>
      <w:r w:rsidRPr="00941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внедрение цифровых технологий </w:t>
      </w:r>
      <w:r w:rsidR="008638F9" w:rsidRPr="00941BA8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41BA8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платформенных решений в сферах государственного управления и оказания государственных услуг.</w:t>
      </w:r>
    </w:p>
    <w:p w:rsidR="0049585A" w:rsidRPr="00941BA8" w:rsidRDefault="00833277" w:rsidP="00941BA8">
      <w:pPr>
        <w:pStyle w:val="ConsPlusNonformat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июля 2019 г.</w:t>
      </w:r>
      <w:r w:rsidR="0049585A" w:rsidRPr="00941BA8">
        <w:rPr>
          <w:rFonts w:ascii="Times New Roman" w:hAnsi="Times New Roman" w:cs="Times New Roman"/>
          <w:sz w:val="28"/>
          <w:szCs w:val="28"/>
        </w:rPr>
        <w:t xml:space="preserve"> заключено соглашение о реализации регионального проекта «Цифровое государственное управление» на территории Архангельской области № 071-2019-</w:t>
      </w:r>
      <w:r w:rsidR="0049585A" w:rsidRPr="00941B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585A" w:rsidRPr="00941BA8">
        <w:rPr>
          <w:rFonts w:ascii="Times New Roman" w:hAnsi="Times New Roman" w:cs="Times New Roman"/>
          <w:sz w:val="28"/>
          <w:szCs w:val="28"/>
        </w:rPr>
        <w:t xml:space="preserve">6001-29 с </w:t>
      </w:r>
      <w:proofErr w:type="spellStart"/>
      <w:r w:rsidR="00481E04" w:rsidRPr="00941BA8">
        <w:rPr>
          <w:rFonts w:ascii="Times New Roman" w:hAnsi="Times New Roman" w:cs="Times New Roman"/>
          <w:sz w:val="28"/>
          <w:szCs w:val="28"/>
        </w:rPr>
        <w:t>Минкомсвязь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81E04" w:rsidRPr="00941BA8">
        <w:rPr>
          <w:rFonts w:ascii="Times New Roman" w:hAnsi="Times New Roman" w:cs="Times New Roman"/>
          <w:sz w:val="28"/>
          <w:szCs w:val="28"/>
        </w:rPr>
        <w:t xml:space="preserve"> РФ</w:t>
      </w:r>
      <w:r w:rsidR="0049585A" w:rsidRPr="00941BA8">
        <w:rPr>
          <w:rFonts w:ascii="Times New Roman" w:hAnsi="Times New Roman" w:cs="Times New Roman"/>
          <w:sz w:val="28"/>
          <w:szCs w:val="28"/>
        </w:rPr>
        <w:t>, 17 сентября 2019 г</w:t>
      </w:r>
      <w:r w:rsidR="00331ADD" w:rsidRPr="00941BA8">
        <w:rPr>
          <w:rFonts w:ascii="Times New Roman" w:hAnsi="Times New Roman" w:cs="Times New Roman"/>
          <w:sz w:val="28"/>
          <w:szCs w:val="28"/>
        </w:rPr>
        <w:t>ода</w:t>
      </w:r>
      <w:r w:rsidR="00E94E19" w:rsidRPr="00941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8E0" w:rsidRPr="00941BA8">
        <w:rPr>
          <w:rFonts w:ascii="Times New Roman" w:hAnsi="Times New Roman" w:cs="Times New Roman"/>
          <w:sz w:val="28"/>
          <w:szCs w:val="28"/>
        </w:rPr>
        <w:t>26 ноября 2019 года</w:t>
      </w:r>
      <w:r w:rsidR="00481E04" w:rsidRPr="00941BA8">
        <w:rPr>
          <w:rFonts w:ascii="Times New Roman" w:hAnsi="Times New Roman" w:cs="Times New Roman"/>
          <w:sz w:val="28"/>
          <w:szCs w:val="28"/>
        </w:rPr>
        <w:t xml:space="preserve"> </w:t>
      </w:r>
      <w:r w:rsidR="007E38E0" w:rsidRPr="00941BA8">
        <w:rPr>
          <w:rFonts w:ascii="Times New Roman" w:hAnsi="Times New Roman" w:cs="Times New Roman"/>
          <w:sz w:val="28"/>
          <w:szCs w:val="28"/>
        </w:rPr>
        <w:t>и 12 декабря 2019 года –</w:t>
      </w:r>
      <w:r w:rsidR="0049585A" w:rsidRPr="00941BA8">
        <w:rPr>
          <w:rFonts w:ascii="Times New Roman" w:hAnsi="Times New Roman" w:cs="Times New Roman"/>
          <w:sz w:val="28"/>
          <w:szCs w:val="28"/>
        </w:rPr>
        <w:t xml:space="preserve"> дополнительные соглашения к нему № 071-2019-</w:t>
      </w:r>
      <w:r w:rsidR="0049585A" w:rsidRPr="00941B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585A" w:rsidRPr="00941BA8">
        <w:rPr>
          <w:rFonts w:ascii="Times New Roman" w:hAnsi="Times New Roman" w:cs="Times New Roman"/>
          <w:sz w:val="28"/>
          <w:szCs w:val="28"/>
        </w:rPr>
        <w:t>6001-29/1</w:t>
      </w:r>
      <w:r w:rsidR="00E94E19" w:rsidRPr="00941BA8">
        <w:rPr>
          <w:rFonts w:ascii="Times New Roman" w:hAnsi="Times New Roman" w:cs="Times New Roman"/>
          <w:sz w:val="28"/>
          <w:szCs w:val="28"/>
        </w:rPr>
        <w:t>,</w:t>
      </w:r>
      <w:r w:rsidR="0049585A" w:rsidRPr="00941BA8">
        <w:rPr>
          <w:rFonts w:ascii="Times New Roman" w:hAnsi="Times New Roman" w:cs="Times New Roman"/>
          <w:sz w:val="28"/>
          <w:szCs w:val="28"/>
        </w:rPr>
        <w:t xml:space="preserve"> № 071-2019-</w:t>
      </w:r>
      <w:r w:rsidR="0049585A" w:rsidRPr="00941B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585A" w:rsidRPr="00941BA8">
        <w:rPr>
          <w:rFonts w:ascii="Times New Roman" w:hAnsi="Times New Roman" w:cs="Times New Roman"/>
          <w:sz w:val="28"/>
          <w:szCs w:val="28"/>
        </w:rPr>
        <w:t>6001-29/2</w:t>
      </w:r>
      <w:r w:rsidR="00E94E19" w:rsidRPr="00941BA8">
        <w:rPr>
          <w:rFonts w:ascii="Times New Roman" w:hAnsi="Times New Roman" w:cs="Times New Roman"/>
          <w:sz w:val="28"/>
          <w:szCs w:val="28"/>
        </w:rPr>
        <w:t xml:space="preserve"> </w:t>
      </w:r>
      <w:r w:rsidR="00A762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4E19" w:rsidRPr="00941BA8">
        <w:rPr>
          <w:rFonts w:ascii="Times New Roman" w:hAnsi="Times New Roman" w:cs="Times New Roman"/>
          <w:sz w:val="28"/>
          <w:szCs w:val="28"/>
        </w:rPr>
        <w:t>и № 071-2019-</w:t>
      </w:r>
      <w:r w:rsidR="00E94E19" w:rsidRPr="00941BA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E94E19" w:rsidRPr="00941BA8">
        <w:rPr>
          <w:rFonts w:ascii="Times New Roman" w:hAnsi="Times New Roman" w:cs="Times New Roman"/>
          <w:sz w:val="28"/>
          <w:szCs w:val="28"/>
        </w:rPr>
        <w:t>-29/3</w:t>
      </w:r>
      <w:r w:rsidR="0049585A" w:rsidRPr="00941BA8">
        <w:rPr>
          <w:rFonts w:ascii="Times New Roman" w:hAnsi="Times New Roman" w:cs="Times New Roman"/>
          <w:sz w:val="28"/>
          <w:szCs w:val="28"/>
        </w:rPr>
        <w:t>.</w:t>
      </w:r>
    </w:p>
    <w:p w:rsidR="00331ADD" w:rsidRPr="00941BA8" w:rsidRDefault="00331ADD" w:rsidP="00941BA8">
      <w:pPr>
        <w:pStyle w:val="ConsPlusNonformat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Финансирование регионального проекта на 2019 год не предусмотрено.</w:t>
      </w:r>
    </w:p>
    <w:p w:rsidR="00331ADD" w:rsidRPr="00941BA8" w:rsidRDefault="00331ADD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1BA8">
        <w:rPr>
          <w:rFonts w:ascii="Times New Roman" w:hAnsi="Times New Roman" w:cs="Times New Roman"/>
          <w:sz w:val="28"/>
          <w:szCs w:val="28"/>
          <w:lang w:eastAsia="en-US"/>
        </w:rPr>
        <w:t>Региональным проектом до 2021 года предусматривается достижение четырех показателей:</w:t>
      </w:r>
    </w:p>
    <w:p w:rsidR="00331ADD" w:rsidRPr="00941BA8" w:rsidRDefault="00331ADD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1BA8">
        <w:rPr>
          <w:rFonts w:ascii="Times New Roman" w:hAnsi="Times New Roman" w:cs="Times New Roman"/>
          <w:sz w:val="28"/>
          <w:szCs w:val="28"/>
          <w:lang w:eastAsia="en-US"/>
        </w:rPr>
        <w:t xml:space="preserve">доля взаимодействий граждан и коммерческих организаций с органами власти и местного самоуправления, организациями государственной </w:t>
      </w:r>
      <w:r w:rsidRPr="00941BA8">
        <w:rPr>
          <w:rFonts w:ascii="Times New Roman" w:hAnsi="Times New Roman" w:cs="Times New Roman"/>
          <w:sz w:val="28"/>
          <w:szCs w:val="28"/>
          <w:lang w:eastAsia="en-US"/>
        </w:rPr>
        <w:br/>
        <w:t>и муниципальной собственности, осуществляемых в цифровом виде;</w:t>
      </w:r>
    </w:p>
    <w:p w:rsidR="00331ADD" w:rsidRPr="00941BA8" w:rsidRDefault="00331ADD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1BA8">
        <w:rPr>
          <w:rFonts w:ascii="Times New Roman" w:hAnsi="Times New Roman" w:cs="Times New Roman"/>
          <w:sz w:val="28"/>
          <w:szCs w:val="28"/>
          <w:lang w:eastAsia="en-US"/>
        </w:rPr>
        <w:t xml:space="preserve">доля приоритетных государственных услуг и сервисов,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</w:t>
      </w:r>
      <w:r w:rsidR="001F5090" w:rsidRPr="00941BA8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941BA8">
        <w:rPr>
          <w:rFonts w:ascii="Times New Roman" w:hAnsi="Times New Roman" w:cs="Times New Roman"/>
          <w:sz w:val="28"/>
          <w:szCs w:val="28"/>
          <w:lang w:eastAsia="en-US"/>
        </w:rPr>
        <w:t xml:space="preserve">с применением реестровой модели, </w:t>
      </w:r>
      <w:proofErr w:type="spellStart"/>
      <w:r w:rsidRPr="00941BA8">
        <w:rPr>
          <w:rFonts w:ascii="Times New Roman" w:hAnsi="Times New Roman" w:cs="Times New Roman"/>
          <w:sz w:val="28"/>
          <w:szCs w:val="28"/>
          <w:lang w:eastAsia="en-US"/>
        </w:rPr>
        <w:t>онлайн</w:t>
      </w:r>
      <w:proofErr w:type="spellEnd"/>
      <w:r w:rsidRPr="00941BA8">
        <w:rPr>
          <w:rFonts w:ascii="Times New Roman" w:hAnsi="Times New Roman" w:cs="Times New Roman"/>
          <w:sz w:val="28"/>
          <w:szCs w:val="28"/>
          <w:lang w:eastAsia="en-US"/>
        </w:rPr>
        <w:t xml:space="preserve"> (в автоматическом режиме), </w:t>
      </w:r>
      <w:proofErr w:type="spellStart"/>
      <w:r w:rsidRPr="00941BA8">
        <w:rPr>
          <w:rFonts w:ascii="Times New Roman" w:hAnsi="Times New Roman" w:cs="Times New Roman"/>
          <w:sz w:val="28"/>
          <w:szCs w:val="28"/>
          <w:lang w:eastAsia="en-US"/>
        </w:rPr>
        <w:t>проактивно</w:t>
      </w:r>
      <w:proofErr w:type="spellEnd"/>
      <w:r w:rsidRPr="00941BA8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331ADD" w:rsidRPr="00941BA8" w:rsidRDefault="00331ADD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1BA8">
        <w:rPr>
          <w:rFonts w:ascii="Times New Roman" w:hAnsi="Times New Roman" w:cs="Times New Roman"/>
          <w:sz w:val="28"/>
          <w:szCs w:val="28"/>
          <w:lang w:eastAsia="en-US"/>
        </w:rPr>
        <w:t xml:space="preserve">доля отказов при предоставлении приоритетных государственных услуг </w:t>
      </w:r>
      <w:r w:rsidR="00A762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  <w:lang w:eastAsia="en-US"/>
        </w:rPr>
        <w:t>и сервисов, от числа отказов в 2018 году;</w:t>
      </w:r>
    </w:p>
    <w:p w:rsidR="00331ADD" w:rsidRPr="00941BA8" w:rsidRDefault="00331ADD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1BA8">
        <w:rPr>
          <w:rFonts w:ascii="Times New Roman" w:hAnsi="Times New Roman" w:cs="Times New Roman"/>
          <w:sz w:val="28"/>
          <w:szCs w:val="28"/>
          <w:lang w:eastAsia="en-US"/>
        </w:rPr>
        <w:t>доля внутриведомственного и межведомственного юридически значимого электронного документооборота органов власти и местного самоуправления, организаций государственной и муниципальной собственности.</w:t>
      </w:r>
    </w:p>
    <w:p w:rsidR="00331ADD" w:rsidRPr="00941BA8" w:rsidRDefault="001F5090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1BA8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331ADD" w:rsidRPr="00941BA8">
        <w:rPr>
          <w:rFonts w:ascii="Times New Roman" w:hAnsi="Times New Roman" w:cs="Times New Roman"/>
          <w:sz w:val="28"/>
          <w:szCs w:val="28"/>
          <w:lang w:eastAsia="en-US"/>
        </w:rPr>
        <w:t>лановые значения показателей на 2019 год не установлены.</w:t>
      </w:r>
    </w:p>
    <w:p w:rsidR="00DA601F" w:rsidRPr="00941BA8" w:rsidRDefault="00833277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601F" w:rsidRPr="00941BA8">
        <w:rPr>
          <w:rFonts w:ascii="Times New Roman" w:eastAsia="Times New Roman" w:hAnsi="Times New Roman" w:cs="Times New Roman"/>
          <w:sz w:val="28"/>
          <w:szCs w:val="28"/>
        </w:rPr>
        <w:t xml:space="preserve"> 2019 году в рамках текущей деятельности выполнены следующие мероприятия:</w:t>
      </w:r>
    </w:p>
    <w:p w:rsidR="00DA601F" w:rsidRPr="00941BA8" w:rsidRDefault="00DA601F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интеграция информационной кадровой системы Архангельской области </w:t>
      </w:r>
      <w:r w:rsidR="00331ADD" w:rsidRPr="00941BA8">
        <w:rPr>
          <w:rFonts w:ascii="Times New Roman" w:eastAsia="Times New Roman" w:hAnsi="Times New Roman" w:cs="Times New Roman"/>
          <w:sz w:val="28"/>
          <w:szCs w:val="28"/>
        </w:rPr>
        <w:br/>
      </w:r>
      <w:r w:rsidRPr="00941BA8">
        <w:rPr>
          <w:rFonts w:ascii="Times New Roman" w:eastAsia="Times New Roman" w:hAnsi="Times New Roman" w:cs="Times New Roman"/>
          <w:sz w:val="28"/>
          <w:szCs w:val="28"/>
        </w:rPr>
        <w:t>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для загрузки электронных личных дел сотрудников органов государственной власти Архангельской области;</w:t>
      </w:r>
    </w:p>
    <w:p w:rsidR="00DA601F" w:rsidRPr="00941BA8" w:rsidRDefault="00DA601F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>подготовка к выполнению мероприятий по автоматизации приоритетных видов регионального государственного контроля.</w:t>
      </w:r>
    </w:p>
    <w:p w:rsidR="00DA601F" w:rsidRPr="00941BA8" w:rsidRDefault="00DA601F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941BA8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 достижения результатов регионального проекта в 2020 году обеспечено привлечение финансирования из федерального бюджета в размере 5 440 300,00 рублей на реализацию мероприятий по развитию системы межведомственного электронного взаимодействия на территории Архангельской области (далее – субсидия на СМЭВ). По результатам использования субсидии на СМЭВ на территории Архангельской области </w:t>
      </w:r>
      <w:r w:rsidR="00F338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0F48" w:rsidRPr="00941BA8">
        <w:rPr>
          <w:rFonts w:ascii="Times New Roman" w:eastAsia="Times New Roman" w:hAnsi="Times New Roman" w:cs="Times New Roman"/>
          <w:sz w:val="28"/>
          <w:szCs w:val="28"/>
        </w:rPr>
        <w:t xml:space="preserve">32 сервиса 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должны быть переведены на взаимодействие с использованием </w:t>
      </w:r>
      <w:proofErr w:type="gramStart"/>
      <w:r w:rsidRPr="00941BA8">
        <w:rPr>
          <w:rFonts w:ascii="Times New Roman" w:eastAsia="Times New Roman" w:hAnsi="Times New Roman" w:cs="Times New Roman"/>
          <w:sz w:val="28"/>
          <w:szCs w:val="28"/>
        </w:rPr>
        <w:t>видов сведений единого электронного сервиса системы межведомственного электронного взаимодействия</w:t>
      </w:r>
      <w:proofErr w:type="gramEnd"/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BB0F48" w:rsidRPr="00941BA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>етодическими рекомендациями по работе с системой межведомственного электронного взаимодействия версии 3.хх.</w:t>
      </w:r>
    </w:p>
    <w:p w:rsidR="00DA601F" w:rsidRPr="00941BA8" w:rsidRDefault="00DA601F" w:rsidP="00941BA8">
      <w:pPr>
        <w:pStyle w:val="ConsPlusNonformat"/>
        <w:ind w:firstLineChars="252" w:firstLine="706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Проблемы реализации регионального проекта:</w:t>
      </w:r>
    </w:p>
    <w:p w:rsidR="00DA601F" w:rsidRPr="00941BA8" w:rsidRDefault="00DA601F" w:rsidP="00941BA8">
      <w:pPr>
        <w:pStyle w:val="ConsPlusNonformat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отсутствие утвержденных методик расчета </w:t>
      </w:r>
      <w:r w:rsidR="004C21C9" w:rsidRPr="00941BA8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941BA8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4C21C9" w:rsidRPr="00941BA8">
        <w:rPr>
          <w:rFonts w:ascii="Times New Roman" w:hAnsi="Times New Roman" w:cs="Times New Roman"/>
          <w:sz w:val="28"/>
          <w:szCs w:val="28"/>
        </w:rPr>
        <w:t>проекта</w:t>
      </w:r>
      <w:r w:rsidRPr="00941B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601F" w:rsidRPr="00941BA8" w:rsidRDefault="004C21C9" w:rsidP="00941BA8">
      <w:pPr>
        <w:pStyle w:val="ConsPlusNonformat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отсутствие</w:t>
      </w:r>
      <w:r w:rsidR="00DA601F" w:rsidRPr="00941BA8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41BA8">
        <w:rPr>
          <w:rFonts w:ascii="Times New Roman" w:hAnsi="Times New Roman" w:cs="Times New Roman"/>
          <w:sz w:val="28"/>
          <w:szCs w:val="28"/>
        </w:rPr>
        <w:t>о механизмах реализации мероприятий федерального проекта «Цифровое государственное управление»</w:t>
      </w:r>
      <w:r w:rsidRPr="00941BA8">
        <w:rPr>
          <w:rFonts w:ascii="Times New Roman" w:hAnsi="Times New Roman" w:cs="Times New Roman"/>
          <w:sz w:val="28"/>
          <w:szCs w:val="28"/>
        </w:rPr>
        <w:br/>
        <w:t xml:space="preserve"> и о </w:t>
      </w:r>
      <w:r w:rsidR="00DA601F" w:rsidRPr="00941BA8">
        <w:rPr>
          <w:rFonts w:ascii="Times New Roman" w:hAnsi="Times New Roman" w:cs="Times New Roman"/>
          <w:sz w:val="28"/>
          <w:szCs w:val="28"/>
        </w:rPr>
        <w:t>предоставлении субсидий на реализацию ме</w:t>
      </w:r>
      <w:r w:rsidRPr="00941BA8">
        <w:rPr>
          <w:rFonts w:ascii="Times New Roman" w:hAnsi="Times New Roman" w:cs="Times New Roman"/>
          <w:sz w:val="28"/>
          <w:szCs w:val="28"/>
        </w:rPr>
        <w:t>роприятий регионального проекта.</w:t>
      </w:r>
    </w:p>
    <w:p w:rsidR="008638F9" w:rsidRPr="00941BA8" w:rsidRDefault="008638F9" w:rsidP="00941BA8">
      <w:pPr>
        <w:pStyle w:val="ad"/>
        <w:numPr>
          <w:ilvl w:val="0"/>
          <w:numId w:val="13"/>
        </w:numPr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Региональный проект 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>«Информационная инфраструктура»</w:t>
      </w:r>
    </w:p>
    <w:p w:rsidR="008638F9" w:rsidRPr="00941BA8" w:rsidRDefault="008638F9" w:rsidP="00941BA8">
      <w:pPr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Основная цель проекта – создание глобальной конкурентоспособной инфраструктуры передачи данных на основе отечественных разработок </w:t>
      </w:r>
      <w:r w:rsidRPr="00941BA8">
        <w:rPr>
          <w:rFonts w:ascii="Times New Roman" w:hAnsi="Times New Roman" w:cs="Times New Roman"/>
          <w:sz w:val="28"/>
          <w:szCs w:val="28"/>
        </w:rPr>
        <w:br/>
        <w:t>на территории Архангельской области.</w:t>
      </w:r>
    </w:p>
    <w:p w:rsidR="008638F9" w:rsidRPr="00941BA8" w:rsidRDefault="008638F9" w:rsidP="00941BA8">
      <w:pPr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Реализация проекта основана на строительстве инфраструктуры связи </w:t>
      </w:r>
      <w:r w:rsidRPr="00941BA8">
        <w:rPr>
          <w:rFonts w:ascii="Times New Roman" w:hAnsi="Times New Roman" w:cs="Times New Roman"/>
          <w:sz w:val="28"/>
          <w:szCs w:val="28"/>
        </w:rPr>
        <w:br/>
        <w:t xml:space="preserve">и организации предоставления услуг по подключению к широкополосной сети передачи данных, обеспечивающей доступ к единой сети передачи данных </w:t>
      </w:r>
      <w:r w:rsidRPr="00941BA8">
        <w:rPr>
          <w:rFonts w:ascii="Times New Roman" w:hAnsi="Times New Roman" w:cs="Times New Roman"/>
          <w:sz w:val="28"/>
          <w:szCs w:val="28"/>
        </w:rPr>
        <w:br/>
        <w:t xml:space="preserve">и или к сети «Интернет» следующим социально значимым объектам </w:t>
      </w:r>
      <w:r w:rsidRPr="00941BA8">
        <w:rPr>
          <w:rFonts w:ascii="Times New Roman" w:hAnsi="Times New Roman" w:cs="Times New Roman"/>
          <w:sz w:val="28"/>
          <w:szCs w:val="28"/>
        </w:rPr>
        <w:br/>
        <w:t xml:space="preserve">(далее – СЗО) на территории Архангельской области: </w:t>
      </w:r>
    </w:p>
    <w:p w:rsidR="008638F9" w:rsidRPr="00941BA8" w:rsidRDefault="008638F9" w:rsidP="00941BA8">
      <w:pPr>
        <w:pStyle w:val="ad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фельдшерские и фельдшерско-акушерские пункты; </w:t>
      </w:r>
    </w:p>
    <w:p w:rsidR="008638F9" w:rsidRPr="00941BA8" w:rsidRDefault="008638F9" w:rsidP="00941BA8">
      <w:pPr>
        <w:pStyle w:val="ad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государственные (муниципальные) образовательные организации общего </w:t>
      </w:r>
      <w:r w:rsidR="001F5090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 xml:space="preserve">и (или) среднего профессионального образования; </w:t>
      </w:r>
    </w:p>
    <w:p w:rsidR="008638F9" w:rsidRPr="00941BA8" w:rsidRDefault="008638F9" w:rsidP="00941BA8">
      <w:pPr>
        <w:pStyle w:val="ad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самоуправления; </w:t>
      </w:r>
    </w:p>
    <w:p w:rsidR="008638F9" w:rsidRPr="00941BA8" w:rsidRDefault="008638F9" w:rsidP="00941BA8">
      <w:pPr>
        <w:pStyle w:val="ad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территориальные избирательные комиссии; </w:t>
      </w:r>
    </w:p>
    <w:p w:rsidR="008638F9" w:rsidRPr="00941BA8" w:rsidRDefault="008638F9" w:rsidP="00941BA8">
      <w:pPr>
        <w:pStyle w:val="ad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пожарные части и посты; </w:t>
      </w:r>
    </w:p>
    <w:p w:rsidR="008638F9" w:rsidRPr="00941BA8" w:rsidRDefault="008638F9" w:rsidP="00941BA8">
      <w:pPr>
        <w:pStyle w:val="ad"/>
        <w:spacing w:after="0" w:line="240" w:lineRule="auto"/>
        <w:ind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proofErr w:type="spellStart"/>
      <w:r w:rsidRPr="00941BA8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41BA8">
        <w:rPr>
          <w:rFonts w:ascii="Times New Roman" w:hAnsi="Times New Roman" w:cs="Times New Roman"/>
          <w:sz w:val="28"/>
          <w:szCs w:val="28"/>
        </w:rPr>
        <w:t xml:space="preserve"> и подразделения войск национальной гвардии.</w:t>
      </w:r>
    </w:p>
    <w:p w:rsidR="00BB0F48" w:rsidRPr="00941BA8" w:rsidRDefault="008638F9" w:rsidP="00941BA8">
      <w:pPr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9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 августа 2019 года заключен государственный контракт № 0173100007519000055_144316 (далее – </w:t>
      </w:r>
      <w:proofErr w:type="spellStart"/>
      <w:r w:rsidR="00BB0F48" w:rsidRPr="00941BA8"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 w:rsidR="00BB0F48" w:rsidRPr="00941BA8">
        <w:rPr>
          <w:rFonts w:ascii="Times New Roman" w:hAnsi="Times New Roman" w:cs="Times New Roman"/>
          <w:sz w:val="28"/>
          <w:szCs w:val="28"/>
        </w:rPr>
        <w:t xml:space="preserve">) на реализацию проекта </w:t>
      </w:r>
      <w:r w:rsidR="00BB0F48" w:rsidRPr="00941BA8">
        <w:rPr>
          <w:rFonts w:ascii="Times New Roman" w:hAnsi="Times New Roman" w:cs="Times New Roman"/>
          <w:sz w:val="28"/>
          <w:szCs w:val="28"/>
        </w:rPr>
        <w:lastRenderedPageBreak/>
        <w:t xml:space="preserve">«Информационная инфраструктура (Архангельская область)» между </w:t>
      </w:r>
      <w:proofErr w:type="spellStart"/>
      <w:r w:rsidR="00BB0F48" w:rsidRPr="00941BA8">
        <w:rPr>
          <w:rFonts w:ascii="Times New Roman" w:hAnsi="Times New Roman" w:cs="Times New Roman"/>
          <w:sz w:val="28"/>
          <w:szCs w:val="28"/>
        </w:rPr>
        <w:t>Минкомсвязь</w:t>
      </w:r>
      <w:r w:rsidR="00F3381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F3381D">
        <w:rPr>
          <w:rFonts w:ascii="Times New Roman" w:hAnsi="Times New Roman" w:cs="Times New Roman"/>
          <w:sz w:val="28"/>
          <w:szCs w:val="28"/>
        </w:rPr>
        <w:t xml:space="preserve"> РФ и обществом 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«5 Джи </w:t>
      </w:r>
      <w:proofErr w:type="spellStart"/>
      <w:r w:rsidR="00BB0F48" w:rsidRPr="00941BA8">
        <w:rPr>
          <w:rFonts w:ascii="Times New Roman" w:hAnsi="Times New Roman" w:cs="Times New Roman"/>
          <w:sz w:val="28"/>
          <w:szCs w:val="28"/>
        </w:rPr>
        <w:t>ВайФай</w:t>
      </w:r>
      <w:proofErr w:type="spellEnd"/>
      <w:r w:rsidR="00BB0F48" w:rsidRPr="00941BA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B549B" w:rsidRPr="00941BA8">
        <w:rPr>
          <w:rFonts w:ascii="Times New Roman" w:hAnsi="Times New Roman" w:cs="Times New Roman"/>
          <w:sz w:val="28"/>
          <w:szCs w:val="28"/>
        </w:rPr>
        <w:t>исполнитель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B0F48" w:rsidRPr="00941BA8" w:rsidRDefault="00BB0F48" w:rsidP="00941BA8">
      <w:pPr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BA8">
        <w:rPr>
          <w:rFonts w:ascii="Times New Roman" w:hAnsi="Times New Roman" w:cs="Times New Roman"/>
          <w:sz w:val="28"/>
          <w:szCs w:val="28"/>
        </w:rPr>
        <w:t>На основании дополнительного соглашения о реализации регионального проекта «Информационная инфраструктура (Архангельская область)»</w:t>
      </w:r>
      <w:r w:rsidR="00A7623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7623B" w:rsidRPr="00941BA8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</w:rPr>
        <w:t xml:space="preserve">на территории Архангельской области от 20 ноября 2019 года </w:t>
      </w:r>
      <w:r w:rsidR="002B549B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>№ 071-2019-</w:t>
      </w:r>
      <w:r w:rsidRPr="00941B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41BA8">
        <w:rPr>
          <w:rFonts w:ascii="Times New Roman" w:hAnsi="Times New Roman" w:cs="Times New Roman"/>
          <w:sz w:val="28"/>
          <w:szCs w:val="28"/>
        </w:rPr>
        <w:t>2001-29/1 (далее – Соглашение), заключенного между Заместителем Министра цифрового развития, связи и массовых ко</w:t>
      </w:r>
      <w:r w:rsidR="00F3381D">
        <w:rPr>
          <w:rFonts w:ascii="Times New Roman" w:hAnsi="Times New Roman" w:cs="Times New Roman"/>
          <w:sz w:val="28"/>
          <w:szCs w:val="28"/>
        </w:rPr>
        <w:t>ммуникаций Российской Федерации</w:t>
      </w:r>
      <w:r w:rsidRPr="00941BA8">
        <w:rPr>
          <w:rFonts w:ascii="Times New Roman" w:hAnsi="Times New Roman" w:cs="Times New Roman"/>
          <w:sz w:val="28"/>
          <w:szCs w:val="28"/>
        </w:rPr>
        <w:t xml:space="preserve"> Ивановым О.А., осуществляющим функции руководителя федерального проекта «Информационная инфраструктура» </w:t>
      </w:r>
      <w:r w:rsidR="00F338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BA8">
        <w:rPr>
          <w:rFonts w:ascii="Times New Roman" w:hAnsi="Times New Roman" w:cs="Times New Roman"/>
          <w:sz w:val="28"/>
          <w:szCs w:val="28"/>
        </w:rPr>
        <w:t xml:space="preserve">и заместителем министра связи и информационных технологий Архангельской области </w:t>
      </w:r>
      <w:proofErr w:type="spellStart"/>
      <w:r w:rsidRPr="00941BA8">
        <w:rPr>
          <w:rFonts w:ascii="Times New Roman" w:hAnsi="Times New Roman" w:cs="Times New Roman"/>
          <w:sz w:val="28"/>
          <w:szCs w:val="28"/>
        </w:rPr>
        <w:t>Шамовым</w:t>
      </w:r>
      <w:proofErr w:type="spellEnd"/>
      <w:r w:rsidRPr="00941BA8">
        <w:rPr>
          <w:rFonts w:ascii="Times New Roman" w:hAnsi="Times New Roman" w:cs="Times New Roman"/>
          <w:sz w:val="28"/>
          <w:szCs w:val="28"/>
        </w:rPr>
        <w:t xml:space="preserve"> В.А., осуществляющим</w:t>
      </w:r>
      <w:proofErr w:type="gramEnd"/>
      <w:r w:rsidRPr="00941BA8">
        <w:rPr>
          <w:rFonts w:ascii="Times New Roman" w:hAnsi="Times New Roman" w:cs="Times New Roman"/>
          <w:sz w:val="28"/>
          <w:szCs w:val="28"/>
        </w:rPr>
        <w:t xml:space="preserve"> функции руководителя регионального проекта «Информационная инфраструктура (Архангельская область)», определены следующие показатели: </w:t>
      </w:r>
    </w:p>
    <w:p w:rsidR="00BB0F48" w:rsidRPr="00941BA8" w:rsidRDefault="00BB0F48" w:rsidP="00941BA8">
      <w:pPr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 (больницы и поликлиники), подключенных к сети «Интернет». Значение показателя на 2019 год – 100 процентов, на 2020 год</w:t>
      </w:r>
      <w:r w:rsidR="00A7623B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</w:rPr>
        <w:t xml:space="preserve">– 100 процентов, на 2021 год – 100 процентов; </w:t>
      </w:r>
    </w:p>
    <w:p w:rsidR="00BB0F48" w:rsidRPr="00941BA8" w:rsidRDefault="00BB0F48" w:rsidP="00941BA8">
      <w:pPr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BA8">
        <w:rPr>
          <w:rFonts w:ascii="Times New Roman" w:hAnsi="Times New Roman" w:cs="Times New Roman"/>
          <w:sz w:val="28"/>
          <w:szCs w:val="28"/>
        </w:rPr>
        <w:t>доля фельдшерских и фельдшерско-акушерских пунктов государственной и муниципальной систем здравоохранени</w:t>
      </w:r>
      <w:r w:rsidR="00F3381D">
        <w:rPr>
          <w:rFonts w:ascii="Times New Roman" w:hAnsi="Times New Roman" w:cs="Times New Roman"/>
          <w:sz w:val="28"/>
          <w:szCs w:val="28"/>
        </w:rPr>
        <w:t xml:space="preserve">я, подключенных </w:t>
      </w:r>
      <w:r w:rsidRPr="00941BA8">
        <w:rPr>
          <w:rFonts w:ascii="Times New Roman" w:hAnsi="Times New Roman" w:cs="Times New Roman"/>
          <w:sz w:val="28"/>
          <w:szCs w:val="28"/>
        </w:rPr>
        <w:t>к сети «Интернет».</w:t>
      </w:r>
      <w:proofErr w:type="gramEnd"/>
      <w:r w:rsidRPr="00941BA8">
        <w:rPr>
          <w:rFonts w:ascii="Times New Roman" w:hAnsi="Times New Roman" w:cs="Times New Roman"/>
          <w:sz w:val="28"/>
          <w:szCs w:val="28"/>
        </w:rPr>
        <w:t xml:space="preserve"> Значение показателя на 2019 год – 14 процентов, на 2020 год – 45 процентов,</w:t>
      </w:r>
      <w:r w:rsidR="00A7623B">
        <w:rPr>
          <w:rFonts w:ascii="Times New Roman" w:hAnsi="Times New Roman" w:cs="Times New Roman"/>
          <w:sz w:val="28"/>
          <w:szCs w:val="28"/>
        </w:rPr>
        <w:t xml:space="preserve">  </w:t>
      </w:r>
      <w:r w:rsidR="00F3381D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</w:rPr>
        <w:t>на 2021 год – 100 процентов;</w:t>
      </w:r>
    </w:p>
    <w:p w:rsidR="00BB0F48" w:rsidRPr="00941BA8" w:rsidRDefault="00BB0F48" w:rsidP="00941BA8">
      <w:pPr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доля государственных (муниципальных) образовательных организаций, реализующих образовательные программы общего образования и/или среднего профессионального образования, подключенных к сети «Интернет». Значение показателя на 2019 год – 29 процентов, на 2020 год – 53 процента, на 2021 год </w:t>
      </w:r>
      <w:r w:rsidR="001F5090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>– 100 процентов;</w:t>
      </w:r>
    </w:p>
    <w:p w:rsidR="00BB0F48" w:rsidRPr="00941BA8" w:rsidRDefault="00BB0F48" w:rsidP="00941BA8">
      <w:pPr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доля органов государственной власти, органов местного самоуправления и государственных вне</w:t>
      </w:r>
      <w:r w:rsidR="00F3381D">
        <w:rPr>
          <w:rFonts w:ascii="Times New Roman" w:hAnsi="Times New Roman" w:cs="Times New Roman"/>
          <w:sz w:val="28"/>
          <w:szCs w:val="28"/>
        </w:rPr>
        <w:t xml:space="preserve">бюджетных фондов, подключенных </w:t>
      </w:r>
      <w:r w:rsidRPr="00941BA8">
        <w:rPr>
          <w:rFonts w:ascii="Times New Roman" w:hAnsi="Times New Roman" w:cs="Times New Roman"/>
          <w:sz w:val="28"/>
          <w:szCs w:val="28"/>
        </w:rPr>
        <w:t>к сети «Интернет». Значение показателя на 2019 год – 41 процент, на 2020 год</w:t>
      </w:r>
      <w:r w:rsidR="00A7623B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</w:rPr>
        <w:t xml:space="preserve">– 91 процент, </w:t>
      </w:r>
      <w:r w:rsidR="00A7623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BA8">
        <w:rPr>
          <w:rFonts w:ascii="Times New Roman" w:hAnsi="Times New Roman" w:cs="Times New Roman"/>
          <w:sz w:val="28"/>
          <w:szCs w:val="28"/>
        </w:rPr>
        <w:t xml:space="preserve">на 2021 год – 100 процентов. </w:t>
      </w:r>
    </w:p>
    <w:p w:rsidR="00BB0F48" w:rsidRPr="00941BA8" w:rsidRDefault="00BB0F48" w:rsidP="00941BA8">
      <w:pPr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Финансирование проекта осуществляется за счет средств федерального бюджета без </w:t>
      </w:r>
      <w:proofErr w:type="spellStart"/>
      <w:r w:rsidRPr="00941BA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1BA8">
        <w:rPr>
          <w:rFonts w:ascii="Times New Roman" w:hAnsi="Times New Roman" w:cs="Times New Roman"/>
          <w:sz w:val="28"/>
          <w:szCs w:val="28"/>
        </w:rPr>
        <w:t xml:space="preserve"> со стороны субъектов Российской Федерации.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На 31 октября 2019 года </w:t>
      </w:r>
      <w:r w:rsidR="004465A5" w:rsidRPr="00941BA8">
        <w:rPr>
          <w:rFonts w:ascii="Times New Roman" w:hAnsi="Times New Roman" w:cs="Times New Roman"/>
          <w:sz w:val="28"/>
          <w:szCs w:val="28"/>
        </w:rPr>
        <w:t>исполнитель</w:t>
      </w:r>
      <w:r w:rsidRPr="00941BA8">
        <w:rPr>
          <w:rFonts w:ascii="Times New Roman" w:hAnsi="Times New Roman" w:cs="Times New Roman"/>
          <w:sz w:val="28"/>
          <w:szCs w:val="28"/>
        </w:rPr>
        <w:t xml:space="preserve"> уведомил о подключении</w:t>
      </w:r>
      <w:r w:rsidR="004465A5" w:rsidRPr="00941BA8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</w:rPr>
        <w:t xml:space="preserve">260 СЗО </w:t>
      </w:r>
      <w:r w:rsidR="00F3381D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proofErr w:type="spellStart"/>
      <w:r w:rsidRPr="00941BA8">
        <w:rPr>
          <w:rFonts w:ascii="Times New Roman" w:hAnsi="Times New Roman" w:cs="Times New Roman"/>
          <w:sz w:val="28"/>
          <w:szCs w:val="28"/>
        </w:rPr>
        <w:t>Минкомсвязью</w:t>
      </w:r>
      <w:proofErr w:type="spellEnd"/>
      <w:r w:rsidRPr="00941BA8">
        <w:rPr>
          <w:rFonts w:ascii="Times New Roman" w:hAnsi="Times New Roman" w:cs="Times New Roman"/>
          <w:sz w:val="28"/>
          <w:szCs w:val="28"/>
        </w:rPr>
        <w:t xml:space="preserve"> РФ планом поэтапного подключения СЗО к сети Интернет. Показатели, установленные региональным проектом «Информационная инфраструктура (Архангельская область)», </w:t>
      </w:r>
      <w:r w:rsidR="00A7623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BA8">
        <w:rPr>
          <w:rFonts w:ascii="Times New Roman" w:hAnsi="Times New Roman" w:cs="Times New Roman"/>
          <w:sz w:val="28"/>
          <w:szCs w:val="28"/>
        </w:rPr>
        <w:t>на 2019 год достигнуты.</w:t>
      </w:r>
    </w:p>
    <w:p w:rsidR="00BB0F48" w:rsidRPr="00941BA8" w:rsidRDefault="001F5090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П</w:t>
      </w:r>
      <w:r w:rsidR="00BB0F48" w:rsidRPr="00941BA8">
        <w:rPr>
          <w:rFonts w:ascii="Times New Roman" w:hAnsi="Times New Roman" w:cs="Times New Roman"/>
          <w:sz w:val="28"/>
          <w:szCs w:val="28"/>
        </w:rPr>
        <w:t>роблемы</w:t>
      </w:r>
      <w:r w:rsidRPr="00941BA8">
        <w:rPr>
          <w:rFonts w:ascii="Times New Roman" w:hAnsi="Times New Roman" w:cs="Times New Roman"/>
          <w:sz w:val="28"/>
          <w:szCs w:val="28"/>
        </w:rPr>
        <w:t xml:space="preserve"> реализации регионального проекта</w:t>
      </w:r>
      <w:r w:rsidR="00BB0F48" w:rsidRPr="00941BA8">
        <w:rPr>
          <w:rFonts w:ascii="Times New Roman" w:hAnsi="Times New Roman" w:cs="Times New Roman"/>
          <w:sz w:val="28"/>
          <w:szCs w:val="28"/>
        </w:rPr>
        <w:t>:</w:t>
      </w:r>
    </w:p>
    <w:p w:rsidR="00BB0F48" w:rsidRPr="00941BA8" w:rsidRDefault="00F21B14" w:rsidP="00941B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2B549B" w:rsidRPr="00941BA8">
        <w:rPr>
          <w:rFonts w:ascii="Times New Roman" w:hAnsi="Times New Roman" w:cs="Times New Roman"/>
          <w:sz w:val="28"/>
          <w:szCs w:val="28"/>
        </w:rPr>
        <w:t>р</w:t>
      </w:r>
      <w:r w:rsidR="00BB0F48" w:rsidRPr="00941BA8">
        <w:rPr>
          <w:rFonts w:ascii="Times New Roman" w:hAnsi="Times New Roman" w:cs="Times New Roman"/>
          <w:sz w:val="28"/>
          <w:szCs w:val="28"/>
        </w:rPr>
        <w:t>иск</w:t>
      </w:r>
      <w:r w:rsidRPr="00941BA8">
        <w:rPr>
          <w:rFonts w:ascii="Times New Roman" w:hAnsi="Times New Roman" w:cs="Times New Roman"/>
          <w:sz w:val="28"/>
          <w:szCs w:val="28"/>
        </w:rPr>
        <w:t>а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F48" w:rsidRPr="00941BA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465A5" w:rsidRPr="00941BA8">
        <w:rPr>
          <w:rFonts w:ascii="Times New Roman" w:hAnsi="Times New Roman" w:cs="Times New Roman"/>
          <w:sz w:val="28"/>
          <w:szCs w:val="28"/>
        </w:rPr>
        <w:t xml:space="preserve"> и</w:t>
      </w:r>
      <w:r w:rsidR="00BB0F48" w:rsidRPr="00941BA8">
        <w:rPr>
          <w:rFonts w:ascii="Times New Roman" w:hAnsi="Times New Roman" w:cs="Times New Roman"/>
          <w:sz w:val="28"/>
          <w:szCs w:val="28"/>
        </w:rPr>
        <w:t>сполн</w:t>
      </w:r>
      <w:r w:rsidR="00A7623B">
        <w:rPr>
          <w:rFonts w:ascii="Times New Roman" w:hAnsi="Times New Roman" w:cs="Times New Roman"/>
          <w:sz w:val="28"/>
          <w:szCs w:val="28"/>
        </w:rPr>
        <w:t xml:space="preserve">ителем показателей </w:t>
      </w:r>
      <w:proofErr w:type="spellStart"/>
      <w:r w:rsidR="00A7623B">
        <w:rPr>
          <w:rFonts w:ascii="Times New Roman" w:hAnsi="Times New Roman" w:cs="Times New Roman"/>
          <w:sz w:val="28"/>
          <w:szCs w:val="28"/>
        </w:rPr>
        <w:t>Госконтракта</w:t>
      </w:r>
      <w:proofErr w:type="spellEnd"/>
      <w:r w:rsidR="00A7623B">
        <w:rPr>
          <w:rFonts w:ascii="Times New Roman" w:hAnsi="Times New Roman" w:cs="Times New Roman"/>
          <w:sz w:val="28"/>
          <w:szCs w:val="28"/>
        </w:rPr>
        <w:t xml:space="preserve"> </w:t>
      </w:r>
      <w:r w:rsidR="00F3381D">
        <w:rPr>
          <w:rFonts w:ascii="Times New Roman" w:hAnsi="Times New Roman" w:cs="Times New Roman"/>
          <w:sz w:val="28"/>
          <w:szCs w:val="28"/>
        </w:rPr>
        <w:t>в</w:t>
      </w:r>
      <w:r w:rsidR="00BB0F48" w:rsidRPr="00941BA8">
        <w:rPr>
          <w:rFonts w:ascii="Times New Roman" w:hAnsi="Times New Roman" w:cs="Times New Roman"/>
          <w:sz w:val="28"/>
          <w:szCs w:val="28"/>
        </w:rPr>
        <w:t>виду топологии и географии Архангельской области (климатические условия, удаленные территории, транспортная доступность).</w:t>
      </w:r>
    </w:p>
    <w:p w:rsidR="004465A5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Предложения по возможному решению:</w:t>
      </w:r>
    </w:p>
    <w:p w:rsidR="00BB0F48" w:rsidRPr="00941BA8" w:rsidRDefault="004465A5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1BA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B0F48" w:rsidRPr="00941BA8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1C4C9B" w:rsidRPr="00941BA8">
        <w:rPr>
          <w:rFonts w:ascii="Times New Roman" w:hAnsi="Times New Roman" w:cs="Times New Roman"/>
          <w:sz w:val="28"/>
          <w:szCs w:val="28"/>
          <w:lang w:eastAsia="en-US"/>
        </w:rPr>
        <w:t xml:space="preserve">иление </w:t>
      </w:r>
      <w:proofErr w:type="gramStart"/>
      <w:r w:rsidR="001C4C9B" w:rsidRPr="00941BA8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1C4C9B" w:rsidRPr="00941BA8">
        <w:rPr>
          <w:rFonts w:ascii="Times New Roman" w:hAnsi="Times New Roman" w:cs="Times New Roman"/>
          <w:sz w:val="28"/>
          <w:szCs w:val="28"/>
          <w:lang w:eastAsia="en-US"/>
        </w:rPr>
        <w:t xml:space="preserve"> достижением и</w:t>
      </w:r>
      <w:r w:rsidR="00F3381D">
        <w:rPr>
          <w:rFonts w:ascii="Times New Roman" w:hAnsi="Times New Roman" w:cs="Times New Roman"/>
          <w:sz w:val="28"/>
          <w:szCs w:val="28"/>
          <w:lang w:eastAsia="en-US"/>
        </w:rPr>
        <w:t xml:space="preserve">сполнителем показателей, 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proofErr w:type="spellStart"/>
      <w:r w:rsidR="00BB0F48" w:rsidRPr="00941BA8">
        <w:rPr>
          <w:rFonts w:ascii="Times New Roman" w:hAnsi="Times New Roman" w:cs="Times New Roman"/>
          <w:sz w:val="28"/>
          <w:szCs w:val="28"/>
        </w:rPr>
        <w:t>Госконтрактом</w:t>
      </w:r>
      <w:proofErr w:type="spellEnd"/>
      <w:r w:rsidR="00BB0F48" w:rsidRPr="00941BA8">
        <w:rPr>
          <w:rFonts w:ascii="Times New Roman" w:hAnsi="Times New Roman" w:cs="Times New Roman"/>
          <w:sz w:val="28"/>
          <w:szCs w:val="28"/>
        </w:rPr>
        <w:t>.</w:t>
      </w:r>
    </w:p>
    <w:p w:rsidR="00BB0F48" w:rsidRPr="00941BA8" w:rsidRDefault="00BB0F48" w:rsidP="00941BA8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Региональный проект «Информационная безопасность»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регионального проекта – обеспечение устойчивости </w:t>
      </w:r>
      <w:r w:rsidR="00A7623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и безопасности функционирования информационной инфраструктуры 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br/>
        <w:t>и сервисов передачи, обработки и хранения данных.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>Паспорт регионального проекта содержит три целевых показателя</w:t>
      </w:r>
      <w:r w:rsidRPr="00941BA8">
        <w:rPr>
          <w:rFonts w:ascii="Times New Roman" w:hAnsi="Times New Roman" w:cs="Times New Roman"/>
          <w:sz w:val="28"/>
          <w:szCs w:val="28"/>
        </w:rPr>
        <w:t>: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обеспечения. Значение показателя на 2019 год не установлено, на 2020 год</w:t>
      </w:r>
      <w:r w:rsidR="00A7623B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</w:rPr>
        <w:t xml:space="preserve">– </w:t>
      </w:r>
      <w:r w:rsidR="00A7623B">
        <w:rPr>
          <w:rFonts w:ascii="Times New Roman" w:hAnsi="Times New Roman" w:cs="Times New Roman"/>
          <w:sz w:val="28"/>
          <w:szCs w:val="28"/>
        </w:rPr>
        <w:t xml:space="preserve">  </w:t>
      </w:r>
      <w:r w:rsidRPr="00941BA8">
        <w:rPr>
          <w:rFonts w:ascii="Times New Roman" w:hAnsi="Times New Roman" w:cs="Times New Roman"/>
          <w:sz w:val="28"/>
          <w:szCs w:val="28"/>
        </w:rPr>
        <w:t>70 процентов, на 2021 год – 75 процентов;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средний срок простоя государственных информационных систем </w:t>
      </w:r>
      <w:r w:rsidRPr="00941BA8">
        <w:rPr>
          <w:rFonts w:ascii="Times New Roman" w:hAnsi="Times New Roman" w:cs="Times New Roman"/>
          <w:sz w:val="28"/>
          <w:szCs w:val="28"/>
        </w:rPr>
        <w:br/>
        <w:t xml:space="preserve">в результате компьютерных атак. Значение показателя на 2019 год </w:t>
      </w:r>
      <w:r w:rsidR="00A762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1BA8">
        <w:rPr>
          <w:rFonts w:ascii="Times New Roman" w:hAnsi="Times New Roman" w:cs="Times New Roman"/>
          <w:sz w:val="28"/>
          <w:szCs w:val="28"/>
        </w:rPr>
        <w:t>не установлено, на 2020 год – 24 часа, на 2021 год – 18 часов;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количество подготовленных специалистов по образовательным программам в области информационной безопасности, с использованием </w:t>
      </w:r>
      <w:r w:rsidR="00A762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BA8">
        <w:rPr>
          <w:rFonts w:ascii="Times New Roman" w:hAnsi="Times New Roman" w:cs="Times New Roman"/>
          <w:sz w:val="28"/>
          <w:szCs w:val="28"/>
        </w:rPr>
        <w:t xml:space="preserve">в образовательном процессе отечественных высокотехнологичных комплексов и средств защиты информации, Значение показателя на 2019 год </w:t>
      </w:r>
      <w:r w:rsidR="00A762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1BA8">
        <w:rPr>
          <w:rFonts w:ascii="Times New Roman" w:hAnsi="Times New Roman" w:cs="Times New Roman"/>
          <w:sz w:val="28"/>
          <w:szCs w:val="28"/>
        </w:rPr>
        <w:t>не установлено, на 2020 год – 38 человек, на 2021 год – 46 человек.</w:t>
      </w:r>
    </w:p>
    <w:p w:rsidR="00BB0F48" w:rsidRPr="00941BA8" w:rsidRDefault="00DE1903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На 2019 год значения показателей не установлены в связи с отсутствием утвержденной м</w:t>
      </w:r>
      <w:r w:rsidR="00BB0F48" w:rsidRPr="00941BA8">
        <w:rPr>
          <w:rFonts w:ascii="Times New Roman" w:hAnsi="Times New Roman" w:cs="Times New Roman"/>
          <w:sz w:val="28"/>
          <w:szCs w:val="28"/>
        </w:rPr>
        <w:t>етоди</w:t>
      </w:r>
      <w:r w:rsidRPr="00941BA8">
        <w:rPr>
          <w:rFonts w:ascii="Times New Roman" w:hAnsi="Times New Roman" w:cs="Times New Roman"/>
          <w:sz w:val="28"/>
          <w:szCs w:val="28"/>
        </w:rPr>
        <w:t>ки расчета значений показателей (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находятся в разработке </w:t>
      </w:r>
      <w:proofErr w:type="spellStart"/>
      <w:r w:rsidRPr="00941BA8">
        <w:rPr>
          <w:rFonts w:ascii="Times New Roman" w:hAnsi="Times New Roman" w:cs="Times New Roman"/>
          <w:sz w:val="28"/>
          <w:szCs w:val="28"/>
        </w:rPr>
        <w:t>Минкомсвязью</w:t>
      </w:r>
      <w:proofErr w:type="spellEnd"/>
      <w:r w:rsidRPr="00941BA8">
        <w:rPr>
          <w:rFonts w:ascii="Times New Roman" w:hAnsi="Times New Roman" w:cs="Times New Roman"/>
          <w:sz w:val="28"/>
          <w:szCs w:val="28"/>
        </w:rPr>
        <w:t xml:space="preserve"> РФ).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Поддержка органов государственной власти, организаций и лиц </w:t>
      </w:r>
      <w:r w:rsidR="00E020D2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>в рамках регионального проекта не оказывалась.</w:t>
      </w:r>
    </w:p>
    <w:p w:rsidR="00BB0F48" w:rsidRPr="00941BA8" w:rsidRDefault="00DE1903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B0F48" w:rsidRPr="00941BA8">
        <w:rPr>
          <w:rFonts w:ascii="Times New Roman" w:hAnsi="Times New Roman" w:cs="Times New Roman"/>
          <w:sz w:val="28"/>
          <w:szCs w:val="28"/>
        </w:rPr>
        <w:t>реализации регионального проекта на террит</w:t>
      </w:r>
      <w:r w:rsidRPr="00941BA8">
        <w:rPr>
          <w:rFonts w:ascii="Times New Roman" w:hAnsi="Times New Roman" w:cs="Times New Roman"/>
          <w:sz w:val="28"/>
          <w:szCs w:val="28"/>
        </w:rPr>
        <w:t>ории Архангельской области следующие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осуществлен перевод автоматизированных рабочих мест сотрудников всех исполнительных органом государственной власти Архангельской области </w:t>
      </w:r>
      <w:r w:rsidRPr="00941BA8">
        <w:rPr>
          <w:rFonts w:ascii="Times New Roman" w:hAnsi="Times New Roman" w:cs="Times New Roman"/>
          <w:sz w:val="28"/>
          <w:szCs w:val="28"/>
        </w:rPr>
        <w:br/>
        <w:t xml:space="preserve">и их подведомственных государственных учреждений Архангельской области </w:t>
      </w:r>
      <w:r w:rsidRPr="00941BA8">
        <w:rPr>
          <w:rFonts w:ascii="Times New Roman" w:hAnsi="Times New Roman" w:cs="Times New Roman"/>
          <w:sz w:val="28"/>
          <w:szCs w:val="28"/>
        </w:rPr>
        <w:br/>
        <w:t>(далее – исполнительные органы) на операционную систему и пакет офисных приложений, включенные единый реестр российских программ для электронных вычислительных машин и баз данных (далее – программное обеспечение);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увеличено количество специалистов в области информационной безопасности;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обеспечена защита всех государственных информационных систем Архангельской области от компьютерных атак.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В 2019 году в рамках реализации регионального проекта </w:t>
      </w:r>
      <w:r w:rsidR="00DE1903" w:rsidRPr="00941BA8">
        <w:rPr>
          <w:rFonts w:ascii="Times New Roman" w:hAnsi="Times New Roman" w:cs="Times New Roman"/>
          <w:sz w:val="28"/>
          <w:szCs w:val="28"/>
        </w:rPr>
        <w:t>выполнен</w:t>
      </w:r>
      <w:r w:rsidRPr="00941BA8">
        <w:rPr>
          <w:rFonts w:ascii="Times New Roman" w:hAnsi="Times New Roman" w:cs="Times New Roman"/>
          <w:sz w:val="28"/>
          <w:szCs w:val="28"/>
        </w:rPr>
        <w:t xml:space="preserve"> выбор программного обеспечения, включенного в единый реестр российских программ для электронных вычислительных машин и баз данных, а также расчет стоимости его внедрения в исполнительных органах.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Проблемы реализации регионального проекта: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субсидий на реализацию мероприятий по переходу органов власти субъекта Российской Федерации на отечественное </w:t>
      </w:r>
      <w:r w:rsidR="00E020D2" w:rsidRPr="00941BA8">
        <w:rPr>
          <w:rFonts w:ascii="Times New Roman" w:hAnsi="Times New Roman" w:cs="Times New Roman"/>
          <w:sz w:val="28"/>
          <w:szCs w:val="28"/>
        </w:rPr>
        <w:t>офисное программное обеспечение;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отсутствие методики расчета показателей от </w:t>
      </w:r>
      <w:proofErr w:type="spellStart"/>
      <w:r w:rsidR="00E020D2" w:rsidRPr="00941BA8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E020D2" w:rsidRPr="00941BA8">
        <w:rPr>
          <w:rFonts w:ascii="Times New Roman" w:hAnsi="Times New Roman" w:cs="Times New Roman"/>
          <w:sz w:val="28"/>
          <w:szCs w:val="28"/>
        </w:rPr>
        <w:t xml:space="preserve"> РФ</w:t>
      </w:r>
      <w:r w:rsidRPr="00941BA8">
        <w:rPr>
          <w:rFonts w:ascii="Times New Roman" w:hAnsi="Times New Roman" w:cs="Times New Roman"/>
          <w:sz w:val="28"/>
          <w:szCs w:val="28"/>
        </w:rPr>
        <w:t xml:space="preserve"> (методики разрабатываются в рамках мероприятия 05.01.001.005.001 паспорта национальной программы «Цифровая экономика Российской Федерации»);</w:t>
      </w:r>
    </w:p>
    <w:p w:rsidR="001F5090" w:rsidRPr="00941BA8" w:rsidRDefault="001F5090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отсутствие информации о механизмах реализации мероприятий </w:t>
      </w:r>
      <w:r w:rsidRPr="00941BA8">
        <w:rPr>
          <w:rFonts w:ascii="Times New Roman" w:hAnsi="Times New Roman" w:cs="Times New Roman"/>
          <w:sz w:val="28"/>
          <w:szCs w:val="28"/>
        </w:rPr>
        <w:br/>
        <w:t>по достижению показателей;</w:t>
      </w:r>
    </w:p>
    <w:p w:rsidR="00736B5C" w:rsidRPr="00941BA8" w:rsidRDefault="00736B5C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отсутствие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</w:rPr>
        <w:t xml:space="preserve">прямого 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F3381D" w:rsidRPr="00941BA8">
        <w:rPr>
          <w:rFonts w:ascii="Times New Roman" w:hAnsi="Times New Roman" w:cs="Times New Roman"/>
          <w:sz w:val="28"/>
          <w:szCs w:val="28"/>
        </w:rPr>
        <w:t xml:space="preserve">Минсвязи </w:t>
      </w:r>
      <w:r w:rsidR="00E020D2" w:rsidRPr="00941BA8">
        <w:rPr>
          <w:rFonts w:ascii="Times New Roman" w:hAnsi="Times New Roman" w:cs="Times New Roman"/>
          <w:sz w:val="28"/>
          <w:szCs w:val="28"/>
        </w:rPr>
        <w:t xml:space="preserve">АО </w:t>
      </w:r>
      <w:r w:rsidR="00BB0F48" w:rsidRPr="00941BA8">
        <w:rPr>
          <w:rFonts w:ascii="Times New Roman" w:hAnsi="Times New Roman" w:cs="Times New Roman"/>
          <w:sz w:val="28"/>
          <w:szCs w:val="28"/>
        </w:rPr>
        <w:t>на</w:t>
      </w:r>
      <w:r w:rsidRPr="00941BA8">
        <w:rPr>
          <w:rFonts w:ascii="Times New Roman" w:hAnsi="Times New Roman" w:cs="Times New Roman"/>
          <w:sz w:val="28"/>
          <w:szCs w:val="28"/>
        </w:rPr>
        <w:t xml:space="preserve"> федеральные учебные</w:t>
      </w:r>
      <w:r w:rsidR="00F3381D">
        <w:rPr>
          <w:rFonts w:ascii="Times New Roman" w:hAnsi="Times New Roman" w:cs="Times New Roman"/>
          <w:sz w:val="28"/>
          <w:szCs w:val="28"/>
        </w:rPr>
        <w:t xml:space="preserve"> заведения</w:t>
      </w:r>
      <w:r w:rsidRPr="00941BA8">
        <w:rPr>
          <w:rFonts w:ascii="Times New Roman" w:hAnsi="Times New Roman" w:cs="Times New Roman"/>
          <w:sz w:val="28"/>
          <w:szCs w:val="28"/>
        </w:rPr>
        <w:t>, расположенные на территории Архангельской области для увеличения к</w:t>
      </w:r>
      <w:r w:rsidR="00BB0F48" w:rsidRPr="00941BA8">
        <w:rPr>
          <w:rFonts w:ascii="Times New Roman" w:hAnsi="Times New Roman" w:cs="Times New Roman"/>
          <w:sz w:val="28"/>
          <w:szCs w:val="28"/>
        </w:rPr>
        <w:t>оличеств</w:t>
      </w:r>
      <w:r w:rsidRPr="00941BA8">
        <w:rPr>
          <w:rFonts w:ascii="Times New Roman" w:hAnsi="Times New Roman" w:cs="Times New Roman"/>
          <w:sz w:val="28"/>
          <w:szCs w:val="28"/>
        </w:rPr>
        <w:t>а</w:t>
      </w:r>
      <w:r w:rsidR="00BB0F48" w:rsidRPr="00941BA8">
        <w:rPr>
          <w:rFonts w:ascii="Times New Roman" w:hAnsi="Times New Roman" w:cs="Times New Roman"/>
          <w:sz w:val="28"/>
          <w:szCs w:val="28"/>
        </w:rPr>
        <w:t xml:space="preserve"> подготовленных специалистов по образовательным программам в области информационной безопасности, с использованием </w:t>
      </w:r>
      <w:r w:rsidR="00E020D2" w:rsidRPr="00941BA8">
        <w:rPr>
          <w:rFonts w:ascii="Times New Roman" w:hAnsi="Times New Roman" w:cs="Times New Roman"/>
          <w:sz w:val="28"/>
          <w:szCs w:val="28"/>
        </w:rPr>
        <w:br/>
      </w:r>
      <w:r w:rsidR="00BB0F48" w:rsidRPr="00941BA8">
        <w:rPr>
          <w:rFonts w:ascii="Times New Roman" w:hAnsi="Times New Roman" w:cs="Times New Roman"/>
          <w:sz w:val="28"/>
          <w:szCs w:val="28"/>
        </w:rPr>
        <w:t>в образовательном процессе отечественных высокотехнологичных комплекс</w:t>
      </w:r>
      <w:r w:rsidR="00E020D2" w:rsidRPr="00941BA8">
        <w:rPr>
          <w:rFonts w:ascii="Times New Roman" w:hAnsi="Times New Roman" w:cs="Times New Roman"/>
          <w:sz w:val="28"/>
          <w:szCs w:val="28"/>
        </w:rPr>
        <w:t xml:space="preserve">ов </w:t>
      </w:r>
      <w:r w:rsidR="001F5090" w:rsidRPr="00941BA8">
        <w:rPr>
          <w:rFonts w:ascii="Times New Roman" w:hAnsi="Times New Roman" w:cs="Times New Roman"/>
          <w:sz w:val="28"/>
          <w:szCs w:val="28"/>
        </w:rPr>
        <w:br/>
      </w:r>
      <w:r w:rsidR="00E020D2" w:rsidRPr="00941BA8">
        <w:rPr>
          <w:rFonts w:ascii="Times New Roman" w:hAnsi="Times New Roman" w:cs="Times New Roman"/>
          <w:sz w:val="28"/>
          <w:szCs w:val="28"/>
        </w:rPr>
        <w:t>и средств защиты информации»</w:t>
      </w:r>
      <w:r w:rsidRPr="00941BA8">
        <w:rPr>
          <w:rFonts w:ascii="Times New Roman" w:hAnsi="Times New Roman" w:cs="Times New Roman"/>
          <w:sz w:val="28"/>
          <w:szCs w:val="28"/>
        </w:rPr>
        <w:t>.</w:t>
      </w:r>
    </w:p>
    <w:p w:rsidR="00BB0F48" w:rsidRPr="00941BA8" w:rsidRDefault="00BB0F48" w:rsidP="00941BA8">
      <w:pPr>
        <w:pStyle w:val="ad"/>
        <w:numPr>
          <w:ilvl w:val="0"/>
          <w:numId w:val="13"/>
        </w:numPr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Региональный проект «Цифровые технологии»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регионального проекта – создание условий для развития «сквозных» цифровых технологий компаниями, зарегистрированными </w:t>
      </w:r>
      <w:r w:rsidRPr="00941BA8">
        <w:rPr>
          <w:rFonts w:ascii="Times New Roman" w:eastAsia="Times New Roman" w:hAnsi="Times New Roman" w:cs="Times New Roman"/>
          <w:sz w:val="28"/>
          <w:szCs w:val="28"/>
        </w:rPr>
        <w:br/>
        <w:t>на территории Архангельской области.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>Паспорт регионального проекта содержит один целевой показатель</w:t>
      </w:r>
      <w:r w:rsidRPr="00941BA8">
        <w:rPr>
          <w:rFonts w:ascii="Times New Roman" w:hAnsi="Times New Roman" w:cs="Times New Roman"/>
          <w:sz w:val="28"/>
          <w:szCs w:val="28"/>
        </w:rPr>
        <w:t xml:space="preserve"> </w:t>
      </w:r>
      <w:r w:rsidR="001F5090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 xml:space="preserve">– </w:t>
      </w:r>
      <w:r w:rsidRPr="00941B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увеличение затрат на развитие «сквозных» цифровых технологий. </w:t>
      </w:r>
      <w:r w:rsidRPr="00941BA8">
        <w:rPr>
          <w:rFonts w:ascii="Times New Roman" w:hAnsi="Times New Roman" w:cs="Times New Roman"/>
          <w:sz w:val="28"/>
          <w:szCs w:val="28"/>
        </w:rPr>
        <w:t>Значение показателя на 2019 год не установлено, на 20</w:t>
      </w:r>
      <w:r w:rsidR="00A7623B">
        <w:rPr>
          <w:rFonts w:ascii="Times New Roman" w:hAnsi="Times New Roman" w:cs="Times New Roman"/>
          <w:sz w:val="28"/>
          <w:szCs w:val="28"/>
        </w:rPr>
        <w:t xml:space="preserve">20 год – 125 процентов, на 2021 </w:t>
      </w:r>
      <w:r w:rsidRPr="00941BA8">
        <w:rPr>
          <w:rFonts w:ascii="Times New Roman" w:hAnsi="Times New Roman" w:cs="Times New Roman"/>
          <w:sz w:val="28"/>
          <w:szCs w:val="28"/>
        </w:rPr>
        <w:t xml:space="preserve">год – 150 процентов. 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Методика расчета показателя </w:t>
      </w:r>
      <w:r w:rsidR="000A02A7" w:rsidRPr="00941BA8">
        <w:rPr>
          <w:rFonts w:ascii="Times New Roman" w:hAnsi="Times New Roman" w:cs="Times New Roman"/>
          <w:sz w:val="28"/>
          <w:szCs w:val="28"/>
        </w:rPr>
        <w:t>не утверждена (</w:t>
      </w:r>
      <w:r w:rsidRPr="00941BA8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0A02A7" w:rsidRPr="00941BA8">
        <w:rPr>
          <w:rFonts w:ascii="Times New Roman" w:hAnsi="Times New Roman" w:cs="Times New Roman"/>
          <w:sz w:val="28"/>
          <w:szCs w:val="28"/>
        </w:rPr>
        <w:t>р</w:t>
      </w:r>
      <w:r w:rsidRPr="00941BA8">
        <w:rPr>
          <w:rFonts w:ascii="Times New Roman" w:hAnsi="Times New Roman" w:cs="Times New Roman"/>
          <w:sz w:val="28"/>
          <w:szCs w:val="28"/>
        </w:rPr>
        <w:t>азработк</w:t>
      </w:r>
      <w:r w:rsidR="000A02A7" w:rsidRPr="00941BA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A02A7" w:rsidRPr="00941BA8">
        <w:rPr>
          <w:rFonts w:ascii="Times New Roman" w:hAnsi="Times New Roman" w:cs="Times New Roman"/>
          <w:sz w:val="28"/>
          <w:szCs w:val="28"/>
        </w:rPr>
        <w:t>Минкомсвязью</w:t>
      </w:r>
      <w:proofErr w:type="spellEnd"/>
      <w:r w:rsidR="000A02A7" w:rsidRPr="00941BA8">
        <w:rPr>
          <w:rFonts w:ascii="Times New Roman" w:hAnsi="Times New Roman" w:cs="Times New Roman"/>
          <w:sz w:val="28"/>
          <w:szCs w:val="28"/>
        </w:rPr>
        <w:t xml:space="preserve"> РФ)</w:t>
      </w:r>
      <w:r w:rsidRPr="00941BA8">
        <w:rPr>
          <w:rFonts w:ascii="Times New Roman" w:hAnsi="Times New Roman" w:cs="Times New Roman"/>
          <w:sz w:val="28"/>
          <w:szCs w:val="28"/>
        </w:rPr>
        <w:t>.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Финансирование не требуется.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Поддержка органов государственной власти, организаций и лиц </w:t>
      </w:r>
      <w:r w:rsidR="00585DA9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>в рамках регионального проекта не оказывалась.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По итогам реализации регионального проекта на территории Архангельской области будут созданы условия для развития «сквозных» цифровых технологий в Архангельской области.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В 2019 году в рамках реализации регионального проекта отсутствуют промежуточные результаты.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Проблемы реализации регионального проекта: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отсутствие методики расчета значений показателя;</w:t>
      </w:r>
    </w:p>
    <w:p w:rsidR="001F5090" w:rsidRPr="00941BA8" w:rsidRDefault="001F5090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отсутствие информации о механизмах реализации мероприятий федерального проекта;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не </w:t>
      </w:r>
      <w:r w:rsidR="00585DA9" w:rsidRPr="00941BA8">
        <w:rPr>
          <w:rFonts w:ascii="Times New Roman" w:hAnsi="Times New Roman" w:cs="Times New Roman"/>
          <w:sz w:val="28"/>
          <w:szCs w:val="28"/>
        </w:rPr>
        <w:t>определена</w:t>
      </w:r>
      <w:r w:rsidRPr="00941BA8">
        <w:rPr>
          <w:rFonts w:ascii="Times New Roman" w:hAnsi="Times New Roman" w:cs="Times New Roman"/>
          <w:sz w:val="28"/>
          <w:szCs w:val="28"/>
        </w:rPr>
        <w:t xml:space="preserve"> роль субъекта Российской Федерации в меро</w:t>
      </w:r>
      <w:r w:rsidR="00F3381D">
        <w:rPr>
          <w:rFonts w:ascii="Times New Roman" w:hAnsi="Times New Roman" w:cs="Times New Roman"/>
          <w:sz w:val="28"/>
          <w:szCs w:val="28"/>
        </w:rPr>
        <w:t>приятиях федерального проекта,</w:t>
      </w:r>
      <w:r w:rsidRPr="00941BA8">
        <w:rPr>
          <w:rFonts w:ascii="Times New Roman" w:hAnsi="Times New Roman" w:cs="Times New Roman"/>
          <w:sz w:val="28"/>
          <w:szCs w:val="28"/>
        </w:rPr>
        <w:t xml:space="preserve"> отсутствуют методические рекомендации для субъекта </w:t>
      </w:r>
      <w:r w:rsidR="00585DA9" w:rsidRPr="00941BA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3381D">
        <w:rPr>
          <w:rFonts w:ascii="Times New Roman" w:hAnsi="Times New Roman" w:cs="Times New Roman"/>
          <w:sz w:val="28"/>
          <w:szCs w:val="28"/>
        </w:rPr>
        <w:t>по достижению</w:t>
      </w:r>
      <w:r w:rsidRPr="00941BA8">
        <w:rPr>
          <w:rFonts w:ascii="Times New Roman" w:hAnsi="Times New Roman" w:cs="Times New Roman"/>
          <w:sz w:val="28"/>
          <w:szCs w:val="28"/>
        </w:rPr>
        <w:t xml:space="preserve"> установленных для субъектов показате</w:t>
      </w:r>
      <w:r w:rsidR="00F3381D">
        <w:rPr>
          <w:rFonts w:ascii="Times New Roman" w:hAnsi="Times New Roman" w:cs="Times New Roman"/>
          <w:sz w:val="28"/>
          <w:szCs w:val="28"/>
        </w:rPr>
        <w:t xml:space="preserve">лей </w:t>
      </w:r>
      <w:r w:rsidRPr="00941BA8">
        <w:rPr>
          <w:rFonts w:ascii="Times New Roman" w:hAnsi="Times New Roman" w:cs="Times New Roman"/>
          <w:sz w:val="28"/>
          <w:szCs w:val="28"/>
        </w:rPr>
        <w:t>рег</w:t>
      </w:r>
      <w:r w:rsidR="00585DA9" w:rsidRPr="00941BA8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941BA8">
        <w:rPr>
          <w:rFonts w:ascii="Times New Roman" w:hAnsi="Times New Roman" w:cs="Times New Roman"/>
          <w:sz w:val="28"/>
          <w:szCs w:val="28"/>
        </w:rPr>
        <w:t>проект</w:t>
      </w:r>
      <w:r w:rsidR="00585DA9" w:rsidRPr="00941BA8">
        <w:rPr>
          <w:rFonts w:ascii="Times New Roman" w:hAnsi="Times New Roman" w:cs="Times New Roman"/>
          <w:sz w:val="28"/>
          <w:szCs w:val="28"/>
        </w:rPr>
        <w:t>а</w:t>
      </w:r>
      <w:r w:rsidR="00F3381D">
        <w:rPr>
          <w:rFonts w:ascii="Times New Roman" w:hAnsi="Times New Roman" w:cs="Times New Roman"/>
          <w:sz w:val="28"/>
          <w:szCs w:val="28"/>
        </w:rPr>
        <w:t xml:space="preserve"> и условия, которые определены </w:t>
      </w:r>
      <w:r w:rsidRPr="00941BA8">
        <w:rPr>
          <w:rFonts w:ascii="Times New Roman" w:hAnsi="Times New Roman" w:cs="Times New Roman"/>
          <w:sz w:val="28"/>
          <w:szCs w:val="28"/>
        </w:rPr>
        <w:t>федеральным проектом.</w:t>
      </w:r>
    </w:p>
    <w:p w:rsidR="00BB0F48" w:rsidRPr="00941BA8" w:rsidRDefault="00BB0F48" w:rsidP="00941BA8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Региональный проект «Кадры </w:t>
      </w:r>
      <w:proofErr w:type="gramStart"/>
      <w:r w:rsidRPr="00941B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41BA8">
        <w:rPr>
          <w:rFonts w:ascii="Times New Roman" w:hAnsi="Times New Roman" w:cs="Times New Roman"/>
          <w:sz w:val="28"/>
          <w:szCs w:val="28"/>
        </w:rPr>
        <w:t xml:space="preserve"> цифровой экономики»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регионального проекта – увеличение количества специалистов, обладающих ключевыми компетенциями </w:t>
      </w:r>
      <w:proofErr w:type="gramStart"/>
      <w:r w:rsidRPr="00941BA8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proofErr w:type="gramEnd"/>
      <w:r w:rsidRPr="00941BA8">
        <w:rPr>
          <w:rFonts w:ascii="Times New Roman" w:eastAsia="Times New Roman" w:hAnsi="Times New Roman" w:cs="Times New Roman"/>
          <w:sz w:val="28"/>
          <w:szCs w:val="28"/>
        </w:rPr>
        <w:t xml:space="preserve"> экономики.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 регионального проекта содержит два целевых показателя</w:t>
      </w:r>
      <w:r w:rsidRPr="00941BA8">
        <w:rPr>
          <w:rFonts w:ascii="Times New Roman" w:hAnsi="Times New Roman" w:cs="Times New Roman"/>
          <w:sz w:val="28"/>
          <w:szCs w:val="28"/>
        </w:rPr>
        <w:t>: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количество выпускников системы профессионального образования </w:t>
      </w:r>
      <w:r w:rsidRPr="00941BA8">
        <w:rPr>
          <w:rFonts w:ascii="Times New Roman" w:hAnsi="Times New Roman" w:cs="Times New Roman"/>
          <w:sz w:val="28"/>
          <w:szCs w:val="28"/>
        </w:rPr>
        <w:br/>
        <w:t xml:space="preserve">с ключевыми компетенциями цифровой экономики. Значение показателя </w:t>
      </w:r>
      <w:r w:rsidRPr="00941BA8">
        <w:rPr>
          <w:rFonts w:ascii="Times New Roman" w:hAnsi="Times New Roman" w:cs="Times New Roman"/>
          <w:sz w:val="28"/>
          <w:szCs w:val="28"/>
        </w:rPr>
        <w:br/>
        <w:t xml:space="preserve">на 2019 год не установлено, на 2020 год – 1894 человек, на 2021 год </w:t>
      </w:r>
      <w:r w:rsidR="001F5090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>– 2525 человек;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количество специалистов, прошедших переобучение по компетенциям </w:t>
      </w:r>
      <w:proofErr w:type="gramStart"/>
      <w:r w:rsidRPr="00941BA8">
        <w:rPr>
          <w:rFonts w:ascii="Times New Roman" w:hAnsi="Times New Roman" w:cs="Times New Roman"/>
          <w:sz w:val="28"/>
          <w:szCs w:val="28"/>
        </w:rPr>
        <w:t>цифровой</w:t>
      </w:r>
      <w:proofErr w:type="gramEnd"/>
      <w:r w:rsidRPr="00941BA8">
        <w:rPr>
          <w:rFonts w:ascii="Times New Roman" w:hAnsi="Times New Roman" w:cs="Times New Roman"/>
          <w:sz w:val="28"/>
          <w:szCs w:val="28"/>
        </w:rPr>
        <w:t xml:space="preserve"> экономики в рамках дополнительного образования. Значение показателя на 2019 год не установлено, на 2020 год – 3770 человек, </w:t>
      </w:r>
      <w:r w:rsidR="00585DA9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 xml:space="preserve">на 2021 год – 4500 человек. 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Методики расчета показателей находятся в стадии разработки</w:t>
      </w:r>
      <w:r w:rsidR="00F3381D">
        <w:rPr>
          <w:rFonts w:ascii="Times New Roman" w:hAnsi="Times New Roman" w:cs="Times New Roman"/>
          <w:sz w:val="28"/>
          <w:szCs w:val="28"/>
        </w:rPr>
        <w:t>,</w:t>
      </w:r>
      <w:r w:rsidRPr="00941BA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41BA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41BA8">
        <w:rPr>
          <w:rFonts w:ascii="Times New Roman" w:hAnsi="Times New Roman" w:cs="Times New Roman"/>
          <w:sz w:val="28"/>
          <w:szCs w:val="28"/>
        </w:rPr>
        <w:t xml:space="preserve"> </w:t>
      </w:r>
      <w:r w:rsidRPr="00941BA8">
        <w:rPr>
          <w:rFonts w:ascii="Times New Roman" w:hAnsi="Times New Roman" w:cs="Times New Roman"/>
          <w:sz w:val="28"/>
          <w:szCs w:val="28"/>
        </w:rPr>
        <w:br/>
        <w:t xml:space="preserve">с чем </w:t>
      </w:r>
      <w:r w:rsidR="00585DA9" w:rsidRPr="00941BA8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941BA8">
        <w:rPr>
          <w:rFonts w:ascii="Times New Roman" w:hAnsi="Times New Roman" w:cs="Times New Roman"/>
          <w:sz w:val="28"/>
          <w:szCs w:val="28"/>
        </w:rPr>
        <w:t>показател</w:t>
      </w:r>
      <w:r w:rsidR="00585DA9" w:rsidRPr="00941BA8">
        <w:rPr>
          <w:rFonts w:ascii="Times New Roman" w:hAnsi="Times New Roman" w:cs="Times New Roman"/>
          <w:sz w:val="28"/>
          <w:szCs w:val="28"/>
        </w:rPr>
        <w:t>ей</w:t>
      </w:r>
      <w:r w:rsidRPr="00941BA8"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="00585DA9" w:rsidRPr="00941BA8">
        <w:rPr>
          <w:rFonts w:ascii="Times New Roman" w:hAnsi="Times New Roman" w:cs="Times New Roman"/>
          <w:sz w:val="28"/>
          <w:szCs w:val="28"/>
        </w:rPr>
        <w:t xml:space="preserve"> не установлены</w:t>
      </w:r>
      <w:r w:rsidRPr="00941BA8">
        <w:rPr>
          <w:rFonts w:ascii="Times New Roman" w:hAnsi="Times New Roman" w:cs="Times New Roman"/>
          <w:sz w:val="28"/>
          <w:szCs w:val="28"/>
        </w:rPr>
        <w:t>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Поддержка органов государственной власти, организаций и лиц </w:t>
      </w:r>
      <w:r w:rsidR="00585DA9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>в рамках регионального проекта не оказывалась.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По итогам реализации регионального проекта на территории Архангельской области специалист</w:t>
      </w:r>
      <w:r w:rsidR="00B12847" w:rsidRPr="00941BA8">
        <w:rPr>
          <w:rFonts w:ascii="Times New Roman" w:hAnsi="Times New Roman" w:cs="Times New Roman"/>
          <w:sz w:val="28"/>
          <w:szCs w:val="28"/>
        </w:rPr>
        <w:t xml:space="preserve">ы определенных профессий должны приобрести не менее двух </w:t>
      </w:r>
      <w:r w:rsidRPr="00941BA8">
        <w:rPr>
          <w:rFonts w:ascii="Times New Roman" w:hAnsi="Times New Roman" w:cs="Times New Roman"/>
          <w:sz w:val="28"/>
          <w:szCs w:val="28"/>
        </w:rPr>
        <w:t>ключевы</w:t>
      </w:r>
      <w:r w:rsidR="00B12847" w:rsidRPr="00941BA8">
        <w:rPr>
          <w:rFonts w:ascii="Times New Roman" w:hAnsi="Times New Roman" w:cs="Times New Roman"/>
          <w:sz w:val="28"/>
          <w:szCs w:val="28"/>
        </w:rPr>
        <w:t>х</w:t>
      </w:r>
      <w:r w:rsidRPr="00941BA8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B12847" w:rsidRPr="00941BA8">
        <w:rPr>
          <w:rFonts w:ascii="Times New Roman" w:hAnsi="Times New Roman" w:cs="Times New Roman"/>
          <w:sz w:val="28"/>
          <w:szCs w:val="28"/>
        </w:rPr>
        <w:t>й</w:t>
      </w:r>
      <w:r w:rsidRPr="00941BA8">
        <w:rPr>
          <w:rFonts w:ascii="Times New Roman" w:hAnsi="Times New Roman" w:cs="Times New Roman"/>
          <w:sz w:val="28"/>
          <w:szCs w:val="28"/>
        </w:rPr>
        <w:t xml:space="preserve"> цифровой экономики.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В 2019 году в рамках реализации регионального проекта отсутствуют промежуточные результаты.</w:t>
      </w:r>
    </w:p>
    <w:p w:rsidR="00BB0F48" w:rsidRPr="00941BA8" w:rsidRDefault="00BB0F48" w:rsidP="00941BA8">
      <w:pPr>
        <w:pStyle w:val="ad"/>
        <w:spacing w:after="0" w:line="240" w:lineRule="auto"/>
        <w:ind w:left="0"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Проблемы реализации регионального проекта: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отсутствие утвержденного на федеральном уровне перечня ключевых компетенций по цифровой экономике, а также </w:t>
      </w:r>
      <w:r w:rsidR="00F3381D">
        <w:rPr>
          <w:rFonts w:ascii="Times New Roman" w:hAnsi="Times New Roman" w:cs="Times New Roman"/>
          <w:sz w:val="28"/>
          <w:szCs w:val="28"/>
        </w:rPr>
        <w:t>перечня</w:t>
      </w:r>
      <w:r w:rsidRPr="00941BA8">
        <w:rPr>
          <w:rFonts w:ascii="Times New Roman" w:hAnsi="Times New Roman" w:cs="Times New Roman"/>
          <w:sz w:val="28"/>
          <w:szCs w:val="28"/>
        </w:rPr>
        <w:t xml:space="preserve"> специальностей </w:t>
      </w:r>
      <w:r w:rsidR="00CA5494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>и направлений подготовки,</w:t>
      </w:r>
      <w:r w:rsidR="00CA5494" w:rsidRPr="00941BA8">
        <w:rPr>
          <w:rFonts w:ascii="Times New Roman" w:hAnsi="Times New Roman" w:cs="Times New Roman"/>
          <w:sz w:val="28"/>
          <w:szCs w:val="28"/>
        </w:rPr>
        <w:t xml:space="preserve"> которые обладают ключевыми компетенциями цифровой экономики,</w:t>
      </w:r>
      <w:r w:rsidRPr="00941BA8">
        <w:rPr>
          <w:rFonts w:ascii="Times New Roman" w:hAnsi="Times New Roman" w:cs="Times New Roman"/>
          <w:sz w:val="28"/>
          <w:szCs w:val="28"/>
        </w:rPr>
        <w:t xml:space="preserve"> не актуализированы федеральные государственные образовательные стандарты (ФГОС);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BA8">
        <w:rPr>
          <w:rFonts w:ascii="Times New Roman" w:hAnsi="Times New Roman" w:cs="Times New Roman"/>
          <w:sz w:val="28"/>
          <w:szCs w:val="28"/>
        </w:rPr>
        <w:t>в связи с тем, ч</w:t>
      </w:r>
      <w:r w:rsidR="00CA5494" w:rsidRPr="00941BA8">
        <w:rPr>
          <w:rFonts w:ascii="Times New Roman" w:hAnsi="Times New Roman" w:cs="Times New Roman"/>
          <w:sz w:val="28"/>
          <w:szCs w:val="28"/>
        </w:rPr>
        <w:t xml:space="preserve">то до начала учебного года 2019 – </w:t>
      </w:r>
      <w:r w:rsidRPr="00941BA8">
        <w:rPr>
          <w:rFonts w:ascii="Times New Roman" w:hAnsi="Times New Roman" w:cs="Times New Roman"/>
          <w:sz w:val="28"/>
          <w:szCs w:val="28"/>
        </w:rPr>
        <w:t>2020 год отсутствовали изменения в ФГОС</w:t>
      </w:r>
      <w:r w:rsidR="00F3381D">
        <w:rPr>
          <w:rFonts w:ascii="Times New Roman" w:hAnsi="Times New Roman" w:cs="Times New Roman"/>
          <w:sz w:val="28"/>
          <w:szCs w:val="28"/>
        </w:rPr>
        <w:t>,</w:t>
      </w:r>
      <w:r w:rsidRPr="00941BA8">
        <w:rPr>
          <w:rFonts w:ascii="Times New Roman" w:hAnsi="Times New Roman" w:cs="Times New Roman"/>
          <w:sz w:val="28"/>
          <w:szCs w:val="28"/>
        </w:rPr>
        <w:t xml:space="preserve"> невозможно внести изменения в образовательные программы</w:t>
      </w:r>
      <w:r w:rsidR="00CA5494" w:rsidRPr="00941BA8">
        <w:rPr>
          <w:rFonts w:ascii="Times New Roman" w:hAnsi="Times New Roman" w:cs="Times New Roman"/>
          <w:sz w:val="28"/>
          <w:szCs w:val="28"/>
        </w:rPr>
        <w:t xml:space="preserve"> выпускников учебного года 2019 – </w:t>
      </w:r>
      <w:r w:rsidR="00F3381D">
        <w:rPr>
          <w:rFonts w:ascii="Times New Roman" w:hAnsi="Times New Roman" w:cs="Times New Roman"/>
          <w:sz w:val="28"/>
          <w:szCs w:val="28"/>
        </w:rPr>
        <w:t xml:space="preserve">2020, таким образом, есть риск </w:t>
      </w:r>
      <w:proofErr w:type="spellStart"/>
      <w:r w:rsidR="00F3381D">
        <w:rPr>
          <w:rFonts w:ascii="Times New Roman" w:hAnsi="Times New Roman" w:cs="Times New Roman"/>
          <w:sz w:val="28"/>
          <w:szCs w:val="28"/>
        </w:rPr>
        <w:t>не</w:t>
      </w:r>
      <w:r w:rsidRPr="00941BA8">
        <w:rPr>
          <w:rFonts w:ascii="Times New Roman" w:hAnsi="Times New Roman" w:cs="Times New Roman"/>
          <w:sz w:val="28"/>
          <w:szCs w:val="28"/>
        </w:rPr>
        <w:t>достижения</w:t>
      </w:r>
      <w:proofErr w:type="spellEnd"/>
      <w:r w:rsidRPr="00941BA8">
        <w:rPr>
          <w:rFonts w:ascii="Times New Roman" w:hAnsi="Times New Roman" w:cs="Times New Roman"/>
          <w:sz w:val="28"/>
          <w:szCs w:val="28"/>
        </w:rPr>
        <w:t xml:space="preserve"> показателя по числу выпускников с ключевыми компетенциями в </w:t>
      </w:r>
      <w:r w:rsidR="00CA5494" w:rsidRPr="00941BA8">
        <w:rPr>
          <w:rFonts w:ascii="Times New Roman" w:hAnsi="Times New Roman" w:cs="Times New Roman"/>
          <w:sz w:val="28"/>
          <w:szCs w:val="28"/>
        </w:rPr>
        <w:t>ц</w:t>
      </w:r>
      <w:r w:rsidRPr="00941BA8">
        <w:rPr>
          <w:rFonts w:ascii="Times New Roman" w:hAnsi="Times New Roman" w:cs="Times New Roman"/>
          <w:sz w:val="28"/>
          <w:szCs w:val="28"/>
        </w:rPr>
        <w:t>ифровой экономике в сфере</w:t>
      </w:r>
      <w:r w:rsidR="00F3381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Pr="00941BA8">
        <w:rPr>
          <w:rFonts w:ascii="Times New Roman" w:hAnsi="Times New Roman" w:cs="Times New Roman"/>
          <w:sz w:val="28"/>
          <w:szCs w:val="28"/>
        </w:rPr>
        <w:t>установленного для А</w:t>
      </w:r>
      <w:r w:rsidR="00CA5494" w:rsidRPr="00941BA8">
        <w:rPr>
          <w:rFonts w:ascii="Times New Roman" w:hAnsi="Times New Roman" w:cs="Times New Roman"/>
          <w:sz w:val="28"/>
          <w:szCs w:val="28"/>
        </w:rPr>
        <w:t>рхангельской области на 2020 год;</w:t>
      </w:r>
      <w:proofErr w:type="gramEnd"/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34418" w:rsidRPr="00941BA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941BA8">
        <w:rPr>
          <w:rFonts w:ascii="Times New Roman" w:hAnsi="Times New Roman" w:cs="Times New Roman"/>
          <w:sz w:val="28"/>
          <w:szCs w:val="28"/>
        </w:rPr>
        <w:t xml:space="preserve">методики расчета значений показателя «Количество выпускников системы профессионального образования </w:t>
      </w:r>
      <w:r w:rsidR="00CA5494" w:rsidRPr="00941BA8">
        <w:rPr>
          <w:rFonts w:ascii="Times New Roman" w:hAnsi="Times New Roman" w:cs="Times New Roman"/>
          <w:sz w:val="28"/>
          <w:szCs w:val="28"/>
        </w:rPr>
        <w:br/>
      </w:r>
      <w:r w:rsidRPr="00941BA8">
        <w:rPr>
          <w:rFonts w:ascii="Times New Roman" w:hAnsi="Times New Roman" w:cs="Times New Roman"/>
          <w:sz w:val="28"/>
          <w:szCs w:val="28"/>
        </w:rPr>
        <w:t>с ключевыми компетенциями цифровой экономики»</w:t>
      </w:r>
      <w:r w:rsidR="00CA5494" w:rsidRPr="00941BA8">
        <w:rPr>
          <w:rFonts w:ascii="Times New Roman" w:hAnsi="Times New Roman" w:cs="Times New Roman"/>
          <w:sz w:val="28"/>
          <w:szCs w:val="28"/>
        </w:rPr>
        <w:t>;</w:t>
      </w:r>
    </w:p>
    <w:p w:rsidR="001F5090" w:rsidRPr="00941BA8" w:rsidRDefault="001F5090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BA8">
        <w:rPr>
          <w:rFonts w:ascii="Times New Roman" w:hAnsi="Times New Roman" w:cs="Times New Roman"/>
          <w:sz w:val="28"/>
          <w:szCs w:val="28"/>
        </w:rPr>
        <w:t>отсутствие информации о механизмах реализации мероприятий федерального проекта;</w:t>
      </w:r>
    </w:p>
    <w:p w:rsidR="00BB0F48" w:rsidRPr="00941BA8" w:rsidRDefault="00BB0F48" w:rsidP="00941BA8">
      <w:pPr>
        <w:ind w:firstLineChars="252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BA8">
        <w:rPr>
          <w:rFonts w:ascii="Times New Roman" w:hAnsi="Times New Roman" w:cs="Times New Roman"/>
          <w:sz w:val="28"/>
          <w:szCs w:val="28"/>
        </w:rPr>
        <w:t xml:space="preserve">не подготовлены электронные образовательные платформы для дистанционного обучения населения ключевым цифровым компетенциям </w:t>
      </w:r>
      <w:r w:rsidR="00CA5494" w:rsidRPr="00941BA8">
        <w:rPr>
          <w:rFonts w:ascii="Times New Roman" w:hAnsi="Times New Roman" w:cs="Times New Roman"/>
          <w:sz w:val="28"/>
          <w:szCs w:val="28"/>
        </w:rPr>
        <w:t>ц</w:t>
      </w:r>
      <w:r w:rsidRPr="00941BA8">
        <w:rPr>
          <w:rFonts w:ascii="Times New Roman" w:hAnsi="Times New Roman" w:cs="Times New Roman"/>
          <w:sz w:val="28"/>
          <w:szCs w:val="28"/>
        </w:rPr>
        <w:t>ифровой экономики.</w:t>
      </w:r>
      <w:proofErr w:type="gramEnd"/>
    </w:p>
    <w:p w:rsidR="00BB0F48" w:rsidRPr="00941BA8" w:rsidRDefault="00BB0F48" w:rsidP="00941BA8">
      <w:pPr>
        <w:pStyle w:val="ConsPlusNonformat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</w:p>
    <w:sectPr w:rsidR="00BB0F48" w:rsidRPr="00941BA8" w:rsidSect="00941B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1E" w:rsidRDefault="0034331E">
      <w:r>
        <w:separator/>
      </w:r>
    </w:p>
  </w:endnote>
  <w:endnote w:type="continuationSeparator" w:id="0">
    <w:p w:rsidR="0034331E" w:rsidRDefault="0034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1E" w:rsidRDefault="0034331E">
      <w:r>
        <w:separator/>
      </w:r>
    </w:p>
  </w:footnote>
  <w:footnote w:type="continuationSeparator" w:id="0">
    <w:p w:rsidR="0034331E" w:rsidRDefault="00343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0988212"/>
      <w:docPartObj>
        <w:docPartGallery w:val="Page Numbers (Top of Page)"/>
        <w:docPartUnique/>
      </w:docPartObj>
    </w:sdtPr>
    <w:sdtContent>
      <w:p w:rsidR="00BB0F48" w:rsidRDefault="008862A0">
        <w:pPr>
          <w:pStyle w:val="a7"/>
          <w:jc w:val="center"/>
        </w:pPr>
        <w:r>
          <w:fldChar w:fldCharType="begin"/>
        </w:r>
        <w:r w:rsidR="00BB0F48">
          <w:instrText>PAGE   \* MERGEFORMAT</w:instrText>
        </w:r>
        <w:r>
          <w:fldChar w:fldCharType="separate"/>
        </w:r>
        <w:r w:rsidR="00C31FAC">
          <w:rPr>
            <w:noProof/>
          </w:rPr>
          <w:t>2</w:t>
        </w:r>
        <w:r>
          <w:fldChar w:fldCharType="end"/>
        </w:r>
      </w:p>
    </w:sdtContent>
  </w:sdt>
  <w:p w:rsidR="00BB0F48" w:rsidRDefault="00BB0F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7C4"/>
    <w:multiLevelType w:val="hybridMultilevel"/>
    <w:tmpl w:val="368C05A6"/>
    <w:lvl w:ilvl="0" w:tplc="D0A6F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B5FE0"/>
    <w:multiLevelType w:val="hybridMultilevel"/>
    <w:tmpl w:val="2B1C4B18"/>
    <w:lvl w:ilvl="0" w:tplc="4F7487F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60AB8"/>
    <w:multiLevelType w:val="hybridMultilevel"/>
    <w:tmpl w:val="986AC606"/>
    <w:lvl w:ilvl="0" w:tplc="B5BA47F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DF4095"/>
    <w:multiLevelType w:val="hybridMultilevel"/>
    <w:tmpl w:val="9F5AA8BA"/>
    <w:lvl w:ilvl="0" w:tplc="89FE8154">
      <w:start w:val="1"/>
      <w:numFmt w:val="decimal"/>
      <w:lvlText w:val="%1."/>
      <w:lvlJc w:val="left"/>
      <w:pPr>
        <w:ind w:left="644" w:hanging="359"/>
      </w:pPr>
    </w:lvl>
    <w:lvl w:ilvl="1" w:tplc="0C2652CA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941EE810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67FA792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AC1E7918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13C81BD8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79BA5C4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50CE6FB2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5F20B54E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4">
    <w:nsid w:val="4E2B045E"/>
    <w:multiLevelType w:val="hybridMultilevel"/>
    <w:tmpl w:val="7D2679FE"/>
    <w:lvl w:ilvl="0" w:tplc="74C297BC">
      <w:start w:val="1"/>
      <w:numFmt w:val="decimal"/>
      <w:lvlText w:val="%1."/>
      <w:lvlJc w:val="left"/>
      <w:pPr>
        <w:ind w:left="720" w:hanging="359"/>
      </w:pPr>
    </w:lvl>
    <w:lvl w:ilvl="1" w:tplc="905A6A40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B27CE86E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592ECAC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F93CF6B4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F41A4ED0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D7B6FE0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9F882FC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A2A88D0E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5">
    <w:nsid w:val="55E2770B"/>
    <w:multiLevelType w:val="hybridMultilevel"/>
    <w:tmpl w:val="820CA9A2"/>
    <w:lvl w:ilvl="0" w:tplc="311EBD5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07231DC">
      <w:start w:val="1"/>
      <w:numFmt w:val="lowerLetter"/>
      <w:lvlText w:val="%2."/>
      <w:lvlJc w:val="left"/>
      <w:pPr>
        <w:ind w:left="1440" w:hanging="359"/>
      </w:pPr>
    </w:lvl>
    <w:lvl w:ilvl="2" w:tplc="312A8280">
      <w:start w:val="1"/>
      <w:numFmt w:val="lowerRoman"/>
      <w:lvlText w:val="%3."/>
      <w:lvlJc w:val="right"/>
      <w:pPr>
        <w:ind w:left="2160" w:hanging="179"/>
      </w:pPr>
    </w:lvl>
    <w:lvl w:ilvl="3" w:tplc="01BE42F6">
      <w:start w:val="1"/>
      <w:numFmt w:val="decimal"/>
      <w:lvlText w:val="%4."/>
      <w:lvlJc w:val="left"/>
      <w:pPr>
        <w:ind w:left="2880" w:hanging="359"/>
      </w:pPr>
    </w:lvl>
    <w:lvl w:ilvl="4" w:tplc="6D42054E">
      <w:start w:val="1"/>
      <w:numFmt w:val="lowerLetter"/>
      <w:lvlText w:val="%5."/>
      <w:lvlJc w:val="left"/>
      <w:pPr>
        <w:ind w:left="3600" w:hanging="359"/>
      </w:pPr>
    </w:lvl>
    <w:lvl w:ilvl="5" w:tplc="FAE6ED80">
      <w:start w:val="1"/>
      <w:numFmt w:val="lowerRoman"/>
      <w:lvlText w:val="%6."/>
      <w:lvlJc w:val="right"/>
      <w:pPr>
        <w:ind w:left="4320" w:hanging="179"/>
      </w:pPr>
    </w:lvl>
    <w:lvl w:ilvl="6" w:tplc="CDF011CA">
      <w:start w:val="1"/>
      <w:numFmt w:val="decimal"/>
      <w:lvlText w:val="%7."/>
      <w:lvlJc w:val="left"/>
      <w:pPr>
        <w:ind w:left="5040" w:hanging="359"/>
      </w:pPr>
    </w:lvl>
    <w:lvl w:ilvl="7" w:tplc="F7E012CE">
      <w:start w:val="1"/>
      <w:numFmt w:val="lowerLetter"/>
      <w:lvlText w:val="%8."/>
      <w:lvlJc w:val="left"/>
      <w:pPr>
        <w:ind w:left="5760" w:hanging="359"/>
      </w:pPr>
    </w:lvl>
    <w:lvl w:ilvl="8" w:tplc="AC7ECEFE">
      <w:start w:val="1"/>
      <w:numFmt w:val="lowerRoman"/>
      <w:lvlText w:val="%9."/>
      <w:lvlJc w:val="right"/>
      <w:pPr>
        <w:ind w:left="6480" w:hanging="179"/>
      </w:pPr>
    </w:lvl>
  </w:abstractNum>
  <w:abstractNum w:abstractNumId="6">
    <w:nsid w:val="582F4D7D"/>
    <w:multiLevelType w:val="hybridMultilevel"/>
    <w:tmpl w:val="DE749D66"/>
    <w:lvl w:ilvl="0" w:tplc="D8F4BF0C">
      <w:start w:val="1"/>
      <w:numFmt w:val="decimal"/>
      <w:lvlText w:val="%1."/>
      <w:lvlJc w:val="left"/>
      <w:pPr>
        <w:ind w:left="644" w:hanging="359"/>
      </w:pPr>
    </w:lvl>
    <w:lvl w:ilvl="1" w:tplc="D73834A8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966675DE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448AF7E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D7DA6A32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803883C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D012D10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6136F058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F5EAAE7E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7">
    <w:nsid w:val="5AFE79B6"/>
    <w:multiLevelType w:val="hybridMultilevel"/>
    <w:tmpl w:val="418CEEAE"/>
    <w:lvl w:ilvl="0" w:tplc="F3522A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5870E0"/>
    <w:multiLevelType w:val="multilevel"/>
    <w:tmpl w:val="CEAC4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E7259"/>
    <w:multiLevelType w:val="hybridMultilevel"/>
    <w:tmpl w:val="1B2A8E0E"/>
    <w:lvl w:ilvl="0" w:tplc="2ECA6CB6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C3A2D74">
      <w:start w:val="1"/>
      <w:numFmt w:val="lowerLetter"/>
      <w:lvlText w:val="%2."/>
      <w:lvlJc w:val="left"/>
      <w:pPr>
        <w:ind w:left="1440" w:hanging="359"/>
      </w:pPr>
    </w:lvl>
    <w:lvl w:ilvl="2" w:tplc="38A2E8CA">
      <w:start w:val="1"/>
      <w:numFmt w:val="lowerRoman"/>
      <w:lvlText w:val="%3."/>
      <w:lvlJc w:val="right"/>
      <w:pPr>
        <w:ind w:left="2160" w:hanging="179"/>
      </w:pPr>
    </w:lvl>
    <w:lvl w:ilvl="3" w:tplc="1B6EADBC">
      <w:start w:val="1"/>
      <w:numFmt w:val="decimal"/>
      <w:lvlText w:val="%4."/>
      <w:lvlJc w:val="left"/>
      <w:pPr>
        <w:ind w:left="2880" w:hanging="359"/>
      </w:pPr>
    </w:lvl>
    <w:lvl w:ilvl="4" w:tplc="848EA960">
      <w:start w:val="1"/>
      <w:numFmt w:val="lowerLetter"/>
      <w:lvlText w:val="%5."/>
      <w:lvlJc w:val="left"/>
      <w:pPr>
        <w:ind w:left="3600" w:hanging="359"/>
      </w:pPr>
    </w:lvl>
    <w:lvl w:ilvl="5" w:tplc="38A81336">
      <w:start w:val="1"/>
      <w:numFmt w:val="lowerRoman"/>
      <w:lvlText w:val="%6."/>
      <w:lvlJc w:val="right"/>
      <w:pPr>
        <w:ind w:left="4320" w:hanging="179"/>
      </w:pPr>
    </w:lvl>
    <w:lvl w:ilvl="6" w:tplc="85B2A0B2">
      <w:start w:val="1"/>
      <w:numFmt w:val="decimal"/>
      <w:lvlText w:val="%7."/>
      <w:lvlJc w:val="left"/>
      <w:pPr>
        <w:ind w:left="5040" w:hanging="359"/>
      </w:pPr>
    </w:lvl>
    <w:lvl w:ilvl="7" w:tplc="6A049D4E">
      <w:start w:val="1"/>
      <w:numFmt w:val="lowerLetter"/>
      <w:lvlText w:val="%8."/>
      <w:lvlJc w:val="left"/>
      <w:pPr>
        <w:ind w:left="5760" w:hanging="359"/>
      </w:pPr>
    </w:lvl>
    <w:lvl w:ilvl="8" w:tplc="3E6E64F6">
      <w:start w:val="1"/>
      <w:numFmt w:val="lowerRoman"/>
      <w:lvlText w:val="%9."/>
      <w:lvlJc w:val="right"/>
      <w:pPr>
        <w:ind w:left="6480" w:hanging="179"/>
      </w:pPr>
    </w:lvl>
  </w:abstractNum>
  <w:abstractNum w:abstractNumId="10">
    <w:nsid w:val="6F8E7D6C"/>
    <w:multiLevelType w:val="hybridMultilevel"/>
    <w:tmpl w:val="CB7CE846"/>
    <w:lvl w:ilvl="0" w:tplc="86B438D2">
      <w:start w:val="1"/>
      <w:numFmt w:val="decimal"/>
      <w:lvlText w:val="%1."/>
      <w:lvlJc w:val="left"/>
      <w:pPr>
        <w:ind w:left="720" w:hanging="359"/>
      </w:pPr>
    </w:lvl>
    <w:lvl w:ilvl="1" w:tplc="4406EA72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AF1C3958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3E36E9E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BC1E7E1C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7EAE462A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40B0EE9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F421630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9BAECD70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11">
    <w:nsid w:val="71D25929"/>
    <w:multiLevelType w:val="hybridMultilevel"/>
    <w:tmpl w:val="7110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67926"/>
    <w:multiLevelType w:val="hybridMultilevel"/>
    <w:tmpl w:val="161EFEE6"/>
    <w:lvl w:ilvl="0" w:tplc="53D2F476">
      <w:start w:val="1"/>
      <w:numFmt w:val="bullet"/>
      <w:lvlText w:val=""/>
      <w:lvlJc w:val="left"/>
      <w:pPr>
        <w:ind w:left="720" w:hanging="359"/>
      </w:pPr>
      <w:rPr>
        <w:rFonts w:ascii="Symbol" w:eastAsia="Calibri" w:hAnsi="Symbol" w:cs="Times New Roman" w:hint="default"/>
      </w:rPr>
    </w:lvl>
    <w:lvl w:ilvl="1" w:tplc="E9DC519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1C8696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7EE51F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058425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6BB467B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1BE1AA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31829C48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1A56B53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>
    <w:nsid w:val="7FCA4CE3"/>
    <w:multiLevelType w:val="hybridMultilevel"/>
    <w:tmpl w:val="C65074A8"/>
    <w:lvl w:ilvl="0" w:tplc="ED7AF548">
      <w:start w:val="1"/>
      <w:numFmt w:val="decimal"/>
      <w:lvlText w:val="%1."/>
      <w:lvlJc w:val="left"/>
      <w:pPr>
        <w:ind w:left="720" w:hanging="359"/>
      </w:pPr>
    </w:lvl>
    <w:lvl w:ilvl="1" w:tplc="84A65152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24CAB586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4FB8C5D8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7AA3D6E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311A2C46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DBDC06D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80829EE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0BA05364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D2E"/>
    <w:rsid w:val="000104D8"/>
    <w:rsid w:val="0002053D"/>
    <w:rsid w:val="00024E41"/>
    <w:rsid w:val="00031B72"/>
    <w:rsid w:val="0003265D"/>
    <w:rsid w:val="00047F76"/>
    <w:rsid w:val="00052659"/>
    <w:rsid w:val="00065BC6"/>
    <w:rsid w:val="000708CB"/>
    <w:rsid w:val="00073110"/>
    <w:rsid w:val="00076610"/>
    <w:rsid w:val="00081FDF"/>
    <w:rsid w:val="0008658F"/>
    <w:rsid w:val="00092FEB"/>
    <w:rsid w:val="000930FB"/>
    <w:rsid w:val="000943E3"/>
    <w:rsid w:val="000A02A7"/>
    <w:rsid w:val="000A77DA"/>
    <w:rsid w:val="000D55D5"/>
    <w:rsid w:val="000F220B"/>
    <w:rsid w:val="001177EE"/>
    <w:rsid w:val="001209D9"/>
    <w:rsid w:val="00121FC8"/>
    <w:rsid w:val="00125965"/>
    <w:rsid w:val="0013678F"/>
    <w:rsid w:val="001479B4"/>
    <w:rsid w:val="00150030"/>
    <w:rsid w:val="00157C8C"/>
    <w:rsid w:val="001610BB"/>
    <w:rsid w:val="001703E5"/>
    <w:rsid w:val="001706A5"/>
    <w:rsid w:val="001952DF"/>
    <w:rsid w:val="001A1088"/>
    <w:rsid w:val="001B26F5"/>
    <w:rsid w:val="001C4C9B"/>
    <w:rsid w:val="001F16FC"/>
    <w:rsid w:val="001F5090"/>
    <w:rsid w:val="001F5CBB"/>
    <w:rsid w:val="001F7B4E"/>
    <w:rsid w:val="00212CE9"/>
    <w:rsid w:val="0022216A"/>
    <w:rsid w:val="00232C07"/>
    <w:rsid w:val="00234418"/>
    <w:rsid w:val="00236BD3"/>
    <w:rsid w:val="00242024"/>
    <w:rsid w:val="0024462E"/>
    <w:rsid w:val="00254C7D"/>
    <w:rsid w:val="002574F0"/>
    <w:rsid w:val="00257D9F"/>
    <w:rsid w:val="00262DA9"/>
    <w:rsid w:val="00264B3B"/>
    <w:rsid w:val="00275986"/>
    <w:rsid w:val="00284DD4"/>
    <w:rsid w:val="002866B0"/>
    <w:rsid w:val="002A5175"/>
    <w:rsid w:val="002A71EE"/>
    <w:rsid w:val="002A755B"/>
    <w:rsid w:val="002B2E08"/>
    <w:rsid w:val="002B549B"/>
    <w:rsid w:val="002C1411"/>
    <w:rsid w:val="002E666F"/>
    <w:rsid w:val="002F3074"/>
    <w:rsid w:val="002F6076"/>
    <w:rsid w:val="00304506"/>
    <w:rsid w:val="003057E7"/>
    <w:rsid w:val="003208C6"/>
    <w:rsid w:val="00320BAD"/>
    <w:rsid w:val="00331ADD"/>
    <w:rsid w:val="00340BA6"/>
    <w:rsid w:val="0034331E"/>
    <w:rsid w:val="00357D49"/>
    <w:rsid w:val="003927BC"/>
    <w:rsid w:val="003928E7"/>
    <w:rsid w:val="00396F71"/>
    <w:rsid w:val="0039799F"/>
    <w:rsid w:val="003A556D"/>
    <w:rsid w:val="003A6C1F"/>
    <w:rsid w:val="003A7103"/>
    <w:rsid w:val="003B132C"/>
    <w:rsid w:val="003C0BDC"/>
    <w:rsid w:val="003C7C40"/>
    <w:rsid w:val="003D5608"/>
    <w:rsid w:val="003D58E6"/>
    <w:rsid w:val="003F6434"/>
    <w:rsid w:val="003F6C10"/>
    <w:rsid w:val="00405552"/>
    <w:rsid w:val="0041404B"/>
    <w:rsid w:val="00417E4C"/>
    <w:rsid w:val="004258EA"/>
    <w:rsid w:val="00426D71"/>
    <w:rsid w:val="00432789"/>
    <w:rsid w:val="00443F6E"/>
    <w:rsid w:val="0044408D"/>
    <w:rsid w:val="004465A5"/>
    <w:rsid w:val="004651C2"/>
    <w:rsid w:val="00481E04"/>
    <w:rsid w:val="0048219B"/>
    <w:rsid w:val="004856C0"/>
    <w:rsid w:val="0049585A"/>
    <w:rsid w:val="004A7AC9"/>
    <w:rsid w:val="004B6FE9"/>
    <w:rsid w:val="004C21C9"/>
    <w:rsid w:val="004C4AF4"/>
    <w:rsid w:val="004F2B64"/>
    <w:rsid w:val="004F33CC"/>
    <w:rsid w:val="0050475E"/>
    <w:rsid w:val="00521537"/>
    <w:rsid w:val="00553FC1"/>
    <w:rsid w:val="005574B0"/>
    <w:rsid w:val="00561C66"/>
    <w:rsid w:val="00561ECF"/>
    <w:rsid w:val="00562592"/>
    <w:rsid w:val="005708DB"/>
    <w:rsid w:val="005724B1"/>
    <w:rsid w:val="005753B0"/>
    <w:rsid w:val="00585DA9"/>
    <w:rsid w:val="005C71AE"/>
    <w:rsid w:val="005E5286"/>
    <w:rsid w:val="005F3446"/>
    <w:rsid w:val="00612F35"/>
    <w:rsid w:val="00623120"/>
    <w:rsid w:val="0062634A"/>
    <w:rsid w:val="00640AE0"/>
    <w:rsid w:val="006445EB"/>
    <w:rsid w:val="006529CD"/>
    <w:rsid w:val="00662ED0"/>
    <w:rsid w:val="006815B8"/>
    <w:rsid w:val="006D12E9"/>
    <w:rsid w:val="006D17DD"/>
    <w:rsid w:val="006F4B8F"/>
    <w:rsid w:val="00706723"/>
    <w:rsid w:val="00710688"/>
    <w:rsid w:val="00733A4D"/>
    <w:rsid w:val="007341CC"/>
    <w:rsid w:val="00736B5C"/>
    <w:rsid w:val="00736F23"/>
    <w:rsid w:val="00745572"/>
    <w:rsid w:val="0075592A"/>
    <w:rsid w:val="00760362"/>
    <w:rsid w:val="007621BE"/>
    <w:rsid w:val="007675F3"/>
    <w:rsid w:val="00770298"/>
    <w:rsid w:val="00785BE6"/>
    <w:rsid w:val="00790A0C"/>
    <w:rsid w:val="007A558D"/>
    <w:rsid w:val="007B4662"/>
    <w:rsid w:val="007D004E"/>
    <w:rsid w:val="007D69FC"/>
    <w:rsid w:val="007E1C84"/>
    <w:rsid w:val="007E38E0"/>
    <w:rsid w:val="007E5046"/>
    <w:rsid w:val="007E54D0"/>
    <w:rsid w:val="007F5C4D"/>
    <w:rsid w:val="0081769B"/>
    <w:rsid w:val="00824A61"/>
    <w:rsid w:val="00825467"/>
    <w:rsid w:val="00833277"/>
    <w:rsid w:val="00835103"/>
    <w:rsid w:val="0083682D"/>
    <w:rsid w:val="008433C5"/>
    <w:rsid w:val="008433CE"/>
    <w:rsid w:val="00844FB6"/>
    <w:rsid w:val="008537A8"/>
    <w:rsid w:val="008545EC"/>
    <w:rsid w:val="008573EA"/>
    <w:rsid w:val="008638F9"/>
    <w:rsid w:val="008664E5"/>
    <w:rsid w:val="00867E50"/>
    <w:rsid w:val="008850E5"/>
    <w:rsid w:val="008862A0"/>
    <w:rsid w:val="00891920"/>
    <w:rsid w:val="008A07F7"/>
    <w:rsid w:val="008C10B2"/>
    <w:rsid w:val="008C35FA"/>
    <w:rsid w:val="008C4262"/>
    <w:rsid w:val="008C7AC0"/>
    <w:rsid w:val="008E2881"/>
    <w:rsid w:val="008F1747"/>
    <w:rsid w:val="008F2A7F"/>
    <w:rsid w:val="008F7717"/>
    <w:rsid w:val="00900AE9"/>
    <w:rsid w:val="009041E2"/>
    <w:rsid w:val="009043A2"/>
    <w:rsid w:val="009154BB"/>
    <w:rsid w:val="00927E16"/>
    <w:rsid w:val="009330DE"/>
    <w:rsid w:val="009419B3"/>
    <w:rsid w:val="00941BA8"/>
    <w:rsid w:val="00982284"/>
    <w:rsid w:val="009832B7"/>
    <w:rsid w:val="009C7D8B"/>
    <w:rsid w:val="009D56EE"/>
    <w:rsid w:val="009E04B6"/>
    <w:rsid w:val="009E5594"/>
    <w:rsid w:val="009F74EE"/>
    <w:rsid w:val="00A01346"/>
    <w:rsid w:val="00A019D4"/>
    <w:rsid w:val="00A3182D"/>
    <w:rsid w:val="00A33616"/>
    <w:rsid w:val="00A42581"/>
    <w:rsid w:val="00A47C3C"/>
    <w:rsid w:val="00A63A9D"/>
    <w:rsid w:val="00A75302"/>
    <w:rsid w:val="00A75FB4"/>
    <w:rsid w:val="00A7623B"/>
    <w:rsid w:val="00A85165"/>
    <w:rsid w:val="00AB0A37"/>
    <w:rsid w:val="00AB2D2E"/>
    <w:rsid w:val="00AC4D72"/>
    <w:rsid w:val="00AC5470"/>
    <w:rsid w:val="00AD3825"/>
    <w:rsid w:val="00AD63B7"/>
    <w:rsid w:val="00AF3EEA"/>
    <w:rsid w:val="00B03779"/>
    <w:rsid w:val="00B053AF"/>
    <w:rsid w:val="00B12847"/>
    <w:rsid w:val="00B22195"/>
    <w:rsid w:val="00B31074"/>
    <w:rsid w:val="00B54B67"/>
    <w:rsid w:val="00B656D7"/>
    <w:rsid w:val="00B734DD"/>
    <w:rsid w:val="00B8354D"/>
    <w:rsid w:val="00B84127"/>
    <w:rsid w:val="00B85682"/>
    <w:rsid w:val="00B91E95"/>
    <w:rsid w:val="00B970B2"/>
    <w:rsid w:val="00BB0F48"/>
    <w:rsid w:val="00BB27B6"/>
    <w:rsid w:val="00BB3600"/>
    <w:rsid w:val="00BB741D"/>
    <w:rsid w:val="00BD53FB"/>
    <w:rsid w:val="00BE1686"/>
    <w:rsid w:val="00BE545C"/>
    <w:rsid w:val="00BF055A"/>
    <w:rsid w:val="00C31FAC"/>
    <w:rsid w:val="00C513F9"/>
    <w:rsid w:val="00C56613"/>
    <w:rsid w:val="00C600F3"/>
    <w:rsid w:val="00C7030B"/>
    <w:rsid w:val="00C82306"/>
    <w:rsid w:val="00C8295D"/>
    <w:rsid w:val="00C93536"/>
    <w:rsid w:val="00C970ED"/>
    <w:rsid w:val="00CA5494"/>
    <w:rsid w:val="00CA62C9"/>
    <w:rsid w:val="00CA6B1C"/>
    <w:rsid w:val="00CB5003"/>
    <w:rsid w:val="00CB5A42"/>
    <w:rsid w:val="00CB74D5"/>
    <w:rsid w:val="00CF3794"/>
    <w:rsid w:val="00D03A7B"/>
    <w:rsid w:val="00D06034"/>
    <w:rsid w:val="00D10116"/>
    <w:rsid w:val="00D207FA"/>
    <w:rsid w:val="00D61E42"/>
    <w:rsid w:val="00D642F9"/>
    <w:rsid w:val="00DA02C7"/>
    <w:rsid w:val="00DA2EAB"/>
    <w:rsid w:val="00DA601F"/>
    <w:rsid w:val="00DB1C77"/>
    <w:rsid w:val="00DB6842"/>
    <w:rsid w:val="00DE1903"/>
    <w:rsid w:val="00DE1FD5"/>
    <w:rsid w:val="00DF658D"/>
    <w:rsid w:val="00E020D2"/>
    <w:rsid w:val="00E05926"/>
    <w:rsid w:val="00E16BEA"/>
    <w:rsid w:val="00E320E6"/>
    <w:rsid w:val="00E349B5"/>
    <w:rsid w:val="00E351FE"/>
    <w:rsid w:val="00E360B9"/>
    <w:rsid w:val="00E40B41"/>
    <w:rsid w:val="00E478DA"/>
    <w:rsid w:val="00E55489"/>
    <w:rsid w:val="00E61BD0"/>
    <w:rsid w:val="00E85A3D"/>
    <w:rsid w:val="00E94E19"/>
    <w:rsid w:val="00EB7648"/>
    <w:rsid w:val="00EE3F99"/>
    <w:rsid w:val="00EF0F64"/>
    <w:rsid w:val="00EF3124"/>
    <w:rsid w:val="00EF7064"/>
    <w:rsid w:val="00F07359"/>
    <w:rsid w:val="00F100E0"/>
    <w:rsid w:val="00F1134D"/>
    <w:rsid w:val="00F1245B"/>
    <w:rsid w:val="00F21B14"/>
    <w:rsid w:val="00F31A03"/>
    <w:rsid w:val="00F3381D"/>
    <w:rsid w:val="00F342AC"/>
    <w:rsid w:val="00F505A0"/>
    <w:rsid w:val="00F52D50"/>
    <w:rsid w:val="00F54EB8"/>
    <w:rsid w:val="00F56F0A"/>
    <w:rsid w:val="00F636A7"/>
    <w:rsid w:val="00F769A4"/>
    <w:rsid w:val="00F85B76"/>
    <w:rsid w:val="00F953BA"/>
    <w:rsid w:val="00FB03B4"/>
    <w:rsid w:val="00FB3E51"/>
    <w:rsid w:val="00FC06B2"/>
    <w:rsid w:val="00FC7C7A"/>
    <w:rsid w:val="00FE2267"/>
    <w:rsid w:val="00F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5D"/>
    <w:pPr>
      <w:spacing w:after="0" w:line="240" w:lineRule="auto"/>
    </w:pPr>
    <w:rPr>
      <w:lang w:eastAsia="ru-RU"/>
    </w:rPr>
  </w:style>
  <w:style w:type="paragraph" w:styleId="1">
    <w:name w:val="heading 1"/>
    <w:basedOn w:val="a"/>
    <w:next w:val="a"/>
    <w:uiPriority w:val="9"/>
    <w:qFormat/>
    <w:rsid w:val="00736F23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36F23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736F23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736F23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736F23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736F23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736F23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736F23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736F23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36F23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sid w:val="00736F23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sid w:val="00736F23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sid w:val="00736F23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sid w:val="00736F23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sid w:val="00736F23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sid w:val="00736F23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sid w:val="00736F23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sid w:val="00736F23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sid w:val="00736F23"/>
    <w:rPr>
      <w:color w:val="000000"/>
    </w:rPr>
  </w:style>
  <w:style w:type="paragraph" w:styleId="a4">
    <w:name w:val="Title"/>
    <w:basedOn w:val="a"/>
    <w:next w:val="a"/>
    <w:uiPriority w:val="10"/>
    <w:qFormat/>
    <w:rsid w:val="00736F23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sid w:val="00736F23"/>
    <w:pPr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736F23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rsid w:val="00736F23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rsid w:val="00736F23"/>
    <w:pPr>
      <w:tabs>
        <w:tab w:val="center" w:pos="7143"/>
        <w:tab w:val="right" w:pos="14287"/>
      </w:tabs>
    </w:pPr>
    <w:rPr>
      <w:color w:val="000000"/>
    </w:rPr>
  </w:style>
  <w:style w:type="paragraph" w:styleId="a9">
    <w:name w:val="footer"/>
    <w:basedOn w:val="a"/>
    <w:uiPriority w:val="99"/>
    <w:unhideWhenUsed/>
    <w:rsid w:val="00736F23"/>
    <w:pPr>
      <w:tabs>
        <w:tab w:val="center" w:pos="7143"/>
        <w:tab w:val="right" w:pos="14287"/>
      </w:tabs>
    </w:pPr>
    <w:rPr>
      <w:color w:val="000000"/>
    </w:rPr>
  </w:style>
  <w:style w:type="table" w:customStyle="1" w:styleId="Lined">
    <w:name w:val="Lined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36F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36F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36F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36F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36F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36F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36F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36F2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a">
    <w:name w:val="footnote text"/>
    <w:basedOn w:val="a"/>
    <w:uiPriority w:val="99"/>
    <w:semiHidden/>
    <w:unhideWhenUsed/>
    <w:rsid w:val="00736F23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736F23"/>
    <w:rPr>
      <w:sz w:val="20"/>
    </w:rPr>
  </w:style>
  <w:style w:type="character" w:styleId="ab">
    <w:name w:val="footnote reference"/>
    <w:basedOn w:val="a0"/>
    <w:uiPriority w:val="99"/>
    <w:semiHidden/>
    <w:unhideWhenUsed/>
    <w:rsid w:val="00736F2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36F23"/>
    <w:pPr>
      <w:spacing w:after="57"/>
    </w:pPr>
  </w:style>
  <w:style w:type="paragraph" w:styleId="21">
    <w:name w:val="toc 2"/>
    <w:basedOn w:val="a"/>
    <w:next w:val="a"/>
    <w:uiPriority w:val="39"/>
    <w:unhideWhenUsed/>
    <w:rsid w:val="00736F2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36F2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36F2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36F2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36F2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36F2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36F2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36F23"/>
    <w:pPr>
      <w:spacing w:after="57"/>
      <w:ind w:left="2268"/>
    </w:pPr>
  </w:style>
  <w:style w:type="paragraph" w:styleId="ac">
    <w:name w:val="TOC Heading"/>
    <w:uiPriority w:val="39"/>
    <w:unhideWhenUsed/>
    <w:rsid w:val="00736F23"/>
  </w:style>
  <w:style w:type="paragraph" w:styleId="ad">
    <w:name w:val="List Paragraph"/>
    <w:basedOn w:val="a"/>
    <w:uiPriority w:val="34"/>
    <w:qFormat/>
    <w:rsid w:val="00736F23"/>
    <w:pPr>
      <w:spacing w:after="200" w:line="276" w:lineRule="auto"/>
      <w:ind w:left="720"/>
    </w:pPr>
  </w:style>
  <w:style w:type="character" w:styleId="ae">
    <w:name w:val="annotation reference"/>
    <w:basedOn w:val="a0"/>
    <w:uiPriority w:val="99"/>
    <w:semiHidden/>
    <w:unhideWhenUsed/>
    <w:rsid w:val="00736F23"/>
    <w:rPr>
      <w:sz w:val="16"/>
      <w:szCs w:val="16"/>
    </w:rPr>
  </w:style>
  <w:style w:type="paragraph" w:styleId="af">
    <w:name w:val="annotation text"/>
    <w:basedOn w:val="a"/>
    <w:uiPriority w:val="99"/>
    <w:semiHidden/>
    <w:unhideWhenUsed/>
    <w:rsid w:val="00736F23"/>
    <w:rPr>
      <w:sz w:val="20"/>
      <w:szCs w:val="20"/>
    </w:rPr>
  </w:style>
  <w:style w:type="character" w:customStyle="1" w:styleId="af0">
    <w:name w:val="Текст примечания Знак"/>
    <w:basedOn w:val="a0"/>
    <w:uiPriority w:val="99"/>
    <w:semiHidden/>
    <w:rsid w:val="00736F23"/>
    <w:rPr>
      <w:rFonts w:ascii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uiPriority w:val="99"/>
    <w:semiHidden/>
    <w:unhideWhenUsed/>
    <w:rsid w:val="00736F23"/>
    <w:rPr>
      <w:b/>
      <w:bCs/>
    </w:rPr>
  </w:style>
  <w:style w:type="character" w:customStyle="1" w:styleId="af2">
    <w:name w:val="Тема примечания Знак"/>
    <w:basedOn w:val="af0"/>
    <w:uiPriority w:val="99"/>
    <w:semiHidden/>
    <w:rsid w:val="00736F23"/>
    <w:rPr>
      <w:rFonts w:ascii="Calibri" w:hAnsi="Calibri" w:cs="Calibri"/>
      <w:b/>
      <w:bCs/>
      <w:sz w:val="20"/>
      <w:szCs w:val="20"/>
      <w:lang w:eastAsia="ru-RU"/>
    </w:rPr>
  </w:style>
  <w:style w:type="paragraph" w:styleId="af3">
    <w:name w:val="Balloon Text"/>
    <w:basedOn w:val="a"/>
    <w:uiPriority w:val="99"/>
    <w:semiHidden/>
    <w:unhideWhenUsed/>
    <w:rsid w:val="00736F2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uiPriority w:val="99"/>
    <w:semiHidden/>
    <w:rsid w:val="00736F23"/>
    <w:rPr>
      <w:rFonts w:ascii="Segoe UI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59"/>
    <w:rsid w:val="00736F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a0"/>
    <w:rsid w:val="00736F23"/>
  </w:style>
  <w:style w:type="character" w:styleId="af6">
    <w:name w:val="Hyperlink"/>
    <w:basedOn w:val="a0"/>
    <w:uiPriority w:val="99"/>
    <w:unhideWhenUsed/>
    <w:rsid w:val="00736F23"/>
    <w:rPr>
      <w:color w:val="0000FF" w:themeColor="hyperlink"/>
      <w:u w:val="single"/>
    </w:rPr>
  </w:style>
  <w:style w:type="paragraph" w:styleId="af7">
    <w:name w:val="Normal (Web)"/>
    <w:basedOn w:val="a"/>
    <w:uiPriority w:val="99"/>
    <w:rsid w:val="00736F23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3A6C1F"/>
    <w:rPr>
      <w:b/>
      <w:bCs/>
    </w:rPr>
  </w:style>
  <w:style w:type="paragraph" w:customStyle="1" w:styleId="ConsPlusNonformat">
    <w:name w:val="ConsPlusNonformat"/>
    <w:uiPriority w:val="99"/>
    <w:rsid w:val="004055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B0F48"/>
    <w:rPr>
      <w:color w:val="000000"/>
      <w:lang w:eastAsia="ru-RU"/>
    </w:rPr>
  </w:style>
  <w:style w:type="paragraph" w:customStyle="1" w:styleId="22">
    <w:name w:val="Основной текст2"/>
    <w:basedOn w:val="a"/>
    <w:rsid w:val="00941B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35" w:lineRule="exact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Дрожжина Ирина Владимировна</dc:creator>
  <cp:lastModifiedBy>bandura</cp:lastModifiedBy>
  <cp:revision>42</cp:revision>
  <cp:lastPrinted>2019-10-25T09:04:00Z</cp:lastPrinted>
  <dcterms:created xsi:type="dcterms:W3CDTF">2020-01-21T12:48:00Z</dcterms:created>
  <dcterms:modified xsi:type="dcterms:W3CDTF">2020-01-27T09:04:00Z</dcterms:modified>
</cp:coreProperties>
</file>