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86" w:rsidRDefault="00BE0886" w:rsidP="00BE0886">
      <w:pPr>
        <w:ind w:hanging="709"/>
        <w:jc w:val="center"/>
      </w:pPr>
      <w:r>
        <w:rPr>
          <w:noProof/>
        </w:rPr>
        <w:drawing>
          <wp:inline distT="0" distB="0" distL="0" distR="0">
            <wp:extent cx="586740" cy="681355"/>
            <wp:effectExtent l="19050" t="0" r="3810" b="0"/>
            <wp:docPr id="6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886" w:rsidRDefault="00BE0886" w:rsidP="00BE0886">
      <w:pPr>
        <w:pStyle w:val="a5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BE0886" w:rsidRPr="004D37DA" w:rsidRDefault="00BE0886" w:rsidP="00BE0886">
      <w:pPr>
        <w:pStyle w:val="a5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BE0886" w:rsidRDefault="00BE0886" w:rsidP="00BE0886">
      <w:pPr>
        <w:pStyle w:val="a5"/>
        <w:ind w:firstLine="0"/>
        <w:jc w:val="center"/>
        <w:rPr>
          <w:b/>
          <w:sz w:val="24"/>
        </w:rPr>
      </w:pPr>
    </w:p>
    <w:p w:rsidR="00BE0886" w:rsidRPr="00855362" w:rsidRDefault="00BE0886" w:rsidP="00BE0886">
      <w:pPr>
        <w:pStyle w:val="a5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BE0886" w:rsidRPr="00855362" w:rsidRDefault="00BE0886" w:rsidP="00BE0886">
      <w:pPr>
        <w:pStyle w:val="a5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 w:rsidR="00914DC4">
        <w:rPr>
          <w:b/>
          <w:iCs/>
          <w:sz w:val="24"/>
          <w:szCs w:val="24"/>
        </w:rPr>
        <w:t>ЭКОНОМИКЕ, ПРЕДПРИНИМАТЕЛЬСТВУ И ИНВЕСТИЦИОННОЙ ПОЛИТИКЕ</w:t>
      </w:r>
    </w:p>
    <w:p w:rsidR="00BE0886" w:rsidRDefault="00BE0886" w:rsidP="00BE0886">
      <w:pPr>
        <w:pStyle w:val="a5"/>
        <w:ind w:right="-143" w:hanging="85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</w:t>
      </w:r>
      <w:r w:rsidR="00EC1C68">
        <w:rPr>
          <w:b/>
          <w:sz w:val="18"/>
          <w:szCs w:val="18"/>
        </w:rPr>
        <w:t>1</w:t>
      </w:r>
      <w:r w:rsidRPr="00BB734E">
        <w:rPr>
          <w:b/>
          <w:sz w:val="18"/>
          <w:szCs w:val="18"/>
        </w:rPr>
        <w:t>-</w:t>
      </w:r>
      <w:r w:rsidR="00EC1C68">
        <w:rPr>
          <w:b/>
          <w:sz w:val="18"/>
          <w:szCs w:val="18"/>
        </w:rPr>
        <w:t>53</w:t>
      </w:r>
      <w:r w:rsidRPr="00BB734E">
        <w:rPr>
          <w:b/>
          <w:sz w:val="18"/>
          <w:szCs w:val="18"/>
        </w:rPr>
        <w:t>-</w:t>
      </w:r>
      <w:r w:rsidR="00EC1C68">
        <w:rPr>
          <w:b/>
          <w:sz w:val="18"/>
          <w:szCs w:val="18"/>
        </w:rPr>
        <w:t>56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r w:rsidR="00914DC4" w:rsidRPr="00914DC4">
        <w:rPr>
          <w:b/>
          <w:sz w:val="18"/>
          <w:szCs w:val="18"/>
        </w:rPr>
        <w:t>econom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r w:rsidRPr="006F099A">
        <w:rPr>
          <w:b/>
          <w:sz w:val="18"/>
          <w:szCs w:val="18"/>
        </w:rPr>
        <w:t>.</w:t>
      </w:r>
      <w:r w:rsidRPr="006F099A">
        <w:rPr>
          <w:b/>
          <w:sz w:val="18"/>
          <w:szCs w:val="18"/>
          <w:lang w:val="en-US"/>
        </w:rPr>
        <w:t>ru</w:t>
      </w:r>
      <w:r w:rsidRPr="00BE0886">
        <w:rPr>
          <w:b/>
          <w:sz w:val="18"/>
          <w:szCs w:val="18"/>
        </w:rPr>
        <w:t xml:space="preserve">, </w:t>
      </w:r>
      <w:hyperlink r:id="rId8" w:history="1"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http</w:t>
        </w:r>
        <w:r w:rsidRPr="00BE0886">
          <w:rPr>
            <w:rStyle w:val="a3"/>
            <w:b/>
            <w:color w:val="auto"/>
            <w:sz w:val="18"/>
            <w:szCs w:val="18"/>
            <w:u w:val="none"/>
          </w:rPr>
          <w:t>://</w:t>
        </w:r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www</w:t>
        </w:r>
        <w:r w:rsidRPr="00BE0886">
          <w:rPr>
            <w:rStyle w:val="a3"/>
            <w:b/>
            <w:color w:val="auto"/>
            <w:sz w:val="18"/>
            <w:szCs w:val="18"/>
            <w:u w:val="none"/>
          </w:rPr>
          <w:t>.</w:t>
        </w:r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aosd</w:t>
        </w:r>
        <w:r w:rsidRPr="00BE0886">
          <w:rPr>
            <w:rStyle w:val="a3"/>
            <w:b/>
            <w:color w:val="auto"/>
            <w:sz w:val="18"/>
            <w:szCs w:val="18"/>
            <w:u w:val="none"/>
          </w:rPr>
          <w:t>.</w:t>
        </w:r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ru</w:t>
        </w:r>
      </w:hyperlink>
    </w:p>
    <w:p w:rsidR="00BE0886" w:rsidRDefault="00BE0886" w:rsidP="00BE0886">
      <w:pPr>
        <w:pStyle w:val="a5"/>
        <w:ind w:firstLine="0"/>
        <w:jc w:val="center"/>
        <w:rPr>
          <w:b/>
          <w:sz w:val="20"/>
        </w:rPr>
      </w:pPr>
    </w:p>
    <w:p w:rsidR="00BE0886" w:rsidRDefault="00BE0886" w:rsidP="00BE0886">
      <w:pPr>
        <w:pStyle w:val="a4"/>
        <w:ind w:firstLine="0"/>
        <w:rPr>
          <w:sz w:val="24"/>
        </w:rPr>
      </w:pPr>
      <w:r>
        <w:rPr>
          <w:sz w:val="24"/>
        </w:rPr>
        <w:t>от ________________ № ____________</w:t>
      </w:r>
    </w:p>
    <w:p w:rsidR="00BE0886" w:rsidRDefault="00BE0886" w:rsidP="00BE0886">
      <w:pPr>
        <w:pStyle w:val="a4"/>
        <w:ind w:firstLine="0"/>
        <w:rPr>
          <w:sz w:val="24"/>
        </w:rPr>
      </w:pPr>
      <w:r>
        <w:rPr>
          <w:sz w:val="24"/>
        </w:rPr>
        <w:t xml:space="preserve">на № </w:t>
      </w:r>
      <w:permStart w:id="0" w:edGrp="everyone"/>
      <w:r w:rsidR="004A5B6C">
        <w:rPr>
          <w:sz w:val="24"/>
        </w:rPr>
        <w:t xml:space="preserve">  </w:t>
      </w:r>
      <w:r w:rsidR="00DE057B">
        <w:rPr>
          <w:sz w:val="24"/>
        </w:rPr>
        <w:t xml:space="preserve"> пз</w:t>
      </w:r>
      <w:proofErr w:type="gramStart"/>
      <w:r w:rsidR="00DE057B">
        <w:rPr>
          <w:sz w:val="24"/>
        </w:rPr>
        <w:t>7</w:t>
      </w:r>
      <w:proofErr w:type="gramEnd"/>
      <w:r w:rsidR="00DE057B">
        <w:rPr>
          <w:sz w:val="24"/>
        </w:rPr>
        <w:t>/</w:t>
      </w:r>
      <w:r w:rsidR="005F1B91">
        <w:rPr>
          <w:sz w:val="24"/>
        </w:rPr>
        <w:t>4</w:t>
      </w:r>
      <w:r w:rsidR="00F65597">
        <w:rPr>
          <w:sz w:val="24"/>
        </w:rPr>
        <w:t>91</w:t>
      </w:r>
      <w:r w:rsidR="00DE057B">
        <w:rPr>
          <w:sz w:val="24"/>
        </w:rPr>
        <w:t xml:space="preserve">  </w:t>
      </w:r>
      <w:permEnd w:id="0"/>
      <w:r>
        <w:rPr>
          <w:sz w:val="24"/>
        </w:rPr>
        <w:t xml:space="preserve"> от </w:t>
      </w:r>
      <w:permStart w:id="1" w:edGrp="everyone"/>
      <w:r w:rsidR="00DE057B">
        <w:rPr>
          <w:sz w:val="24"/>
        </w:rPr>
        <w:t xml:space="preserve"> </w:t>
      </w:r>
      <w:r w:rsidR="004A5B6C">
        <w:rPr>
          <w:sz w:val="24"/>
        </w:rPr>
        <w:t xml:space="preserve">  </w:t>
      </w:r>
      <w:r w:rsidR="00F65597">
        <w:rPr>
          <w:sz w:val="24"/>
        </w:rPr>
        <w:t>15</w:t>
      </w:r>
      <w:r w:rsidR="00DE057B">
        <w:rPr>
          <w:sz w:val="24"/>
        </w:rPr>
        <w:t>.</w:t>
      </w:r>
      <w:r w:rsidR="00F65597">
        <w:rPr>
          <w:sz w:val="24"/>
        </w:rPr>
        <w:t>10</w:t>
      </w:r>
      <w:r w:rsidR="004A5B6C">
        <w:rPr>
          <w:sz w:val="24"/>
        </w:rPr>
        <w:t>.20</w:t>
      </w:r>
      <w:r w:rsidR="003B700E">
        <w:rPr>
          <w:sz w:val="24"/>
        </w:rPr>
        <w:t>20</w:t>
      </w:r>
      <w:r w:rsidR="004A5B6C">
        <w:rPr>
          <w:sz w:val="24"/>
        </w:rPr>
        <w:t xml:space="preserve"> </w:t>
      </w:r>
    </w:p>
    <w:p w:rsidR="004E2674" w:rsidRDefault="004E2674" w:rsidP="00BE0886">
      <w:pPr>
        <w:pStyle w:val="a4"/>
        <w:ind w:firstLine="0"/>
        <w:rPr>
          <w:sz w:val="24"/>
        </w:rPr>
      </w:pPr>
    </w:p>
    <w:p w:rsidR="00F14683" w:rsidRDefault="00F14683" w:rsidP="00BE0886">
      <w:pPr>
        <w:pStyle w:val="a4"/>
        <w:ind w:firstLine="0"/>
        <w:rPr>
          <w:sz w:val="24"/>
        </w:rPr>
      </w:pPr>
    </w:p>
    <w:p w:rsidR="00F65597" w:rsidRPr="00A05D25" w:rsidRDefault="00F65597" w:rsidP="00A05D25">
      <w:pPr>
        <w:pStyle w:val="a5"/>
        <w:ind w:firstLine="0"/>
        <w:jc w:val="center"/>
        <w:rPr>
          <w:b/>
          <w:szCs w:val="28"/>
        </w:rPr>
      </w:pPr>
      <w:r w:rsidRPr="00A05D25">
        <w:rPr>
          <w:b/>
          <w:szCs w:val="28"/>
        </w:rPr>
        <w:t>ЗАКЛЮЧЕНИЕ</w:t>
      </w:r>
    </w:p>
    <w:p w:rsidR="00F65597" w:rsidRPr="00A05D25" w:rsidRDefault="00F65597" w:rsidP="00A05D25">
      <w:pPr>
        <w:jc w:val="center"/>
        <w:rPr>
          <w:b/>
          <w:szCs w:val="28"/>
        </w:rPr>
      </w:pPr>
      <w:r w:rsidRPr="00A05D25">
        <w:rPr>
          <w:b/>
          <w:szCs w:val="28"/>
        </w:rPr>
        <w:t xml:space="preserve">на проект областного закона </w:t>
      </w:r>
      <w:r w:rsidR="000D658D" w:rsidRPr="00A05D25">
        <w:rPr>
          <w:b/>
          <w:szCs w:val="28"/>
        </w:rPr>
        <w:t>пз</w:t>
      </w:r>
      <w:proofErr w:type="gramStart"/>
      <w:r w:rsidR="000D658D" w:rsidRPr="00A05D25">
        <w:rPr>
          <w:b/>
          <w:szCs w:val="28"/>
        </w:rPr>
        <w:t>7</w:t>
      </w:r>
      <w:proofErr w:type="gramEnd"/>
      <w:r w:rsidR="000D658D" w:rsidRPr="00A05D25">
        <w:rPr>
          <w:b/>
          <w:szCs w:val="28"/>
        </w:rPr>
        <w:t xml:space="preserve">/491 </w:t>
      </w:r>
      <w:r w:rsidRPr="00A05D25">
        <w:rPr>
          <w:b/>
          <w:szCs w:val="28"/>
        </w:rPr>
        <w:t>«Об областном бюджете на 2021 год</w:t>
      </w:r>
    </w:p>
    <w:p w:rsidR="00F65597" w:rsidRPr="00A05D25" w:rsidRDefault="00F65597" w:rsidP="00A05D25">
      <w:pPr>
        <w:jc w:val="center"/>
        <w:rPr>
          <w:b/>
          <w:szCs w:val="28"/>
        </w:rPr>
      </w:pPr>
      <w:r w:rsidRPr="00A05D25">
        <w:rPr>
          <w:b/>
          <w:szCs w:val="28"/>
        </w:rPr>
        <w:t xml:space="preserve">и на плановый период 2022 и 2023 годов» в части прогноза социально-экономического развития Архангельской области и отдельные показатели прогноза Ненецкого автономного округа на 2021 год </w:t>
      </w:r>
    </w:p>
    <w:p w:rsidR="00F65597" w:rsidRPr="00F65597" w:rsidRDefault="00F65597" w:rsidP="00A05D25">
      <w:pPr>
        <w:jc w:val="center"/>
      </w:pPr>
      <w:r w:rsidRPr="00A05D25">
        <w:rPr>
          <w:b/>
          <w:szCs w:val="28"/>
        </w:rPr>
        <w:t>и на период до 2023 года</w:t>
      </w:r>
      <w:r w:rsidRPr="00F65597">
        <w:rPr>
          <w:bCs/>
          <w:szCs w:val="28"/>
        </w:rPr>
        <w:t xml:space="preserve"> </w:t>
      </w:r>
    </w:p>
    <w:p w:rsidR="00F65597" w:rsidRPr="00B375DE" w:rsidRDefault="00F65597" w:rsidP="00A05D25">
      <w:pPr>
        <w:pStyle w:val="a5"/>
        <w:rPr>
          <w:szCs w:val="28"/>
          <w:highlight w:val="yellow"/>
        </w:rPr>
      </w:pPr>
    </w:p>
    <w:p w:rsidR="00F65597" w:rsidRPr="00EE4CF5" w:rsidRDefault="00F65597" w:rsidP="00A05D25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EE4CF5">
        <w:rPr>
          <w:szCs w:val="28"/>
        </w:rPr>
        <w:t xml:space="preserve">Комитетом рассмотрен проект областного закона </w:t>
      </w:r>
      <w:r w:rsidR="005E7060" w:rsidRPr="005E7060">
        <w:rPr>
          <w:szCs w:val="28"/>
        </w:rPr>
        <w:t>пз</w:t>
      </w:r>
      <w:proofErr w:type="gramStart"/>
      <w:r w:rsidR="005E7060" w:rsidRPr="005E7060">
        <w:rPr>
          <w:szCs w:val="28"/>
        </w:rPr>
        <w:t>7</w:t>
      </w:r>
      <w:proofErr w:type="gramEnd"/>
      <w:r w:rsidR="005E7060" w:rsidRPr="005E7060">
        <w:rPr>
          <w:szCs w:val="28"/>
        </w:rPr>
        <w:t xml:space="preserve">/491 </w:t>
      </w:r>
      <w:r w:rsidRPr="00EE4CF5">
        <w:rPr>
          <w:szCs w:val="28"/>
        </w:rPr>
        <w:t>«Об областном бюджете на 2021 год на плановый период 2022 и 2023 годов»</w:t>
      </w:r>
      <w:r w:rsidRPr="00EE4CF5">
        <w:rPr>
          <w:bCs/>
          <w:color w:val="000000"/>
          <w:szCs w:val="28"/>
        </w:rPr>
        <w:t xml:space="preserve">, </w:t>
      </w:r>
      <w:r w:rsidRPr="00EE4CF5">
        <w:rPr>
          <w:szCs w:val="28"/>
        </w:rPr>
        <w:t>внесенный Губернатором Архангельской области 15 октября 2020 года.</w:t>
      </w:r>
    </w:p>
    <w:p w:rsidR="00F65597" w:rsidRPr="00EE4CF5" w:rsidRDefault="00F65597" w:rsidP="00A05D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E4CF5">
        <w:rPr>
          <w:bCs/>
          <w:color w:val="000000"/>
          <w:szCs w:val="28"/>
        </w:rPr>
        <w:t xml:space="preserve">Комитет по поручению Председателя областного Собрания рассмотрел </w:t>
      </w:r>
      <w:r w:rsidRPr="00EE4CF5">
        <w:rPr>
          <w:szCs w:val="28"/>
        </w:rPr>
        <w:t>прогноз социально-экономического развития Архангельской области и</w:t>
      </w:r>
      <w:r w:rsidR="009447AE">
        <w:rPr>
          <w:szCs w:val="28"/>
        </w:rPr>
        <w:t> </w:t>
      </w:r>
      <w:r w:rsidRPr="00EE4CF5">
        <w:rPr>
          <w:szCs w:val="28"/>
        </w:rPr>
        <w:t>отдельные показатели прогноза Ненецкого автономного округа на 2021 год и</w:t>
      </w:r>
      <w:r w:rsidR="009447AE">
        <w:rPr>
          <w:szCs w:val="28"/>
        </w:rPr>
        <w:t> </w:t>
      </w:r>
      <w:r w:rsidRPr="00EE4CF5">
        <w:rPr>
          <w:szCs w:val="28"/>
        </w:rPr>
        <w:t>на период до 2023 года.</w:t>
      </w:r>
    </w:p>
    <w:p w:rsidR="00F65597" w:rsidRPr="004C5242" w:rsidRDefault="00F65597" w:rsidP="004C5242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E4CF5">
        <w:t xml:space="preserve">Прогноз социально-экономического развития Архангельской области </w:t>
      </w:r>
      <w:r w:rsidRPr="00EE4CF5">
        <w:br/>
        <w:t xml:space="preserve">на 2021 год и плановый период 2022 и 2023 годов и отдельные показатели прогноза социально-экономического развития Ненецкого автономного округа на 2021 год и на плановый период 2022 и 2023 годов (далее – прогноз) подготовлен в </w:t>
      </w:r>
      <w:r w:rsidRPr="004C5242">
        <w:rPr>
          <w:szCs w:val="28"/>
        </w:rPr>
        <w:t>соответствии с Бюджетным кодексом Российской Федерации, Федеральным законом от 28 июня 2014 года № 172-ФЗ «О стратегическом планировании в Российской Федерации», Законом</w:t>
      </w:r>
      <w:proofErr w:type="gramEnd"/>
      <w:r w:rsidRPr="004C5242">
        <w:rPr>
          <w:szCs w:val="28"/>
        </w:rPr>
        <w:t xml:space="preserve"> </w:t>
      </w:r>
      <w:proofErr w:type="gramStart"/>
      <w:r w:rsidRPr="004C5242">
        <w:rPr>
          <w:szCs w:val="28"/>
        </w:rPr>
        <w:t>Архангельской области от</w:t>
      </w:r>
      <w:r w:rsidR="004C5242">
        <w:rPr>
          <w:szCs w:val="28"/>
        </w:rPr>
        <w:t> </w:t>
      </w:r>
      <w:r w:rsidRPr="004C5242">
        <w:rPr>
          <w:szCs w:val="28"/>
        </w:rPr>
        <w:t>29</w:t>
      </w:r>
      <w:r w:rsidR="004C5242">
        <w:rPr>
          <w:szCs w:val="28"/>
        </w:rPr>
        <w:t> </w:t>
      </w:r>
      <w:r w:rsidRPr="004C5242">
        <w:rPr>
          <w:szCs w:val="28"/>
        </w:rPr>
        <w:t>июня 2015 года № 296-18-ОЗ «О стратегическом планировании в</w:t>
      </w:r>
      <w:r w:rsidR="009447AE" w:rsidRPr="004C5242">
        <w:rPr>
          <w:szCs w:val="28"/>
        </w:rPr>
        <w:t> </w:t>
      </w:r>
      <w:r w:rsidRPr="004C5242">
        <w:rPr>
          <w:szCs w:val="28"/>
        </w:rPr>
        <w:t xml:space="preserve">Архангельской области», областным законом от 23 сентября 2008 года </w:t>
      </w:r>
      <w:r w:rsidR="009447AE" w:rsidRPr="004C5242">
        <w:rPr>
          <w:szCs w:val="28"/>
        </w:rPr>
        <w:t xml:space="preserve">  </w:t>
      </w:r>
      <w:r w:rsidRPr="004C5242">
        <w:rPr>
          <w:szCs w:val="28"/>
        </w:rPr>
        <w:t>№ 562-29-ОЗ «О бюджетном процессе Архангельской области», Порядком разработки и корректировки прогноза социально-экономического развития Архангельской области и отдельных показателей прогноза социально-экономического развития Ненецкого автономного округа на среднесрочный период, утвержденного постановлением Правительства Архангельской области от 30 июня 2017 года №</w:t>
      </w:r>
      <w:r w:rsidR="009447AE" w:rsidRPr="004C5242">
        <w:rPr>
          <w:szCs w:val="28"/>
        </w:rPr>
        <w:t> </w:t>
      </w:r>
      <w:r w:rsidRPr="004C5242">
        <w:rPr>
          <w:szCs w:val="28"/>
        </w:rPr>
        <w:t>251-пп, с</w:t>
      </w:r>
      <w:proofErr w:type="gramEnd"/>
      <w:r w:rsidRPr="004C5242">
        <w:rPr>
          <w:szCs w:val="28"/>
        </w:rPr>
        <w:t xml:space="preserve"> учетом </w:t>
      </w:r>
      <w:hyperlink r:id="rId9" w:history="1">
        <w:r w:rsidRPr="004C5242">
          <w:rPr>
            <w:szCs w:val="28"/>
          </w:rPr>
          <w:t>основных направлений</w:t>
        </w:r>
      </w:hyperlink>
      <w:r w:rsidRPr="004C5242">
        <w:rPr>
          <w:szCs w:val="28"/>
        </w:rPr>
        <w:t xml:space="preserve"> бюджетной и</w:t>
      </w:r>
      <w:r w:rsidR="009447AE" w:rsidRPr="004C5242">
        <w:rPr>
          <w:szCs w:val="28"/>
        </w:rPr>
        <w:t> </w:t>
      </w:r>
      <w:proofErr w:type="gramStart"/>
      <w:r w:rsidRPr="004C5242">
        <w:rPr>
          <w:szCs w:val="28"/>
        </w:rPr>
        <w:t>налоговой</w:t>
      </w:r>
      <w:proofErr w:type="gramEnd"/>
      <w:r w:rsidRPr="004C5242">
        <w:rPr>
          <w:szCs w:val="28"/>
        </w:rPr>
        <w:t xml:space="preserve"> политики Архангельской области на 2021 год и плановый период 2022 и 2023 годов.</w:t>
      </w:r>
    </w:p>
    <w:p w:rsidR="00F65597" w:rsidRPr="004C5242" w:rsidRDefault="00F65597" w:rsidP="004C52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C5242">
        <w:rPr>
          <w:szCs w:val="28"/>
        </w:rPr>
        <w:t>При подготовке прогноза были учтены основные параметры прогноза социально-экономического развития Российской Федерации на 2021 - 2023 годы.</w:t>
      </w:r>
    </w:p>
    <w:p w:rsidR="00F65597" w:rsidRPr="004C5242" w:rsidRDefault="00F65597" w:rsidP="004C52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C5242">
        <w:rPr>
          <w:szCs w:val="28"/>
        </w:rPr>
        <w:lastRenderedPageBreak/>
        <w:t>Прогноз социально-экономического развития Архангельской области носит вариативный характер (разработан в двух основных вариантах: консервативный и базовый), при подготовке проекта областного бюджета на</w:t>
      </w:r>
      <w:r w:rsidR="009447AE" w:rsidRPr="004C5242">
        <w:rPr>
          <w:szCs w:val="28"/>
        </w:rPr>
        <w:t> </w:t>
      </w:r>
      <w:r w:rsidRPr="004C5242">
        <w:rPr>
          <w:szCs w:val="28"/>
        </w:rPr>
        <w:t>2021 год и на плановый период 2022 и 2023 годов рекомендовано ориентироваться на базовый сценарий.</w:t>
      </w:r>
    </w:p>
    <w:p w:rsidR="00F65597" w:rsidRPr="004C5242" w:rsidRDefault="00F65597" w:rsidP="004C52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C5242">
        <w:rPr>
          <w:szCs w:val="28"/>
        </w:rPr>
        <w:t>Базовый вариант описывает наиболее вероятный сценарий развития российской экономики с учетом ожидаемых внешних условий и принимаемых мер экономической политики.</w:t>
      </w:r>
    </w:p>
    <w:p w:rsidR="00F65597" w:rsidRPr="004C5242" w:rsidRDefault="00F65597" w:rsidP="004C52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C5242">
        <w:rPr>
          <w:szCs w:val="28"/>
        </w:rPr>
        <w:t>Консервативный вариант основан на предпосылке о менее благоприятной санитарно-эпидемиологической ситуации в мире, затяжном восстановлении мировой экономики и структурном замедлении темпов ее роста в</w:t>
      </w:r>
      <w:r w:rsidR="009447AE" w:rsidRPr="004C5242">
        <w:rPr>
          <w:szCs w:val="28"/>
        </w:rPr>
        <w:t> </w:t>
      </w:r>
      <w:r w:rsidRPr="004C5242">
        <w:rPr>
          <w:szCs w:val="28"/>
        </w:rPr>
        <w:t xml:space="preserve">среднесрочной перспективе из-за последствий распространения новой </w:t>
      </w:r>
      <w:proofErr w:type="spellStart"/>
      <w:r w:rsidRPr="004C5242">
        <w:rPr>
          <w:szCs w:val="28"/>
        </w:rPr>
        <w:t>коронавирусной</w:t>
      </w:r>
      <w:proofErr w:type="spellEnd"/>
      <w:r w:rsidRPr="004C5242">
        <w:rPr>
          <w:szCs w:val="28"/>
        </w:rPr>
        <w:t xml:space="preserve"> инфекции.</w:t>
      </w:r>
    </w:p>
    <w:p w:rsidR="00F65597" w:rsidRPr="004C5242" w:rsidRDefault="00F65597" w:rsidP="004C52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C5242">
        <w:rPr>
          <w:szCs w:val="28"/>
        </w:rPr>
        <w:t>Прогноз учитывает итоги социально-экономического развития Архангельской области за 2019 год и январь-август 2020 года, прогнозные данные органов исполнительной власти Архангельской области, органов местного самоуправления городских округов и муниципальных районов Архангельской области, территориальных органов федеральных органов исполнительной власти, информацию крупных организаций, ведущих свою деятельность на территории Архангельской области и других субъектов прогнозирования, а также аналитические материалы, сформированные на</w:t>
      </w:r>
      <w:r w:rsidR="009447AE" w:rsidRPr="004C5242">
        <w:rPr>
          <w:szCs w:val="28"/>
        </w:rPr>
        <w:t> </w:t>
      </w:r>
      <w:r w:rsidRPr="004C5242">
        <w:rPr>
          <w:szCs w:val="28"/>
        </w:rPr>
        <w:t>основе ретроспективных данных.</w:t>
      </w:r>
    </w:p>
    <w:p w:rsidR="00F65597" w:rsidRPr="004C5242" w:rsidRDefault="00F65597" w:rsidP="004C52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C5242">
        <w:rPr>
          <w:szCs w:val="28"/>
        </w:rPr>
        <w:t>При формировании отдельных показателей прогноза социально-экономического развития Ненецкого автономного округа учтены данные, представленные Администрацией Ненецкого автономного округа.</w:t>
      </w:r>
    </w:p>
    <w:p w:rsidR="00F65597" w:rsidRPr="004C5242" w:rsidRDefault="00F65597" w:rsidP="004C52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C5242">
        <w:rPr>
          <w:szCs w:val="28"/>
        </w:rPr>
        <w:t>В основу прогнозирования показателей социально-экономического развития Архангельской области заложены методы, базирующиеся на</w:t>
      </w:r>
      <w:r w:rsidR="009447AE" w:rsidRPr="004C5242">
        <w:rPr>
          <w:szCs w:val="28"/>
        </w:rPr>
        <w:t> </w:t>
      </w:r>
      <w:r w:rsidRPr="004C5242">
        <w:rPr>
          <w:szCs w:val="28"/>
        </w:rPr>
        <w:t>математической теории, обеспечивающие достаточно высокую достоверность и точность прогнозов. В частности, при разработке прогноза в</w:t>
      </w:r>
      <w:r w:rsidR="004C5242">
        <w:rPr>
          <w:szCs w:val="28"/>
        </w:rPr>
        <w:t> </w:t>
      </w:r>
      <w:r w:rsidRPr="004C5242">
        <w:rPr>
          <w:szCs w:val="28"/>
        </w:rPr>
        <w:t>большей мере использованы методы экономического анализа, экстраполяции, корреляционно-регрессионного анализа и математического моделирования, учитывающие основные взаимосвязи элементов, образующих экономическую систему, а также влияние внутренних и внешних факторов.</w:t>
      </w:r>
    </w:p>
    <w:p w:rsidR="00F65597" w:rsidRPr="004C5242" w:rsidRDefault="00F65597" w:rsidP="004C52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C5242">
        <w:rPr>
          <w:szCs w:val="28"/>
        </w:rPr>
        <w:t xml:space="preserve">Прогноз содержит оценку уровня социально-экономического развития, </w:t>
      </w:r>
      <w:bookmarkStart w:id="0" w:name="_GoBack"/>
      <w:bookmarkEnd w:id="0"/>
      <w:r w:rsidRPr="004C5242">
        <w:rPr>
          <w:szCs w:val="28"/>
        </w:rPr>
        <w:t>количественные показатели, характеризующие развитие макроэкономической ситуации в Архангельской области, динамику производства и потребления, демографическую ситуацию, характеристики уровня и качества жизни.</w:t>
      </w:r>
    </w:p>
    <w:p w:rsidR="00F65597" w:rsidRPr="004C5242" w:rsidRDefault="00F65597" w:rsidP="004C52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C5242">
        <w:rPr>
          <w:szCs w:val="28"/>
        </w:rPr>
        <w:t xml:space="preserve">Прогноз не предполагает существенных структурных сдвигов </w:t>
      </w:r>
      <w:r w:rsidRPr="004C5242">
        <w:rPr>
          <w:szCs w:val="28"/>
        </w:rPr>
        <w:br/>
        <w:t xml:space="preserve">в структуре валового регионального продукта Архангельской области </w:t>
      </w:r>
      <w:r w:rsidRPr="004C5242">
        <w:rPr>
          <w:szCs w:val="28"/>
        </w:rPr>
        <w:br/>
        <w:t>в среднесрочном периоде. Промышленное производство региона по-прежнему будет подвержено существенному влиянию судостроения.</w:t>
      </w:r>
    </w:p>
    <w:p w:rsidR="00F65597" w:rsidRPr="004C5242" w:rsidRDefault="00F65597" w:rsidP="00A05D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C5242">
        <w:rPr>
          <w:szCs w:val="28"/>
        </w:rPr>
        <w:t xml:space="preserve">Согласно прогнозу, ежегодные темпы экономического роста составят </w:t>
      </w:r>
      <w:r w:rsidRPr="004C5242">
        <w:rPr>
          <w:szCs w:val="28"/>
        </w:rPr>
        <w:br/>
        <w:t xml:space="preserve">2-3 процента, инфляция в </w:t>
      </w:r>
      <w:proofErr w:type="gramStart"/>
      <w:r w:rsidRPr="004C5242">
        <w:rPr>
          <w:szCs w:val="28"/>
        </w:rPr>
        <w:t>среднем</w:t>
      </w:r>
      <w:proofErr w:type="gramEnd"/>
      <w:r w:rsidRPr="004C5242">
        <w:rPr>
          <w:szCs w:val="28"/>
        </w:rPr>
        <w:t xml:space="preserve"> должна остаться в рамках целевого показателя – порядка 4%, ситуация на рынке труда постепенно стабилизируется, рост заработной платы составит 5-6,5% в год.</w:t>
      </w:r>
    </w:p>
    <w:p w:rsidR="00F65597" w:rsidRPr="004C5242" w:rsidRDefault="00F65597" w:rsidP="00A05D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C5242">
        <w:rPr>
          <w:szCs w:val="28"/>
        </w:rPr>
        <w:lastRenderedPageBreak/>
        <w:t>Среднесрочный прогноз предполагает дальнейшее снижение численности населения, при этом в прогнозируемом периоде сохранится положительная динамика продолжительности жизни.</w:t>
      </w:r>
    </w:p>
    <w:p w:rsidR="00F65597" w:rsidRDefault="00F65597" w:rsidP="00A05D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75BBE">
        <w:rPr>
          <w:szCs w:val="28"/>
        </w:rPr>
        <w:t xml:space="preserve">Члены комитета отмечают, что прогноз социально-экономического развития Архангельской области и отдельные показатели прогноза Ненецкого автономного округа на 2021 год и на период до 2023 года </w:t>
      </w:r>
      <w:proofErr w:type="gramStart"/>
      <w:r w:rsidRPr="00475BBE">
        <w:rPr>
          <w:szCs w:val="28"/>
        </w:rPr>
        <w:t>является корректно просчитанным и рекомендует</w:t>
      </w:r>
      <w:proofErr w:type="gramEnd"/>
      <w:r w:rsidRPr="00475BBE">
        <w:rPr>
          <w:szCs w:val="28"/>
        </w:rPr>
        <w:t xml:space="preserve"> заслушать и принять на очередной сессии областного Собрания.</w:t>
      </w:r>
    </w:p>
    <w:p w:rsidR="00451631" w:rsidRPr="004C5242" w:rsidRDefault="00451631" w:rsidP="004C524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51631" w:rsidRPr="002B369B" w:rsidRDefault="00451631" w:rsidP="004C5242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14683" w:rsidRPr="002B369B" w:rsidRDefault="00F14683" w:rsidP="004C5242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pPr w:leftFromText="180" w:rightFromText="180" w:vertAnchor="text" w:horzAnchor="margin" w:tblpY="95"/>
        <w:tblW w:w="9884" w:type="dxa"/>
        <w:tblLook w:val="04A0"/>
      </w:tblPr>
      <w:tblGrid>
        <w:gridCol w:w="3164"/>
        <w:gridCol w:w="3123"/>
        <w:gridCol w:w="3597"/>
      </w:tblGrid>
      <w:tr w:rsidR="00451631" w:rsidRPr="002B369B" w:rsidTr="00B60D06">
        <w:trPr>
          <w:trHeight w:val="283"/>
        </w:trPr>
        <w:tc>
          <w:tcPr>
            <w:tcW w:w="3164" w:type="dxa"/>
          </w:tcPr>
          <w:p w:rsidR="00451631" w:rsidRPr="00792397" w:rsidRDefault="00451631" w:rsidP="00AE48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792397">
              <w:rPr>
                <w:rFonts w:ascii="Times New Roman" w:hAnsi="Times New Roman" w:cs="Times New Roman"/>
                <w:sz w:val="28"/>
                <w:szCs w:val="26"/>
              </w:rPr>
              <w:t>Председатель</w:t>
            </w:r>
          </w:p>
        </w:tc>
        <w:tc>
          <w:tcPr>
            <w:tcW w:w="3123" w:type="dxa"/>
          </w:tcPr>
          <w:p w:rsidR="00451631" w:rsidRPr="00792397" w:rsidRDefault="00451631" w:rsidP="00AE48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597" w:type="dxa"/>
          </w:tcPr>
          <w:p w:rsidR="00451631" w:rsidRPr="00792397" w:rsidRDefault="00451631" w:rsidP="00AE484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  <w:r w:rsidRPr="00792397">
              <w:rPr>
                <w:rFonts w:ascii="Times New Roman" w:hAnsi="Times New Roman" w:cs="Times New Roman"/>
                <w:sz w:val="28"/>
                <w:szCs w:val="26"/>
              </w:rPr>
              <w:t xml:space="preserve">А.М. Фролов </w:t>
            </w:r>
          </w:p>
        </w:tc>
      </w:tr>
      <w:permEnd w:id="1"/>
    </w:tbl>
    <w:p w:rsidR="004E2674" w:rsidRPr="00F14683" w:rsidRDefault="004E2674" w:rsidP="00BE0886">
      <w:pPr>
        <w:pStyle w:val="a4"/>
        <w:ind w:firstLine="0"/>
        <w:rPr>
          <w:sz w:val="27"/>
          <w:szCs w:val="27"/>
        </w:rPr>
      </w:pPr>
    </w:p>
    <w:sectPr w:rsidR="004E2674" w:rsidRPr="00F14683" w:rsidSect="00F1468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Z+5kJiu9jfZ/cmFYM92e2U297nY=" w:salt="9yyAHCoMUtxie44i+AJ0pw=="/>
  <w:styleLockQFSet/>
  <w:defaultTabStop w:val="708"/>
  <w:characterSpacingControl w:val="doNotCompress"/>
  <w:compat/>
  <w:rsids>
    <w:rsidRoot w:val="00451631"/>
    <w:rsid w:val="000379F3"/>
    <w:rsid w:val="00045E74"/>
    <w:rsid w:val="00051B7B"/>
    <w:rsid w:val="00051DEC"/>
    <w:rsid w:val="000D658D"/>
    <w:rsid w:val="000D723A"/>
    <w:rsid w:val="000F6D8B"/>
    <w:rsid w:val="00106C3D"/>
    <w:rsid w:val="0012233E"/>
    <w:rsid w:val="001713E8"/>
    <w:rsid w:val="001A7827"/>
    <w:rsid w:val="001E33F9"/>
    <w:rsid w:val="002A2427"/>
    <w:rsid w:val="002B369B"/>
    <w:rsid w:val="002C14EB"/>
    <w:rsid w:val="00341C0B"/>
    <w:rsid w:val="00351C32"/>
    <w:rsid w:val="00361631"/>
    <w:rsid w:val="00383F9C"/>
    <w:rsid w:val="003B700E"/>
    <w:rsid w:val="003C1AE8"/>
    <w:rsid w:val="0040531F"/>
    <w:rsid w:val="00437760"/>
    <w:rsid w:val="00451631"/>
    <w:rsid w:val="00497481"/>
    <w:rsid w:val="004A5B6C"/>
    <w:rsid w:val="004C5242"/>
    <w:rsid w:val="004C53AE"/>
    <w:rsid w:val="004E2674"/>
    <w:rsid w:val="004E6E79"/>
    <w:rsid w:val="00503F40"/>
    <w:rsid w:val="00512D21"/>
    <w:rsid w:val="00545D04"/>
    <w:rsid w:val="005A41A6"/>
    <w:rsid w:val="005E7060"/>
    <w:rsid w:val="005F1B91"/>
    <w:rsid w:val="005F25BE"/>
    <w:rsid w:val="006028CC"/>
    <w:rsid w:val="00644229"/>
    <w:rsid w:val="0070274F"/>
    <w:rsid w:val="00707F52"/>
    <w:rsid w:val="007122F6"/>
    <w:rsid w:val="00743C87"/>
    <w:rsid w:val="00792397"/>
    <w:rsid w:val="0079387A"/>
    <w:rsid w:val="007A40F2"/>
    <w:rsid w:val="007E3DAF"/>
    <w:rsid w:val="008151B2"/>
    <w:rsid w:val="0084632C"/>
    <w:rsid w:val="00872784"/>
    <w:rsid w:val="008D5470"/>
    <w:rsid w:val="008E60C0"/>
    <w:rsid w:val="00904B1E"/>
    <w:rsid w:val="00911737"/>
    <w:rsid w:val="00914DC4"/>
    <w:rsid w:val="009447AE"/>
    <w:rsid w:val="009D7903"/>
    <w:rsid w:val="009F516C"/>
    <w:rsid w:val="00A00D5E"/>
    <w:rsid w:val="00A05D25"/>
    <w:rsid w:val="00A921CC"/>
    <w:rsid w:val="00B32B80"/>
    <w:rsid w:val="00B52D6D"/>
    <w:rsid w:val="00B60D06"/>
    <w:rsid w:val="00BE0886"/>
    <w:rsid w:val="00BF67B6"/>
    <w:rsid w:val="00C31A2B"/>
    <w:rsid w:val="00C42FAA"/>
    <w:rsid w:val="00CA0D2D"/>
    <w:rsid w:val="00CB38F4"/>
    <w:rsid w:val="00D07CE4"/>
    <w:rsid w:val="00DA388F"/>
    <w:rsid w:val="00DE057B"/>
    <w:rsid w:val="00E11407"/>
    <w:rsid w:val="00E1669A"/>
    <w:rsid w:val="00E52AF3"/>
    <w:rsid w:val="00E54A14"/>
    <w:rsid w:val="00EC1C68"/>
    <w:rsid w:val="00EF0EB9"/>
    <w:rsid w:val="00F14683"/>
    <w:rsid w:val="00F226D7"/>
    <w:rsid w:val="00F65597"/>
    <w:rsid w:val="00F92C58"/>
    <w:rsid w:val="00FC067B"/>
    <w:rsid w:val="00FD1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1631"/>
    <w:pPr>
      <w:keepNext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0886"/>
    <w:rPr>
      <w:color w:val="0000FF"/>
      <w:u w:val="single"/>
    </w:rPr>
  </w:style>
  <w:style w:type="paragraph" w:customStyle="1" w:styleId="a4">
    <w:name w:val="Мой стиль"/>
    <w:basedOn w:val="a"/>
    <w:rsid w:val="00BE0886"/>
    <w:pPr>
      <w:ind w:firstLine="709"/>
      <w:jc w:val="both"/>
    </w:pPr>
  </w:style>
  <w:style w:type="paragraph" w:customStyle="1" w:styleId="a5">
    <w:name w:val="СтильМой"/>
    <w:basedOn w:val="a"/>
    <w:rsid w:val="00BE0886"/>
    <w:pPr>
      <w:ind w:firstLine="72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BE08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88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E2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516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4516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163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Body Text"/>
    <w:basedOn w:val="a"/>
    <w:link w:val="aa"/>
    <w:rsid w:val="00F65597"/>
    <w:pPr>
      <w:spacing w:after="120"/>
    </w:pPr>
    <w:rPr>
      <w:rFonts w:eastAsia="Calibri"/>
      <w:sz w:val="24"/>
      <w:szCs w:val="24"/>
    </w:rPr>
  </w:style>
  <w:style w:type="character" w:customStyle="1" w:styleId="aa">
    <w:name w:val="Основной текст Знак"/>
    <w:basedOn w:val="a0"/>
    <w:link w:val="a9"/>
    <w:rsid w:val="00F65597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sd.r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F0C8E4F397CDC38F3458E3463864235BFF233062C5CF7DB794AF9A5284A1C80C21B4AD51E1418A182B9EA9652758741EC0A611A6AAA155E30C3F9A9154YA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usov\Desktop\2018%20&#1050;&#1086;&#1084;&#1080;&#1090;&#1077;&#1090;%20&#1087;&#1086;%20&#1101;&#1082;&#1086;&#1085;&#1086;&#1084;&#1080;&#1095;&#1077;&#1089;&#1082;&#1086;&#1081;%20&#1087;&#1086;&#1083;&#1080;&#1090;&#1080;&#1082;&#1077;\&#1050;&#1086;&#1084;&#1080;&#1090;&#1077;&#1090;%20&#1040;&#1054;&#1057;&#1044;%20&#1087;&#1086;%20&#1101;&#1082;&#1086;&#1085;&#1086;&#1084;,%20&#1087;&#1088;&#1077;&#1076;&#1087;&#1088;&#1080;&#1085;%20&#1080;%20&#1080;&#1085;&#1074;&#1077;&#1089;&#1090;&#1080;&#1094;%20&#1087;&#1086;&#1083;%20-%20&#1064;&#1040;&#1041;&#1051;&#1054;&#105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F646896893B0469D56C427E397640E" ma:contentTypeVersion="0" ma:contentTypeDescription="Создание документа." ma:contentTypeScope="" ma:versionID="07961031fd72a29eb00c35d7502402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3C7565-1527-46AC-A0B1-00919A25C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87326B-55F8-4D95-B875-9FDA4CEA89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E61D4D-4A1E-4D43-9B93-6F405EFC2F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Комитет АОСД по эконом, предприн и инвестиц пол - ШАБЛОН</Template>
  <TotalTime>12</TotalTime>
  <Pages>3</Pages>
  <Words>870</Words>
  <Characters>4960</Characters>
  <Application>Microsoft Office Word</Application>
  <DocSecurity>8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 Андрей Викторович</dc:creator>
  <cp:lastModifiedBy>Трусов Андрей Викторович</cp:lastModifiedBy>
  <cp:revision>7</cp:revision>
  <cp:lastPrinted>2020-11-05T08:17:00Z</cp:lastPrinted>
  <dcterms:created xsi:type="dcterms:W3CDTF">2020-11-03T13:33:00Z</dcterms:created>
  <dcterms:modified xsi:type="dcterms:W3CDTF">2020-11-05T09:20:00Z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0x01010060F646896893B0469D56C427E397640E</vt:lpwstr>
  </property>
</Properties>
</file>